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92079638"/>
        <w:docPartObj>
          <w:docPartGallery w:val="Cover Pages"/>
          <w:docPartUnique/>
        </w:docPartObj>
      </w:sdtPr>
      <w:sdtEndPr>
        <w:rPr>
          <w:rFonts w:asciiTheme="minorHAnsi" w:eastAsiaTheme="minorEastAsia" w:hAnsiTheme="minorHAnsi" w:cstheme="minorBidi"/>
          <w:sz w:val="22"/>
          <w:szCs w:val="22"/>
          <w:lang w:eastAsia="es-ES"/>
        </w:rPr>
      </w:sdtEndPr>
      <w:sdtContent>
        <w:p w:rsidR="00A7166F" w:rsidRDefault="00A7166F">
          <w:pPr>
            <w:pStyle w:val="Sinespaciado"/>
            <w:rPr>
              <w:rFonts w:asciiTheme="majorHAnsi" w:eastAsiaTheme="majorEastAsia" w:hAnsiTheme="majorHAnsi" w:cstheme="majorBidi"/>
              <w:sz w:val="72"/>
              <w:szCs w:val="72"/>
            </w:rPr>
          </w:pPr>
          <w:r w:rsidRPr="0012433A">
            <w:rPr>
              <w:rFonts w:eastAsiaTheme="majorEastAsia" w:cstheme="majorBidi"/>
              <w:noProof/>
            </w:rPr>
            <w:pict>
              <v:rect id="_x0000_s1026" style="position:absolute;margin-left:0;margin-top:0;width:624.25pt;height:63pt;z-index:25166643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2433A">
            <w:rPr>
              <w:rFonts w:eastAsiaTheme="majorEastAsia" w:cstheme="majorBidi"/>
              <w:noProof/>
            </w:rPr>
            <w:pict>
              <v:rect id="_x0000_s1029" style="position:absolute;margin-left:0;margin-top:0;width:7.15pt;height:883.2pt;z-index:25166950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2433A">
            <w:rPr>
              <w:rFonts w:eastAsiaTheme="majorEastAsia" w:cstheme="majorBidi"/>
              <w:noProof/>
            </w:rPr>
            <w:pict>
              <v:rect id="_x0000_s1028" style="position:absolute;margin-left:0;margin-top:0;width:7.15pt;height:883.2pt;z-index:25166848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2433A">
            <w:rPr>
              <w:rFonts w:eastAsiaTheme="majorEastAsia" w:cstheme="majorBidi"/>
              <w:noProof/>
            </w:rPr>
            <w:pict>
              <v:rect id="_x0000_s1027" style="position:absolute;margin-left:0;margin-top:0;width:624.25pt;height:63pt;z-index:25166745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EFC8CF4C4FD54E72A0F484572E16A8AD"/>
            </w:placeholder>
            <w:dataBinding w:prefixMappings="xmlns:ns0='http://schemas.openxmlformats.org/package/2006/metadata/core-properties' xmlns:ns1='http://purl.org/dc/elements/1.1/'" w:xpath="/ns0:coreProperties[1]/ns1:title[1]" w:storeItemID="{6C3C8BC8-F283-45AE-878A-BAB7291924A1}"/>
            <w:text/>
          </w:sdtPr>
          <w:sdtContent>
            <w:p w:rsidR="00A7166F" w:rsidRDefault="00A7166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Diseño e Implementación.</w:t>
              </w:r>
            </w:p>
          </w:sdtContent>
        </w:sdt>
        <w:sdt>
          <w:sdtPr>
            <w:rPr>
              <w:rFonts w:asciiTheme="majorHAnsi" w:eastAsiaTheme="majorEastAsia" w:hAnsiTheme="majorHAnsi" w:cstheme="majorBidi"/>
              <w:sz w:val="36"/>
              <w:szCs w:val="36"/>
            </w:rPr>
            <w:alias w:val="Subtítulo"/>
            <w:id w:val="14700077"/>
            <w:placeholder>
              <w:docPart w:val="86470C28794345D6A86300E710FD23E1"/>
            </w:placeholder>
            <w:dataBinding w:prefixMappings="xmlns:ns0='http://schemas.openxmlformats.org/package/2006/metadata/core-properties' xmlns:ns1='http://purl.org/dc/elements/1.1/'" w:xpath="/ns0:coreProperties[1]/ns1:subject[1]" w:storeItemID="{6C3C8BC8-F283-45AE-878A-BAB7291924A1}"/>
            <w:text/>
          </w:sdtPr>
          <w:sdtContent>
            <w:p w:rsidR="00A7166F" w:rsidRDefault="00A7166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A7166F" w:rsidRDefault="00A7166F">
          <w:pPr>
            <w:pStyle w:val="Sinespaciado"/>
            <w:rPr>
              <w:rFonts w:asciiTheme="majorHAnsi" w:eastAsiaTheme="majorEastAsia" w:hAnsiTheme="majorHAnsi" w:cstheme="majorBidi"/>
              <w:sz w:val="36"/>
              <w:szCs w:val="36"/>
            </w:rPr>
          </w:pPr>
        </w:p>
        <w:p w:rsidR="00A7166F" w:rsidRDefault="00A7166F">
          <w:pPr>
            <w:pStyle w:val="Sinespaciado"/>
            <w:rPr>
              <w:rFonts w:asciiTheme="majorHAnsi" w:eastAsiaTheme="majorEastAsia" w:hAnsiTheme="majorHAnsi" w:cstheme="majorBidi"/>
              <w:sz w:val="36"/>
              <w:szCs w:val="36"/>
            </w:rPr>
          </w:pPr>
        </w:p>
        <w:sdt>
          <w:sdtPr>
            <w:alias w:val="Fecha"/>
            <w:id w:val="14700083"/>
            <w:placeholder>
              <w:docPart w:val="E0BFCC6B13B845B0B3C8A27EC79AAEF1"/>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Content>
            <w:p w:rsidR="00A7166F" w:rsidRDefault="00A7166F">
              <w:pPr>
                <w:pStyle w:val="Sinespaciado"/>
              </w:pPr>
              <w:r>
                <w:t>26/06/2017</w:t>
              </w:r>
            </w:p>
          </w:sdtContent>
        </w:sdt>
        <w:sdt>
          <w:sdtPr>
            <w:alias w:val="Organización"/>
            <w:id w:val="14700089"/>
            <w:placeholder>
              <w:docPart w:val="F63F776EC85A483AA8316FAB02F4B341"/>
            </w:placeholder>
            <w:dataBinding w:prefixMappings="xmlns:ns0='http://schemas.openxmlformats.org/officeDocument/2006/extended-properties'" w:xpath="/ns0:Properties[1]/ns0:Company[1]" w:storeItemID="{6668398D-A668-4E3E-A5EB-62B293D839F1}"/>
            <w:text/>
          </w:sdtPr>
          <w:sdtContent>
            <w:p w:rsidR="00A7166F" w:rsidRDefault="00A7166F">
              <w:pPr>
                <w:pStyle w:val="Sinespaciado"/>
              </w:pPr>
              <w:r>
                <w:t xml:space="preserve">Grupo </w:t>
              </w:r>
              <w:proofErr w:type="spellStart"/>
              <w:r>
                <w:t>cmd</w:t>
              </w:r>
              <w:proofErr w:type="spellEnd"/>
              <w:r>
                <w:t>.</w:t>
              </w:r>
            </w:p>
          </w:sdtContent>
        </w:sdt>
        <w:sdt>
          <w:sdtPr>
            <w:alias w:val="Autor"/>
            <w:id w:val="14700094"/>
            <w:placeholder>
              <w:docPart w:val="723E5133D09F4625882CC23CFB0B1E1B"/>
            </w:placeholder>
            <w:dataBinding w:prefixMappings="xmlns:ns0='http://schemas.openxmlformats.org/package/2006/metadata/core-properties' xmlns:ns1='http://purl.org/dc/elements/1.1/'" w:xpath="/ns0:coreProperties[1]/ns1:creator[1]" w:storeItemID="{6C3C8BC8-F283-45AE-878A-BAB7291924A1}"/>
            <w:text/>
          </w:sdtPr>
          <w:sdtContent>
            <w:p w:rsidR="00A7166F" w:rsidRDefault="00A7166F">
              <w:pPr>
                <w:pStyle w:val="Sinespaciado"/>
              </w:pPr>
              <w:r>
                <w:t>Benítez Jeremías, Rao Maximiliano, Monsierra Lucas.</w:t>
              </w:r>
            </w:p>
          </w:sdtContent>
        </w:sdt>
        <w:p w:rsidR="00A7166F" w:rsidRDefault="00A7166F"/>
        <w:p w:rsidR="00A7166F" w:rsidRDefault="00A7166F">
          <w:pPr>
            <w:suppressAutoHyphens w:val="0"/>
            <w:spacing w:after="0"/>
            <w:rPr>
              <w:lang w:eastAsia="en-US"/>
            </w:rPr>
          </w:pPr>
          <w:r>
            <w:br w:type="page"/>
          </w:r>
        </w:p>
      </w:sdtContent>
    </w:sdt>
    <w:p w:rsidR="004A212A" w:rsidRDefault="00040E01">
      <w:pPr>
        <w:pStyle w:val="Ttulo"/>
      </w:pPr>
      <w:bookmarkStart w:id="0" w:name="_Toc485940557"/>
      <w:bookmarkStart w:id="1" w:name="_Toc485940799"/>
      <w:bookmarkStart w:id="2" w:name="_Toc485941072"/>
      <w:bookmarkStart w:id="3" w:name="_Toc485941668"/>
      <w:bookmarkEnd w:id="0"/>
      <w:bookmarkEnd w:id="1"/>
      <w:bookmarkEnd w:id="2"/>
      <w:bookmarkEnd w:id="3"/>
      <w:r>
        <w:lastRenderedPageBreak/>
        <w:t>Índice.</w:t>
      </w:r>
    </w:p>
    <w:p w:rsidR="004A212A" w:rsidRDefault="00040E01">
      <w:r>
        <w:t>6. UNIT TESTS</w:t>
      </w:r>
    </w:p>
    <w:p w:rsidR="004A212A" w:rsidRDefault="00040E01">
      <w:r>
        <w:t xml:space="preserve">7. REQUIREMENTS MATRIX  4  </w:t>
      </w:r>
    </w:p>
    <w:p w:rsidR="004A212A" w:rsidRDefault="00040E01">
      <w:r>
        <w:br w:type="page"/>
      </w:r>
    </w:p>
    <w:p w:rsidR="004A212A" w:rsidRDefault="00040E01">
      <w:pPr>
        <w:pStyle w:val="Ttulo"/>
      </w:pPr>
      <w:r>
        <w:lastRenderedPageBreak/>
        <w:t>Historial de revisiones.</w:t>
      </w:r>
    </w:p>
    <w:tbl>
      <w:tblPr>
        <w:tblStyle w:val="Tablaconcuadrcula"/>
        <w:tblW w:w="8645" w:type="dxa"/>
        <w:tblInd w:w="-10" w:type="dxa"/>
        <w:tblCellMar>
          <w:left w:w="98" w:type="dxa"/>
        </w:tblCellMar>
        <w:tblLook w:val="04A0"/>
      </w:tblPr>
      <w:tblGrid>
        <w:gridCol w:w="957"/>
        <w:gridCol w:w="1054"/>
        <w:gridCol w:w="4759"/>
        <w:gridCol w:w="1875"/>
      </w:tblGrid>
      <w:tr w:rsidR="004A212A">
        <w:tc>
          <w:tcPr>
            <w:tcW w:w="957"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Versión</w:t>
            </w:r>
          </w:p>
        </w:tc>
        <w:tc>
          <w:tcPr>
            <w:tcW w:w="1054"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Fecha</w:t>
            </w:r>
          </w:p>
        </w:tc>
        <w:tc>
          <w:tcPr>
            <w:tcW w:w="4758"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Observaciones</w:t>
            </w:r>
          </w:p>
        </w:tc>
        <w:tc>
          <w:tcPr>
            <w:tcW w:w="1875"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Autor</w:t>
            </w:r>
          </w:p>
        </w:tc>
      </w:tr>
      <w:tr w:rsidR="004A212A">
        <w:tc>
          <w:tcPr>
            <w:tcW w:w="957"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1.0.0</w:t>
            </w:r>
          </w:p>
        </w:tc>
        <w:tc>
          <w:tcPr>
            <w:tcW w:w="1054"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23/06/17</w:t>
            </w:r>
          </w:p>
        </w:tc>
        <w:tc>
          <w:tcPr>
            <w:tcW w:w="4758"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Creación del documento.</w:t>
            </w:r>
          </w:p>
          <w:p w:rsidR="004A212A" w:rsidRDefault="00040E01">
            <w:pPr>
              <w:spacing w:after="0" w:line="240" w:lineRule="auto"/>
              <w:rPr>
                <w:rFonts w:eastAsiaTheme="minorHAnsi"/>
                <w:lang w:eastAsia="en-US"/>
              </w:rPr>
            </w:pPr>
            <w:r>
              <w:rPr>
                <w:rFonts w:eastAsiaTheme="minorHAnsi"/>
                <w:lang w:eastAsia="en-US"/>
              </w:rPr>
              <w:t>Se agregó la Introducción.</w:t>
            </w:r>
          </w:p>
        </w:tc>
        <w:tc>
          <w:tcPr>
            <w:tcW w:w="1875"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Monsierra, Lucas.</w:t>
            </w:r>
          </w:p>
        </w:tc>
      </w:tr>
      <w:tr w:rsidR="004A212A">
        <w:tc>
          <w:tcPr>
            <w:tcW w:w="957"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1.0.1</w:t>
            </w:r>
          </w:p>
        </w:tc>
        <w:tc>
          <w:tcPr>
            <w:tcW w:w="1054"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24/06/17</w:t>
            </w:r>
          </w:p>
        </w:tc>
        <w:tc>
          <w:tcPr>
            <w:tcW w:w="4758"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Se agregó la sección Diseño de datos.</w:t>
            </w:r>
          </w:p>
        </w:tc>
        <w:tc>
          <w:tcPr>
            <w:tcW w:w="1875" w:type="dxa"/>
            <w:shd w:val="clear" w:color="auto" w:fill="auto"/>
            <w:tcMar>
              <w:left w:w="98" w:type="dxa"/>
            </w:tcMar>
          </w:tcPr>
          <w:p w:rsidR="004A212A" w:rsidRDefault="00040E01">
            <w:pPr>
              <w:spacing w:after="0" w:line="240" w:lineRule="auto"/>
              <w:rPr>
                <w:rFonts w:eastAsiaTheme="minorHAnsi"/>
                <w:lang w:eastAsia="en-US"/>
              </w:rPr>
            </w:pPr>
            <w:r>
              <w:rPr>
                <w:rFonts w:eastAsiaTheme="minorHAnsi"/>
                <w:lang w:eastAsia="en-US"/>
              </w:rPr>
              <w:t>Monsierra, Lucas.</w:t>
            </w:r>
          </w:p>
        </w:tc>
      </w:tr>
    </w:tbl>
    <w:p w:rsidR="004A212A" w:rsidRDefault="004A212A"/>
    <w:p w:rsidR="004A212A" w:rsidRDefault="00040E01">
      <w:r>
        <w:br w:type="page"/>
      </w:r>
    </w:p>
    <w:p w:rsidR="004A212A" w:rsidRDefault="00040E01">
      <w:pPr>
        <w:pStyle w:val="Ttulo"/>
      </w:pPr>
      <w:r>
        <w:lastRenderedPageBreak/>
        <w:t>Introducción.</w:t>
      </w:r>
    </w:p>
    <w:p w:rsidR="004A212A" w:rsidRDefault="00040E01">
      <w:r>
        <w:t xml:space="preserve">El Documento de Diseño de Software (SDD), es un documento que proporciona la </w:t>
      </w:r>
      <w:r>
        <w:t>documentación que se utilizará para ayudar en el desarrollo del software, proporcionando los detalles de cómo se debe construir.</w:t>
      </w:r>
    </w:p>
    <w:p w:rsidR="004A212A" w:rsidRDefault="00040E01">
      <w:r>
        <w:t>Dentro del Documento de Diseño de Software se encuentran la documentación narrativa y gráfica del diseño de software para el pr</w:t>
      </w:r>
      <w:r>
        <w:t xml:space="preserve">oyecto, incluyendo diagramas de clase, de secuencia, paquetes, etc. y otra información de requisitos de soporte. Además se incluirán en éste las pruebas unitarias y la descripción de los patrones de diseño </w:t>
      </w:r>
      <w:proofErr w:type="spellStart"/>
      <w:r>
        <w:t>Observer</w:t>
      </w:r>
      <w:proofErr w:type="spellEnd"/>
      <w:r>
        <w:t xml:space="preserve">, </w:t>
      </w:r>
      <w:proofErr w:type="spellStart"/>
      <w:r>
        <w:t>Singleton</w:t>
      </w:r>
      <w:proofErr w:type="spellEnd"/>
      <w:r>
        <w:t xml:space="preserve"> y </w:t>
      </w:r>
      <w:proofErr w:type="spellStart"/>
      <w:r>
        <w:t>Strategy</w:t>
      </w:r>
      <w:proofErr w:type="spellEnd"/>
      <w:r>
        <w:t xml:space="preserve"> utilizados para el </w:t>
      </w:r>
      <w:r>
        <w:t>desarrollo del proyecto.</w:t>
      </w:r>
    </w:p>
    <w:p w:rsidR="004A212A" w:rsidRDefault="00040E01">
      <w:pPr>
        <w:pStyle w:val="Heading2"/>
      </w:pPr>
      <w:r>
        <w:t xml:space="preserve">Propósito. </w:t>
      </w:r>
    </w:p>
    <w:p w:rsidR="004A212A" w:rsidRDefault="00040E01">
      <w:r>
        <w:t>El propósito del SDD es proporcionar una descripción del diseño de un sistema lo suficientemente completo como para permitir el desarrollo del software, así tener una comprensión de lo que se va a construir y cómo se es</w:t>
      </w:r>
      <w:r>
        <w:t xml:space="preserve">pera que se construya. </w:t>
      </w:r>
    </w:p>
    <w:p w:rsidR="004A212A" w:rsidRDefault="00040E01">
      <w:pPr>
        <w:pStyle w:val="Heading2"/>
      </w:pPr>
      <w:r>
        <w:t xml:space="preserve">Alcance. </w:t>
      </w:r>
    </w:p>
    <w:p w:rsidR="004A212A" w:rsidRDefault="00040E01">
      <w:r>
        <w:t xml:space="preserve">Este SDD se centra en descripción de bajo nivel del sistema y sus partes críticas, haciendo hincapié en la generación de los documentos, diagramas, pruebas unitarias y la codificación de los documentos. </w:t>
      </w:r>
    </w:p>
    <w:p w:rsidR="004A212A" w:rsidRDefault="00040E01">
      <w:pPr>
        <w:pStyle w:val="Heading2"/>
      </w:pPr>
      <w:r>
        <w:t>Definiciones y Abr</w:t>
      </w:r>
      <w:r>
        <w:t>eviaturas.</w:t>
      </w:r>
    </w:p>
    <w:p w:rsidR="004A212A" w:rsidRDefault="00040E01">
      <w:pPr>
        <w:pStyle w:val="Prrafodelista"/>
        <w:numPr>
          <w:ilvl w:val="0"/>
          <w:numId w:val="1"/>
        </w:numPr>
      </w:pPr>
      <w:r>
        <w:t>BDD: Base de datos.</w:t>
      </w:r>
    </w:p>
    <w:p w:rsidR="004A212A" w:rsidRDefault="00040E01">
      <w:pPr>
        <w:pStyle w:val="Prrafodelista"/>
        <w:numPr>
          <w:ilvl w:val="0"/>
          <w:numId w:val="1"/>
        </w:numPr>
      </w:pPr>
      <w:r>
        <w:t>DER: Diagrama de Entidad-Relación.</w:t>
      </w:r>
    </w:p>
    <w:p w:rsidR="004A212A" w:rsidRDefault="00040E01">
      <w:pPr>
        <w:pStyle w:val="Prrafodelista"/>
        <w:numPr>
          <w:ilvl w:val="0"/>
          <w:numId w:val="1"/>
        </w:numPr>
      </w:pPr>
      <w:r>
        <w:t>SDD: Documento de Diseño de Software (</w:t>
      </w:r>
      <w:proofErr w:type="spellStart"/>
      <w:r>
        <w:t>Document</w:t>
      </w:r>
      <w:proofErr w:type="spellEnd"/>
      <w:r>
        <w:t xml:space="preserve"> </w:t>
      </w:r>
      <w:proofErr w:type="spellStart"/>
      <w:r>
        <w:t>Desing</w:t>
      </w:r>
      <w:proofErr w:type="spellEnd"/>
      <w:r>
        <w:t xml:space="preserve"> Software).</w:t>
      </w:r>
    </w:p>
    <w:p w:rsidR="004A212A" w:rsidRDefault="00040E01">
      <w:pPr>
        <w:pStyle w:val="Heading2"/>
      </w:pPr>
      <w:r>
        <w:t>Referencias.</w:t>
      </w:r>
    </w:p>
    <w:p w:rsidR="004A212A" w:rsidRDefault="00040E01">
      <w:proofErr w:type="spellStart"/>
      <w:r>
        <w:t>Template</w:t>
      </w:r>
      <w:proofErr w:type="spellEnd"/>
      <w:r>
        <w:t xml:space="preserve"> SDD: </w:t>
      </w:r>
      <w:hyperlink r:id="rId7">
        <w:r>
          <w:rPr>
            <w:rStyle w:val="InternetLink"/>
          </w:rPr>
          <w:t>https://sovannar</w:t>
        </w:r>
        <w:r>
          <w:rPr>
            <w:rStyle w:val="InternetLink"/>
          </w:rPr>
          <w:t>ith.files.wordpress.com/2012/07/sdd_template.pdf</w:t>
        </w:r>
      </w:hyperlink>
    </w:p>
    <w:p w:rsidR="004A212A" w:rsidRDefault="00040E01">
      <w:pPr>
        <w:pStyle w:val="Ttulo"/>
      </w:pPr>
      <w:r>
        <w:t>Diseño de datos.</w:t>
      </w:r>
    </w:p>
    <w:p w:rsidR="004A212A" w:rsidRDefault="00040E01">
      <w:pPr>
        <w:pStyle w:val="Heading2"/>
      </w:pPr>
      <w:r>
        <w:t>Estructura de datos interna del software.</w:t>
      </w:r>
    </w:p>
    <w:p w:rsidR="004A212A" w:rsidRDefault="00040E01">
      <w:r>
        <w:t>Los datos residirán localmente en la memoria y se organizarán en función de las clases definidas más adelante en este documento. Dado que nuestro si</w:t>
      </w:r>
      <w:r>
        <w:t xml:space="preserve">stema puede considerarse centrado en los datos, las clases que manejan los datos se aislarán y se accederá a través de un sistema </w:t>
      </w:r>
      <w:proofErr w:type="spellStart"/>
      <w:r>
        <w:t>Model-ViewController</w:t>
      </w:r>
      <w:proofErr w:type="spellEnd"/>
      <w:r>
        <w:t>, descripto en el Documento de Arquitectura. Todos datos de necesarios se solicitarán a la BDD en la inici</w:t>
      </w:r>
      <w:r>
        <w:t>alización de la aplicación y se actualizarán según sea necesario en función de las acciones del usuario.</w:t>
      </w:r>
    </w:p>
    <w:p w:rsidR="004A212A" w:rsidRDefault="00040E01">
      <w:r>
        <w:t xml:space="preserve">El almacenamiento permanente de la información del usuario se realizará utilizando una base de datos local, primeramente diseñada en </w:t>
      </w:r>
      <w:proofErr w:type="spellStart"/>
      <w:r>
        <w:t>MySQL</w:t>
      </w:r>
      <w:proofErr w:type="spellEnd"/>
      <w:r>
        <w:t>, y luego tra</w:t>
      </w:r>
      <w:r>
        <w:t xml:space="preserve">nsformada a </w:t>
      </w:r>
      <w:proofErr w:type="spellStart"/>
      <w:r>
        <w:t>SQLite</w:t>
      </w:r>
      <w:proofErr w:type="spellEnd"/>
      <w:r>
        <w:t xml:space="preserve"> para facilitar la interacción de ésta con la aplicación. La Sección 3.8 (Componente del servidor) cubre este tema con mayor detalle. Las consultas de ésta se harán utilizando el mismo lenguaje </w:t>
      </w:r>
      <w:proofErr w:type="spellStart"/>
      <w:r>
        <w:t>SQLite</w:t>
      </w:r>
      <w:proofErr w:type="spellEnd"/>
      <w:r>
        <w:t>.</w:t>
      </w:r>
    </w:p>
    <w:p w:rsidR="004A212A" w:rsidRDefault="00040E01">
      <w:pPr>
        <w:pStyle w:val="Heading2"/>
      </w:pPr>
      <w:r>
        <w:lastRenderedPageBreak/>
        <w:t>Estructura global de datos.</w:t>
      </w:r>
    </w:p>
    <w:p w:rsidR="004A212A" w:rsidRDefault="00040E01">
      <w:r>
        <w:t>La estru</w:t>
      </w:r>
      <w:r>
        <w:t>ctura de datos global de esta aplicación se caracteriza mejor por la base de datos. La estructura de la base de datos muestra los datos implicados en la aplicación en su sentido más puro. Los usuarios del sistema nunca accederán a ésta directamente, sino q</w:t>
      </w:r>
      <w:r>
        <w:t>ue emitirán peticiones.</w:t>
      </w:r>
    </w:p>
    <w:p w:rsidR="004A212A" w:rsidRDefault="00040E01">
      <w:pPr>
        <w:pStyle w:val="Heading2"/>
      </w:pPr>
      <w:r>
        <w:t>Estructura de datos temporales.</w:t>
      </w:r>
    </w:p>
    <w:p w:rsidR="004A212A" w:rsidRDefault="00040E01">
      <w:r>
        <w:t>Las estructuras temporales de datos, se refieren a los objetos de datos que se crean en el sistema, los cuales sólo existirán durante el tiempo que la aplicación se ejecuta y posteriormente se destrui</w:t>
      </w:r>
      <w:r>
        <w:t>rán.</w:t>
      </w:r>
    </w:p>
    <w:p w:rsidR="004A212A" w:rsidRDefault="00040E01">
      <w:pPr>
        <w:pStyle w:val="Heading2"/>
      </w:pPr>
      <w:r>
        <w:t>Diagrama de Entidad-Relación.</w:t>
      </w:r>
    </w:p>
    <w:p w:rsidR="004A212A" w:rsidRDefault="00040E01">
      <w:r>
        <w:t xml:space="preserve">En este diagrama se trabaja con un nivel de abstracción más bajo, ya que se muestran las tablas en donde se guardará la información de la aplicación. </w:t>
      </w:r>
    </w:p>
    <w:p w:rsidR="004A212A" w:rsidRDefault="00040E01">
      <w:r>
        <w:t>Para el caso de los profesores por ejemplo, se guardarán en tabla un I</w:t>
      </w:r>
      <w:r>
        <w:t xml:space="preserve">D, el nombre, apellido, acceso, </w:t>
      </w:r>
      <w:proofErr w:type="spellStart"/>
      <w:r>
        <w:t>login</w:t>
      </w:r>
      <w:proofErr w:type="spellEnd"/>
      <w:r>
        <w:t xml:space="preserve"> y contraseña. Para las reservas, se querrá guardar un ID, el aula reservada, el docente que la reservó, la materia, fecha y módulo en el que se reservó. El aula a su vez tendrá un ID, un número, información sobre su ca</w:t>
      </w:r>
      <w:r>
        <w:t>pacidad y si posee proyector o no. Para las materias se almacenará un ID y su nombre, y por último, para los módulos se almacenarán con un ID, una fecha de inicio y una de fin.</w:t>
      </w:r>
    </w:p>
    <w:p w:rsidR="004A212A" w:rsidRDefault="00040E01">
      <w:r>
        <w:t>El sistema se debe diseñar para que solamente los usuarios Docentes puedan modi</w:t>
      </w:r>
      <w:r>
        <w:t>ficar el contenido de la tabla Reservas (de su propia reserva). Las otras tablas sólo podrán ser modificadas por los administradores de la aplicación. De esta manera se proporciona seguridad en los datos.</w:t>
      </w:r>
    </w:p>
    <w:p w:rsidR="004A212A" w:rsidRDefault="00040E01">
      <w:r>
        <w:rPr>
          <w:noProof/>
        </w:rPr>
        <w:drawing>
          <wp:inline distT="0" distB="0" distL="0" distR="0">
            <wp:extent cx="5400040" cy="3663315"/>
            <wp:effectExtent l="0" t="0" r="0" b="0"/>
            <wp:docPr id="5" name="Picture" descr="C:\Users\Lucas\Documents\GitHub\2017-UNC-IngSoft-cmd\docs\Diagramas SDD\Diagrama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Documents\GitHub\2017-UNC-IngSoft-cmd\docs\Diagramas SDD\Diagrama Entidad-Relacion.png"/>
                    <pic:cNvPicPr>
                      <a:picLocks noChangeAspect="1" noChangeArrowheads="1"/>
                    </pic:cNvPicPr>
                  </pic:nvPicPr>
                  <pic:blipFill>
                    <a:blip r:embed="rId8"/>
                    <a:stretch>
                      <a:fillRect/>
                    </a:stretch>
                  </pic:blipFill>
                  <pic:spPr bwMode="auto">
                    <a:xfrm>
                      <a:off x="0" y="0"/>
                      <a:ext cx="5400040" cy="3663315"/>
                    </a:xfrm>
                    <a:prstGeom prst="rect">
                      <a:avLst/>
                    </a:prstGeom>
                    <a:noFill/>
                    <a:ln w="9525">
                      <a:noFill/>
                      <a:miter lim="800000"/>
                      <a:headEnd/>
                      <a:tailEnd/>
                    </a:ln>
                  </pic:spPr>
                </pic:pic>
              </a:graphicData>
            </a:graphic>
          </wp:inline>
        </w:drawing>
      </w:r>
      <w:r>
        <w:br w:type="page"/>
      </w:r>
    </w:p>
    <w:p w:rsidR="004A212A" w:rsidRDefault="00040E01">
      <w:pPr>
        <w:pStyle w:val="Ttulo"/>
      </w:pPr>
      <w:r>
        <w:lastRenderedPageBreak/>
        <w:t>Patrones de diseño</w:t>
      </w:r>
    </w:p>
    <w:p w:rsidR="004A212A" w:rsidRDefault="00040E01">
      <w:r>
        <w:t>La simplificación del desarro</w:t>
      </w:r>
      <w:r>
        <w:t xml:space="preserve">llo, y la posterior expansión, de este sistema de software, es el motivo que impulsó a adoptar tres patrones de diseño ampliamente utilizados en otros proyectos. A saber: </w:t>
      </w:r>
      <w:proofErr w:type="spellStart"/>
      <w:r>
        <w:t>Strategy</w:t>
      </w:r>
      <w:proofErr w:type="spellEnd"/>
      <w:r>
        <w:t xml:space="preserve">, </w:t>
      </w:r>
      <w:proofErr w:type="spellStart"/>
      <w:r>
        <w:t>Singleton</w:t>
      </w:r>
      <w:proofErr w:type="spellEnd"/>
      <w:r>
        <w:t xml:space="preserve"> y </w:t>
      </w:r>
      <w:proofErr w:type="spellStart"/>
      <w:r>
        <w:t>Observer</w:t>
      </w:r>
      <w:proofErr w:type="spellEnd"/>
      <w:r>
        <w:t>.</w:t>
      </w:r>
    </w:p>
    <w:p w:rsidR="004A212A" w:rsidRDefault="00040E01" w:rsidP="00F43073">
      <w:pPr>
        <w:pStyle w:val="Ttulo2"/>
      </w:pPr>
      <w:proofErr w:type="spellStart"/>
      <w:r>
        <w:t>Strategy</w:t>
      </w:r>
      <w:proofErr w:type="spellEnd"/>
      <w:r w:rsidR="00265459">
        <w:t>.</w:t>
      </w:r>
    </w:p>
    <w:p w:rsidR="004A212A" w:rsidRDefault="00040E01">
      <w:r>
        <w:t xml:space="preserve">En este caso, la utilización de este patrón </w:t>
      </w:r>
      <w:r>
        <w:t xml:space="preserve">nos permite la implementación de los dos tipos de usuario posibles, Docente y </w:t>
      </w:r>
      <w:proofErr w:type="spellStart"/>
      <w:r>
        <w:t>NoDocente</w:t>
      </w:r>
      <w:proofErr w:type="spellEnd"/>
      <w:r>
        <w:t>, y el intercambio de los mismos en tiempo de ejecución, lo cual permitirá que los usuarios se registren como docentes en caso de tener una cuenta en el sistema, y acced</w:t>
      </w:r>
      <w:r>
        <w:t>an a las funcionalidades pertinentes.</w:t>
      </w:r>
      <w:r>
        <w:rPr>
          <w:noProof/>
        </w:rPr>
        <w:drawing>
          <wp:anchor distT="0" distB="127000" distL="0" distR="0" simplePos="0" relativeHeight="6" behindDoc="0" locked="0" layoutInCell="1" allowOverlap="1">
            <wp:simplePos x="0" y="0"/>
            <wp:positionH relativeFrom="column">
              <wp:posOffset>-209550</wp:posOffset>
            </wp:positionH>
            <wp:positionV relativeFrom="paragraph">
              <wp:posOffset>67945</wp:posOffset>
            </wp:positionV>
            <wp:extent cx="5799455" cy="279019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bwMode="auto">
                    <a:xfrm>
                      <a:off x="0" y="0"/>
                      <a:ext cx="5799455" cy="2790190"/>
                    </a:xfrm>
                    <a:prstGeom prst="rect">
                      <a:avLst/>
                    </a:prstGeom>
                    <a:noFill/>
                    <a:ln w="9525">
                      <a:noFill/>
                      <a:miter lim="800000"/>
                      <a:headEnd/>
                      <a:tailEnd/>
                    </a:ln>
                  </pic:spPr>
                </pic:pic>
              </a:graphicData>
            </a:graphic>
          </wp:anchor>
        </w:drawing>
      </w:r>
    </w:p>
    <w:p w:rsidR="004A212A" w:rsidRDefault="00040E01">
      <w:r>
        <w:t xml:space="preserve">Cabe destacar que, si bien la clase </w:t>
      </w:r>
      <w:proofErr w:type="spellStart"/>
      <w:r>
        <w:t>NoDocente</w:t>
      </w:r>
      <w:proofErr w:type="spellEnd"/>
      <w:r>
        <w:t xml:space="preserve"> implementa todos los métodos de Controlador, no toda la funcionalidad será accesible desde la misma. Así, en caso de que un no docente intente acceder a estos métodos </w:t>
      </w:r>
      <w:r>
        <w:t>restringidos, un mensaje de error será mostrado.</w:t>
      </w:r>
    </w:p>
    <w:p w:rsidR="004A212A" w:rsidRDefault="00040E01" w:rsidP="00F43073">
      <w:pPr>
        <w:pStyle w:val="Ttulo2"/>
      </w:pPr>
      <w:proofErr w:type="spellStart"/>
      <w:r>
        <w:t>Observer</w:t>
      </w:r>
      <w:proofErr w:type="spellEnd"/>
      <w:r w:rsidR="00265459">
        <w:t>.</w:t>
      </w:r>
    </w:p>
    <w:p w:rsidR="004A212A" w:rsidRDefault="00040E01">
      <w:r>
        <w:t xml:space="preserve">Este patrón define un tipo especial de relación uno-a-muchos entre clases. La principal función de dicha relación, es la capacidad de poder notificar a los objetos de una clase, cuando el estado de </w:t>
      </w:r>
      <w:r>
        <w:t>otra cambió.</w:t>
      </w:r>
    </w:p>
    <w:p w:rsidR="004A212A" w:rsidRDefault="00040E01">
      <w:r>
        <w:lastRenderedPageBreak/>
        <w:t xml:space="preserve">En este proyecto, el patrón </w:t>
      </w:r>
      <w:proofErr w:type="spellStart"/>
      <w:r>
        <w:t>Observer</w:t>
      </w:r>
      <w:proofErr w:type="spellEnd"/>
      <w:r>
        <w:t xml:space="preserve"> se utiliza para mantener dos vistas actualizadas según los datos que ocurran en la base de datos. Si un Docente realiza una nueva reserva, tanto la vista principal (encargada de mostrar el listado de aulas </w:t>
      </w:r>
      <w:r>
        <w:t xml:space="preserve">con sus reservas si las hubiere), como la vista de docentes (en la cual, una vez registrados, los mismos pueden obtener detalles sobre sus reservas); son notificadas instantáneamente, y las mismas pueden modificar los valores mostrados. </w:t>
      </w:r>
      <w:r>
        <w:rPr>
          <w:noProof/>
        </w:rPr>
        <w:drawing>
          <wp:anchor distT="0" distB="0" distL="0" distR="0" simplePos="0" relativeHeight="9" behindDoc="0" locked="0" layoutInCell="1" allowOverlap="1">
            <wp:simplePos x="0" y="0"/>
            <wp:positionH relativeFrom="column">
              <wp:posOffset>-9525</wp:posOffset>
            </wp:positionH>
            <wp:positionV relativeFrom="paragraph">
              <wp:posOffset>-58420</wp:posOffset>
            </wp:positionV>
            <wp:extent cx="5400040" cy="317500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bwMode="auto">
                    <a:xfrm>
                      <a:off x="0" y="0"/>
                      <a:ext cx="5400040" cy="3175000"/>
                    </a:xfrm>
                    <a:prstGeom prst="rect">
                      <a:avLst/>
                    </a:prstGeom>
                    <a:noFill/>
                    <a:ln w="9525">
                      <a:noFill/>
                      <a:miter lim="800000"/>
                      <a:headEnd/>
                      <a:tailEnd/>
                    </a:ln>
                  </pic:spPr>
                </pic:pic>
              </a:graphicData>
            </a:graphic>
          </wp:anchor>
        </w:drawing>
      </w:r>
    </w:p>
    <w:p w:rsidR="004A212A" w:rsidRDefault="00040E01">
      <w:r>
        <w:t xml:space="preserve">Esto nos permite </w:t>
      </w:r>
      <w:r>
        <w:t>ofrecer en todo momento la información más actual de la base de datos, evitando así conflictos que pudieran surgir por la visualización de datos que ya no sean válidos.</w:t>
      </w:r>
    </w:p>
    <w:p w:rsidR="004A212A" w:rsidRDefault="00265459" w:rsidP="00F43073">
      <w:pPr>
        <w:pStyle w:val="Ttulo2"/>
      </w:pPr>
      <w:r>
        <w:rPr>
          <w:noProof/>
        </w:rPr>
        <w:drawing>
          <wp:anchor distT="0" distB="0" distL="0" distR="0" simplePos="0" relativeHeight="10" behindDoc="0" locked="0" layoutInCell="1" allowOverlap="1">
            <wp:simplePos x="0" y="0"/>
            <wp:positionH relativeFrom="column">
              <wp:posOffset>3091815</wp:posOffset>
            </wp:positionH>
            <wp:positionV relativeFrom="paragraph">
              <wp:posOffset>485140</wp:posOffset>
            </wp:positionV>
            <wp:extent cx="2543175" cy="173355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bwMode="auto">
                    <a:xfrm>
                      <a:off x="0" y="0"/>
                      <a:ext cx="2543175" cy="1733550"/>
                    </a:xfrm>
                    <a:prstGeom prst="rect">
                      <a:avLst/>
                    </a:prstGeom>
                    <a:noFill/>
                    <a:ln w="9525">
                      <a:noFill/>
                      <a:miter lim="800000"/>
                      <a:headEnd/>
                      <a:tailEnd/>
                    </a:ln>
                  </pic:spPr>
                </pic:pic>
              </a:graphicData>
            </a:graphic>
          </wp:anchor>
        </w:drawing>
      </w:r>
      <w:proofErr w:type="spellStart"/>
      <w:r w:rsidR="00040E01">
        <w:t>Singleton</w:t>
      </w:r>
      <w:proofErr w:type="spellEnd"/>
      <w:r>
        <w:t>.</w:t>
      </w:r>
    </w:p>
    <w:p w:rsidR="00265459" w:rsidRDefault="00040E01">
      <w:r>
        <w:t xml:space="preserve">El patrón </w:t>
      </w:r>
      <w:proofErr w:type="spellStart"/>
      <w:r>
        <w:t>Singleton</w:t>
      </w:r>
      <w:proofErr w:type="spellEnd"/>
      <w:r>
        <w:t xml:space="preserve"> fue utilizado en la representación de la base de datos de</w:t>
      </w:r>
      <w:r>
        <w:t xml:space="preserve">ntro de la aplicación. Esto da la posibilidad de acceder a la base de datos mediante una única instancia de la clase que la </w:t>
      </w:r>
      <w:proofErr w:type="spellStart"/>
      <w:r>
        <w:t>warpea</w:t>
      </w:r>
      <w:proofErr w:type="spellEnd"/>
      <w:r>
        <w:t>, evitando así un uso ineficiente de la memoria el cual, al crecer la base de datos, podría afectar fuertemente el funcionamie</w:t>
      </w:r>
      <w:r>
        <w:t>nto del sistema.</w:t>
      </w:r>
    </w:p>
    <w:p w:rsidR="00265459" w:rsidRDefault="00265459"/>
    <w:p w:rsidR="00265459" w:rsidRDefault="00265459">
      <w:pPr>
        <w:suppressAutoHyphens w:val="0"/>
        <w:spacing w:after="0"/>
      </w:pPr>
      <w:r>
        <w:br w:type="page"/>
      </w:r>
    </w:p>
    <w:p w:rsidR="00265459" w:rsidRDefault="00265459" w:rsidP="00265459">
      <w:pPr>
        <w:pStyle w:val="Ttulo"/>
      </w:pPr>
      <w:r>
        <w:lastRenderedPageBreak/>
        <w:t>Diseño de Interfaz de Usuario.</w:t>
      </w:r>
    </w:p>
    <w:p w:rsidR="00265459" w:rsidRDefault="00265459" w:rsidP="00265459">
      <w:r w:rsidRPr="00E87434">
        <w:t xml:space="preserve">La interfaz de usuario consiste en un conjunto de menús a través de los cuales el usuario puede interactuar con datos </w:t>
      </w:r>
      <w:r>
        <w:t>de la BDD. Estos menús incluyen una variedad botones</w:t>
      </w:r>
      <w:r w:rsidRPr="00E87434">
        <w:t xml:space="preserve">, </w:t>
      </w:r>
      <w:r>
        <w:t>los cuales permitirán la elección de filtros específicos a la tabla que se mostrará en el medio de la pantalla.</w:t>
      </w:r>
      <w:r w:rsidRPr="00E87434">
        <w:t xml:space="preserve"> El usuario interactuará con los menús a través de la pantalla táctil del dispositivo.</w:t>
      </w:r>
    </w:p>
    <w:p w:rsidR="00265459" w:rsidRDefault="00265459" w:rsidP="00265459">
      <w:pPr>
        <w:pStyle w:val="Ttulo2"/>
      </w:pPr>
      <w:r>
        <w:t>Descripción de la Interfaz de Usuario.</w:t>
      </w:r>
    </w:p>
    <w:p w:rsidR="00265459" w:rsidRDefault="00265459" w:rsidP="00265459">
      <w:pPr>
        <w:rPr>
          <w:b/>
          <w:color w:val="FF0000"/>
          <w:u w:val="single"/>
        </w:rPr>
      </w:pPr>
      <w:r>
        <w:rPr>
          <w:noProof/>
        </w:rPr>
        <w:drawing>
          <wp:anchor distT="0" distB="0" distL="114300" distR="114300" simplePos="0" relativeHeight="251659264" behindDoc="0" locked="0" layoutInCell="1" allowOverlap="1">
            <wp:simplePos x="0" y="0"/>
            <wp:positionH relativeFrom="column">
              <wp:posOffset>15240</wp:posOffset>
            </wp:positionH>
            <wp:positionV relativeFrom="paragraph">
              <wp:posOffset>915670</wp:posOffset>
            </wp:positionV>
            <wp:extent cx="2333625" cy="4152900"/>
            <wp:effectExtent l="19050" t="0" r="9525" b="0"/>
            <wp:wrapSquare wrapText="bothSides"/>
            <wp:docPr id="2" name="Imagen 1" descr="C:\Users\Lucas\Documents\GitHub\2017-UNC-IngSoft-cmd\docs\Diagramas SDD\Vista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DD\Vista General.png"/>
                    <pic:cNvPicPr>
                      <a:picLocks noChangeAspect="1" noChangeArrowheads="1"/>
                    </pic:cNvPicPr>
                  </pic:nvPicPr>
                  <pic:blipFill>
                    <a:blip r:embed="rId12"/>
                    <a:srcRect/>
                    <a:stretch>
                      <a:fillRect/>
                    </a:stretch>
                  </pic:blipFill>
                  <pic:spPr bwMode="auto">
                    <a:xfrm>
                      <a:off x="0" y="0"/>
                      <a:ext cx="2333625" cy="4152900"/>
                    </a:xfrm>
                    <a:prstGeom prst="rect">
                      <a:avLst/>
                    </a:prstGeom>
                    <a:noFill/>
                    <a:ln w="9525">
                      <a:noFill/>
                      <a:miter lim="800000"/>
                      <a:headEnd/>
                      <a:tailEnd/>
                    </a:ln>
                  </pic:spPr>
                </pic:pic>
              </a:graphicData>
            </a:graphic>
          </wp:anchor>
        </w:drawing>
      </w:r>
      <w:r w:rsidRPr="00E87434">
        <w:t>Cada menú consistirá en varios</w:t>
      </w:r>
      <w:r>
        <w:t xml:space="preserve"> componentes GUI, como botones </w:t>
      </w:r>
      <w:r w:rsidRPr="00E87434">
        <w:t xml:space="preserve">y objetos de lista. Estos componentes se arreglarán de tal manera que el usuario será capaz de comprender rápidamente el propósito de cada </w:t>
      </w:r>
      <w:r>
        <w:t>uno</w:t>
      </w:r>
      <w:r w:rsidRPr="00E87434">
        <w:t xml:space="preserve"> y realizar cualquier tarea de manera eficiente. Una descripción detallada de estos menús y sus interacciones entre sí </w:t>
      </w:r>
      <w:r>
        <w:t>se agrega más adelante.</w:t>
      </w:r>
    </w:p>
    <w:p w:rsidR="00265459" w:rsidRDefault="00265459" w:rsidP="00265459">
      <w:r>
        <w:t>Nuestro sistema se basa en este lienzo común para todos, que dependiendo de la acción del usuario, mostrará distintas tablas, imágenes o texto de ayuda.</w:t>
      </w:r>
    </w:p>
    <w:p w:rsidR="00265459" w:rsidRDefault="00265459" w:rsidP="00265459">
      <w:r>
        <w:t xml:space="preserve">Por ejemplo, la vista de Ayuda mostrará en la parte central un texto de ayuda donde se detalla el manual de usuario. </w:t>
      </w:r>
    </w:p>
    <w:p w:rsidR="00265459" w:rsidRDefault="00265459" w:rsidP="00265459">
      <w:r>
        <w:rPr>
          <w:noProof/>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520700</wp:posOffset>
            </wp:positionV>
            <wp:extent cx="2320925" cy="4133850"/>
            <wp:effectExtent l="19050" t="0" r="3175" b="0"/>
            <wp:wrapSquare wrapText="bothSides"/>
            <wp:docPr id="3" name="Imagen 2" descr="C:\Users\Lucas\Documents\GitHub\2017-UNC-IngSoft-cmd\docs\Diagramas SDD\Vista 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DD\Vista Mapa.png"/>
                    <pic:cNvPicPr>
                      <a:picLocks noChangeAspect="1" noChangeArrowheads="1"/>
                    </pic:cNvPicPr>
                  </pic:nvPicPr>
                  <pic:blipFill>
                    <a:blip r:embed="rId13"/>
                    <a:srcRect/>
                    <a:stretch>
                      <a:fillRect/>
                    </a:stretch>
                  </pic:blipFill>
                  <pic:spPr bwMode="auto">
                    <a:xfrm>
                      <a:off x="0" y="0"/>
                      <a:ext cx="2320925" cy="4133850"/>
                    </a:xfrm>
                    <a:prstGeom prst="rect">
                      <a:avLst/>
                    </a:prstGeom>
                    <a:noFill/>
                    <a:ln w="9525">
                      <a:noFill/>
                      <a:miter lim="800000"/>
                      <a:headEnd/>
                      <a:tailEnd/>
                    </a:ln>
                  </pic:spPr>
                </pic:pic>
              </a:graphicData>
            </a:graphic>
          </wp:anchor>
        </w:drawing>
      </w:r>
      <w:r>
        <w:t>Para las demás vistas simplemente se agregan o quitan botones.</w:t>
      </w:r>
    </w:p>
    <w:p w:rsidR="00265459" w:rsidRDefault="00265459" w:rsidP="00265459"/>
    <w:p w:rsidR="00265459" w:rsidRDefault="00265459" w:rsidP="00265459"/>
    <w:p w:rsidR="00265459" w:rsidRDefault="00265459" w:rsidP="00265459"/>
    <w:p w:rsidR="00265459" w:rsidRDefault="00265459" w:rsidP="00265459"/>
    <w:p w:rsidR="00265459" w:rsidRDefault="00265459" w:rsidP="00265459"/>
    <w:p w:rsidR="00265459" w:rsidRDefault="00265459" w:rsidP="00265459"/>
    <w:p w:rsidR="00265459" w:rsidRDefault="00265459" w:rsidP="00265459"/>
    <w:p w:rsidR="00265459" w:rsidRDefault="00265459" w:rsidP="00265459">
      <w:r>
        <w:t>Ahora se mostrará una vista de la sección Mapa.</w:t>
      </w:r>
    </w:p>
    <w:p w:rsidR="00265459" w:rsidRDefault="00265459" w:rsidP="00265459">
      <w:r>
        <w:t>Como se puede apreciar en este lienzo, se agregaron 2 botones, “PB” y “1ER”, los cuales les permiten a los usuarios intercambiar la imagen del plano de la facultad que se muestra en el medio de la pantalla.</w:t>
      </w:r>
    </w:p>
    <w:p w:rsidR="00265459" w:rsidRDefault="00265459" w:rsidP="00265459">
      <w:r>
        <w:rPr>
          <w:noProof/>
        </w:rPr>
        <w:lastRenderedPageBreak/>
        <w:drawing>
          <wp:anchor distT="0" distB="0" distL="114300" distR="114300" simplePos="0" relativeHeight="251661312" behindDoc="0" locked="0" layoutInCell="1" allowOverlap="1">
            <wp:simplePos x="0" y="0"/>
            <wp:positionH relativeFrom="column">
              <wp:posOffset>3091815</wp:posOffset>
            </wp:positionH>
            <wp:positionV relativeFrom="paragraph">
              <wp:posOffset>-23495</wp:posOffset>
            </wp:positionV>
            <wp:extent cx="2468880" cy="4391025"/>
            <wp:effectExtent l="19050" t="0" r="7620" b="0"/>
            <wp:wrapSquare wrapText="bothSides"/>
            <wp:docPr id="4" name="Imagen 3" descr="C:\Users\Lucas\Documents\GitHub\2017-UNC-IngSoft-cmd\docs\Diagramas SDD\layout-2017-06-26-02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cuments\GitHub\2017-UNC-IngSoft-cmd\docs\Diagramas SDD\layout-2017-06-26-021632.png"/>
                    <pic:cNvPicPr>
                      <a:picLocks noChangeAspect="1" noChangeArrowheads="1"/>
                    </pic:cNvPicPr>
                  </pic:nvPicPr>
                  <pic:blipFill>
                    <a:blip r:embed="rId14"/>
                    <a:srcRect/>
                    <a:stretch>
                      <a:fillRect/>
                    </a:stretch>
                  </pic:blipFill>
                  <pic:spPr bwMode="auto">
                    <a:xfrm>
                      <a:off x="0" y="0"/>
                      <a:ext cx="2468880" cy="4391025"/>
                    </a:xfrm>
                    <a:prstGeom prst="rect">
                      <a:avLst/>
                    </a:prstGeom>
                    <a:noFill/>
                    <a:ln w="9525">
                      <a:noFill/>
                      <a:miter lim="800000"/>
                      <a:headEnd/>
                      <a:tailEnd/>
                    </a:ln>
                  </pic:spPr>
                </pic:pic>
              </a:graphicData>
            </a:graphic>
          </wp:anchor>
        </w:drawing>
      </w:r>
      <w:r>
        <w:t>La vista inicial cuando un usuario abre la aplicación tendrá este formato, donde en la parte central de la pantalla se mostrará un listado de reservas para un determinado día. El botón “Fecha” permitirá cambiarla y así filtrar en la base de datos las reservas de otro día.</w:t>
      </w:r>
    </w:p>
    <w:p w:rsidR="00265459" w:rsidRDefault="00265459" w:rsidP="00265459">
      <w:r>
        <w:t>El botón “Aula” permite elegir un aula determinada para mostrar las reservas para un aula.</w:t>
      </w:r>
    </w:p>
    <w:p w:rsidR="00265459" w:rsidRDefault="00265459" w:rsidP="00265459">
      <w:r>
        <w:t>El botón “Docente”, al igual que el anterior, permite elegir un docente determinado para filtrar y mostrar sus reservas.</w:t>
      </w:r>
    </w:p>
    <w:p w:rsidR="00265459" w:rsidRDefault="00265459" w:rsidP="00265459">
      <w:r>
        <w:t>Los botones “Materia” y “Módulo” tienen un comportamiento similar a los 2 anteriores.</w:t>
      </w:r>
    </w:p>
    <w:p w:rsidR="00265459" w:rsidRDefault="00265459" w:rsidP="00265459">
      <w:r>
        <w:t>Mediante le botón “Reservas” se accederá a una vista de “Identificación”, la cual posee campos para completar con un usuario y contraseña y un botón “Ingresar”. Luego de ser validados los datos ingresados, se pasa a una vista de la sección Reservas.</w:t>
      </w:r>
    </w:p>
    <w:p w:rsidR="00265459" w:rsidRDefault="00265459" w:rsidP="00265459">
      <w:r>
        <w:rPr>
          <w:noProof/>
        </w:rPr>
        <w:drawing>
          <wp:anchor distT="0" distB="0" distL="114300" distR="114300" simplePos="0" relativeHeight="251662336" behindDoc="0" locked="0" layoutInCell="1" allowOverlap="1">
            <wp:simplePos x="0" y="0"/>
            <wp:positionH relativeFrom="column">
              <wp:posOffset>62865</wp:posOffset>
            </wp:positionH>
            <wp:positionV relativeFrom="paragraph">
              <wp:posOffset>139700</wp:posOffset>
            </wp:positionV>
            <wp:extent cx="2609850" cy="4648200"/>
            <wp:effectExtent l="19050" t="0" r="0" b="0"/>
            <wp:wrapSquare wrapText="bothSides"/>
            <wp:docPr id="1" name="Imagen 4" descr="C:\Users\Lucas\Documents\GitHub\2017-UNC-IngSoft-cmd\docs\Diagramas SDD\Vista 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GitHub\2017-UNC-IngSoft-cmd\docs\Diagramas SDD\Vista Reservas.png"/>
                    <pic:cNvPicPr>
                      <a:picLocks noChangeAspect="1" noChangeArrowheads="1"/>
                    </pic:cNvPicPr>
                  </pic:nvPicPr>
                  <pic:blipFill>
                    <a:blip r:embed="rId15"/>
                    <a:srcRect/>
                    <a:stretch>
                      <a:fillRect/>
                    </a:stretch>
                  </pic:blipFill>
                  <pic:spPr bwMode="auto">
                    <a:xfrm>
                      <a:off x="0" y="0"/>
                      <a:ext cx="2609850" cy="4648200"/>
                    </a:xfrm>
                    <a:prstGeom prst="rect">
                      <a:avLst/>
                    </a:prstGeom>
                    <a:noFill/>
                    <a:ln w="9525">
                      <a:noFill/>
                      <a:miter lim="800000"/>
                      <a:headEnd/>
                      <a:tailEnd/>
                    </a:ln>
                  </pic:spPr>
                </pic:pic>
              </a:graphicData>
            </a:graphic>
          </wp:anchor>
        </w:drawing>
      </w:r>
    </w:p>
    <w:p w:rsidR="00265459" w:rsidRDefault="00265459" w:rsidP="00265459">
      <w:r>
        <w:t>Esta es la vista de la sección “Reservas”, donde aparecen botones nuevos. Como el de “Capacidad” que permite ordenar los datos ascendente o descendentemente, “Proyector” dependiendo si el aula posee o no, y por “Módulo” como se describió anteriormente.</w:t>
      </w:r>
    </w:p>
    <w:p w:rsidR="00265459" w:rsidRDefault="00265459" w:rsidP="00265459">
      <w:r>
        <w:t xml:space="preserve">El botón “Consultar Reservas” permite cambiar a otra vista donde se muestran las reservas realizadas por el docente </w:t>
      </w:r>
      <w:proofErr w:type="spellStart"/>
      <w:r>
        <w:t>logueado</w:t>
      </w:r>
      <w:proofErr w:type="spellEnd"/>
      <w:r>
        <w:t>.</w:t>
      </w:r>
    </w:p>
    <w:p w:rsidR="00265459" w:rsidRDefault="00265459" w:rsidP="00265459">
      <w:r>
        <w:t>Por último el botón “Borrar Filtros” elimina todo filtro aplicado anteriormente.</w:t>
      </w:r>
    </w:p>
    <w:p w:rsidR="00265459" w:rsidRDefault="00265459" w:rsidP="00265459">
      <w:r>
        <w:br w:type="page"/>
      </w:r>
    </w:p>
    <w:p w:rsidR="00265459" w:rsidRDefault="00265459" w:rsidP="00265459">
      <w:r>
        <w:rPr>
          <w:noProof/>
        </w:rPr>
        <w:lastRenderedPageBreak/>
        <w:drawing>
          <wp:anchor distT="0" distB="0" distL="114300" distR="114300" simplePos="0" relativeHeight="251663360" behindDoc="0" locked="0" layoutInCell="1" allowOverlap="1">
            <wp:simplePos x="0" y="0"/>
            <wp:positionH relativeFrom="column">
              <wp:posOffset>3187065</wp:posOffset>
            </wp:positionH>
            <wp:positionV relativeFrom="paragraph">
              <wp:posOffset>-4445</wp:posOffset>
            </wp:positionV>
            <wp:extent cx="2505075" cy="4448175"/>
            <wp:effectExtent l="19050" t="0" r="9525" b="0"/>
            <wp:wrapSquare wrapText="bothSides"/>
            <wp:docPr id="9" name="Imagen 5" descr="C:\Users\Lucas\Documents\GitHub\2017-UNC-IngSoft-cmd\docs\Diagramas SDD\Vista 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cuments\GitHub\2017-UNC-IngSoft-cmd\docs\Diagramas SDD\Vista Consulta.png"/>
                    <pic:cNvPicPr>
                      <a:picLocks noChangeAspect="1" noChangeArrowheads="1"/>
                    </pic:cNvPicPr>
                  </pic:nvPicPr>
                  <pic:blipFill>
                    <a:blip r:embed="rId16"/>
                    <a:srcRect/>
                    <a:stretch>
                      <a:fillRect/>
                    </a:stretch>
                  </pic:blipFill>
                  <pic:spPr bwMode="auto">
                    <a:xfrm>
                      <a:off x="0" y="0"/>
                      <a:ext cx="2505075" cy="4448175"/>
                    </a:xfrm>
                    <a:prstGeom prst="rect">
                      <a:avLst/>
                    </a:prstGeom>
                    <a:noFill/>
                    <a:ln w="9525">
                      <a:noFill/>
                      <a:miter lim="800000"/>
                      <a:headEnd/>
                      <a:tailEnd/>
                    </a:ln>
                  </pic:spPr>
                </pic:pic>
              </a:graphicData>
            </a:graphic>
          </wp:anchor>
        </w:drawing>
      </w:r>
      <w:r>
        <w:t>Esta vista es luego de haber seleccionado el botón “Consultar Reservas”. Como vemos, también vuelven a cambiar algunos botones. Aparece un botón fecha el cual permite ordenar las reservas del docente, y los demás botones ya fueron descriptos.</w:t>
      </w:r>
    </w:p>
    <w:p w:rsidR="00265459" w:rsidRDefault="00265459" w:rsidP="00265459">
      <w:r>
        <w:t>En la parte lateral derecha aparecen botones “X” cuya función es cancelar las reservas.</w:t>
      </w:r>
    </w:p>
    <w:p w:rsidR="00265459" w:rsidRDefault="00265459" w:rsidP="00265459">
      <w:r>
        <w:t>Luego de seleccionar alguno de éstos, aparecerá una ventana de confirmación, al igual que cuando se realiza la reserva de un aula. Dicha ventana tendrá 2 opciones, “Confirmar” o “Cancelar” la acción.</w:t>
      </w:r>
    </w:p>
    <w:p w:rsidR="00265459" w:rsidRDefault="00265459" w:rsidP="00265459">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w:drawing>
          <wp:anchor distT="0" distB="0" distL="114300" distR="114300" simplePos="0" relativeHeight="251664384" behindDoc="0" locked="0" layoutInCell="1" allowOverlap="1">
            <wp:simplePos x="0" y="0"/>
            <wp:positionH relativeFrom="column">
              <wp:posOffset>110490</wp:posOffset>
            </wp:positionH>
            <wp:positionV relativeFrom="paragraph">
              <wp:posOffset>1115060</wp:posOffset>
            </wp:positionV>
            <wp:extent cx="2638425" cy="4686300"/>
            <wp:effectExtent l="19050" t="0" r="9525" b="0"/>
            <wp:wrapSquare wrapText="bothSides"/>
            <wp:docPr id="10" name="Imagen 6" descr="C:\Users\Lucas\Documents\GitHub\2017-UNC-IngSoft-cmd\docs\Diagramas SDD\Vista In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cuments\GitHub\2017-UNC-IngSoft-cmd\docs\Diagramas SDD\Vista Incial.png"/>
                    <pic:cNvPicPr>
                      <a:picLocks noChangeAspect="1" noChangeArrowheads="1"/>
                    </pic:cNvPicPr>
                  </pic:nvPicPr>
                  <pic:blipFill>
                    <a:blip r:embed="rId17" cstate="print"/>
                    <a:srcRect/>
                    <a:stretch>
                      <a:fillRect/>
                    </a:stretch>
                  </pic:blipFill>
                  <pic:spPr bwMode="auto">
                    <a:xfrm>
                      <a:off x="0" y="0"/>
                      <a:ext cx="2638425" cy="4686300"/>
                    </a:xfrm>
                    <a:prstGeom prst="rect">
                      <a:avLst/>
                    </a:prstGeom>
                    <a:noFill/>
                    <a:ln w="9525">
                      <a:noFill/>
                      <a:miter lim="800000"/>
                      <a:headEnd/>
                      <a:tailEnd/>
                    </a:ln>
                  </pic:spPr>
                </pic:pic>
              </a:graphicData>
            </a:graphic>
          </wp:anchor>
        </w:drawing>
      </w:r>
      <w:r>
        <w:t>Por último para mostrar un ejemplo del comportamiento de la aplicación al iniciar, se adjunta una última captura, donde se pueden ver los campos y botones descriptos en la vista inicial, pero además, se muestran las reservas para un día determinado.</w:t>
      </w:r>
      <w:r w:rsidRPr="00A937F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65459" w:rsidRDefault="00265459" w:rsidP="00265459">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br w:type="page"/>
      </w:r>
    </w:p>
    <w:p w:rsidR="00265459" w:rsidRDefault="00265459" w:rsidP="00265459">
      <w:pPr>
        <w:pStyle w:val="Ttulo2"/>
      </w:pPr>
      <w:r>
        <w:lastRenderedPageBreak/>
        <w:t>Componentes.</w:t>
      </w:r>
    </w:p>
    <w:p w:rsidR="00265459" w:rsidRDefault="00265459" w:rsidP="00265459">
      <w:r w:rsidRPr="008F3C62">
        <w:t xml:space="preserve">Android ofrece una gran cantidad de componentes GUI útiles. Los componentes que </w:t>
      </w:r>
      <w:r>
        <w:t>se van a u</w:t>
      </w:r>
      <w:r w:rsidRPr="008F3C62">
        <w:t>tilizar</w:t>
      </w:r>
      <w:r>
        <w:t xml:space="preserve"> en este proyecto (para este prototipo) </w:t>
      </w:r>
      <w:r w:rsidRPr="008F3C62">
        <w:t xml:space="preserve">incluyen </w:t>
      </w:r>
      <w:r>
        <w:t>son los siguientes:</w:t>
      </w:r>
    </w:p>
    <w:p w:rsidR="00265459" w:rsidRDefault="00265459" w:rsidP="00265459">
      <w:pPr>
        <w:pStyle w:val="Prrafodelista"/>
        <w:numPr>
          <w:ilvl w:val="0"/>
          <w:numId w:val="4"/>
        </w:numPr>
        <w:suppressAutoHyphens w:val="0"/>
      </w:pPr>
      <w:proofErr w:type="spellStart"/>
      <w:r w:rsidRPr="00D000B9">
        <w:rPr>
          <w:b/>
          <w:u w:val="single"/>
        </w:rPr>
        <w:t>ListView</w:t>
      </w:r>
      <w:proofErr w:type="spellEnd"/>
      <w:r w:rsidRPr="00D000B9">
        <w:rPr>
          <w:b/>
          <w:u w:val="single"/>
        </w:rPr>
        <w:t>:</w:t>
      </w:r>
      <w:r>
        <w:t xml:space="preserve"> El componente </w:t>
      </w:r>
      <w:proofErr w:type="spellStart"/>
      <w:r>
        <w:t>ListView</w:t>
      </w:r>
      <w:proofErr w:type="spellEnd"/>
      <w:r>
        <w:t xml:space="preserve"> se utiliza para mostrar una lista de texto con una barra de desplazamiento. Permite al usuario desplazarse y seleccionar los objetos que aparecen en la lista.</w:t>
      </w:r>
    </w:p>
    <w:p w:rsidR="00265459" w:rsidRDefault="00265459" w:rsidP="00265459">
      <w:pPr>
        <w:pStyle w:val="Prrafodelista"/>
        <w:numPr>
          <w:ilvl w:val="0"/>
          <w:numId w:val="3"/>
        </w:numPr>
        <w:suppressAutoHyphens w:val="0"/>
      </w:pPr>
      <w:proofErr w:type="spellStart"/>
      <w:r w:rsidRPr="00D000B9">
        <w:rPr>
          <w:b/>
          <w:u w:val="single"/>
        </w:rPr>
        <w:t>TextView</w:t>
      </w:r>
      <w:proofErr w:type="spellEnd"/>
      <w:r w:rsidRPr="00D000B9">
        <w:rPr>
          <w:b/>
          <w:u w:val="single"/>
        </w:rPr>
        <w:t>:</w:t>
      </w:r>
      <w:r>
        <w:t xml:space="preserve"> </w:t>
      </w:r>
      <w:r w:rsidRPr="00D000B9">
        <w:t xml:space="preserve">El componente </w:t>
      </w:r>
      <w:proofErr w:type="spellStart"/>
      <w:r w:rsidRPr="00D000B9">
        <w:t>TextView</w:t>
      </w:r>
      <w:proofErr w:type="spellEnd"/>
      <w:r w:rsidRPr="00D000B9">
        <w:t xml:space="preserve"> se utiliza par</w:t>
      </w:r>
      <w:r>
        <w:t xml:space="preserve">a mostrar texto de forma lineal. Usado para ubicar en el </w:t>
      </w:r>
      <w:proofErr w:type="spellStart"/>
      <w:r>
        <w:t>ListView</w:t>
      </w:r>
      <w:proofErr w:type="spellEnd"/>
      <w:r>
        <w:t xml:space="preserve"> cada dato de las tablas.</w:t>
      </w:r>
    </w:p>
    <w:p w:rsidR="00265459" w:rsidRDefault="00265459" w:rsidP="00265459">
      <w:pPr>
        <w:pStyle w:val="Prrafodelista"/>
        <w:numPr>
          <w:ilvl w:val="0"/>
          <w:numId w:val="3"/>
        </w:numPr>
        <w:suppressAutoHyphens w:val="0"/>
      </w:pPr>
      <w:proofErr w:type="spellStart"/>
      <w:r w:rsidRPr="00D000B9">
        <w:rPr>
          <w:b/>
          <w:u w:val="single"/>
        </w:rPr>
        <w:t>Button</w:t>
      </w:r>
      <w:proofErr w:type="spellEnd"/>
      <w:r w:rsidRPr="00D000B9">
        <w:rPr>
          <w:b/>
          <w:u w:val="single"/>
        </w:rPr>
        <w:t>:</w:t>
      </w:r>
      <w:r>
        <w:t xml:space="preserve"> El componente </w:t>
      </w:r>
      <w:proofErr w:type="spellStart"/>
      <w:r>
        <w:t>Button</w:t>
      </w:r>
      <w:proofErr w:type="spellEnd"/>
      <w:r>
        <w:t xml:space="preserve"> permite a los usuarios interactuar empujándolo. Cuando se pulsa un botón crea un evento que puede ser manejado por un </w:t>
      </w:r>
      <w:proofErr w:type="spellStart"/>
      <w:r>
        <w:t>EventHandler</w:t>
      </w:r>
      <w:proofErr w:type="spellEnd"/>
      <w:r>
        <w:t xml:space="preserve"> fuera de la clase </w:t>
      </w:r>
      <w:proofErr w:type="spellStart"/>
      <w:r>
        <w:t>Button</w:t>
      </w:r>
      <w:proofErr w:type="spellEnd"/>
      <w:r>
        <w:t xml:space="preserve">. Nuestro sistema manejará la mayor parte de su interacción con los usuarios a través de botones, donde cada uno tendrá un </w:t>
      </w:r>
      <w:proofErr w:type="spellStart"/>
      <w:r>
        <w:t>EventHandler</w:t>
      </w:r>
      <w:proofErr w:type="spellEnd"/>
      <w:r>
        <w:t xml:space="preserve"> para manejar esta interacción.</w:t>
      </w:r>
    </w:p>
    <w:p w:rsidR="00265459" w:rsidRPr="00D66D5E" w:rsidRDefault="00265459" w:rsidP="00265459">
      <w:pPr>
        <w:pStyle w:val="Prrafodelista"/>
        <w:numPr>
          <w:ilvl w:val="0"/>
          <w:numId w:val="3"/>
        </w:numPr>
        <w:suppressAutoHyphens w:val="0"/>
      </w:pPr>
      <w:proofErr w:type="spellStart"/>
      <w:r w:rsidRPr="0040125D">
        <w:rPr>
          <w:b/>
          <w:u w:val="single"/>
        </w:rPr>
        <w:t>RelativeLayout</w:t>
      </w:r>
      <w:proofErr w:type="spellEnd"/>
      <w:r w:rsidRPr="0040125D">
        <w:rPr>
          <w:b/>
          <w:u w:val="single"/>
        </w:rPr>
        <w:t>:</w:t>
      </w:r>
      <w:r>
        <w:t xml:space="preserve"> Este componente permite la colocación arbitraria de componente dentro de los límites. Nuestro sistema utiliza este componente en cada uno de sus menús para organizar los botones y texto de una manera lógica.</w:t>
      </w:r>
      <w:r>
        <w:br w:type="page"/>
      </w:r>
    </w:p>
    <w:p w:rsidR="00265459" w:rsidRDefault="00265459" w:rsidP="00265459">
      <w:pPr>
        <w:pStyle w:val="Ttulo"/>
      </w:pPr>
      <w:r>
        <w:lastRenderedPageBreak/>
        <w:t>Diseño de Componentes.</w:t>
      </w:r>
    </w:p>
    <w:p w:rsidR="00265459" w:rsidRDefault="00265459" w:rsidP="00265459">
      <w:r>
        <w:t xml:space="preserve">Nuestro sistema se divide en 2 componentes principales: una aplicación Android y una base de datos </w:t>
      </w:r>
      <w:proofErr w:type="spellStart"/>
      <w:r>
        <w:t>SQLite</w:t>
      </w:r>
      <w:proofErr w:type="spellEnd"/>
      <w:r>
        <w:t>.</w:t>
      </w:r>
    </w:p>
    <w:p w:rsidR="00265459" w:rsidRDefault="00265459" w:rsidP="00265459">
      <w:r>
        <w:t xml:space="preserve">La aplicación Android, a su vez se divide en 3 partes: el componente funcional o controlador (escrito en Java), el modelo (escrito en Java) y el componente gráfico o visto (escrito en XML). </w:t>
      </w:r>
    </w:p>
    <w:p w:rsidR="00265459" w:rsidRDefault="00265459" w:rsidP="00265459">
      <w:r>
        <w:t>El controlador forma el núcleo de la aplicación. Proporciona funcionalidad a todos los botones, cuadros de texto y otros elementos en pantalla que permiten al usuario acceder a todas las funciones proporcionadas por la aplicación. Recibe la entrada y aplica filtros, realiza reservas, cambios de vista, etc.</w:t>
      </w:r>
    </w:p>
    <w:p w:rsidR="00265459" w:rsidRDefault="00265459" w:rsidP="00265459">
      <w:r>
        <w:t xml:space="preserve"> La vista, como su nombre lo indica, es simplemente la interfaz gráfica de usuario. Muestra todos los botones, cuadros de texto y otros elementos en pantalla que permiten al usuario acceder a todas las funciones proporcionadas por la aplicación.</w:t>
      </w:r>
    </w:p>
    <w:p w:rsidR="00265459" w:rsidRDefault="00265459" w:rsidP="00265459">
      <w:r>
        <w:t xml:space="preserve">El componente de base de datos </w:t>
      </w:r>
      <w:proofErr w:type="spellStart"/>
      <w:r>
        <w:t>SQLite</w:t>
      </w:r>
      <w:proofErr w:type="spellEnd"/>
      <w:r>
        <w:t xml:space="preserve">, que proporciona almacenamiento centralizado para datos sincronizados. </w:t>
      </w:r>
    </w:p>
    <w:p w:rsidR="00265459" w:rsidRDefault="00265459" w:rsidP="00265459">
      <w:pPr>
        <w:pStyle w:val="Ttulo2"/>
      </w:pPr>
      <w:r>
        <w:t xml:space="preserve">Clase </w:t>
      </w:r>
      <w:proofErr w:type="spellStart"/>
      <w:r>
        <w:t>BDDHelper</w:t>
      </w:r>
      <w:proofErr w:type="spellEnd"/>
      <w:r>
        <w:t>.</w:t>
      </w:r>
    </w:p>
    <w:p w:rsidR="00265459" w:rsidRDefault="00265459" w:rsidP="00265459">
      <w:r>
        <w:t xml:space="preserve">Esta clase es la encargada de leer la BDD desde el archivo </w:t>
      </w:r>
      <w:proofErr w:type="spellStart"/>
      <w:r>
        <w:t>SQLite</w:t>
      </w:r>
      <w:proofErr w:type="spellEnd"/>
      <w:r>
        <w:t xml:space="preserve">. Para ello extiende de </w:t>
      </w:r>
      <w:proofErr w:type="spellStart"/>
      <w:r w:rsidRPr="00BD1B42">
        <w:t>SQLiteAssetHelper</w:t>
      </w:r>
      <w:proofErr w:type="spellEnd"/>
      <w:r>
        <w:t>, el cual es un manejador de BDD que permite levantarla de forma automatizada.</w:t>
      </w:r>
    </w:p>
    <w:p w:rsidR="00265459" w:rsidRDefault="00265459" w:rsidP="00265459">
      <w:r>
        <w:t xml:space="preserve">Para su funcionamiento se debe colocar el archivo. </w:t>
      </w:r>
      <w:proofErr w:type="spellStart"/>
      <w:proofErr w:type="gramStart"/>
      <w:r>
        <w:t>sqlite</w:t>
      </w:r>
      <w:proofErr w:type="spellEnd"/>
      <w:proofErr w:type="gramEnd"/>
      <w:r>
        <w:t xml:space="preserve"> dentro de una carpeta llamada “</w:t>
      </w:r>
      <w:proofErr w:type="spellStart"/>
      <w:r>
        <w:t>assets</w:t>
      </w:r>
      <w:proofErr w:type="spellEnd"/>
      <w:r>
        <w:t>/</w:t>
      </w:r>
      <w:proofErr w:type="spellStart"/>
      <w:r>
        <w:t>database</w:t>
      </w:r>
      <w:proofErr w:type="spellEnd"/>
      <w:r>
        <w:t>” dentro del directorio de la aplicación. Luego, pasando como parámetro el nombre del archivo de BDD dentro del constructor de esta clase, la carga de la BDD se realizará automáticamente.</w:t>
      </w:r>
    </w:p>
    <w:p w:rsidR="00265459" w:rsidRPr="00372D44"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72D44">
        <w:rPr>
          <w:rFonts w:ascii="Courier New" w:eastAsia="Times New Roman" w:hAnsi="Courier New" w:cs="Courier New"/>
          <w:b/>
          <w:bCs/>
          <w:color w:val="660E7A"/>
          <w:sz w:val="20"/>
          <w:szCs w:val="20"/>
        </w:rPr>
        <w:t>dbh</w:t>
      </w:r>
      <w:proofErr w:type="spellEnd"/>
      <w:proofErr w:type="gramEnd"/>
      <w:r w:rsidRPr="00372D44">
        <w:rPr>
          <w:rFonts w:ascii="Courier New" w:eastAsia="Times New Roman" w:hAnsi="Courier New" w:cs="Courier New"/>
          <w:b/>
          <w:bCs/>
          <w:color w:val="660E7A"/>
          <w:sz w:val="20"/>
          <w:szCs w:val="20"/>
        </w:rPr>
        <w:t xml:space="preserve"> </w:t>
      </w:r>
      <w:r w:rsidRPr="00372D44">
        <w:rPr>
          <w:rFonts w:ascii="Courier New" w:eastAsia="Times New Roman" w:hAnsi="Courier New" w:cs="Courier New"/>
          <w:color w:val="000000"/>
          <w:sz w:val="20"/>
          <w:szCs w:val="20"/>
        </w:rPr>
        <w:t xml:space="preserve">= </w:t>
      </w:r>
      <w:r w:rsidRPr="00372D44">
        <w:rPr>
          <w:rFonts w:ascii="Courier New" w:eastAsia="Times New Roman" w:hAnsi="Courier New" w:cs="Courier New"/>
          <w:b/>
          <w:bCs/>
          <w:color w:val="000080"/>
          <w:sz w:val="20"/>
          <w:szCs w:val="20"/>
        </w:rPr>
        <w:t xml:space="preserve">new </w:t>
      </w:r>
      <w:proofErr w:type="spellStart"/>
      <w:r w:rsidRPr="00372D44">
        <w:rPr>
          <w:rFonts w:ascii="Courier New" w:eastAsia="Times New Roman" w:hAnsi="Courier New" w:cs="Courier New"/>
          <w:color w:val="000000"/>
          <w:sz w:val="20"/>
          <w:szCs w:val="20"/>
        </w:rPr>
        <w:t>BDDHelper</w:t>
      </w:r>
      <w:proofErr w:type="spellEnd"/>
      <w:r w:rsidRPr="00372D44">
        <w:rPr>
          <w:rFonts w:ascii="Courier New" w:eastAsia="Times New Roman" w:hAnsi="Courier New" w:cs="Courier New"/>
          <w:color w:val="000000"/>
          <w:sz w:val="20"/>
          <w:szCs w:val="20"/>
        </w:rPr>
        <w:t>(</w:t>
      </w:r>
      <w:proofErr w:type="spellStart"/>
      <w:r w:rsidRPr="00372D44">
        <w:rPr>
          <w:rFonts w:ascii="Courier New" w:eastAsia="Times New Roman" w:hAnsi="Courier New" w:cs="Courier New"/>
          <w:b/>
          <w:bCs/>
          <w:color w:val="000080"/>
          <w:sz w:val="20"/>
          <w:szCs w:val="20"/>
        </w:rPr>
        <w:t>this</w:t>
      </w:r>
      <w:proofErr w:type="spellEnd"/>
      <w:r w:rsidRPr="00372D44">
        <w:rPr>
          <w:rFonts w:ascii="Courier New" w:eastAsia="Times New Roman" w:hAnsi="Courier New" w:cs="Courier New"/>
          <w:color w:val="000000"/>
          <w:sz w:val="20"/>
          <w:szCs w:val="20"/>
        </w:rPr>
        <w:t>);</w:t>
      </w:r>
    </w:p>
    <w:p w:rsidR="00265459" w:rsidRDefault="00265459" w:rsidP="00265459">
      <w:pPr>
        <w:pStyle w:val="Ttulo2"/>
      </w:pPr>
      <w:r>
        <w:t xml:space="preserve">Clase </w:t>
      </w:r>
      <w:proofErr w:type="spellStart"/>
      <w:r>
        <w:t>GestorDeDatos</w:t>
      </w:r>
      <w:proofErr w:type="spellEnd"/>
      <w:r>
        <w:t>.</w:t>
      </w:r>
    </w:p>
    <w:p w:rsidR="00265459" w:rsidRDefault="00265459" w:rsidP="00265459">
      <w:r>
        <w:t>Una vez leída la BDD, esta clase posee métodos para manejarla y realizar consultas. La instancia de la clase anterior permite obtener una BDD “</w:t>
      </w:r>
      <w:proofErr w:type="spellStart"/>
      <w:r>
        <w:t>readable</w:t>
      </w:r>
      <w:proofErr w:type="spellEnd"/>
      <w:r>
        <w:t>” a través de un método propio de la librería.</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72D44">
        <w:rPr>
          <w:rFonts w:ascii="Courier New" w:eastAsia="Times New Roman" w:hAnsi="Courier New" w:cs="Courier New"/>
          <w:color w:val="000000"/>
          <w:sz w:val="20"/>
          <w:szCs w:val="20"/>
          <w:shd w:val="clear" w:color="auto" w:fill="FFE4FF"/>
        </w:rPr>
        <w:t>db</w:t>
      </w:r>
      <w:proofErr w:type="spellEnd"/>
      <w:proofErr w:type="gramEnd"/>
      <w:r w:rsidRPr="00372D44">
        <w:rPr>
          <w:rFonts w:ascii="Courier New" w:eastAsia="Times New Roman" w:hAnsi="Courier New" w:cs="Courier New"/>
          <w:color w:val="000000"/>
          <w:sz w:val="20"/>
          <w:szCs w:val="20"/>
        </w:rPr>
        <w:t xml:space="preserve"> = </w:t>
      </w:r>
      <w:proofErr w:type="spellStart"/>
      <w:r w:rsidRPr="00372D44">
        <w:rPr>
          <w:rFonts w:ascii="Courier New" w:eastAsia="Times New Roman" w:hAnsi="Courier New" w:cs="Courier New"/>
          <w:color w:val="000000"/>
          <w:sz w:val="20"/>
          <w:szCs w:val="20"/>
        </w:rPr>
        <w:t>dbh.getReadableDatabase</w:t>
      </w:r>
      <w:proofErr w:type="spellEnd"/>
      <w:r w:rsidRPr="00372D44">
        <w:rPr>
          <w:rFonts w:ascii="Courier New" w:eastAsia="Times New Roman" w:hAnsi="Courier New" w:cs="Courier New"/>
          <w:color w:val="000000"/>
          <w:sz w:val="20"/>
          <w:szCs w:val="20"/>
        </w:rPr>
        <w:t>();</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5459" w:rsidRDefault="00265459" w:rsidP="00265459">
      <w:pPr>
        <w:rPr>
          <w:rFonts w:eastAsia="Times New Roman"/>
        </w:rPr>
      </w:pPr>
      <w:r>
        <w:t xml:space="preserve">Este objeto de de la clase </w:t>
      </w:r>
      <w:proofErr w:type="spellStart"/>
      <w:r>
        <w:t>SQLiteDatabase</w:t>
      </w:r>
      <w:proofErr w:type="spellEnd"/>
      <w:r>
        <w:t>, posee todos lo</w:t>
      </w:r>
      <w:r>
        <w:rPr>
          <w:rFonts w:eastAsia="Times New Roman"/>
        </w:rPr>
        <w:t>s métodos que permiten realizar las consultas a la base de datos y las cuales se almacenarán en variables de tipo Cursor.</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F0C50">
        <w:rPr>
          <w:rFonts w:ascii="Courier New" w:eastAsia="Times New Roman" w:hAnsi="Courier New" w:cs="Courier New"/>
          <w:b/>
          <w:bCs/>
          <w:color w:val="000080"/>
          <w:sz w:val="20"/>
          <w:szCs w:val="20"/>
        </w:rPr>
        <w:t>public</w:t>
      </w:r>
      <w:proofErr w:type="spellEnd"/>
      <w:proofErr w:type="gramEnd"/>
      <w:r w:rsidRPr="00EF0C50">
        <w:rPr>
          <w:rFonts w:ascii="Courier New" w:eastAsia="Times New Roman" w:hAnsi="Courier New" w:cs="Courier New"/>
          <w:b/>
          <w:bCs/>
          <w:color w:val="000080"/>
          <w:sz w:val="20"/>
          <w:szCs w:val="20"/>
        </w:rPr>
        <w:t xml:space="preserve"> </w:t>
      </w:r>
      <w:r w:rsidRPr="00EF0C50">
        <w:rPr>
          <w:rFonts w:ascii="Courier New" w:eastAsia="Times New Roman" w:hAnsi="Courier New" w:cs="Courier New"/>
          <w:color w:val="000000"/>
          <w:sz w:val="20"/>
          <w:szCs w:val="20"/>
        </w:rPr>
        <w:t xml:space="preserve">Cursor </w:t>
      </w:r>
      <w:proofErr w:type="spellStart"/>
      <w:r w:rsidRPr="00EF0C50">
        <w:rPr>
          <w:rFonts w:ascii="Courier New" w:eastAsia="Times New Roman" w:hAnsi="Courier New" w:cs="Courier New"/>
          <w:color w:val="000000"/>
          <w:sz w:val="20"/>
          <w:szCs w:val="20"/>
        </w:rPr>
        <w:t>getReservas</w:t>
      </w:r>
      <w:proofErr w:type="spellEnd"/>
      <w:r w:rsidRPr="00EF0C50">
        <w:rPr>
          <w:rFonts w:ascii="Courier New" w:eastAsia="Times New Roman" w:hAnsi="Courier New" w:cs="Courier New"/>
          <w:color w:val="000000"/>
          <w:sz w:val="20"/>
          <w:szCs w:val="20"/>
        </w:rPr>
        <w:t>(</w:t>
      </w:r>
      <w:proofErr w:type="spellStart"/>
      <w:r w:rsidRPr="00EF0C50">
        <w:rPr>
          <w:rFonts w:ascii="Courier New" w:eastAsia="Times New Roman" w:hAnsi="Courier New" w:cs="Courier New"/>
          <w:color w:val="000000"/>
          <w:sz w:val="20"/>
          <w:szCs w:val="20"/>
        </w:rPr>
        <w:t>String</w:t>
      </w:r>
      <w:proofErr w:type="spellEnd"/>
      <w:r w:rsidRPr="00EF0C50">
        <w:rPr>
          <w:rFonts w:ascii="Courier New" w:eastAsia="Times New Roman" w:hAnsi="Courier New" w:cs="Courier New"/>
          <w:color w:val="000000"/>
          <w:sz w:val="20"/>
          <w:szCs w:val="20"/>
        </w:rPr>
        <w:t xml:space="preserve"> fecha) {</w:t>
      </w:r>
      <w:r>
        <w:rPr>
          <w:rFonts w:ascii="Courier New" w:eastAsia="Times New Roman" w:hAnsi="Courier New" w:cs="Courier New"/>
          <w:color w:val="000000"/>
          <w:sz w:val="20"/>
          <w:szCs w:val="20"/>
        </w:rPr>
        <w:t>...}</w:t>
      </w:r>
    </w:p>
    <w:p w:rsidR="00265459" w:rsidRPr="00EF0C50"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F0C50">
        <w:rPr>
          <w:rFonts w:ascii="Courier New" w:eastAsia="Times New Roman" w:hAnsi="Courier New" w:cs="Courier New"/>
          <w:b/>
          <w:bCs/>
          <w:color w:val="000080"/>
          <w:sz w:val="20"/>
          <w:szCs w:val="20"/>
        </w:rPr>
        <w:t>public</w:t>
      </w:r>
      <w:proofErr w:type="spellEnd"/>
      <w:proofErr w:type="gramEnd"/>
      <w:r w:rsidRPr="00EF0C50">
        <w:rPr>
          <w:rFonts w:ascii="Courier New" w:eastAsia="Times New Roman" w:hAnsi="Courier New" w:cs="Courier New"/>
          <w:b/>
          <w:bCs/>
          <w:color w:val="000080"/>
          <w:sz w:val="20"/>
          <w:szCs w:val="20"/>
        </w:rPr>
        <w:t xml:space="preserve"> </w:t>
      </w:r>
      <w:r w:rsidRPr="00EF0C50">
        <w:rPr>
          <w:rFonts w:ascii="Courier New" w:eastAsia="Times New Roman" w:hAnsi="Courier New" w:cs="Courier New"/>
          <w:color w:val="000000"/>
          <w:sz w:val="20"/>
          <w:szCs w:val="20"/>
        </w:rPr>
        <w:t xml:space="preserve">Cursor </w:t>
      </w:r>
      <w:proofErr w:type="spellStart"/>
      <w:r w:rsidRPr="00EF0C50">
        <w:rPr>
          <w:rFonts w:ascii="Courier New" w:eastAsia="Times New Roman" w:hAnsi="Courier New" w:cs="Courier New"/>
          <w:color w:val="000000"/>
          <w:sz w:val="20"/>
          <w:szCs w:val="20"/>
        </w:rPr>
        <w:t>getReservasDocente</w:t>
      </w:r>
      <w:proofErr w:type="spellEnd"/>
      <w:r w:rsidRPr="00EF0C50">
        <w:rPr>
          <w:rFonts w:ascii="Courier New" w:eastAsia="Times New Roman" w:hAnsi="Courier New" w:cs="Courier New"/>
          <w:color w:val="000000"/>
          <w:sz w:val="20"/>
          <w:szCs w:val="20"/>
        </w:rPr>
        <w:t>(</w:t>
      </w:r>
      <w:proofErr w:type="spellStart"/>
      <w:r w:rsidRPr="00EF0C50">
        <w:rPr>
          <w:rFonts w:ascii="Courier New" w:eastAsia="Times New Roman" w:hAnsi="Courier New" w:cs="Courier New"/>
          <w:color w:val="000000"/>
          <w:sz w:val="20"/>
          <w:szCs w:val="20"/>
        </w:rPr>
        <w:t>String</w:t>
      </w:r>
      <w:proofErr w:type="spellEnd"/>
      <w:r w:rsidRPr="00EF0C50">
        <w:rPr>
          <w:rFonts w:ascii="Courier New" w:eastAsia="Times New Roman" w:hAnsi="Courier New" w:cs="Courier New"/>
          <w:color w:val="000000"/>
          <w:sz w:val="20"/>
          <w:szCs w:val="20"/>
        </w:rPr>
        <w:t xml:space="preserve"> </w:t>
      </w:r>
      <w:proofErr w:type="spellStart"/>
      <w:r w:rsidRPr="00EF0C50">
        <w:rPr>
          <w:rFonts w:ascii="Courier New" w:eastAsia="Times New Roman" w:hAnsi="Courier New" w:cs="Courier New"/>
          <w:color w:val="000000"/>
          <w:sz w:val="20"/>
          <w:szCs w:val="20"/>
        </w:rPr>
        <w:t>idocente</w:t>
      </w:r>
      <w:proofErr w:type="spellEnd"/>
      <w:r w:rsidRPr="00EF0C50">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F0C50">
        <w:rPr>
          <w:rFonts w:ascii="Courier New" w:eastAsia="Times New Roman" w:hAnsi="Courier New" w:cs="Courier New"/>
          <w:b/>
          <w:bCs/>
          <w:color w:val="000080"/>
          <w:sz w:val="20"/>
          <w:szCs w:val="20"/>
        </w:rPr>
        <w:t>public</w:t>
      </w:r>
      <w:proofErr w:type="spellEnd"/>
      <w:proofErr w:type="gramEnd"/>
      <w:r w:rsidRPr="00EF0C50">
        <w:rPr>
          <w:rFonts w:ascii="Courier New" w:eastAsia="Times New Roman" w:hAnsi="Courier New" w:cs="Courier New"/>
          <w:b/>
          <w:bCs/>
          <w:color w:val="000080"/>
          <w:sz w:val="20"/>
          <w:szCs w:val="20"/>
        </w:rPr>
        <w:t xml:space="preserve"> </w:t>
      </w:r>
      <w:r w:rsidRPr="00EF0C50">
        <w:rPr>
          <w:rFonts w:ascii="Courier New" w:eastAsia="Times New Roman" w:hAnsi="Courier New" w:cs="Courier New"/>
          <w:color w:val="000000"/>
          <w:sz w:val="20"/>
          <w:szCs w:val="20"/>
        </w:rPr>
        <w:t xml:space="preserve">Cursor </w:t>
      </w:r>
      <w:proofErr w:type="spellStart"/>
      <w:r w:rsidRPr="00EF0C50">
        <w:rPr>
          <w:rFonts w:ascii="Courier New" w:eastAsia="Times New Roman" w:hAnsi="Courier New" w:cs="Courier New"/>
          <w:color w:val="000000"/>
          <w:sz w:val="20"/>
          <w:szCs w:val="20"/>
        </w:rPr>
        <w:t>getAulasLibres</w:t>
      </w:r>
      <w:proofErr w:type="spellEnd"/>
      <w:r w:rsidRPr="00EF0C50">
        <w:rPr>
          <w:rFonts w:ascii="Courier New" w:eastAsia="Times New Roman" w:hAnsi="Courier New" w:cs="Courier New"/>
          <w:color w:val="000000"/>
          <w:sz w:val="20"/>
          <w:szCs w:val="20"/>
        </w:rPr>
        <w:t>(</w:t>
      </w:r>
      <w:proofErr w:type="spellStart"/>
      <w:r w:rsidRPr="00EF0C50">
        <w:rPr>
          <w:rFonts w:ascii="Courier New" w:eastAsia="Times New Roman" w:hAnsi="Courier New" w:cs="Courier New"/>
          <w:color w:val="000000"/>
          <w:sz w:val="20"/>
          <w:szCs w:val="20"/>
        </w:rPr>
        <w:t>String</w:t>
      </w:r>
      <w:proofErr w:type="spellEnd"/>
      <w:r w:rsidRPr="00EF0C50">
        <w:rPr>
          <w:rFonts w:ascii="Courier New" w:eastAsia="Times New Roman" w:hAnsi="Courier New" w:cs="Courier New"/>
          <w:color w:val="000000"/>
          <w:sz w:val="20"/>
          <w:szCs w:val="20"/>
        </w:rPr>
        <w:t xml:space="preserve"> fecha) {</w:t>
      </w:r>
      <w:r>
        <w:rPr>
          <w:rFonts w:ascii="Courier New" w:eastAsia="Times New Roman" w:hAnsi="Courier New" w:cs="Courier New"/>
          <w:color w:val="000000"/>
          <w:sz w:val="20"/>
          <w:szCs w:val="20"/>
        </w:rPr>
        <w:t>...}</w:t>
      </w:r>
    </w:p>
    <w:p w:rsidR="00265459"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5459" w:rsidRDefault="00265459" w:rsidP="00265459">
      <w:pPr>
        <w:rPr>
          <w:rFonts w:eastAsia="Times New Roman"/>
        </w:rPr>
      </w:pPr>
      <w:r w:rsidRPr="00EF0C50">
        <w:rPr>
          <w:rFonts w:eastAsia="Times New Roman"/>
        </w:rPr>
        <w:t>Un c</w:t>
      </w:r>
      <w:r>
        <w:rPr>
          <w:rFonts w:eastAsia="Times New Roman"/>
        </w:rPr>
        <w:t>ursor es una colección de filas que se obtienen luego de realizar una consulta a la BDD. Estas variables cursores son las que se almacenarán en las clases que componen al modelo.</w:t>
      </w:r>
    </w:p>
    <w:p w:rsidR="00265459" w:rsidRDefault="00265459" w:rsidP="00265459">
      <w:pPr>
        <w:rPr>
          <w:rFonts w:eastAsia="Times New Roman"/>
        </w:rPr>
      </w:pPr>
      <w:r>
        <w:rPr>
          <w:rFonts w:eastAsia="Times New Roman"/>
        </w:rPr>
        <w:lastRenderedPageBreak/>
        <w:t xml:space="preserve">Dichas consultas se realizan a través de la función </w:t>
      </w:r>
      <w:proofErr w:type="spellStart"/>
      <w:proofErr w:type="gramStart"/>
      <w:r w:rsidRPr="00094DEC">
        <w:rPr>
          <w:rFonts w:eastAsia="Times New Roman"/>
        </w:rPr>
        <w:t>rawQuery</w:t>
      </w:r>
      <w:proofErr w:type="spellEnd"/>
      <w:r w:rsidRPr="00094DEC">
        <w:rPr>
          <w:rFonts w:eastAsia="Times New Roman"/>
        </w:rPr>
        <w:t>(</w:t>
      </w:r>
      <w:proofErr w:type="spellStart"/>
      <w:proofErr w:type="gramEnd"/>
      <w:r w:rsidRPr="00094DEC">
        <w:rPr>
          <w:rFonts w:eastAsia="Times New Roman"/>
        </w:rPr>
        <w:t>select</w:t>
      </w:r>
      <w:proofErr w:type="spellEnd"/>
      <w:r w:rsidRPr="00094DEC">
        <w:rPr>
          <w:rFonts w:eastAsia="Times New Roman"/>
        </w:rPr>
        <w:t xml:space="preserve">, </w:t>
      </w:r>
      <w:proofErr w:type="spellStart"/>
      <w:r w:rsidRPr="00094DEC">
        <w:rPr>
          <w:rFonts w:eastAsia="Times New Roman"/>
          <w:b/>
          <w:bCs/>
        </w:rPr>
        <w:t>null</w:t>
      </w:r>
      <w:proofErr w:type="spellEnd"/>
      <w:r>
        <w:rPr>
          <w:rFonts w:eastAsia="Times New Roman"/>
        </w:rPr>
        <w:t xml:space="preserve">) perteneciente a la librería </w:t>
      </w:r>
      <w:proofErr w:type="spellStart"/>
      <w:r>
        <w:rPr>
          <w:rFonts w:eastAsia="Times New Roman"/>
        </w:rPr>
        <w:t>SQLiteDatabase</w:t>
      </w:r>
      <w:proofErr w:type="spellEnd"/>
      <w:r>
        <w:rPr>
          <w:rFonts w:eastAsia="Times New Roman"/>
        </w:rPr>
        <w:t xml:space="preserve">. Ésta recibe como parámetro un </w:t>
      </w:r>
      <w:proofErr w:type="spellStart"/>
      <w:r>
        <w:rPr>
          <w:rFonts w:eastAsia="Times New Roman"/>
        </w:rPr>
        <w:t>String</w:t>
      </w:r>
      <w:proofErr w:type="spellEnd"/>
      <w:r>
        <w:rPr>
          <w:rFonts w:eastAsia="Times New Roman"/>
        </w:rPr>
        <w:t xml:space="preserve"> llamado “</w:t>
      </w:r>
      <w:proofErr w:type="spellStart"/>
      <w:r>
        <w:rPr>
          <w:rFonts w:eastAsia="Times New Roman"/>
        </w:rPr>
        <w:t>select</w:t>
      </w:r>
      <w:proofErr w:type="spellEnd"/>
      <w:r>
        <w:rPr>
          <w:rFonts w:eastAsia="Times New Roman"/>
        </w:rPr>
        <w:t xml:space="preserve">”, el cuál posee la consulta en leguaje </w:t>
      </w:r>
      <w:proofErr w:type="spellStart"/>
      <w:r>
        <w:rPr>
          <w:rFonts w:eastAsia="Times New Roman"/>
        </w:rPr>
        <w:t>SQLite</w:t>
      </w:r>
      <w:proofErr w:type="spellEnd"/>
      <w:r>
        <w:rPr>
          <w:rFonts w:eastAsia="Times New Roman"/>
        </w:rPr>
        <w:t>. Por ejemplo, para el caso de las reservas:</w:t>
      </w:r>
    </w:p>
    <w:p w:rsidR="00265459" w:rsidRPr="00094DEC"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94DEC">
        <w:rPr>
          <w:rFonts w:ascii="Courier New" w:eastAsia="Times New Roman" w:hAnsi="Courier New" w:cs="Courier New"/>
          <w:b/>
          <w:bCs/>
          <w:color w:val="000080"/>
          <w:sz w:val="20"/>
          <w:szCs w:val="20"/>
        </w:rPr>
        <w:t>public</w:t>
      </w:r>
      <w:proofErr w:type="spellEnd"/>
      <w:r w:rsidRPr="00094DEC">
        <w:rPr>
          <w:rFonts w:ascii="Courier New" w:eastAsia="Times New Roman" w:hAnsi="Courier New" w:cs="Courier New"/>
          <w:b/>
          <w:bCs/>
          <w:color w:val="000080"/>
          <w:sz w:val="20"/>
          <w:szCs w:val="20"/>
        </w:rPr>
        <w:t xml:space="preserve"> </w:t>
      </w:r>
      <w:r w:rsidRPr="00094DEC">
        <w:rPr>
          <w:rFonts w:ascii="Courier New" w:eastAsia="Times New Roman" w:hAnsi="Courier New" w:cs="Courier New"/>
          <w:color w:val="000000"/>
          <w:sz w:val="20"/>
          <w:szCs w:val="20"/>
        </w:rPr>
        <w:t xml:space="preserve">Cursor </w:t>
      </w:r>
      <w:proofErr w:type="spellStart"/>
      <w:r w:rsidRPr="00094DEC">
        <w:rPr>
          <w:rFonts w:ascii="Courier New" w:eastAsia="Times New Roman" w:hAnsi="Courier New" w:cs="Courier New"/>
          <w:color w:val="000000"/>
          <w:sz w:val="20"/>
          <w:szCs w:val="20"/>
        </w:rPr>
        <w:t>getReservas</w:t>
      </w:r>
      <w:proofErr w:type="spellEnd"/>
      <w:r w:rsidRPr="00094DEC">
        <w:rPr>
          <w:rFonts w:ascii="Courier New" w:eastAsia="Times New Roman" w:hAnsi="Courier New" w:cs="Courier New"/>
          <w:color w:val="000000"/>
          <w:sz w:val="20"/>
          <w:szCs w:val="20"/>
        </w:rPr>
        <w:t>(</w:t>
      </w:r>
      <w:proofErr w:type="spellStart"/>
      <w:r w:rsidRPr="00094DEC">
        <w:rPr>
          <w:rFonts w:ascii="Courier New" w:eastAsia="Times New Roman" w:hAnsi="Courier New" w:cs="Courier New"/>
          <w:color w:val="000000"/>
          <w:sz w:val="20"/>
          <w:szCs w:val="20"/>
        </w:rPr>
        <w:t>String</w:t>
      </w:r>
      <w:proofErr w:type="spellEnd"/>
      <w:r w:rsidRPr="00094DEC">
        <w:rPr>
          <w:rFonts w:ascii="Courier New" w:eastAsia="Times New Roman" w:hAnsi="Courier New" w:cs="Courier New"/>
          <w:color w:val="000000"/>
          <w:sz w:val="20"/>
          <w:szCs w:val="20"/>
        </w:rPr>
        <w:t xml:space="preserve"> fecha) {</w:t>
      </w:r>
      <w:r w:rsidRPr="00094DEC">
        <w:rPr>
          <w:rFonts w:ascii="Courier New" w:eastAsia="Times New Roman" w:hAnsi="Courier New" w:cs="Courier New"/>
          <w:color w:val="000000"/>
          <w:sz w:val="20"/>
          <w:szCs w:val="20"/>
        </w:rPr>
        <w:br/>
        <w:t xml:space="preserve">    </w:t>
      </w:r>
      <w:proofErr w:type="spellStart"/>
      <w:r w:rsidRPr="00094DEC">
        <w:rPr>
          <w:rFonts w:ascii="Courier New" w:eastAsia="Times New Roman" w:hAnsi="Courier New" w:cs="Courier New"/>
          <w:color w:val="000000"/>
          <w:sz w:val="20"/>
          <w:szCs w:val="20"/>
        </w:rPr>
        <w:t>String</w:t>
      </w:r>
      <w:proofErr w:type="spellEnd"/>
      <w:r w:rsidRPr="00094DEC">
        <w:rPr>
          <w:rFonts w:ascii="Courier New" w:eastAsia="Times New Roman" w:hAnsi="Courier New" w:cs="Courier New"/>
          <w:color w:val="000000"/>
          <w:sz w:val="20"/>
          <w:szCs w:val="20"/>
        </w:rPr>
        <w:t xml:space="preserve"> </w:t>
      </w:r>
      <w:proofErr w:type="spellStart"/>
      <w:r w:rsidRPr="00094DEC">
        <w:rPr>
          <w:rFonts w:ascii="Courier New" w:eastAsia="Times New Roman" w:hAnsi="Courier New" w:cs="Courier New"/>
          <w:color w:val="000000"/>
          <w:sz w:val="20"/>
          <w:szCs w:val="20"/>
        </w:rPr>
        <w:t>select</w:t>
      </w:r>
      <w:proofErr w:type="spellEnd"/>
      <w:r w:rsidRPr="00094DEC">
        <w:rPr>
          <w:rFonts w:ascii="Courier New" w:eastAsia="Times New Roman" w:hAnsi="Courier New" w:cs="Courier New"/>
          <w:color w:val="000000"/>
          <w:sz w:val="20"/>
          <w:szCs w:val="20"/>
        </w:rPr>
        <w:t xml:space="preserve"> = </w:t>
      </w:r>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select</w:t>
      </w:r>
      <w:proofErr w:type="spellEnd"/>
      <w:r w:rsidRPr="00094DEC">
        <w:rPr>
          <w:rFonts w:ascii="Courier New" w:eastAsia="Times New Roman" w:hAnsi="Courier New" w:cs="Courier New"/>
          <w:b/>
          <w:bCs/>
          <w:color w:val="008000"/>
          <w:sz w:val="20"/>
          <w:szCs w:val="20"/>
        </w:rPr>
        <w:t xml:space="preserve"> </w:t>
      </w:r>
      <w:proofErr w:type="spellStart"/>
      <w:r w:rsidRPr="00094DEC">
        <w:rPr>
          <w:rFonts w:ascii="Courier New" w:eastAsia="Times New Roman" w:hAnsi="Courier New" w:cs="Courier New"/>
          <w:b/>
          <w:bCs/>
          <w:color w:val="008000"/>
          <w:sz w:val="20"/>
          <w:szCs w:val="20"/>
        </w:rPr>
        <w:t>idreserva</w:t>
      </w:r>
      <w:proofErr w:type="spellEnd"/>
      <w:r w:rsidRPr="00094DEC">
        <w:rPr>
          <w:rFonts w:ascii="Courier New" w:eastAsia="Times New Roman" w:hAnsi="Courier New" w:cs="Courier New"/>
          <w:b/>
          <w:bCs/>
          <w:color w:val="008000"/>
          <w:sz w:val="20"/>
          <w:szCs w:val="20"/>
        </w:rPr>
        <w:t xml:space="preserve"> as _id, numero as Aula, (apellido || ', '||nombre) as Docente, </w:t>
      </w:r>
      <w:proofErr w:type="spellStart"/>
      <w:r w:rsidRPr="00094DEC">
        <w:rPr>
          <w:rFonts w:ascii="Courier New" w:eastAsia="Times New Roman" w:hAnsi="Courier New" w:cs="Courier New"/>
          <w:b/>
          <w:bCs/>
          <w:color w:val="008000"/>
          <w:sz w:val="20"/>
          <w:szCs w:val="20"/>
        </w:rPr>
        <w:t>nombremat</w:t>
      </w:r>
      <w:proofErr w:type="spellEnd"/>
      <w:r w:rsidRPr="00094DEC">
        <w:rPr>
          <w:rFonts w:ascii="Courier New" w:eastAsia="Times New Roman" w:hAnsi="Courier New" w:cs="Courier New"/>
          <w:b/>
          <w:bCs/>
          <w:color w:val="008000"/>
          <w:sz w:val="20"/>
          <w:szCs w:val="20"/>
        </w:rPr>
        <w:t xml:space="preserve"> as Materia,(</w:t>
      </w:r>
      <w:proofErr w:type="spellStart"/>
      <w:r w:rsidRPr="00094DEC">
        <w:rPr>
          <w:rFonts w:ascii="Courier New" w:eastAsia="Times New Roman" w:hAnsi="Courier New" w:cs="Courier New"/>
          <w:b/>
          <w:bCs/>
          <w:color w:val="008000"/>
          <w:sz w:val="20"/>
          <w:szCs w:val="20"/>
        </w:rPr>
        <w:t>hora_inicio</w:t>
      </w:r>
      <w:proofErr w:type="spellEnd"/>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hora_fin</w:t>
      </w:r>
      <w:proofErr w:type="spellEnd"/>
      <w:r w:rsidRPr="00094DEC">
        <w:rPr>
          <w:rFonts w:ascii="Courier New" w:eastAsia="Times New Roman" w:hAnsi="Courier New" w:cs="Courier New"/>
          <w:b/>
          <w:bCs/>
          <w:color w:val="008000"/>
          <w:sz w:val="20"/>
          <w:szCs w:val="20"/>
        </w:rPr>
        <w:t xml:space="preserve">) as Modulo </w:t>
      </w:r>
      <w:proofErr w:type="spellStart"/>
      <w:r w:rsidRPr="00094DEC">
        <w:rPr>
          <w:rFonts w:ascii="Courier New" w:eastAsia="Times New Roman" w:hAnsi="Courier New" w:cs="Courier New"/>
          <w:b/>
          <w:bCs/>
          <w:color w:val="008000"/>
          <w:sz w:val="20"/>
          <w:szCs w:val="20"/>
        </w:rPr>
        <w:t>from</w:t>
      </w:r>
      <w:proofErr w:type="spellEnd"/>
      <w:r w:rsidRPr="00094DEC">
        <w:rPr>
          <w:rFonts w:ascii="Courier New" w:eastAsia="Times New Roman" w:hAnsi="Courier New" w:cs="Courier New"/>
          <w:b/>
          <w:bCs/>
          <w:color w:val="008000"/>
          <w:sz w:val="20"/>
          <w:szCs w:val="20"/>
        </w:rPr>
        <w:t xml:space="preserve"> reserva r</w:t>
      </w:r>
      <w:r w:rsidRPr="00094DEC">
        <w:rPr>
          <w:rFonts w:ascii="Courier New" w:eastAsia="Times New Roman" w:hAnsi="Courier New" w:cs="Courier New"/>
          <w:b/>
          <w:bCs/>
          <w:color w:val="000080"/>
          <w:sz w:val="20"/>
          <w:szCs w:val="20"/>
        </w:rPr>
        <w:t>\n</w:t>
      </w:r>
      <w:r w:rsidRPr="00094DEC">
        <w:rPr>
          <w:rFonts w:ascii="Courier New" w:eastAsia="Times New Roman" w:hAnsi="Courier New" w:cs="Courier New"/>
          <w:b/>
          <w:bCs/>
          <w:color w:val="008000"/>
          <w:sz w:val="20"/>
          <w:szCs w:val="20"/>
        </w:rPr>
        <w:t xml:space="preserve">" </w:t>
      </w:r>
      <w:r w:rsidRPr="00094DEC">
        <w:rPr>
          <w:rFonts w:ascii="Courier New" w:eastAsia="Times New Roman" w:hAnsi="Courier New" w:cs="Courier New"/>
          <w:color w:val="000000"/>
          <w:sz w:val="20"/>
          <w:szCs w:val="20"/>
        </w:rPr>
        <w:t>+</w:t>
      </w:r>
      <w:r w:rsidRPr="00094DEC">
        <w:rPr>
          <w:rFonts w:ascii="Courier New" w:eastAsia="Times New Roman" w:hAnsi="Courier New" w:cs="Courier New"/>
          <w:color w:val="000000"/>
          <w:sz w:val="20"/>
          <w:szCs w:val="20"/>
        </w:rPr>
        <w:br/>
        <w:t xml:space="preserve">            </w:t>
      </w:r>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aula a </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docente d </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materia </w:t>
      </w:r>
      <w:proofErr w:type="spellStart"/>
      <w:r w:rsidRPr="00094DEC">
        <w:rPr>
          <w:rFonts w:ascii="Courier New" w:eastAsia="Times New Roman" w:hAnsi="Courier New" w:cs="Courier New"/>
          <w:b/>
          <w:bCs/>
          <w:color w:val="008000"/>
          <w:sz w:val="20"/>
          <w:szCs w:val="20"/>
        </w:rPr>
        <w:t>mat</w:t>
      </w:r>
      <w:proofErr w:type="spellEnd"/>
      <w:r w:rsidRPr="00094DEC">
        <w:rPr>
          <w:rFonts w:ascii="Courier New" w:eastAsia="Times New Roman" w:hAnsi="Courier New" w:cs="Courier New"/>
          <w:b/>
          <w:bCs/>
          <w:color w:val="008000"/>
          <w:sz w:val="20"/>
          <w:szCs w:val="20"/>
        </w:rPr>
        <w:t xml:space="preserve"> </w:t>
      </w:r>
      <w:proofErr w:type="spellStart"/>
      <w:r w:rsidRPr="00094DEC">
        <w:rPr>
          <w:rFonts w:ascii="Courier New" w:eastAsia="Times New Roman" w:hAnsi="Courier New" w:cs="Courier New"/>
          <w:b/>
          <w:bCs/>
          <w:color w:val="008000"/>
          <w:sz w:val="20"/>
          <w:szCs w:val="20"/>
        </w:rPr>
        <w:t>join</w:t>
      </w:r>
      <w:proofErr w:type="spellEnd"/>
      <w:r w:rsidRPr="00094DEC">
        <w:rPr>
          <w:rFonts w:ascii="Courier New" w:eastAsia="Times New Roman" w:hAnsi="Courier New" w:cs="Courier New"/>
          <w:b/>
          <w:bCs/>
          <w:color w:val="008000"/>
          <w:sz w:val="20"/>
          <w:szCs w:val="20"/>
        </w:rPr>
        <w:t xml:space="preserve"> modulo m </w:t>
      </w:r>
      <w:r w:rsidRPr="00094DEC">
        <w:rPr>
          <w:rFonts w:ascii="Courier New" w:eastAsia="Times New Roman" w:hAnsi="Courier New" w:cs="Courier New"/>
          <w:b/>
          <w:bCs/>
          <w:color w:val="000080"/>
          <w:sz w:val="20"/>
          <w:szCs w:val="20"/>
        </w:rPr>
        <w:t>\n</w:t>
      </w:r>
      <w:r w:rsidRPr="00094DEC">
        <w:rPr>
          <w:rFonts w:ascii="Courier New" w:eastAsia="Times New Roman" w:hAnsi="Courier New" w:cs="Courier New"/>
          <w:b/>
          <w:bCs/>
          <w:color w:val="008000"/>
          <w:sz w:val="20"/>
          <w:szCs w:val="20"/>
        </w:rPr>
        <w:t xml:space="preserve">" </w:t>
      </w:r>
      <w:r w:rsidRPr="00094DEC">
        <w:rPr>
          <w:rFonts w:ascii="Courier New" w:eastAsia="Times New Roman" w:hAnsi="Courier New" w:cs="Courier New"/>
          <w:color w:val="000000"/>
          <w:sz w:val="20"/>
          <w:szCs w:val="20"/>
        </w:rPr>
        <w:t>+</w:t>
      </w:r>
      <w:r w:rsidRPr="00094DEC">
        <w:rPr>
          <w:rFonts w:ascii="Courier New" w:eastAsia="Times New Roman" w:hAnsi="Courier New" w:cs="Courier New"/>
          <w:color w:val="000000"/>
          <w:sz w:val="20"/>
          <w:szCs w:val="20"/>
        </w:rPr>
        <w:br/>
        <w:t xml:space="preserve">            </w:t>
      </w:r>
      <w:r w:rsidRPr="00094DEC">
        <w:rPr>
          <w:rFonts w:ascii="Courier New" w:eastAsia="Times New Roman" w:hAnsi="Courier New" w:cs="Courier New"/>
          <w:b/>
          <w:bCs/>
          <w:color w:val="008000"/>
          <w:sz w:val="20"/>
          <w:szCs w:val="20"/>
        </w:rPr>
        <w:t>"</w:t>
      </w:r>
      <w:proofErr w:type="spellStart"/>
      <w:r w:rsidRPr="00094DEC">
        <w:rPr>
          <w:rFonts w:ascii="Courier New" w:eastAsia="Times New Roman" w:hAnsi="Courier New" w:cs="Courier New"/>
          <w:b/>
          <w:bCs/>
          <w:color w:val="008000"/>
          <w:sz w:val="20"/>
          <w:szCs w:val="20"/>
        </w:rPr>
        <w:t>where</w:t>
      </w:r>
      <w:proofErr w:type="spellEnd"/>
      <w:r w:rsidRPr="00094DEC">
        <w:rPr>
          <w:rFonts w:ascii="Courier New" w:eastAsia="Times New Roman" w:hAnsi="Courier New" w:cs="Courier New"/>
          <w:b/>
          <w:bCs/>
          <w:color w:val="008000"/>
          <w:sz w:val="20"/>
          <w:szCs w:val="20"/>
        </w:rPr>
        <w:t xml:space="preserve"> </w:t>
      </w:r>
      <w:proofErr w:type="spellStart"/>
      <w:r w:rsidRPr="00094DEC">
        <w:rPr>
          <w:rFonts w:ascii="Courier New" w:eastAsia="Times New Roman" w:hAnsi="Courier New" w:cs="Courier New"/>
          <w:b/>
          <w:bCs/>
          <w:color w:val="008000"/>
          <w:sz w:val="20"/>
          <w:szCs w:val="20"/>
        </w:rPr>
        <w:t>r.idaula</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a.idaula</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r.idocente</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d.idocente</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r.idmateria</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mat.idmateria</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r.idmodulo</w:t>
      </w:r>
      <w:proofErr w:type="spellEnd"/>
      <w:r w:rsidRPr="00094DEC">
        <w:rPr>
          <w:rFonts w:ascii="Courier New" w:eastAsia="Times New Roman" w:hAnsi="Courier New" w:cs="Courier New"/>
          <w:b/>
          <w:bCs/>
          <w:color w:val="008000"/>
          <w:sz w:val="20"/>
          <w:szCs w:val="20"/>
        </w:rPr>
        <w:t xml:space="preserve"> = </w:t>
      </w:r>
      <w:proofErr w:type="spellStart"/>
      <w:r w:rsidRPr="00094DEC">
        <w:rPr>
          <w:rFonts w:ascii="Courier New" w:eastAsia="Times New Roman" w:hAnsi="Courier New" w:cs="Courier New"/>
          <w:b/>
          <w:bCs/>
          <w:color w:val="008000"/>
          <w:sz w:val="20"/>
          <w:szCs w:val="20"/>
        </w:rPr>
        <w:t>m.idmodulo</w:t>
      </w:r>
      <w:proofErr w:type="spellEnd"/>
      <w:r w:rsidRPr="00094DEC">
        <w:rPr>
          <w:rFonts w:ascii="Courier New" w:eastAsia="Times New Roman" w:hAnsi="Courier New" w:cs="Courier New"/>
          <w:b/>
          <w:bCs/>
          <w:color w:val="008000"/>
          <w:sz w:val="20"/>
          <w:szCs w:val="20"/>
        </w:rPr>
        <w:t xml:space="preserve"> and </w:t>
      </w:r>
      <w:proofErr w:type="spellStart"/>
      <w:r w:rsidRPr="00094DEC">
        <w:rPr>
          <w:rFonts w:ascii="Courier New" w:eastAsia="Times New Roman" w:hAnsi="Courier New" w:cs="Courier New"/>
          <w:b/>
          <w:bCs/>
          <w:color w:val="008000"/>
          <w:sz w:val="20"/>
          <w:szCs w:val="20"/>
        </w:rPr>
        <w:t>r.fecha_reserva</w:t>
      </w:r>
      <w:proofErr w:type="spellEnd"/>
      <w:r w:rsidRPr="00094DEC">
        <w:rPr>
          <w:rFonts w:ascii="Courier New" w:eastAsia="Times New Roman" w:hAnsi="Courier New" w:cs="Courier New"/>
          <w:b/>
          <w:bCs/>
          <w:color w:val="008000"/>
          <w:sz w:val="20"/>
          <w:szCs w:val="20"/>
        </w:rPr>
        <w:t xml:space="preserve"> = " </w:t>
      </w:r>
      <w:r w:rsidRPr="00094DEC">
        <w:rPr>
          <w:rFonts w:ascii="Courier New" w:eastAsia="Times New Roman" w:hAnsi="Courier New" w:cs="Courier New"/>
          <w:color w:val="000000"/>
          <w:sz w:val="20"/>
          <w:szCs w:val="20"/>
        </w:rPr>
        <w:t>+ fecha;</w:t>
      </w:r>
      <w:r w:rsidRPr="00094DEC">
        <w:rPr>
          <w:rFonts w:ascii="Courier New" w:eastAsia="Times New Roman" w:hAnsi="Courier New" w:cs="Courier New"/>
          <w:color w:val="000000"/>
          <w:sz w:val="20"/>
          <w:szCs w:val="20"/>
        </w:rPr>
        <w:br/>
        <w:t xml:space="preserve">    Cursor c = </w:t>
      </w:r>
      <w:proofErr w:type="spellStart"/>
      <w:r w:rsidRPr="00094DEC">
        <w:rPr>
          <w:rFonts w:ascii="Courier New" w:eastAsia="Times New Roman" w:hAnsi="Courier New" w:cs="Courier New"/>
          <w:b/>
          <w:bCs/>
          <w:color w:val="660E7A"/>
          <w:sz w:val="20"/>
          <w:szCs w:val="20"/>
        </w:rPr>
        <w:t>db</w:t>
      </w:r>
      <w:r w:rsidRPr="00094DEC">
        <w:rPr>
          <w:rFonts w:ascii="Courier New" w:eastAsia="Times New Roman" w:hAnsi="Courier New" w:cs="Courier New"/>
          <w:color w:val="000000"/>
          <w:sz w:val="20"/>
          <w:szCs w:val="20"/>
        </w:rPr>
        <w:t>.rawQuery</w:t>
      </w:r>
      <w:proofErr w:type="spellEnd"/>
      <w:r w:rsidRPr="00094DEC">
        <w:rPr>
          <w:rFonts w:ascii="Courier New" w:eastAsia="Times New Roman" w:hAnsi="Courier New" w:cs="Courier New"/>
          <w:color w:val="000000"/>
          <w:sz w:val="20"/>
          <w:szCs w:val="20"/>
        </w:rPr>
        <w:t>(</w:t>
      </w:r>
      <w:proofErr w:type="spellStart"/>
      <w:r w:rsidRPr="00094DEC">
        <w:rPr>
          <w:rFonts w:ascii="Courier New" w:eastAsia="Times New Roman" w:hAnsi="Courier New" w:cs="Courier New"/>
          <w:color w:val="000000"/>
          <w:sz w:val="20"/>
          <w:szCs w:val="20"/>
        </w:rPr>
        <w:t>select</w:t>
      </w:r>
      <w:proofErr w:type="spellEnd"/>
      <w:r w:rsidRPr="00094DEC">
        <w:rPr>
          <w:rFonts w:ascii="Courier New" w:eastAsia="Times New Roman" w:hAnsi="Courier New" w:cs="Courier New"/>
          <w:color w:val="000000"/>
          <w:sz w:val="20"/>
          <w:szCs w:val="20"/>
        </w:rPr>
        <w:t xml:space="preserve">, </w:t>
      </w:r>
      <w:proofErr w:type="spellStart"/>
      <w:r w:rsidRPr="00094DEC">
        <w:rPr>
          <w:rFonts w:ascii="Courier New" w:eastAsia="Times New Roman" w:hAnsi="Courier New" w:cs="Courier New"/>
          <w:b/>
          <w:bCs/>
          <w:color w:val="000080"/>
          <w:sz w:val="20"/>
          <w:szCs w:val="20"/>
        </w:rPr>
        <w:t>null</w:t>
      </w:r>
      <w:proofErr w:type="spellEnd"/>
      <w:r w:rsidRPr="00094DEC">
        <w:rPr>
          <w:rFonts w:ascii="Courier New" w:eastAsia="Times New Roman" w:hAnsi="Courier New" w:cs="Courier New"/>
          <w:color w:val="000000"/>
          <w:sz w:val="20"/>
          <w:szCs w:val="20"/>
        </w:rPr>
        <w:t>);</w:t>
      </w:r>
      <w:r w:rsidRPr="00094DEC">
        <w:rPr>
          <w:rFonts w:ascii="Courier New" w:eastAsia="Times New Roman" w:hAnsi="Courier New" w:cs="Courier New"/>
          <w:color w:val="000000"/>
          <w:sz w:val="20"/>
          <w:szCs w:val="20"/>
        </w:rPr>
        <w:br/>
        <w:t xml:space="preserve">    </w:t>
      </w:r>
      <w:proofErr w:type="spellStart"/>
      <w:r w:rsidRPr="00094DEC">
        <w:rPr>
          <w:rFonts w:ascii="Courier New" w:eastAsia="Times New Roman" w:hAnsi="Courier New" w:cs="Courier New"/>
          <w:b/>
          <w:bCs/>
          <w:color w:val="000080"/>
          <w:sz w:val="20"/>
          <w:szCs w:val="20"/>
        </w:rPr>
        <w:t>return</w:t>
      </w:r>
      <w:proofErr w:type="spellEnd"/>
      <w:r w:rsidRPr="00094DEC">
        <w:rPr>
          <w:rFonts w:ascii="Courier New" w:eastAsia="Times New Roman" w:hAnsi="Courier New" w:cs="Courier New"/>
          <w:b/>
          <w:bCs/>
          <w:color w:val="000080"/>
          <w:sz w:val="20"/>
          <w:szCs w:val="20"/>
        </w:rPr>
        <w:t xml:space="preserve"> </w:t>
      </w:r>
      <w:r w:rsidRPr="00094DEC">
        <w:rPr>
          <w:rFonts w:ascii="Courier New" w:eastAsia="Times New Roman" w:hAnsi="Courier New" w:cs="Courier New"/>
          <w:color w:val="000000"/>
          <w:sz w:val="20"/>
          <w:szCs w:val="20"/>
        </w:rPr>
        <w:t>c;</w:t>
      </w:r>
      <w:r w:rsidRPr="00094DEC">
        <w:rPr>
          <w:rFonts w:ascii="Courier New" w:eastAsia="Times New Roman" w:hAnsi="Courier New" w:cs="Courier New"/>
          <w:color w:val="000000"/>
          <w:sz w:val="20"/>
          <w:szCs w:val="20"/>
        </w:rPr>
        <w:br/>
        <w:t>}</w:t>
      </w:r>
    </w:p>
    <w:p w:rsidR="00265459" w:rsidRDefault="00265459" w:rsidP="00265459">
      <w:pPr>
        <w:pStyle w:val="Ttulo2"/>
        <w:rPr>
          <w:rFonts w:eastAsia="Times New Roman"/>
        </w:rPr>
      </w:pPr>
      <w:r>
        <w:rPr>
          <w:rFonts w:eastAsia="Times New Roman"/>
        </w:rPr>
        <w:t xml:space="preserve">Clases </w:t>
      </w:r>
      <w:proofErr w:type="spellStart"/>
      <w:r>
        <w:rPr>
          <w:rFonts w:eastAsia="Times New Roman"/>
        </w:rPr>
        <w:t>AulasLibres</w:t>
      </w:r>
      <w:proofErr w:type="spellEnd"/>
      <w:r>
        <w:rPr>
          <w:rFonts w:eastAsia="Times New Roman"/>
        </w:rPr>
        <w:t xml:space="preserve">, </w:t>
      </w:r>
      <w:proofErr w:type="spellStart"/>
      <w:r>
        <w:rPr>
          <w:rFonts w:eastAsia="Times New Roman"/>
        </w:rPr>
        <w:t>ResDocente</w:t>
      </w:r>
      <w:proofErr w:type="spellEnd"/>
      <w:r>
        <w:rPr>
          <w:rFonts w:eastAsia="Times New Roman"/>
        </w:rPr>
        <w:t>, Reservas.</w:t>
      </w:r>
    </w:p>
    <w:p w:rsidR="00265459" w:rsidRDefault="00265459" w:rsidP="00265459">
      <w:r>
        <w:t>Estas clases son parte del componente Modelo. Poseen una variable de tipo cursor en la que se almacenará la consulta de cada una, junto con un método que retorna dicho cursor.</w:t>
      </w:r>
    </w:p>
    <w:p w:rsidR="00265459" w:rsidRDefault="00265459" w:rsidP="00265459">
      <w:pPr>
        <w:pStyle w:val="Prrafodelista"/>
        <w:numPr>
          <w:ilvl w:val="0"/>
          <w:numId w:val="5"/>
        </w:numPr>
        <w:suppressAutoHyphens w:val="0"/>
      </w:pPr>
      <w:r>
        <w:t xml:space="preserve">Para el caso de </w:t>
      </w:r>
      <w:proofErr w:type="spellStart"/>
      <w:r>
        <w:t>AulasLibres</w:t>
      </w:r>
      <w:proofErr w:type="spellEnd"/>
      <w:r>
        <w:t>, la consulta devolverá un cursor cuyas filas son campos de número de aula, capacidad, proyector y módulo en una fecha determinada.</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9173D">
        <w:rPr>
          <w:rFonts w:ascii="Courier New" w:eastAsia="Times New Roman" w:hAnsi="Courier New" w:cs="Courier New"/>
          <w:b/>
          <w:bCs/>
          <w:color w:val="000080"/>
          <w:sz w:val="20"/>
          <w:szCs w:val="20"/>
        </w:rPr>
        <w:t>public</w:t>
      </w:r>
      <w:proofErr w:type="spellEnd"/>
      <w:proofErr w:type="gramEnd"/>
      <w:r w:rsidRPr="0099173D">
        <w:rPr>
          <w:rFonts w:ascii="Courier New" w:eastAsia="Times New Roman" w:hAnsi="Courier New" w:cs="Courier New"/>
          <w:b/>
          <w:bCs/>
          <w:color w:val="000080"/>
          <w:sz w:val="20"/>
          <w:szCs w:val="20"/>
        </w:rPr>
        <w:t xml:space="preserve"> </w:t>
      </w:r>
      <w:proofErr w:type="spellStart"/>
      <w:r w:rsidRPr="0099173D">
        <w:rPr>
          <w:rFonts w:ascii="Courier New" w:eastAsia="Times New Roman" w:hAnsi="Courier New" w:cs="Courier New"/>
          <w:color w:val="000000"/>
          <w:sz w:val="20"/>
          <w:szCs w:val="20"/>
        </w:rPr>
        <w:t>AulasLibres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fecha){</w:t>
      </w:r>
      <w:r w:rsidRPr="0099173D">
        <w:rPr>
          <w:rFonts w:ascii="Courier New" w:eastAsia="Times New Roman" w:hAnsi="Courier New" w:cs="Courier New"/>
          <w:color w:val="000000"/>
          <w:sz w:val="20"/>
          <w:szCs w:val="20"/>
        </w:rPr>
        <w:br/>
        <w:t xml:space="preserve">    </w:t>
      </w:r>
      <w:r w:rsidRPr="0099173D">
        <w:rPr>
          <w:rFonts w:ascii="Courier New" w:eastAsia="Times New Roman" w:hAnsi="Courier New" w:cs="Courier New"/>
          <w:b/>
          <w:bCs/>
          <w:color w:val="660E7A"/>
          <w:sz w:val="20"/>
          <w:szCs w:val="20"/>
        </w:rPr>
        <w:t xml:space="preserve">libres </w:t>
      </w:r>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gdd.getAulasLibres</w:t>
      </w:r>
      <w:proofErr w:type="spellEnd"/>
      <w:r w:rsidRPr="0099173D">
        <w:rPr>
          <w:rFonts w:ascii="Courier New" w:eastAsia="Times New Roman" w:hAnsi="Courier New" w:cs="Courier New"/>
          <w:color w:val="000000"/>
          <w:sz w:val="20"/>
          <w:szCs w:val="20"/>
        </w:rPr>
        <w:t>(fecha);</w:t>
      </w:r>
      <w:r w:rsidRPr="0099173D">
        <w:rPr>
          <w:rFonts w:ascii="Courier New" w:eastAsia="Times New Roman" w:hAnsi="Courier New" w:cs="Courier New"/>
          <w:color w:val="000000"/>
          <w:sz w:val="20"/>
          <w:szCs w:val="20"/>
        </w:rPr>
        <w:br/>
        <w:t>}</w:t>
      </w:r>
      <w:r w:rsidRPr="0099173D">
        <w:rPr>
          <w:rFonts w:ascii="Courier New" w:eastAsia="Times New Roman" w:hAnsi="Courier New" w:cs="Courier New"/>
          <w:color w:val="000000"/>
          <w:sz w:val="20"/>
          <w:szCs w:val="20"/>
        </w:rPr>
        <w:br/>
      </w:r>
      <w:r w:rsidRPr="0099173D">
        <w:rPr>
          <w:rFonts w:ascii="Courier New" w:eastAsia="Times New Roman" w:hAnsi="Courier New" w:cs="Courier New"/>
          <w:color w:val="000000"/>
          <w:sz w:val="20"/>
          <w:szCs w:val="20"/>
        </w:rPr>
        <w:br/>
      </w:r>
      <w:proofErr w:type="spellStart"/>
      <w:r w:rsidRPr="0099173D">
        <w:rPr>
          <w:rFonts w:ascii="Courier New" w:eastAsia="Times New Roman" w:hAnsi="Courier New" w:cs="Courier New"/>
          <w:b/>
          <w:bCs/>
          <w:color w:val="000080"/>
          <w:sz w:val="20"/>
          <w:szCs w:val="20"/>
        </w:rPr>
        <w:t>public</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 xml:space="preserve">Cursor </w:t>
      </w:r>
      <w:proofErr w:type="spellStart"/>
      <w:r w:rsidRPr="0099173D">
        <w:rPr>
          <w:rFonts w:ascii="Courier New" w:eastAsia="Times New Roman" w:hAnsi="Courier New" w:cs="Courier New"/>
          <w:color w:val="000000"/>
          <w:sz w:val="20"/>
          <w:szCs w:val="20"/>
        </w:rPr>
        <w:t>obtenerAulasLibres</w:t>
      </w:r>
      <w:proofErr w:type="spellEnd"/>
      <w:r w:rsidRPr="0099173D">
        <w:rPr>
          <w:rFonts w:ascii="Courier New" w:eastAsia="Times New Roman" w:hAnsi="Courier New" w:cs="Courier New"/>
          <w:color w:val="000000"/>
          <w:sz w:val="20"/>
          <w:szCs w:val="20"/>
        </w:rPr>
        <w:t xml:space="preserve"> ()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000080"/>
          <w:sz w:val="20"/>
          <w:szCs w:val="20"/>
        </w:rPr>
        <w:t>return</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b/>
          <w:bCs/>
          <w:color w:val="660E7A"/>
          <w:sz w:val="20"/>
          <w:szCs w:val="20"/>
        </w:rPr>
        <w:t>libres</w:t>
      </w:r>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5459" w:rsidRDefault="00265459" w:rsidP="00265459">
      <w:pPr>
        <w:pStyle w:val="Prrafodelista"/>
        <w:numPr>
          <w:ilvl w:val="0"/>
          <w:numId w:val="5"/>
        </w:numPr>
        <w:suppressAutoHyphens w:val="0"/>
      </w:pPr>
      <w:r>
        <w:t xml:space="preserve">Para el caso de </w:t>
      </w:r>
      <w:proofErr w:type="spellStart"/>
      <w:r>
        <w:t>ResDocente</w:t>
      </w:r>
      <w:proofErr w:type="spellEnd"/>
      <w:r>
        <w:t>, la consulta devolverá un cursor cuyas filas son campos de aula, módulo y fecha para un docente determinado que debe ir como parámetro.</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9173D">
        <w:rPr>
          <w:rFonts w:ascii="Courier New" w:eastAsia="Times New Roman" w:hAnsi="Courier New" w:cs="Courier New"/>
          <w:b/>
          <w:bCs/>
          <w:color w:val="000080"/>
          <w:sz w:val="20"/>
          <w:szCs w:val="20"/>
        </w:rPr>
        <w:t>public</w:t>
      </w:r>
      <w:proofErr w:type="spellEnd"/>
      <w:proofErr w:type="gramEnd"/>
      <w:r w:rsidRPr="0099173D">
        <w:rPr>
          <w:rFonts w:ascii="Courier New" w:eastAsia="Times New Roman" w:hAnsi="Courier New" w:cs="Courier New"/>
          <w:b/>
          <w:bCs/>
          <w:color w:val="000080"/>
          <w:sz w:val="20"/>
          <w:szCs w:val="20"/>
        </w:rPr>
        <w:t xml:space="preserve"> </w:t>
      </w:r>
      <w:proofErr w:type="spellStart"/>
      <w:r w:rsidRPr="0099173D">
        <w:rPr>
          <w:rFonts w:ascii="Courier New" w:eastAsia="Times New Roman" w:hAnsi="Courier New" w:cs="Courier New"/>
          <w:color w:val="000000"/>
          <w:sz w:val="20"/>
          <w:szCs w:val="20"/>
        </w:rPr>
        <w:t>ResDocente</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doc</w:t>
      </w:r>
      <w:proofErr w:type="spellEnd"/>
      <w:r w:rsidRPr="0099173D">
        <w:rPr>
          <w:rFonts w:ascii="Courier New" w:eastAsia="Times New Roman" w:hAnsi="Courier New" w:cs="Courier New"/>
          <w:color w:val="000000"/>
          <w:sz w:val="20"/>
          <w:szCs w:val="20"/>
        </w:rPr>
        <w:t>)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660E7A"/>
          <w:sz w:val="20"/>
          <w:szCs w:val="20"/>
        </w:rPr>
        <w:t>resdoc</w:t>
      </w:r>
      <w:proofErr w:type="spellEnd"/>
      <w:r w:rsidRPr="0099173D">
        <w:rPr>
          <w:rFonts w:ascii="Courier New" w:eastAsia="Times New Roman" w:hAnsi="Courier New" w:cs="Courier New"/>
          <w:b/>
          <w:bCs/>
          <w:color w:val="660E7A"/>
          <w:sz w:val="20"/>
          <w:szCs w:val="20"/>
        </w:rPr>
        <w:t xml:space="preserve"> </w:t>
      </w:r>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gdd.getReservasDocente</w:t>
      </w:r>
      <w:proofErr w:type="spellEnd"/>
      <w:r w:rsidRPr="0099173D">
        <w:rPr>
          <w:rFonts w:ascii="Courier New" w:eastAsia="Times New Roman" w:hAnsi="Courier New" w:cs="Courier New"/>
          <w:color w:val="000000"/>
          <w:sz w:val="20"/>
          <w:szCs w:val="20"/>
        </w:rPr>
        <w:t>(</w:t>
      </w:r>
      <w:proofErr w:type="spellStart"/>
      <w:r w:rsidRPr="0099173D">
        <w:rPr>
          <w:rFonts w:ascii="Courier New" w:eastAsia="Times New Roman" w:hAnsi="Courier New" w:cs="Courier New"/>
          <w:color w:val="000000"/>
          <w:sz w:val="20"/>
          <w:szCs w:val="20"/>
        </w:rPr>
        <w:t>doc</w:t>
      </w:r>
      <w:proofErr w:type="spellEnd"/>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r w:rsidRPr="0099173D">
        <w:rPr>
          <w:rFonts w:ascii="Courier New" w:eastAsia="Times New Roman" w:hAnsi="Courier New" w:cs="Courier New"/>
          <w:color w:val="000000"/>
          <w:sz w:val="20"/>
          <w:szCs w:val="20"/>
        </w:rPr>
        <w:br/>
      </w:r>
      <w:r w:rsidRPr="0099173D">
        <w:rPr>
          <w:rFonts w:ascii="Courier New" w:eastAsia="Times New Roman" w:hAnsi="Courier New" w:cs="Courier New"/>
          <w:color w:val="000000"/>
          <w:sz w:val="20"/>
          <w:szCs w:val="20"/>
        </w:rPr>
        <w:br/>
      </w:r>
      <w:proofErr w:type="spellStart"/>
      <w:r w:rsidRPr="0099173D">
        <w:rPr>
          <w:rFonts w:ascii="Courier New" w:eastAsia="Times New Roman" w:hAnsi="Courier New" w:cs="Courier New"/>
          <w:b/>
          <w:bCs/>
          <w:color w:val="000080"/>
          <w:sz w:val="20"/>
          <w:szCs w:val="20"/>
        </w:rPr>
        <w:t>public</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 xml:space="preserve">Cursor </w:t>
      </w:r>
      <w:proofErr w:type="spellStart"/>
      <w:r w:rsidRPr="0099173D">
        <w:rPr>
          <w:rFonts w:ascii="Courier New" w:eastAsia="Times New Roman" w:hAnsi="Courier New" w:cs="Courier New"/>
          <w:color w:val="000000"/>
          <w:sz w:val="20"/>
          <w:szCs w:val="20"/>
        </w:rPr>
        <w:t>obtenerReservas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doc</w:t>
      </w:r>
      <w:proofErr w:type="spellEnd"/>
      <w:r w:rsidRPr="0099173D">
        <w:rPr>
          <w:rFonts w:ascii="Courier New" w:eastAsia="Times New Roman" w:hAnsi="Courier New" w:cs="Courier New"/>
          <w:color w:val="000000"/>
          <w:sz w:val="20"/>
          <w:szCs w:val="20"/>
        </w:rPr>
        <w:t>)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000080"/>
          <w:sz w:val="20"/>
          <w:szCs w:val="20"/>
        </w:rPr>
        <w:t>return</w:t>
      </w:r>
      <w:proofErr w:type="spellEnd"/>
      <w:r w:rsidRPr="0099173D">
        <w:rPr>
          <w:rFonts w:ascii="Courier New" w:eastAsia="Times New Roman" w:hAnsi="Courier New" w:cs="Courier New"/>
          <w:b/>
          <w:bCs/>
          <w:color w:val="000080"/>
          <w:sz w:val="20"/>
          <w:szCs w:val="20"/>
        </w:rPr>
        <w:t xml:space="preserve"> </w:t>
      </w:r>
      <w:proofErr w:type="spellStart"/>
      <w:r w:rsidRPr="0099173D">
        <w:rPr>
          <w:rFonts w:ascii="Courier New" w:eastAsia="Times New Roman" w:hAnsi="Courier New" w:cs="Courier New"/>
          <w:b/>
          <w:bCs/>
          <w:color w:val="660E7A"/>
          <w:sz w:val="20"/>
          <w:szCs w:val="20"/>
        </w:rPr>
        <w:t>resdoc</w:t>
      </w:r>
      <w:proofErr w:type="spellEnd"/>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p>
    <w:p w:rsidR="00265459" w:rsidRDefault="00265459" w:rsidP="00265459">
      <w:pPr>
        <w:pStyle w:val="Prrafodelista"/>
      </w:pPr>
    </w:p>
    <w:p w:rsidR="00265459" w:rsidRDefault="00265459" w:rsidP="00265459">
      <w:pPr>
        <w:pStyle w:val="Prrafodelista"/>
        <w:numPr>
          <w:ilvl w:val="0"/>
          <w:numId w:val="5"/>
        </w:numPr>
        <w:suppressAutoHyphens w:val="0"/>
      </w:pPr>
      <w:r>
        <w:t xml:space="preserve">Y por último Reservas, la consulta </w:t>
      </w:r>
      <w:proofErr w:type="spellStart"/>
      <w:r>
        <w:t>devolerá</w:t>
      </w:r>
      <w:proofErr w:type="spellEnd"/>
      <w:r>
        <w:t xml:space="preserve"> un cursor cuyas filas son campos de aula, docente, materia y módulo en una fecha determinada.</w:t>
      </w:r>
    </w:p>
    <w:p w:rsidR="00265459" w:rsidRPr="0099173D" w:rsidRDefault="00265459" w:rsidP="0026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9173D">
        <w:rPr>
          <w:rFonts w:ascii="Courier New" w:eastAsia="Times New Roman" w:hAnsi="Courier New" w:cs="Courier New"/>
          <w:b/>
          <w:bCs/>
          <w:color w:val="000080"/>
          <w:sz w:val="20"/>
          <w:szCs w:val="20"/>
        </w:rPr>
        <w:t>public</w:t>
      </w:r>
      <w:proofErr w:type="spellEnd"/>
      <w:proofErr w:type="gram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Reservas(</w:t>
      </w:r>
      <w:proofErr w:type="spellStart"/>
      <w:r w:rsidRPr="0099173D">
        <w:rPr>
          <w:rFonts w:ascii="Courier New" w:eastAsia="Times New Roman" w:hAnsi="Courier New" w:cs="Courier New"/>
          <w:color w:val="000000"/>
          <w:sz w:val="20"/>
          <w:szCs w:val="20"/>
        </w:rPr>
        <w:t>GestorDeDatos</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w:t>
      </w:r>
      <w:proofErr w:type="spellEnd"/>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String</w:t>
      </w:r>
      <w:proofErr w:type="spellEnd"/>
      <w:r w:rsidRPr="0099173D">
        <w:rPr>
          <w:rFonts w:ascii="Courier New" w:eastAsia="Times New Roman" w:hAnsi="Courier New" w:cs="Courier New"/>
          <w:color w:val="000000"/>
          <w:sz w:val="20"/>
          <w:szCs w:val="20"/>
        </w:rPr>
        <w:t xml:space="preserve"> fecha) {</w:t>
      </w:r>
      <w:r w:rsidRPr="0099173D">
        <w:rPr>
          <w:rFonts w:ascii="Courier New" w:eastAsia="Times New Roman" w:hAnsi="Courier New" w:cs="Courier New"/>
          <w:color w:val="000000"/>
          <w:sz w:val="20"/>
          <w:szCs w:val="20"/>
        </w:rPr>
        <w:br/>
        <w:t xml:space="preserve">    </w:t>
      </w:r>
      <w:r w:rsidRPr="0099173D">
        <w:rPr>
          <w:rFonts w:ascii="Courier New" w:eastAsia="Times New Roman" w:hAnsi="Courier New" w:cs="Courier New"/>
          <w:b/>
          <w:bCs/>
          <w:color w:val="660E7A"/>
          <w:sz w:val="20"/>
          <w:szCs w:val="20"/>
        </w:rPr>
        <w:t xml:space="preserve">reservas </w:t>
      </w:r>
      <w:r w:rsidRPr="0099173D">
        <w:rPr>
          <w:rFonts w:ascii="Courier New" w:eastAsia="Times New Roman" w:hAnsi="Courier New" w:cs="Courier New"/>
          <w:color w:val="000000"/>
          <w:sz w:val="20"/>
          <w:szCs w:val="20"/>
        </w:rPr>
        <w:t xml:space="preserve">= </w:t>
      </w:r>
      <w:proofErr w:type="spellStart"/>
      <w:r w:rsidRPr="0099173D">
        <w:rPr>
          <w:rFonts w:ascii="Courier New" w:eastAsia="Times New Roman" w:hAnsi="Courier New" w:cs="Courier New"/>
          <w:color w:val="000000"/>
          <w:sz w:val="20"/>
          <w:szCs w:val="20"/>
        </w:rPr>
        <w:t>gdd.getReservas</w:t>
      </w:r>
      <w:proofErr w:type="spellEnd"/>
      <w:r w:rsidRPr="0099173D">
        <w:rPr>
          <w:rFonts w:ascii="Courier New" w:eastAsia="Times New Roman" w:hAnsi="Courier New" w:cs="Courier New"/>
          <w:color w:val="000000"/>
          <w:sz w:val="20"/>
          <w:szCs w:val="20"/>
        </w:rPr>
        <w:t>(fecha);</w:t>
      </w:r>
      <w:r w:rsidRPr="0099173D">
        <w:rPr>
          <w:rFonts w:ascii="Courier New" w:eastAsia="Times New Roman" w:hAnsi="Courier New" w:cs="Courier New"/>
          <w:color w:val="000000"/>
          <w:sz w:val="20"/>
          <w:szCs w:val="20"/>
        </w:rPr>
        <w:br/>
        <w:t>}</w:t>
      </w:r>
      <w:r w:rsidRPr="0099173D">
        <w:rPr>
          <w:rFonts w:ascii="Courier New" w:eastAsia="Times New Roman" w:hAnsi="Courier New" w:cs="Courier New"/>
          <w:color w:val="000000"/>
          <w:sz w:val="20"/>
          <w:szCs w:val="20"/>
        </w:rPr>
        <w:br/>
      </w:r>
      <w:r w:rsidRPr="0099173D">
        <w:rPr>
          <w:rFonts w:ascii="Courier New" w:eastAsia="Times New Roman" w:hAnsi="Courier New" w:cs="Courier New"/>
          <w:color w:val="000000"/>
          <w:sz w:val="20"/>
          <w:szCs w:val="20"/>
        </w:rPr>
        <w:br/>
      </w:r>
      <w:proofErr w:type="spellStart"/>
      <w:r w:rsidRPr="0099173D">
        <w:rPr>
          <w:rFonts w:ascii="Courier New" w:eastAsia="Times New Roman" w:hAnsi="Courier New" w:cs="Courier New"/>
          <w:b/>
          <w:bCs/>
          <w:color w:val="000080"/>
          <w:sz w:val="20"/>
          <w:szCs w:val="20"/>
        </w:rPr>
        <w:t>public</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color w:val="000000"/>
          <w:sz w:val="20"/>
          <w:szCs w:val="20"/>
        </w:rPr>
        <w:t xml:space="preserve">Cursor </w:t>
      </w:r>
      <w:proofErr w:type="spellStart"/>
      <w:r w:rsidRPr="0099173D">
        <w:rPr>
          <w:rFonts w:ascii="Courier New" w:eastAsia="Times New Roman" w:hAnsi="Courier New" w:cs="Courier New"/>
          <w:color w:val="000000"/>
          <w:sz w:val="20"/>
          <w:szCs w:val="20"/>
        </w:rPr>
        <w:t>obtenerReservas</w:t>
      </w:r>
      <w:proofErr w:type="spellEnd"/>
      <w:r w:rsidRPr="0099173D">
        <w:rPr>
          <w:rFonts w:ascii="Courier New" w:eastAsia="Times New Roman" w:hAnsi="Courier New" w:cs="Courier New"/>
          <w:color w:val="000000"/>
          <w:sz w:val="20"/>
          <w:szCs w:val="20"/>
        </w:rPr>
        <w:t>() {</w:t>
      </w:r>
      <w:r w:rsidRPr="0099173D">
        <w:rPr>
          <w:rFonts w:ascii="Courier New" w:eastAsia="Times New Roman" w:hAnsi="Courier New" w:cs="Courier New"/>
          <w:color w:val="000000"/>
          <w:sz w:val="20"/>
          <w:szCs w:val="20"/>
        </w:rPr>
        <w:br/>
        <w:t xml:space="preserve">    </w:t>
      </w:r>
      <w:proofErr w:type="spellStart"/>
      <w:r w:rsidRPr="0099173D">
        <w:rPr>
          <w:rFonts w:ascii="Courier New" w:eastAsia="Times New Roman" w:hAnsi="Courier New" w:cs="Courier New"/>
          <w:b/>
          <w:bCs/>
          <w:color w:val="000080"/>
          <w:sz w:val="20"/>
          <w:szCs w:val="20"/>
        </w:rPr>
        <w:t>return</w:t>
      </w:r>
      <w:proofErr w:type="spellEnd"/>
      <w:r w:rsidRPr="0099173D">
        <w:rPr>
          <w:rFonts w:ascii="Courier New" w:eastAsia="Times New Roman" w:hAnsi="Courier New" w:cs="Courier New"/>
          <w:b/>
          <w:bCs/>
          <w:color w:val="000080"/>
          <w:sz w:val="20"/>
          <w:szCs w:val="20"/>
        </w:rPr>
        <w:t xml:space="preserve"> </w:t>
      </w:r>
      <w:r w:rsidRPr="0099173D">
        <w:rPr>
          <w:rFonts w:ascii="Courier New" w:eastAsia="Times New Roman" w:hAnsi="Courier New" w:cs="Courier New"/>
          <w:b/>
          <w:bCs/>
          <w:color w:val="660E7A"/>
          <w:sz w:val="20"/>
          <w:szCs w:val="20"/>
        </w:rPr>
        <w:t>reservas</w:t>
      </w:r>
      <w:r w:rsidRPr="0099173D">
        <w:rPr>
          <w:rFonts w:ascii="Courier New" w:eastAsia="Times New Roman" w:hAnsi="Courier New" w:cs="Courier New"/>
          <w:color w:val="000000"/>
          <w:sz w:val="20"/>
          <w:szCs w:val="20"/>
        </w:rPr>
        <w:t>;</w:t>
      </w:r>
      <w:r w:rsidRPr="0099173D">
        <w:rPr>
          <w:rFonts w:ascii="Courier New" w:eastAsia="Times New Roman" w:hAnsi="Courier New" w:cs="Courier New"/>
          <w:color w:val="000000"/>
          <w:sz w:val="20"/>
          <w:szCs w:val="20"/>
        </w:rPr>
        <w:br/>
        <w:t>}</w:t>
      </w:r>
    </w:p>
    <w:p w:rsidR="00265459" w:rsidRDefault="00265459" w:rsidP="00265459"/>
    <w:p w:rsidR="00265459" w:rsidRDefault="00265459" w:rsidP="00265459"/>
    <w:p w:rsidR="00265459" w:rsidRDefault="00265459" w:rsidP="00265459">
      <w:r>
        <w:lastRenderedPageBreak/>
        <w:t>Por último se adjunta un diagrama de clases preliminar, de las funciones del sistema implementadas hasta el momento.</w:t>
      </w:r>
    </w:p>
    <w:p w:rsidR="00265459" w:rsidRDefault="00265459" w:rsidP="00265459">
      <w:r>
        <w:rPr>
          <w:noProof/>
        </w:rPr>
        <w:drawing>
          <wp:inline distT="0" distB="0" distL="0" distR="0">
            <wp:extent cx="5362575" cy="3275130"/>
            <wp:effectExtent l="19050" t="0" r="9525" b="0"/>
            <wp:docPr id="11" name="Imagen 8" descr="C:\Users\Lucas\Documents\GitHub\2017-UNC-IngSoft-cmd\docs\Diagramas SDD\Diagrama de Clases Control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cuments\GitHub\2017-UNC-IngSoft-cmd\docs\Diagramas SDD\Diagrama de Clases Controlador.jpg"/>
                    <pic:cNvPicPr>
                      <a:picLocks noChangeAspect="1" noChangeArrowheads="1"/>
                    </pic:cNvPicPr>
                  </pic:nvPicPr>
                  <pic:blipFill>
                    <a:blip r:embed="rId18"/>
                    <a:srcRect/>
                    <a:stretch>
                      <a:fillRect/>
                    </a:stretch>
                  </pic:blipFill>
                  <pic:spPr bwMode="auto">
                    <a:xfrm>
                      <a:off x="0" y="0"/>
                      <a:ext cx="5362575" cy="3275130"/>
                    </a:xfrm>
                    <a:prstGeom prst="rect">
                      <a:avLst/>
                    </a:prstGeom>
                    <a:noFill/>
                    <a:ln w="9525">
                      <a:noFill/>
                      <a:miter lim="800000"/>
                      <a:headEnd/>
                      <a:tailEnd/>
                    </a:ln>
                  </pic:spPr>
                </pic:pic>
              </a:graphicData>
            </a:graphic>
          </wp:inline>
        </w:drawing>
      </w:r>
    </w:p>
    <w:p w:rsidR="00265459" w:rsidRDefault="00265459" w:rsidP="00265459">
      <w:r>
        <w:t>Y el esquema de directorios hasta el momento es:</w:t>
      </w:r>
    </w:p>
    <w:p w:rsidR="00A7166F" w:rsidRDefault="00265459">
      <w:r>
        <w:rPr>
          <w:noProof/>
        </w:rPr>
        <w:drawing>
          <wp:inline distT="0" distB="0" distL="0" distR="0">
            <wp:extent cx="1704975" cy="2962275"/>
            <wp:effectExtent l="19050" t="0" r="9525" b="0"/>
            <wp:docPr id="12" name="Imagen 10" descr="C:\Users\Lucas\Documents\GitHub\2017-UNC-IngSoft-cmd\docs\Diagramas SDD\Esquema de directo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s\Documents\GitHub\2017-UNC-IngSoft-cmd\docs\Diagramas SDD\Esquema de directorios.jpg"/>
                    <pic:cNvPicPr>
                      <a:picLocks noChangeAspect="1" noChangeArrowheads="1"/>
                    </pic:cNvPicPr>
                  </pic:nvPicPr>
                  <pic:blipFill>
                    <a:blip r:embed="rId19"/>
                    <a:srcRect/>
                    <a:stretch>
                      <a:fillRect/>
                    </a:stretch>
                  </pic:blipFill>
                  <pic:spPr bwMode="auto">
                    <a:xfrm>
                      <a:off x="0" y="0"/>
                      <a:ext cx="1704975" cy="2962275"/>
                    </a:xfrm>
                    <a:prstGeom prst="rect">
                      <a:avLst/>
                    </a:prstGeom>
                    <a:noFill/>
                    <a:ln w="9525">
                      <a:noFill/>
                      <a:miter lim="800000"/>
                      <a:headEnd/>
                      <a:tailEnd/>
                    </a:ln>
                  </pic:spPr>
                </pic:pic>
              </a:graphicData>
            </a:graphic>
          </wp:inline>
        </w:drawing>
      </w:r>
    </w:p>
    <w:p w:rsidR="00A7166F" w:rsidRDefault="00A7166F">
      <w:pPr>
        <w:suppressAutoHyphens w:val="0"/>
        <w:spacing w:after="0"/>
      </w:pPr>
      <w:r>
        <w:br w:type="page"/>
      </w:r>
    </w:p>
    <w:p w:rsidR="004A212A" w:rsidRDefault="00F43073" w:rsidP="00F43073">
      <w:pPr>
        <w:pStyle w:val="Ttulo"/>
      </w:pPr>
      <w:proofErr w:type="spellStart"/>
      <w:r>
        <w:lastRenderedPageBreak/>
        <w:t>Unit</w:t>
      </w:r>
      <w:proofErr w:type="spellEnd"/>
      <w:r>
        <w:t xml:space="preserve"> Test.</w:t>
      </w:r>
    </w:p>
    <w:p w:rsidR="00F43073" w:rsidRDefault="00F43073" w:rsidP="00F43073">
      <w:r w:rsidRPr="00F43073">
        <w:t>Cada clase se probará individualmente para asegurarse de que las funciones y constructores están funcionando correctamente. Luego, una vez que el programa se ensambla, se probará</w:t>
      </w:r>
      <w:r>
        <w:t>n conjuntos de funciones con las pruebas de integración y por último todo el conjunto</w:t>
      </w:r>
      <w:r w:rsidRPr="00F43073">
        <w:t xml:space="preserve"> para asegurar que todos los componentes funcionen correctamente.</w:t>
      </w:r>
    </w:p>
    <w:p w:rsidR="00F43073" w:rsidRDefault="00F43073" w:rsidP="00F43073">
      <w:pPr>
        <w:pStyle w:val="Ttulo2"/>
      </w:pPr>
      <w:r>
        <w:t>Casos de prueba y resultados esperados.</w:t>
      </w:r>
    </w:p>
    <w:p w:rsidR="00F43073" w:rsidRDefault="00F43073" w:rsidP="00F43073">
      <w:r w:rsidRPr="00F43073">
        <w:t>Los tipos de pruebas a realizar se especifican a continuación, incluyendo tanto detalle como sea posible en esta etapa. El énfasis aquí está e</w:t>
      </w:r>
      <w:r>
        <w:t>n B</w:t>
      </w:r>
      <w:r w:rsidRPr="00F43073">
        <w:t xml:space="preserve">lack-box </w:t>
      </w:r>
      <w:r>
        <w:t>y W</w:t>
      </w:r>
      <w:r w:rsidRPr="00F43073">
        <w:t>hite-box</w:t>
      </w:r>
      <w:r>
        <w:t xml:space="preserve"> </w:t>
      </w:r>
      <w:proofErr w:type="spellStart"/>
      <w:r>
        <w:t>Testing</w:t>
      </w:r>
      <w:proofErr w:type="spellEnd"/>
      <w:r>
        <w:t>:</w:t>
      </w:r>
    </w:p>
    <w:p w:rsidR="00F43073" w:rsidRPr="00EF53D1" w:rsidRDefault="00F43073" w:rsidP="00EF53D1">
      <w:pPr>
        <w:pStyle w:val="Prrafodelista"/>
        <w:numPr>
          <w:ilvl w:val="0"/>
          <w:numId w:val="5"/>
        </w:numPr>
        <w:rPr>
          <w:b/>
          <w:u w:val="single"/>
        </w:rPr>
      </w:pPr>
      <w:r w:rsidRPr="00EF53D1">
        <w:rPr>
          <w:b/>
          <w:u w:val="single"/>
        </w:rPr>
        <w:t xml:space="preserve">White-box </w:t>
      </w:r>
      <w:proofErr w:type="spellStart"/>
      <w:r w:rsidRPr="00EF53D1">
        <w:rPr>
          <w:b/>
          <w:u w:val="single"/>
        </w:rPr>
        <w:t>Testing</w:t>
      </w:r>
      <w:proofErr w:type="spellEnd"/>
      <w:r w:rsidRPr="00EF53D1">
        <w:rPr>
          <w:b/>
          <w:u w:val="single"/>
        </w:rPr>
        <w:t>:</w:t>
      </w:r>
      <w:r>
        <w:t xml:space="preserve"> </w:t>
      </w:r>
      <w:r w:rsidR="00EF53D1">
        <w:t>En este método de prueba de software</w:t>
      </w:r>
      <w:r w:rsidR="00EF53D1" w:rsidRPr="00EF53D1">
        <w:t xml:space="preserve"> el </w:t>
      </w:r>
      <w:proofErr w:type="spellStart"/>
      <w:r w:rsidR="00EF53D1">
        <w:t>desarrolador</w:t>
      </w:r>
      <w:proofErr w:type="spellEnd"/>
      <w:r w:rsidR="00EF53D1" w:rsidRPr="00EF53D1">
        <w:t xml:space="preserve"> conoce la estructura interna </w:t>
      </w:r>
      <w:r w:rsidR="00EF53D1">
        <w:t>del software que</w:t>
      </w:r>
      <w:r w:rsidR="00EF53D1" w:rsidRPr="00EF53D1">
        <w:t xml:space="preserve"> va a probar</w:t>
      </w:r>
      <w:r w:rsidR="00EF53D1">
        <w:t xml:space="preserve">. </w:t>
      </w:r>
      <w:r w:rsidRPr="00F43073">
        <w:t>Mientras se implementa cada clase, el desarrollador asignado a esa clase probará para asegurarse de que cada función está funcionando. El desarrollador es totalmente responsable de depurar su propio código porque la sobrecarga de compartir código entre desarrolladores se ha considerado demasiado costosa. Sin embargo, todo el código será accesible a través del sistema de control de versiones proporcionado, por lo que esta regla puede ser violada si es necesario.</w:t>
      </w:r>
    </w:p>
    <w:p w:rsidR="00F43073" w:rsidRPr="00585DEE" w:rsidRDefault="00F43073" w:rsidP="00F43073">
      <w:pPr>
        <w:pStyle w:val="Prrafodelista"/>
        <w:numPr>
          <w:ilvl w:val="0"/>
          <w:numId w:val="5"/>
        </w:numPr>
        <w:rPr>
          <w:b/>
          <w:u w:val="single"/>
        </w:rPr>
      </w:pPr>
      <w:r w:rsidRPr="00F43073">
        <w:rPr>
          <w:b/>
          <w:u w:val="single"/>
        </w:rPr>
        <w:t xml:space="preserve">Black-box </w:t>
      </w:r>
      <w:proofErr w:type="spellStart"/>
      <w:r w:rsidRPr="00F43073">
        <w:rPr>
          <w:b/>
          <w:u w:val="single"/>
        </w:rPr>
        <w:t>Testing</w:t>
      </w:r>
      <w:proofErr w:type="spellEnd"/>
      <w:r w:rsidRPr="00F43073">
        <w:rPr>
          <w:b/>
          <w:u w:val="single"/>
        </w:rPr>
        <w:t>:</w:t>
      </w:r>
      <w:r w:rsidR="00EF53D1">
        <w:t xml:space="preserve"> En cambio en este método de prueba, el </w:t>
      </w:r>
      <w:proofErr w:type="spellStart"/>
      <w:r w:rsidR="00EF53D1" w:rsidRPr="00EF53D1">
        <w:t>Tester</w:t>
      </w:r>
      <w:proofErr w:type="spellEnd"/>
      <w:r w:rsidR="00EF53D1" w:rsidRPr="00EF53D1">
        <w:t xml:space="preserve"> es consciente de lo que el programa debe hacer, pero no tiene el conocimiento de cómo lo hace</w:t>
      </w:r>
      <w:r w:rsidR="00EF53D1">
        <w:t>. C</w:t>
      </w:r>
      <w:r w:rsidR="00EF53D1" w:rsidRPr="00EF53D1">
        <w:t xml:space="preserve">omprende la mayoría del proceso de prueba. Esto se realizará después de que todos los componentes estén montados y consistirá en ejecutar todas las situaciones posibles que puedan ocurrir en el uso de la </w:t>
      </w:r>
      <w:r w:rsidR="00EF53D1">
        <w:t>aplicación.</w:t>
      </w:r>
    </w:p>
    <w:p w:rsidR="00585DEE" w:rsidRDefault="00585DEE" w:rsidP="00585DEE">
      <w:pPr>
        <w:pStyle w:val="Ttulo2"/>
      </w:pPr>
      <w:r>
        <w:t>Pruebas unitarias.</w:t>
      </w:r>
    </w:p>
    <w:p w:rsidR="00585DEE" w:rsidRPr="00040E01" w:rsidRDefault="00040E01" w:rsidP="00585DEE">
      <w:pPr>
        <w:pStyle w:val="Prrafodelista"/>
        <w:numPr>
          <w:ilvl w:val="0"/>
          <w:numId w:val="6"/>
        </w:numPr>
      </w:pPr>
      <w:r>
        <w:rPr>
          <w:b/>
          <w:u w:val="single"/>
        </w:rPr>
        <w:t>Carga de la BDD:</w:t>
      </w:r>
    </w:p>
    <w:p w:rsidR="00040E01" w:rsidRPr="00585DEE" w:rsidRDefault="00040E01" w:rsidP="00585DEE">
      <w:pPr>
        <w:pStyle w:val="Prrafodelista"/>
        <w:numPr>
          <w:ilvl w:val="0"/>
          <w:numId w:val="6"/>
        </w:numPr>
      </w:pPr>
      <w:r>
        <w:rPr>
          <w:b/>
          <w:u w:val="single"/>
        </w:rPr>
        <w:t>Consulta de la BDD:</w:t>
      </w:r>
    </w:p>
    <w:sectPr w:rsidR="00040E01" w:rsidRPr="00585DEE" w:rsidSect="004A212A">
      <w:pgSz w:w="11906" w:h="16838"/>
      <w:pgMar w:top="1417" w:right="1701" w:bottom="1417"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A1C"/>
    <w:multiLevelType w:val="hybridMultilevel"/>
    <w:tmpl w:val="B8344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077160"/>
    <w:multiLevelType w:val="hybridMultilevel"/>
    <w:tmpl w:val="A1DC2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FC3302"/>
    <w:multiLevelType w:val="multilevel"/>
    <w:tmpl w:val="2A1E34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BF958FF"/>
    <w:multiLevelType w:val="multilevel"/>
    <w:tmpl w:val="EAF2E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5131D04"/>
    <w:multiLevelType w:val="hybridMultilevel"/>
    <w:tmpl w:val="A8F07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6C17C9"/>
    <w:multiLevelType w:val="hybridMultilevel"/>
    <w:tmpl w:val="455A1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A212A"/>
    <w:rsid w:val="00040E01"/>
    <w:rsid w:val="00265459"/>
    <w:rsid w:val="004A212A"/>
    <w:rsid w:val="00585DEE"/>
    <w:rsid w:val="00A7166F"/>
    <w:rsid w:val="00EF53D1"/>
    <w:rsid w:val="00F430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FAE"/>
    <w:pPr>
      <w:suppressAutoHyphens/>
      <w:spacing w:after="200"/>
    </w:pPr>
    <w:rPr>
      <w:color w:val="00000A"/>
      <w:sz w:val="22"/>
    </w:rPr>
  </w:style>
  <w:style w:type="paragraph" w:styleId="Ttulo1">
    <w:name w:val="heading 1"/>
    <w:basedOn w:val="Normal"/>
    <w:next w:val="Normal"/>
    <w:link w:val="Ttulo1Car1"/>
    <w:uiPriority w:val="9"/>
    <w:qFormat/>
    <w:rsid w:val="00F43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uiPriority w:val="9"/>
    <w:unhideWhenUsed/>
    <w:qFormat/>
    <w:rsid w:val="00265459"/>
    <w:pPr>
      <w:keepNext/>
      <w:keepLine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Ttulo1Car"/>
    <w:uiPriority w:val="9"/>
    <w:qFormat/>
    <w:rsid w:val="00BC7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al"/>
    <w:next w:val="Normal"/>
    <w:link w:val="Ttulo2Car"/>
    <w:uiPriority w:val="9"/>
    <w:unhideWhenUsed/>
    <w:qFormat/>
    <w:rsid w:val="00F7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tulo3Car"/>
    <w:uiPriority w:val="9"/>
    <w:unhideWhenUsed/>
    <w:qFormat/>
    <w:rsid w:val="00FF091B"/>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Heading1"/>
    <w:uiPriority w:val="9"/>
    <w:rsid w:val="00BC7DF0"/>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C7DF0"/>
    <w:rPr>
      <w:lang w:eastAsia="en-US"/>
    </w:rPr>
  </w:style>
  <w:style w:type="character" w:customStyle="1" w:styleId="TtuloCar">
    <w:name w:val="Título Car"/>
    <w:basedOn w:val="Fuentedeprrafopredeter"/>
    <w:link w:val="Ttulo"/>
    <w:uiPriority w:val="10"/>
    <w:rsid w:val="00BC7DF0"/>
    <w:rPr>
      <w:rFonts w:asciiTheme="majorHAnsi" w:eastAsiaTheme="majorEastAsia" w:hAnsiTheme="majorHAnsi" w:cstheme="majorBidi"/>
      <w:color w:val="17365D" w:themeColor="text2" w:themeShade="BF"/>
      <w:spacing w:val="5"/>
      <w:sz w:val="52"/>
      <w:szCs w:val="52"/>
    </w:rPr>
  </w:style>
  <w:style w:type="character" w:customStyle="1" w:styleId="TtuloCar1">
    <w:name w:val="Título Car1"/>
    <w:basedOn w:val="Fuentedeprrafopredeter"/>
    <w:uiPriority w:val="10"/>
    <w:rsid w:val="00BC7DF0"/>
    <w:rPr>
      <w:rFonts w:asciiTheme="majorHAnsi" w:eastAsiaTheme="majorEastAsia" w:hAnsiTheme="majorHAnsi" w:cstheme="majorBidi"/>
      <w:color w:val="17365D" w:themeColor="text2" w:themeShade="BF"/>
      <w:spacing w:val="5"/>
      <w:sz w:val="52"/>
      <w:szCs w:val="52"/>
    </w:rPr>
  </w:style>
  <w:style w:type="character" w:customStyle="1" w:styleId="InternetLink">
    <w:name w:val="Internet Link"/>
    <w:basedOn w:val="Fuentedeprrafopredeter"/>
    <w:uiPriority w:val="99"/>
    <w:unhideWhenUsed/>
    <w:rsid w:val="00BC7DF0"/>
    <w:rPr>
      <w:color w:val="0000FF" w:themeColor="hyperlink"/>
      <w:u w:val="single"/>
    </w:rPr>
  </w:style>
  <w:style w:type="character" w:customStyle="1" w:styleId="TextodegloboCar">
    <w:name w:val="Texto de globo Car"/>
    <w:basedOn w:val="Fuentedeprrafopredeter"/>
    <w:link w:val="Textodeglobo"/>
    <w:uiPriority w:val="99"/>
    <w:semiHidden/>
    <w:rsid w:val="00BC7DF0"/>
    <w:rPr>
      <w:rFonts w:ascii="Tahoma" w:hAnsi="Tahoma" w:cs="Tahoma"/>
      <w:sz w:val="16"/>
      <w:szCs w:val="16"/>
    </w:rPr>
  </w:style>
  <w:style w:type="character" w:customStyle="1" w:styleId="Ttulo2Car">
    <w:name w:val="Título 2 Car"/>
    <w:basedOn w:val="Fuentedeprrafopredeter"/>
    <w:link w:val="Heading2"/>
    <w:uiPriority w:val="9"/>
    <w:rsid w:val="00F7284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Heading3"/>
    <w:uiPriority w:val="9"/>
    <w:rsid w:val="00FF091B"/>
    <w:rPr>
      <w:rFonts w:asciiTheme="majorHAnsi" w:eastAsiaTheme="majorEastAsia" w:hAnsiTheme="majorHAnsi" w:cstheme="majorBidi"/>
      <w:b/>
      <w:bCs/>
      <w:color w:val="4F81BD" w:themeColor="accent1"/>
    </w:rPr>
  </w:style>
  <w:style w:type="character" w:customStyle="1" w:styleId="ListLabel1">
    <w:name w:val="ListLabel 1"/>
    <w:rsid w:val="004A212A"/>
    <w:rPr>
      <w:rFonts w:cs="Courier New"/>
    </w:rPr>
  </w:style>
  <w:style w:type="character" w:customStyle="1" w:styleId="ListLabel2">
    <w:name w:val="ListLabel 2"/>
    <w:rsid w:val="004A212A"/>
    <w:rPr>
      <w:rFonts w:cs="Symbol"/>
    </w:rPr>
  </w:style>
  <w:style w:type="character" w:customStyle="1" w:styleId="ListLabel3">
    <w:name w:val="ListLabel 3"/>
    <w:rsid w:val="004A212A"/>
    <w:rPr>
      <w:rFonts w:cs="Courier New"/>
    </w:rPr>
  </w:style>
  <w:style w:type="character" w:customStyle="1" w:styleId="ListLabel4">
    <w:name w:val="ListLabel 4"/>
    <w:rsid w:val="004A212A"/>
    <w:rPr>
      <w:rFonts w:cs="Wingdings"/>
    </w:rPr>
  </w:style>
  <w:style w:type="paragraph" w:customStyle="1" w:styleId="Heading">
    <w:name w:val="Heading"/>
    <w:basedOn w:val="Normal"/>
    <w:next w:val="TextBody"/>
    <w:rsid w:val="004A212A"/>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4A212A"/>
    <w:pPr>
      <w:spacing w:after="140" w:line="288" w:lineRule="auto"/>
    </w:pPr>
  </w:style>
  <w:style w:type="paragraph" w:styleId="Lista">
    <w:name w:val="List"/>
    <w:basedOn w:val="TextBody"/>
    <w:rsid w:val="004A212A"/>
    <w:rPr>
      <w:rFonts w:cs="DejaVu Sans"/>
    </w:rPr>
  </w:style>
  <w:style w:type="paragraph" w:customStyle="1" w:styleId="Caption">
    <w:name w:val="Caption"/>
    <w:basedOn w:val="Normal"/>
    <w:rsid w:val="004A212A"/>
    <w:pPr>
      <w:suppressLineNumbers/>
      <w:spacing w:before="120" w:after="120"/>
    </w:pPr>
    <w:rPr>
      <w:rFonts w:cs="DejaVu Sans"/>
      <w:i/>
      <w:iCs/>
      <w:sz w:val="24"/>
      <w:szCs w:val="24"/>
    </w:rPr>
  </w:style>
  <w:style w:type="paragraph" w:customStyle="1" w:styleId="Index">
    <w:name w:val="Index"/>
    <w:basedOn w:val="Normal"/>
    <w:rsid w:val="004A212A"/>
    <w:pPr>
      <w:suppressLineNumbers/>
    </w:pPr>
    <w:rPr>
      <w:rFonts w:cs="DejaVu Sans"/>
    </w:rPr>
  </w:style>
  <w:style w:type="paragraph" w:styleId="Sinespaciado">
    <w:name w:val="No Spacing"/>
    <w:link w:val="SinespaciadoCar"/>
    <w:uiPriority w:val="1"/>
    <w:qFormat/>
    <w:rsid w:val="00BC7DF0"/>
    <w:pPr>
      <w:suppressAutoHyphens/>
      <w:spacing w:line="240" w:lineRule="auto"/>
    </w:pPr>
    <w:rPr>
      <w:color w:val="00000A"/>
      <w:sz w:val="22"/>
      <w:lang w:eastAsia="en-US"/>
    </w:rPr>
  </w:style>
  <w:style w:type="paragraph" w:styleId="Ttulo">
    <w:name w:val="Title"/>
    <w:basedOn w:val="Normal"/>
    <w:next w:val="Normal"/>
    <w:link w:val="TtuloCar"/>
    <w:uiPriority w:val="10"/>
    <w:qFormat/>
    <w:rsid w:val="00BC7DF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ContentsHeading">
    <w:name w:val="Contents Heading"/>
    <w:basedOn w:val="Heading1"/>
    <w:next w:val="Normal"/>
    <w:uiPriority w:val="39"/>
    <w:unhideWhenUsed/>
    <w:qFormat/>
    <w:rsid w:val="00BC7DF0"/>
    <w:pPr>
      <w:suppressAutoHyphens w:val="0"/>
    </w:pPr>
    <w:rPr>
      <w:lang w:eastAsia="en-US"/>
    </w:rPr>
  </w:style>
  <w:style w:type="paragraph" w:customStyle="1" w:styleId="Contents2">
    <w:name w:val="Contents 2"/>
    <w:basedOn w:val="Normal"/>
    <w:next w:val="Normal"/>
    <w:autoRedefine/>
    <w:uiPriority w:val="39"/>
    <w:unhideWhenUsed/>
    <w:qFormat/>
    <w:rsid w:val="00BC7DF0"/>
    <w:pPr>
      <w:spacing w:after="100"/>
      <w:ind w:left="220"/>
    </w:pPr>
  </w:style>
  <w:style w:type="paragraph" w:customStyle="1" w:styleId="Contents1">
    <w:name w:val="Contents 1"/>
    <w:basedOn w:val="Normal"/>
    <w:next w:val="Normal"/>
    <w:autoRedefine/>
    <w:uiPriority w:val="39"/>
    <w:unhideWhenUsed/>
    <w:qFormat/>
    <w:rsid w:val="00BC7DF0"/>
    <w:pPr>
      <w:spacing w:after="100"/>
    </w:pPr>
  </w:style>
  <w:style w:type="paragraph" w:styleId="Textodeglobo">
    <w:name w:val="Balloon Text"/>
    <w:basedOn w:val="Normal"/>
    <w:link w:val="TextodegloboCar"/>
    <w:uiPriority w:val="99"/>
    <w:semiHidden/>
    <w:unhideWhenUsed/>
    <w:rsid w:val="00BC7DF0"/>
    <w:pPr>
      <w:spacing w:after="0" w:line="240" w:lineRule="auto"/>
    </w:pPr>
    <w:rPr>
      <w:rFonts w:ascii="Tahoma" w:hAnsi="Tahoma" w:cs="Tahoma"/>
      <w:sz w:val="16"/>
      <w:szCs w:val="16"/>
    </w:rPr>
  </w:style>
  <w:style w:type="paragraph" w:styleId="Prrafodelista">
    <w:name w:val="List Paragraph"/>
    <w:basedOn w:val="Normal"/>
    <w:uiPriority w:val="34"/>
    <w:qFormat/>
    <w:rsid w:val="004A6907"/>
    <w:pPr>
      <w:ind w:left="720"/>
      <w:contextualSpacing/>
    </w:pPr>
  </w:style>
  <w:style w:type="paragraph" w:customStyle="1" w:styleId="Quotations">
    <w:name w:val="Quotations"/>
    <w:basedOn w:val="Normal"/>
    <w:rsid w:val="004A212A"/>
  </w:style>
  <w:style w:type="paragraph" w:styleId="Subttulo">
    <w:name w:val="Subtitle"/>
    <w:basedOn w:val="Heading"/>
    <w:rsid w:val="004A212A"/>
  </w:style>
  <w:style w:type="table" w:styleId="Tablaconcuadrcula">
    <w:name w:val="Table Grid"/>
    <w:basedOn w:val="Tablanormal"/>
    <w:uiPriority w:val="59"/>
    <w:rsid w:val="00BC7DF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semiHidden/>
    <w:rsid w:val="00265459"/>
    <w:rPr>
      <w:rFonts w:asciiTheme="majorHAnsi" w:eastAsiaTheme="majorEastAsia" w:hAnsiTheme="majorHAnsi" w:cstheme="majorBidi"/>
      <w:b/>
      <w:bCs/>
      <w:color w:val="4F81BD" w:themeColor="accent1"/>
      <w:sz w:val="26"/>
      <w:szCs w:val="26"/>
    </w:rPr>
  </w:style>
  <w:style w:type="character" w:customStyle="1" w:styleId="Ttulo1Car1">
    <w:name w:val="Título 1 Car1"/>
    <w:basedOn w:val="Fuentedeprrafopredeter"/>
    <w:link w:val="Ttulo1"/>
    <w:uiPriority w:val="9"/>
    <w:rsid w:val="00F43073"/>
    <w:rPr>
      <w:rFonts w:asciiTheme="majorHAnsi" w:eastAsiaTheme="majorEastAsia" w:hAnsiTheme="majorHAnsi" w:cstheme="majorBidi"/>
      <w:b/>
      <w:bCs/>
      <w:color w:val="365F91" w:themeColor="accent1" w:themeShade="BF"/>
      <w:sz w:val="28"/>
      <w:szCs w:val="28"/>
    </w:rPr>
  </w:style>
  <w:style w:type="paragraph" w:styleId="Cita">
    <w:name w:val="Quote"/>
    <w:basedOn w:val="Normal"/>
    <w:next w:val="Normal"/>
    <w:link w:val="CitaCar"/>
    <w:uiPriority w:val="29"/>
    <w:qFormat/>
    <w:rsid w:val="00F43073"/>
    <w:rPr>
      <w:i/>
      <w:iCs/>
      <w:color w:val="000000" w:themeColor="text1"/>
    </w:rPr>
  </w:style>
  <w:style w:type="character" w:customStyle="1" w:styleId="CitaCar">
    <w:name w:val="Cita Car"/>
    <w:basedOn w:val="Fuentedeprrafopredeter"/>
    <w:link w:val="Cita"/>
    <w:uiPriority w:val="29"/>
    <w:rsid w:val="00F43073"/>
    <w:rPr>
      <w:i/>
      <w:iCs/>
      <w:color w:val="000000" w:themeColor="text1"/>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hyperlink" Target="https://sovannarith.files.wordpress.com/2012/07/sdd_template.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C8CF4C4FD54E72A0F484572E16A8AD"/>
        <w:category>
          <w:name w:val="General"/>
          <w:gallery w:val="placeholder"/>
        </w:category>
        <w:types>
          <w:type w:val="bbPlcHdr"/>
        </w:types>
        <w:behaviors>
          <w:behavior w:val="content"/>
        </w:behaviors>
        <w:guid w:val="{58AFC878-E7A2-4244-B441-3D8F4A24357F}"/>
      </w:docPartPr>
      <w:docPartBody>
        <w:p w:rsidR="00000000" w:rsidRDefault="00F24758" w:rsidP="00F24758">
          <w:pPr>
            <w:pStyle w:val="EFC8CF4C4FD54E72A0F484572E16A8AD"/>
          </w:pPr>
          <w:r>
            <w:rPr>
              <w:rFonts w:asciiTheme="majorHAnsi" w:eastAsiaTheme="majorEastAsia" w:hAnsiTheme="majorHAnsi" w:cstheme="majorBidi"/>
              <w:sz w:val="72"/>
              <w:szCs w:val="72"/>
            </w:rPr>
            <w:t>[Escribir el título del documento]</w:t>
          </w:r>
        </w:p>
      </w:docPartBody>
    </w:docPart>
    <w:docPart>
      <w:docPartPr>
        <w:name w:val="86470C28794345D6A86300E710FD23E1"/>
        <w:category>
          <w:name w:val="General"/>
          <w:gallery w:val="placeholder"/>
        </w:category>
        <w:types>
          <w:type w:val="bbPlcHdr"/>
        </w:types>
        <w:behaviors>
          <w:behavior w:val="content"/>
        </w:behaviors>
        <w:guid w:val="{4E8660E3-F30D-4A7B-A8D4-213CD7AD7874}"/>
      </w:docPartPr>
      <w:docPartBody>
        <w:p w:rsidR="00000000" w:rsidRDefault="00F24758" w:rsidP="00F24758">
          <w:pPr>
            <w:pStyle w:val="86470C28794345D6A86300E710FD23E1"/>
          </w:pPr>
          <w:r>
            <w:rPr>
              <w:rFonts w:asciiTheme="majorHAnsi" w:eastAsiaTheme="majorEastAsia" w:hAnsiTheme="majorHAnsi" w:cstheme="majorBidi"/>
              <w:sz w:val="36"/>
              <w:szCs w:val="36"/>
            </w:rPr>
            <w:t>[Escribir el subtítulo del documento]</w:t>
          </w:r>
        </w:p>
      </w:docPartBody>
    </w:docPart>
    <w:docPart>
      <w:docPartPr>
        <w:name w:val="E0BFCC6B13B845B0B3C8A27EC79AAEF1"/>
        <w:category>
          <w:name w:val="General"/>
          <w:gallery w:val="placeholder"/>
        </w:category>
        <w:types>
          <w:type w:val="bbPlcHdr"/>
        </w:types>
        <w:behaviors>
          <w:behavior w:val="content"/>
        </w:behaviors>
        <w:guid w:val="{9F36FF88-FF29-47A6-806B-623C53CE192E}"/>
      </w:docPartPr>
      <w:docPartBody>
        <w:p w:rsidR="00000000" w:rsidRDefault="00F24758" w:rsidP="00F24758">
          <w:pPr>
            <w:pStyle w:val="E0BFCC6B13B845B0B3C8A27EC79AAEF1"/>
          </w:pPr>
          <w:r>
            <w:t>[Seleccionar fecha]</w:t>
          </w:r>
        </w:p>
      </w:docPartBody>
    </w:docPart>
    <w:docPart>
      <w:docPartPr>
        <w:name w:val="F63F776EC85A483AA8316FAB02F4B341"/>
        <w:category>
          <w:name w:val="General"/>
          <w:gallery w:val="placeholder"/>
        </w:category>
        <w:types>
          <w:type w:val="bbPlcHdr"/>
        </w:types>
        <w:behaviors>
          <w:behavior w:val="content"/>
        </w:behaviors>
        <w:guid w:val="{2C03734C-FE51-43CC-BA84-B0F51D092B59}"/>
      </w:docPartPr>
      <w:docPartBody>
        <w:p w:rsidR="00000000" w:rsidRDefault="00F24758" w:rsidP="00F24758">
          <w:pPr>
            <w:pStyle w:val="F63F776EC85A483AA8316FAB02F4B341"/>
          </w:pPr>
          <w:r>
            <w:t>[Escribir el nombre de la compañía]</w:t>
          </w:r>
        </w:p>
      </w:docPartBody>
    </w:docPart>
    <w:docPart>
      <w:docPartPr>
        <w:name w:val="723E5133D09F4625882CC23CFB0B1E1B"/>
        <w:category>
          <w:name w:val="General"/>
          <w:gallery w:val="placeholder"/>
        </w:category>
        <w:types>
          <w:type w:val="bbPlcHdr"/>
        </w:types>
        <w:behaviors>
          <w:behavior w:val="content"/>
        </w:behaviors>
        <w:guid w:val="{666B93A8-C7DA-4790-84C6-876D76DB591F}"/>
      </w:docPartPr>
      <w:docPartBody>
        <w:p w:rsidR="00000000" w:rsidRDefault="00F24758" w:rsidP="00F24758">
          <w:pPr>
            <w:pStyle w:val="723E5133D09F4625882CC23CFB0B1E1B"/>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0170"/>
    <w:rsid w:val="004C580C"/>
    <w:rsid w:val="004C625C"/>
    <w:rsid w:val="00A34816"/>
    <w:rsid w:val="00F24758"/>
    <w:rsid w:val="00F40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8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FD4BC9C2E84F5AB257D06897280888">
    <w:name w:val="7DFD4BC9C2E84F5AB257D06897280888"/>
    <w:rsid w:val="00F40170"/>
  </w:style>
  <w:style w:type="paragraph" w:customStyle="1" w:styleId="F3C546D7BF654621A258277F9134E119">
    <w:name w:val="F3C546D7BF654621A258277F9134E119"/>
    <w:rsid w:val="00F40170"/>
  </w:style>
  <w:style w:type="paragraph" w:customStyle="1" w:styleId="7B2E0E7D30854445AAE3A5919FCD71C5">
    <w:name w:val="7B2E0E7D30854445AAE3A5919FCD71C5"/>
    <w:rsid w:val="00F40170"/>
  </w:style>
  <w:style w:type="paragraph" w:customStyle="1" w:styleId="C94909C9E3DA49E696D87E1DC5B1287B">
    <w:name w:val="C94909C9E3DA49E696D87E1DC5B1287B"/>
    <w:rsid w:val="00F40170"/>
  </w:style>
  <w:style w:type="paragraph" w:customStyle="1" w:styleId="13FD4CC3729C405398A573C5A2B6024C">
    <w:name w:val="13FD4CC3729C405398A573C5A2B6024C"/>
    <w:rsid w:val="00F40170"/>
  </w:style>
  <w:style w:type="paragraph" w:customStyle="1" w:styleId="EFC8CF4C4FD54E72A0F484572E16A8AD">
    <w:name w:val="EFC8CF4C4FD54E72A0F484572E16A8AD"/>
    <w:rsid w:val="00F24758"/>
  </w:style>
  <w:style w:type="paragraph" w:customStyle="1" w:styleId="86470C28794345D6A86300E710FD23E1">
    <w:name w:val="86470C28794345D6A86300E710FD23E1"/>
    <w:rsid w:val="00F24758"/>
  </w:style>
  <w:style w:type="paragraph" w:customStyle="1" w:styleId="E0BFCC6B13B845B0B3C8A27EC79AAEF1">
    <w:name w:val="E0BFCC6B13B845B0B3C8A27EC79AAEF1"/>
    <w:rsid w:val="00F24758"/>
  </w:style>
  <w:style w:type="paragraph" w:customStyle="1" w:styleId="F63F776EC85A483AA8316FAB02F4B341">
    <w:name w:val="F63F776EC85A483AA8316FAB02F4B341"/>
    <w:rsid w:val="00F24758"/>
  </w:style>
  <w:style w:type="paragraph" w:customStyle="1" w:styleId="723E5133D09F4625882CC23CFB0B1E1B">
    <w:name w:val="723E5133D09F4625882CC23CFB0B1E1B"/>
    <w:rsid w:val="00F247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44A42-8656-4291-919B-8CD96674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15</Pages>
  <Words>2609</Words>
  <Characters>14354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Documento de Diseño e Implementación.</vt:lpstr>
    </vt:vector>
  </TitlesOfParts>
  <Company>Grupo cmd.</Company>
  <LinksUpToDate>false</LinksUpToDate>
  <CharactersWithSpaces>16930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e Implementación.</dc:title>
  <dc:subject>Sistema de Reserva de aulas - FCEFYN.</dc:subject>
  <dc:creator>Benítez Jeremías, Rao Maximiliano, Monsierra Lucas.</dc:creator>
  <cp:lastModifiedBy>Lucas</cp:lastModifiedBy>
  <cp:revision>26</cp:revision>
  <dcterms:created xsi:type="dcterms:W3CDTF">2017-06-23T04:47:00Z</dcterms:created>
  <dcterms:modified xsi:type="dcterms:W3CDTF">2017-06-26T17:46:00Z</dcterms:modified>
  <dc:language>es-AR</dc:language>
</cp:coreProperties>
</file>