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D0D0D" w14:textId="77777777" w:rsidR="00FC01DE" w:rsidRDefault="00FC01DE">
      <w:pPr>
        <w:spacing w:after="0" w:line="259" w:lineRule="auto"/>
        <w:ind w:left="-1200" w:right="11040" w:firstLine="0"/>
      </w:pPr>
    </w:p>
    <w:tbl>
      <w:tblPr>
        <w:tblStyle w:val="TableGrid"/>
        <w:tblW w:w="10080" w:type="dxa"/>
        <w:tblInd w:w="-120" w:type="dxa"/>
        <w:tblCellMar>
          <w:top w:w="0" w:type="dxa"/>
          <w:left w:w="43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13"/>
        <w:gridCol w:w="7424"/>
        <w:gridCol w:w="143"/>
      </w:tblGrid>
      <w:tr w:rsidR="00FC01DE" w14:paraId="7AE4A9C5" w14:textId="77777777">
        <w:trPr>
          <w:trHeight w:val="4178"/>
        </w:trPr>
        <w:tc>
          <w:tcPr>
            <w:tcW w:w="10080" w:type="dxa"/>
            <w:gridSpan w:val="3"/>
            <w:tcBorders>
              <w:top w:val="nil"/>
              <w:left w:val="nil"/>
              <w:bottom w:val="single" w:sz="40" w:space="0" w:color="990000"/>
              <w:right w:val="nil"/>
            </w:tcBorders>
            <w:shd w:val="clear" w:color="auto" w:fill="333333"/>
            <w:vAlign w:val="center"/>
          </w:tcPr>
          <w:p w14:paraId="0FFAB2F9" w14:textId="77777777" w:rsidR="00FC01DE" w:rsidRDefault="00000000">
            <w:pPr>
              <w:spacing w:after="464" w:line="259" w:lineRule="auto"/>
              <w:ind w:left="0" w:firstLine="0"/>
            </w:pPr>
            <w:r>
              <w:rPr>
                <w:b/>
                <w:color w:val="EFD8D5"/>
                <w:sz w:val="15"/>
              </w:rPr>
              <w:t>B2B HUB MODERNIZATION · PMO-5000</w:t>
            </w:r>
          </w:p>
          <w:p w14:paraId="1FB0A8B1" w14:textId="77777777" w:rsidR="00FC01DE" w:rsidRDefault="00000000">
            <w:pPr>
              <w:spacing w:after="14" w:line="259" w:lineRule="auto"/>
              <w:ind w:left="0" w:firstLine="0"/>
            </w:pPr>
            <w:r>
              <w:rPr>
                <w:b/>
                <w:color w:val="FFFFFF"/>
                <w:sz w:val="52"/>
              </w:rPr>
              <w:t>Portal Routing, Sign-Up Flow &amp; Hub</w:t>
            </w:r>
          </w:p>
          <w:p w14:paraId="5744448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52"/>
              </w:rPr>
              <w:t>Redesign Requirements</w:t>
            </w:r>
          </w:p>
          <w:p w14:paraId="71069C2D" w14:textId="77777777" w:rsidR="00FC01DE" w:rsidRDefault="00000000">
            <w:pPr>
              <w:spacing w:after="34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7E7EBBE" wp14:editId="574BAFB0">
                      <wp:extent cx="3218688" cy="25400"/>
                      <wp:effectExtent l="0" t="0" r="0" b="0"/>
                      <wp:docPr id="27570" name="Group 275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18688" cy="25400"/>
                                <a:chOff x="0" y="0"/>
                                <a:chExt cx="3218688" cy="25400"/>
                              </a:xfrm>
                            </wpg:grpSpPr>
                            <wps:wsp>
                              <wps:cNvPr id="10" name="Shape 10"/>
                              <wps:cNvSpPr/>
                              <wps:spPr>
                                <a:xfrm>
                                  <a:off x="0" y="0"/>
                                  <a:ext cx="321868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8688">
                                      <a:moveTo>
                                        <a:pt x="0" y="0"/>
                                      </a:moveTo>
                                      <a:lnTo>
                                        <a:pt x="3218688" y="0"/>
                                      </a:lnTo>
                                    </a:path>
                                  </a:pathLst>
                                </a:custGeom>
                                <a:ln w="25400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99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570" style="width:253.44pt;height:2pt;mso-position-horizontal-relative:char;mso-position-vertical-relative:line" coordsize="32186,254">
                      <v:shape id="Shape 10" style="position:absolute;width:32186;height:0;left:0;top:0;" coordsize="3218688,0" path="m0,0l3218688,0">
                        <v:stroke weight="2pt" endcap="round" joinstyle="miter" miterlimit="10" on="true" color="#99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25A26B14" w14:textId="77777777" w:rsidR="00FC01DE" w:rsidRDefault="00000000">
            <w:pPr>
              <w:spacing w:after="84" w:line="259" w:lineRule="auto"/>
              <w:ind w:left="0" w:firstLine="0"/>
            </w:pPr>
            <w:r>
              <w:rPr>
                <w:color w:val="FFFFFF"/>
              </w:rPr>
              <w:t>Phase 1 · Version 2.0 · June 03, 2026</w:t>
            </w:r>
          </w:p>
          <w:p w14:paraId="0F2433D2" w14:textId="07BE2968" w:rsidR="00FC01DE" w:rsidRDefault="00000000" w:rsidP="00AE3F5C">
            <w:pPr>
              <w:spacing w:after="84" w:line="259" w:lineRule="auto"/>
              <w:ind w:left="0" w:firstLine="0"/>
            </w:pPr>
            <w:r>
              <w:rPr>
                <w:color w:val="FFFFFF"/>
              </w:rPr>
              <w:t xml:space="preserve">Prepared by: </w:t>
            </w:r>
            <w:r w:rsidR="00556446">
              <w:rPr>
                <w:color w:val="FFFFFF"/>
              </w:rPr>
              <w:t>Ariel Goldman</w:t>
            </w:r>
            <w:r w:rsidR="00AE3F5C">
              <w:rPr>
                <w:color w:val="FFFFFF"/>
              </w:rPr>
              <w:t xml:space="preserve"> (Business Lead)</w:t>
            </w:r>
            <w:r w:rsidR="00556446">
              <w:rPr>
                <w:color w:val="FFFFFF"/>
              </w:rPr>
              <w:t xml:space="preserve"> &amp; Jerel Smith</w:t>
            </w:r>
            <w:r w:rsidR="00AE3F5C">
              <w:rPr>
                <w:color w:val="FFFFFF"/>
              </w:rPr>
              <w:t xml:space="preserve"> (</w:t>
            </w:r>
            <w:r w:rsidR="00AE3F5C">
              <w:rPr>
                <w:color w:val="FFFFFF"/>
              </w:rPr>
              <w:t>Senior Product Manager</w:t>
            </w:r>
            <w:r w:rsidR="00AE3F5C">
              <w:rPr>
                <w:color w:val="FFFFFF"/>
              </w:rPr>
              <w:t xml:space="preserve"> – B2B Hub)</w:t>
            </w:r>
          </w:p>
        </w:tc>
      </w:tr>
      <w:tr w:rsidR="00FC01DE" w14:paraId="64144118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9" w:type="dxa"/>
          <w:trHeight w:val="440"/>
        </w:trPr>
        <w:tc>
          <w:tcPr>
            <w:tcW w:w="2520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vAlign w:val="center"/>
          </w:tcPr>
          <w:p w14:paraId="3151EA65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b/>
                <w:color w:val="666666"/>
                <w:sz w:val="17"/>
              </w:rPr>
              <w:t>Document Type</w:t>
            </w:r>
          </w:p>
        </w:tc>
        <w:tc>
          <w:tcPr>
            <w:tcW w:w="7416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vAlign w:val="center"/>
          </w:tcPr>
          <w:p w14:paraId="2E99F9E3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color w:val="666666"/>
                <w:sz w:val="17"/>
              </w:rPr>
              <w:t>Business Requirements Document (BRD)</w:t>
            </w:r>
          </w:p>
        </w:tc>
      </w:tr>
      <w:tr w:rsidR="00FC01DE" w14:paraId="5B81AADA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9" w:type="dxa"/>
          <w:trHeight w:val="440"/>
        </w:trPr>
        <w:tc>
          <w:tcPr>
            <w:tcW w:w="25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812286E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b/>
                <w:color w:val="666666"/>
                <w:sz w:val="17"/>
              </w:rPr>
              <w:t>Epic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6BA607AF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color w:val="666666"/>
                <w:sz w:val="17"/>
              </w:rPr>
              <w:t>PMO-5000 — B2B Hub Modernization &amp; CMS Initiative</w:t>
            </w:r>
          </w:p>
        </w:tc>
      </w:tr>
      <w:tr w:rsidR="00FC01DE" w14:paraId="7E988F38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9" w:type="dxa"/>
          <w:trHeight w:val="440"/>
        </w:trPr>
        <w:tc>
          <w:tcPr>
            <w:tcW w:w="25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88444CA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b/>
                <w:color w:val="666666"/>
                <w:sz w:val="17"/>
              </w:rPr>
              <w:t>Sub-Initiative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254FB9D3" w14:textId="4A855A05" w:rsidR="00FC01DE" w:rsidRDefault="00000000">
            <w:pPr>
              <w:spacing w:after="0" w:line="259" w:lineRule="auto"/>
              <w:ind w:left="160" w:firstLine="0"/>
            </w:pPr>
            <w:r>
              <w:rPr>
                <w:color w:val="666666"/>
                <w:sz w:val="17"/>
              </w:rPr>
              <w:t xml:space="preserve">Portal Routing · Sign-Up Flow Transition · Hub UX Redesign (Figma by Jay </w:t>
            </w:r>
            <w:r w:rsidR="00DD23ED">
              <w:rPr>
                <w:color w:val="666666"/>
                <w:sz w:val="17"/>
              </w:rPr>
              <w:t>Lindner</w:t>
            </w:r>
            <w:r>
              <w:rPr>
                <w:color w:val="666666"/>
                <w:sz w:val="17"/>
              </w:rPr>
              <w:t>)</w:t>
            </w:r>
          </w:p>
        </w:tc>
      </w:tr>
      <w:tr w:rsidR="00FC01DE" w14:paraId="491E7D25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9" w:type="dxa"/>
          <w:trHeight w:val="440"/>
        </w:trPr>
        <w:tc>
          <w:tcPr>
            <w:tcW w:w="25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3DBB40B2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b/>
                <w:color w:val="666666"/>
                <w:sz w:val="17"/>
              </w:rPr>
              <w:t>Phase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53ADAEFA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color w:val="666666"/>
                <w:sz w:val="17"/>
              </w:rPr>
              <w:t>Phase 1 (April – June 2026)</w:t>
            </w:r>
          </w:p>
        </w:tc>
      </w:tr>
      <w:tr w:rsidR="00FC01DE" w14:paraId="63691B26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9" w:type="dxa"/>
          <w:trHeight w:val="440"/>
        </w:trPr>
        <w:tc>
          <w:tcPr>
            <w:tcW w:w="25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1B3C37E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b/>
                <w:color w:val="666666"/>
                <w:sz w:val="17"/>
              </w:rPr>
              <w:t>Status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585F8473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color w:val="666666"/>
                <w:sz w:val="17"/>
              </w:rPr>
              <w:t>Draft — Pending Stakeholder Review</w:t>
            </w:r>
          </w:p>
        </w:tc>
      </w:tr>
      <w:tr w:rsidR="00FC01DE" w14:paraId="2FB92B22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9" w:type="dxa"/>
          <w:trHeight w:val="440"/>
        </w:trPr>
        <w:tc>
          <w:tcPr>
            <w:tcW w:w="25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24365CF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b/>
                <w:color w:val="666666"/>
                <w:sz w:val="17"/>
              </w:rPr>
              <w:t>Version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7EA58A57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color w:val="666666"/>
                <w:sz w:val="17"/>
              </w:rPr>
              <w:t>2.0 — supersedes v1.1 (routing only)</w:t>
            </w:r>
          </w:p>
        </w:tc>
      </w:tr>
      <w:tr w:rsidR="00FC01DE" w14:paraId="20F2FCD2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9" w:type="dxa"/>
          <w:trHeight w:val="440"/>
        </w:trPr>
        <w:tc>
          <w:tcPr>
            <w:tcW w:w="25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DB89708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b/>
                <w:color w:val="666666"/>
                <w:sz w:val="17"/>
              </w:rPr>
              <w:t>Approvers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5D870C62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color w:val="666666"/>
                <w:sz w:val="17"/>
              </w:rPr>
              <w:t>Ariel Goldman (B2B Business Lead), Manny Steigman (Senior Stakeholder)</w:t>
            </w:r>
          </w:p>
        </w:tc>
      </w:tr>
      <w:tr w:rsidR="00FC01DE" w14:paraId="2B50BE12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9" w:type="dxa"/>
          <w:trHeight w:val="440"/>
        </w:trPr>
        <w:tc>
          <w:tcPr>
            <w:tcW w:w="25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4D9C960" w14:textId="2B951422" w:rsidR="00FC01DE" w:rsidRDefault="00DD23ED">
            <w:pPr>
              <w:spacing w:after="0" w:line="259" w:lineRule="auto"/>
              <w:ind w:left="160" w:firstLine="0"/>
            </w:pPr>
            <w:r>
              <w:rPr>
                <w:b/>
                <w:color w:val="666666"/>
                <w:sz w:val="17"/>
              </w:rPr>
              <w:t>Product Manager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520F2D7C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color w:val="666666"/>
                <w:sz w:val="17"/>
              </w:rPr>
              <w:t>Jerel Smith — Senior PM, B2B Hub</w:t>
            </w:r>
          </w:p>
        </w:tc>
      </w:tr>
      <w:tr w:rsidR="00FC01DE" w14:paraId="7EF67078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9" w:type="dxa"/>
          <w:trHeight w:val="440"/>
        </w:trPr>
        <w:tc>
          <w:tcPr>
            <w:tcW w:w="25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3989214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b/>
                <w:color w:val="666666"/>
                <w:sz w:val="17"/>
              </w:rPr>
              <w:t>Engineering POC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1F28E56E" w14:textId="00D3DCBE" w:rsidR="00FC01DE" w:rsidRDefault="00DD23ED">
            <w:pPr>
              <w:spacing w:after="0" w:line="259" w:lineRule="auto"/>
              <w:ind w:left="160" w:firstLine="0"/>
            </w:pPr>
            <w:r>
              <w:rPr>
                <w:color w:val="666666"/>
                <w:sz w:val="17"/>
              </w:rPr>
              <w:t>Shimon Lefkowitz - Architect</w:t>
            </w:r>
          </w:p>
        </w:tc>
      </w:tr>
      <w:tr w:rsidR="00FC01DE" w14:paraId="4A6FA92E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9" w:type="dxa"/>
          <w:trHeight w:val="440"/>
        </w:trPr>
        <w:tc>
          <w:tcPr>
            <w:tcW w:w="25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F459EAF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b/>
                <w:color w:val="666666"/>
                <w:sz w:val="17"/>
              </w:rPr>
              <w:t>UX Designer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3CE5796A" w14:textId="5FB4DAEB" w:rsidR="00FC01DE" w:rsidRDefault="00000000">
            <w:pPr>
              <w:spacing w:after="0" w:line="259" w:lineRule="auto"/>
              <w:ind w:left="160" w:firstLine="0"/>
            </w:pPr>
            <w:r>
              <w:rPr>
                <w:color w:val="666666"/>
                <w:sz w:val="17"/>
              </w:rPr>
              <w:t>Jay Lind</w:t>
            </w:r>
            <w:r w:rsidR="00DD23ED">
              <w:rPr>
                <w:color w:val="666666"/>
                <w:sz w:val="17"/>
              </w:rPr>
              <w:t>n</w:t>
            </w:r>
            <w:r>
              <w:rPr>
                <w:color w:val="666666"/>
                <w:sz w:val="17"/>
              </w:rPr>
              <w:t>er — Hub redesign, core / contract / segment pages</w:t>
            </w:r>
          </w:p>
        </w:tc>
      </w:tr>
      <w:tr w:rsidR="00FC01DE" w14:paraId="7DC6143C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9" w:type="dxa"/>
          <w:trHeight w:val="440"/>
        </w:trPr>
        <w:tc>
          <w:tcPr>
            <w:tcW w:w="25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8BA231A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b/>
                <w:color w:val="666666"/>
                <w:sz w:val="17"/>
              </w:rPr>
              <w:t>Change Process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57E16AAB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color w:val="666666"/>
                <w:sz w:val="17"/>
              </w:rPr>
              <w:t xml:space="preserve">DES (Data Entry System) or Jira ticket submitted to </w:t>
            </w:r>
            <w:proofErr w:type="spellStart"/>
            <w:r>
              <w:rPr>
                <w:color w:val="666666"/>
                <w:sz w:val="17"/>
              </w:rPr>
              <w:t>WebOps</w:t>
            </w:r>
            <w:proofErr w:type="spellEnd"/>
          </w:p>
        </w:tc>
      </w:tr>
      <w:tr w:rsidR="00FC01DE" w14:paraId="583AD91A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9" w:type="dxa"/>
          <w:trHeight w:val="680"/>
        </w:trPr>
        <w:tc>
          <w:tcPr>
            <w:tcW w:w="2520" w:type="dxa"/>
            <w:tcBorders>
              <w:top w:val="single" w:sz="2" w:space="0" w:color="E5E5E5"/>
              <w:left w:val="single" w:sz="4" w:space="0" w:color="E5E5E5"/>
              <w:bottom w:val="single" w:sz="4" w:space="0" w:color="E5E5E5"/>
              <w:right w:val="single" w:sz="2" w:space="0" w:color="E5E5E5"/>
            </w:tcBorders>
            <w:shd w:val="clear" w:color="auto" w:fill="EFD8D5"/>
          </w:tcPr>
          <w:p w14:paraId="33033423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b/>
                <w:color w:val="666666"/>
                <w:sz w:val="17"/>
              </w:rPr>
              <w:t>Key Change v2.0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shd w:val="clear" w:color="auto" w:fill="EFD8D5"/>
          </w:tcPr>
          <w:p w14:paraId="1CF40399" w14:textId="77777777" w:rsidR="00FC01DE" w:rsidRDefault="00000000">
            <w:pPr>
              <w:spacing w:after="0" w:line="259" w:lineRule="auto"/>
              <w:ind w:left="-252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D9FE0B6" wp14:editId="497C5D90">
                      <wp:extent cx="6309360" cy="431800"/>
                      <wp:effectExtent l="0" t="0" r="0" b="0"/>
                      <wp:docPr id="27505" name="Group 275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09360" cy="431800"/>
                                <a:chOff x="0" y="0"/>
                                <a:chExt cx="6309360" cy="431800"/>
                              </a:xfrm>
                            </wpg:grpSpPr>
                            <wps:wsp>
                              <wps:cNvPr id="41093" name="Shape 41093"/>
                              <wps:cNvSpPr/>
                              <wps:spPr>
                                <a:xfrm>
                                  <a:off x="0" y="0"/>
                                  <a:ext cx="6309360" cy="431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09360" h="431800">
                                      <a:moveTo>
                                        <a:pt x="0" y="0"/>
                                      </a:moveTo>
                                      <a:lnTo>
                                        <a:pt x="6309360" y="0"/>
                                      </a:lnTo>
                                      <a:lnTo>
                                        <a:pt x="6309360" y="431800"/>
                                      </a:lnTo>
                                      <a:lnTo>
                                        <a:pt x="0" y="4318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2F2F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" name="Rectangle 51"/>
                              <wps:cNvSpPr/>
                              <wps:spPr>
                                <a:xfrm>
                                  <a:off x="1701800" y="93942"/>
                                  <a:ext cx="5489820" cy="1328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2DF079" w14:textId="77777777" w:rsidR="00FC01DE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color w:val="666666"/>
                                        <w:sz w:val="17"/>
                                      </w:rPr>
                                      <w:t>Added: Sign-Up Flow transition, Fast Track / Sprint post-launch process, Hub redesign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754" name="Rectangle 25754"/>
                              <wps:cNvSpPr/>
                              <wps:spPr>
                                <a:xfrm>
                                  <a:off x="1701800" y="246342"/>
                                  <a:ext cx="47810" cy="1328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199D0D" w14:textId="77777777" w:rsidR="00FC01DE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color w:val="666666"/>
                                        <w:sz w:val="17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756" name="Rectangle 25756"/>
                              <wps:cNvSpPr/>
                              <wps:spPr>
                                <a:xfrm>
                                  <a:off x="1737747" y="246342"/>
                                  <a:ext cx="398847" cy="1328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599545" w14:textId="77777777" w:rsidR="00FC01DE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color w:val="666666"/>
                                        <w:sz w:val="17"/>
                                      </w:rPr>
                                      <w:t>Figma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755" name="Rectangle 25755"/>
                              <wps:cNvSpPr/>
                              <wps:spPr>
                                <a:xfrm>
                                  <a:off x="2037633" y="246342"/>
                                  <a:ext cx="47810" cy="1328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E2D331" w14:textId="77777777" w:rsidR="00FC01DE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color w:val="666666"/>
                                        <w:sz w:val="17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9FE0B6" id="Group 27505" o:spid="_x0000_s1026" style="width:496.8pt;height:34pt;mso-position-horizontal-relative:char;mso-position-vertical-relative:line" coordsize="63093,43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">
                      <v:shape id="Shape 41093" o:spid="_x0000_s1027" style="position:absolute;width:63093;height:4318;visibility:visible;mso-wrap-style:square;v-text-anchor:top" coordsize="6309360,431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" path="m,l6309360,r,431800l,431800,,e" fillcolor="#f2f2f2" stroked="f" strokeweight="0">
                        <v:stroke miterlimit="83231f" joinstyle="miter"/>
                        <v:path arrowok="t" textboxrect="0,0,6309360,431800"/>
                      </v:shape>
                      <v:rect id="Rectangle 51" o:spid="_x0000_s1028" style="position:absolute;left:17018;top:939;width:54898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" filled="f" stroked="f">
                        <v:textbox inset="0,0,0,0">
                          <w:txbxContent>
                            <w:p w14:paraId="012DF079" w14:textId="77777777" w:rsidR="00FC01D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sz w:val="17"/>
                                </w:rPr>
                                <w:t>Added: Sign-Up Flow transition, Fast Track / Sprint post-launch process, Hub redesign</w:t>
                              </w:r>
                            </w:p>
                          </w:txbxContent>
                        </v:textbox>
                      </v:rect>
                      <v:rect id="Rectangle 25754" o:spid="_x0000_s1029" style="position:absolute;left:17018;top:2463;width:478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" filled="f" stroked="f">
                        <v:textbox inset="0,0,0,0">
                          <w:txbxContent>
                            <w:p w14:paraId="6E199D0D" w14:textId="77777777" w:rsidR="00FC01D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25756" o:spid="_x0000_s1030" style="position:absolute;left:17377;top:2463;width:3988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" filled="f" stroked="f">
                        <v:textbox inset="0,0,0,0">
                          <w:txbxContent>
                            <w:p w14:paraId="21599545" w14:textId="77777777" w:rsidR="00FC01D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sz w:val="17"/>
                                </w:rPr>
                                <w:t>Figma</w:t>
                              </w:r>
                            </w:p>
                          </w:txbxContent>
                        </v:textbox>
                      </v:rect>
                      <v:rect id="Rectangle 25755" o:spid="_x0000_s1031" style="position:absolute;left:20376;top:2463;width:478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" filled="f" stroked="f">
                        <v:textbox inset="0,0,0,0">
                          <w:txbxContent>
                            <w:p w14:paraId="5CE2D331" w14:textId="77777777" w:rsidR="00FC01D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14:paraId="64A79016" w14:textId="77777777" w:rsidR="00FC01DE" w:rsidRDefault="00000000" w:rsidP="00AE3F5C">
      <w:pPr>
        <w:pStyle w:val="Heading1"/>
        <w:spacing w:before="240" w:after="0"/>
        <w:ind w:left="319" w:hanging="334"/>
      </w:pPr>
      <w:r>
        <w:t>Purpose &amp; Scope</w:t>
      </w:r>
    </w:p>
    <w:p w14:paraId="0B4F8D70" w14:textId="77777777" w:rsidR="00FC01DE" w:rsidRDefault="00000000">
      <w:pPr>
        <w:spacing w:after="174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1E4709" wp14:editId="7B98096B">
                <wp:extent cx="6248400" cy="19050"/>
                <wp:effectExtent l="0" t="0" r="0" b="0"/>
                <wp:docPr id="25991" name="Group 25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991" style="width:492pt;height:1.5pt;mso-position-horizontal-relative:char;mso-position-vertical-relative:line" coordsize="62484,190">
                <v:shape id="Shape 84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p w14:paraId="05F1B551" w14:textId="72BF49B6" w:rsidR="00FC01DE" w:rsidRDefault="00000000">
      <w:pPr>
        <w:spacing w:after="10"/>
      </w:pPr>
      <w:r>
        <w:t xml:space="preserve">This document defines requirements for the B2B Hub Modernization program (PMO-5000), covering three interconnected areas: (1) </w:t>
      </w:r>
      <w:r>
        <w:rPr>
          <w:b/>
        </w:rPr>
        <w:t>Portal Routing Configuration</w:t>
      </w:r>
      <w:r>
        <w:t xml:space="preserve"> — how the system determines which portal a B2B customer is directed to; (2) </w:t>
      </w:r>
      <w:r>
        <w:rPr>
          <w:b/>
        </w:rPr>
        <w:t>Sign-Up Flow Transition</w:t>
      </w:r>
      <w:r>
        <w:t xml:space="preserve"> — the migration from a segment-led browsing experience to a sign-up-led qualification flow, and how that flow evolves post-launch; and (3) </w:t>
      </w:r>
      <w:r>
        <w:rPr>
          <w:b/>
        </w:rPr>
        <w:t>Hub UX Redesign</w:t>
      </w:r>
      <w:r>
        <w:t xml:space="preserve"> — modernization of the core hub, contract, and segment pages based on Figma designs by Jay </w:t>
      </w:r>
      <w:r w:rsidR="00DD23ED">
        <w:t>Lindner</w:t>
      </w:r>
      <w:r>
        <w:t>.</w:t>
      </w:r>
    </w:p>
    <w:tbl>
      <w:tblPr>
        <w:tblStyle w:val="TableGrid"/>
        <w:tblW w:w="10000" w:type="dxa"/>
        <w:tblInd w:w="-80" w:type="dxa"/>
        <w:tblCellMar>
          <w:top w:w="17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9280"/>
      </w:tblGrid>
      <w:tr w:rsidR="00FC01DE" w14:paraId="19A535D4" w14:textId="77777777">
        <w:trPr>
          <w:trHeight w:val="1120"/>
        </w:trPr>
        <w:tc>
          <w:tcPr>
            <w:tcW w:w="720" w:type="dxa"/>
            <w:tcBorders>
              <w:top w:val="single" w:sz="6" w:space="0" w:color="E67300"/>
              <w:left w:val="single" w:sz="6" w:space="0" w:color="E67300"/>
              <w:bottom w:val="single" w:sz="6" w:space="0" w:color="E67300"/>
              <w:right w:val="nil"/>
            </w:tcBorders>
            <w:shd w:val="clear" w:color="auto" w:fill="FDF1E6"/>
          </w:tcPr>
          <w:p w14:paraId="24C59DAC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rFonts w:ascii="Segoe UI Symbol" w:eastAsia="Segoe UI Symbol" w:hAnsi="Segoe UI Symbol" w:cs="Segoe UI Symbol"/>
              </w:rPr>
              <w:lastRenderedPageBreak/>
              <w:t>■</w:t>
            </w:r>
          </w:p>
        </w:tc>
        <w:tc>
          <w:tcPr>
            <w:tcW w:w="9280" w:type="dxa"/>
            <w:tcBorders>
              <w:top w:val="single" w:sz="6" w:space="0" w:color="E67300"/>
              <w:left w:val="nil"/>
              <w:bottom w:val="single" w:sz="6" w:space="0" w:color="E67300"/>
              <w:right w:val="single" w:sz="6" w:space="0" w:color="E67300"/>
            </w:tcBorders>
            <w:shd w:val="clear" w:color="auto" w:fill="FDF1E6"/>
            <w:vAlign w:val="center"/>
          </w:tcPr>
          <w:p w14:paraId="4C3EA0A2" w14:textId="77777777" w:rsidR="00FC01DE" w:rsidRDefault="00000000">
            <w:pPr>
              <w:spacing w:after="0" w:line="259" w:lineRule="auto"/>
              <w:ind w:left="0" w:right="97" w:firstLine="0"/>
            </w:pPr>
            <w:r>
              <w:t xml:space="preserve">Portal routing rules directly affect which purchasing portal a customer </w:t>
            </w:r>
            <w:proofErr w:type="gramStart"/>
            <w:r>
              <w:t>lands</w:t>
            </w:r>
            <w:proofErr w:type="gramEnd"/>
            <w:r>
              <w:t xml:space="preserve"> on. Misconfiguration can result in customers accessing incorrect pricing tiers, ineligible contract portals, or complete routing failure. All routing changes must follow the defined change management process (DES or </w:t>
            </w:r>
            <w:proofErr w:type="spellStart"/>
            <w:r>
              <w:t>WebOps</w:t>
            </w:r>
            <w:proofErr w:type="spellEnd"/>
            <w:r>
              <w:t xml:space="preserve"> Jira ticket).</w:t>
            </w:r>
          </w:p>
        </w:tc>
      </w:tr>
    </w:tbl>
    <w:p w14:paraId="720ECAB9" w14:textId="77777777" w:rsidR="00FC01DE" w:rsidRDefault="00000000" w:rsidP="00AE3F5C">
      <w:pPr>
        <w:pStyle w:val="Heading2"/>
        <w:spacing w:before="240"/>
        <w:ind w:left="369" w:hanging="384"/>
      </w:pPr>
      <w:r>
        <w:t>In-Scope</w:t>
      </w:r>
    </w:p>
    <w:p w14:paraId="3C840AB3" w14:textId="77777777" w:rsidR="00FC01DE" w:rsidRDefault="00000000">
      <w:pPr>
        <w:numPr>
          <w:ilvl w:val="0"/>
          <w:numId w:val="1"/>
        </w:numPr>
        <w:ind w:hanging="119"/>
      </w:pPr>
      <w:r>
        <w:rPr>
          <w:b/>
        </w:rPr>
        <w:t>Sign-Up Flow Transition</w:t>
      </w:r>
      <w:r>
        <w:t xml:space="preserve"> — removal of the segment-led browsing funnel as the primary acquisition path; Sign-Up Tray (Flow 2) as the confirmed entry point</w:t>
      </w:r>
    </w:p>
    <w:p w14:paraId="309B59A8" w14:textId="77777777" w:rsidR="00FC01DE" w:rsidRDefault="00000000">
      <w:pPr>
        <w:numPr>
          <w:ilvl w:val="0"/>
          <w:numId w:val="1"/>
        </w:numPr>
        <w:ind w:hanging="119"/>
      </w:pPr>
      <w:r>
        <w:rPr>
          <w:b/>
        </w:rPr>
        <w:t>Post-Launch Sign-Up Flow Updates</w:t>
      </w:r>
      <w:r>
        <w:t xml:space="preserve"> — Fast Track and Sprint process governance for iterating on the sign-up flow after go-live</w:t>
      </w:r>
    </w:p>
    <w:p w14:paraId="52CB59B2" w14:textId="3939F14C" w:rsidR="00FC01DE" w:rsidRDefault="00000000">
      <w:pPr>
        <w:numPr>
          <w:ilvl w:val="0"/>
          <w:numId w:val="1"/>
        </w:numPr>
        <w:ind w:hanging="119"/>
      </w:pPr>
      <w:r>
        <w:rPr>
          <w:b/>
        </w:rPr>
        <w:t>Hub UX Redesign</w:t>
      </w:r>
      <w:r>
        <w:t xml:space="preserve"> — modernized core hub page, contract pages, and all 12 segment pages based on Jay </w:t>
      </w:r>
      <w:r w:rsidR="00DD23ED">
        <w:t>Lindner</w:t>
      </w:r>
      <w:r>
        <w:t xml:space="preserve"> Figma designs</w:t>
      </w:r>
    </w:p>
    <w:p w14:paraId="5E3CEF6F" w14:textId="77777777" w:rsidR="00FC01DE" w:rsidRDefault="00000000">
      <w:pPr>
        <w:numPr>
          <w:ilvl w:val="0"/>
          <w:numId w:val="1"/>
        </w:numPr>
        <w:spacing w:after="120"/>
        <w:ind w:hanging="11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2AE5652" wp14:editId="4532326C">
                <wp:simplePos x="0" y="0"/>
                <wp:positionH relativeFrom="page">
                  <wp:posOffset>762000</wp:posOffset>
                </wp:positionH>
                <wp:positionV relativeFrom="page">
                  <wp:posOffset>9070340</wp:posOffset>
                </wp:positionV>
                <wp:extent cx="6248400" cy="19050"/>
                <wp:effectExtent l="0" t="0" r="0" b="0"/>
                <wp:wrapTopAndBottom/>
                <wp:docPr id="25992" name="Group 25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992" style="width:492pt;height:1.5pt;position:absolute;mso-position-horizontal-relative:page;mso-position-horizontal:absolute;margin-left:60pt;mso-position-vertical-relative:page;margin-top:714.2pt;" coordsize="62484,190">
                <v:shape id="Shape 143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Portal routing data model — Segment × Contract × State mapping</w:t>
      </w:r>
    </w:p>
    <w:p w14:paraId="62BA5322" w14:textId="77777777" w:rsidR="00FC01DE" w:rsidRDefault="00000000">
      <w:pPr>
        <w:numPr>
          <w:ilvl w:val="0"/>
          <w:numId w:val="1"/>
        </w:numPr>
        <w:spacing w:after="70"/>
        <w:ind w:hanging="119"/>
      </w:pPr>
      <w:r>
        <w:t xml:space="preserve">Lookup priority logic (4-tier cascade: exact </w:t>
      </w:r>
      <w:proofErr w:type="spellStart"/>
      <w:r>
        <w:t>state+segment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state </w:t>
      </w:r>
      <w:r>
        <w:rPr>
          <w:rFonts w:ascii="Segoe UI Symbol" w:eastAsia="Segoe UI Symbol" w:hAnsi="Segoe UI Symbol" w:cs="Segoe UI Symbol"/>
        </w:rPr>
        <w:t>→</w:t>
      </w:r>
      <w:r>
        <w:t xml:space="preserve"> national segment </w:t>
      </w:r>
      <w:r>
        <w:rPr>
          <w:rFonts w:ascii="Segoe UI Symbol" w:eastAsia="Segoe UI Symbol" w:hAnsi="Segoe UI Symbol" w:cs="Segoe UI Symbol"/>
        </w:rPr>
        <w:t>→</w:t>
      </w:r>
      <w:r>
        <w:t xml:space="preserve"> global fallback)</w:t>
      </w:r>
    </w:p>
    <w:p w14:paraId="21142914" w14:textId="77777777" w:rsidR="00FC01DE" w:rsidRDefault="00000000">
      <w:pPr>
        <w:numPr>
          <w:ilvl w:val="0"/>
          <w:numId w:val="1"/>
        </w:numPr>
        <w:ind w:hanging="119"/>
      </w:pPr>
      <w:r>
        <w:t xml:space="preserve">Change management process: DES entries and </w:t>
      </w:r>
      <w:proofErr w:type="spellStart"/>
      <w:r>
        <w:t>WebOps</w:t>
      </w:r>
      <w:proofErr w:type="spellEnd"/>
      <w:r>
        <w:t xml:space="preserve"> Jira ticket workflow</w:t>
      </w:r>
    </w:p>
    <w:p w14:paraId="1D78A30F" w14:textId="77777777" w:rsidR="00FC01DE" w:rsidRDefault="00000000">
      <w:pPr>
        <w:numPr>
          <w:ilvl w:val="0"/>
          <w:numId w:val="1"/>
        </w:numPr>
        <w:ind w:hanging="119"/>
      </w:pPr>
      <w:r>
        <w:t>Audit and traceability requirements for routing changes</w:t>
      </w:r>
    </w:p>
    <w:p w14:paraId="3814322B" w14:textId="77777777" w:rsidR="00FC01DE" w:rsidRDefault="00000000">
      <w:pPr>
        <w:numPr>
          <w:ilvl w:val="0"/>
          <w:numId w:val="1"/>
        </w:numPr>
        <w:ind w:hanging="119"/>
      </w:pPr>
      <w:r>
        <w:t>Validation rules and error handling for routing configuration</w:t>
      </w:r>
    </w:p>
    <w:p w14:paraId="79D56C8A" w14:textId="77777777" w:rsidR="00FC01DE" w:rsidRDefault="00000000">
      <w:pPr>
        <w:numPr>
          <w:ilvl w:val="0"/>
          <w:numId w:val="1"/>
        </w:numPr>
        <w:ind w:hanging="119"/>
      </w:pPr>
      <w:r>
        <w:t>Integration contract between routing data store and the B2B Hub front-end</w:t>
      </w:r>
    </w:p>
    <w:p w14:paraId="0BB1F0EF" w14:textId="77777777" w:rsidR="00FC01DE" w:rsidRDefault="00000000">
      <w:pPr>
        <w:numPr>
          <w:ilvl w:val="0"/>
          <w:numId w:val="1"/>
        </w:numPr>
        <w:ind w:hanging="119"/>
      </w:pPr>
      <w:r>
        <w:t>Routing test utility for post-change validation</w:t>
      </w:r>
    </w:p>
    <w:p w14:paraId="4474AB9C" w14:textId="77777777" w:rsidR="00FC01DE" w:rsidRDefault="00000000">
      <w:pPr>
        <w:numPr>
          <w:ilvl w:val="0"/>
          <w:numId w:val="1"/>
        </w:numPr>
        <w:spacing w:after="499"/>
        <w:ind w:hanging="119"/>
      </w:pPr>
      <w:r>
        <w:t>Roles and permissions for all routing and content workflows</w:t>
      </w:r>
    </w:p>
    <w:p w14:paraId="4AE84EA5" w14:textId="77777777" w:rsidR="00FC01DE" w:rsidRDefault="00000000">
      <w:pPr>
        <w:pStyle w:val="Heading2"/>
        <w:ind w:left="369" w:hanging="384"/>
      </w:pPr>
      <w:r>
        <w:t>Out of Scope</w:t>
      </w:r>
    </w:p>
    <w:p w14:paraId="4D1DFB03" w14:textId="77777777" w:rsidR="00FC01DE" w:rsidRDefault="00000000">
      <w:pPr>
        <w:numPr>
          <w:ilvl w:val="0"/>
          <w:numId w:val="2"/>
        </w:numPr>
        <w:ind w:hanging="119"/>
      </w:pPr>
      <w:r>
        <w:rPr>
          <w:b/>
        </w:rPr>
        <w:t>CMS admin UI for portal mapping</w:t>
      </w:r>
      <w:r>
        <w:t xml:space="preserve"> — removed; delegated permanently to DES/</w:t>
      </w:r>
      <w:proofErr w:type="spellStart"/>
      <w:r>
        <w:t>WebOps</w:t>
      </w:r>
      <w:proofErr w:type="spellEnd"/>
    </w:p>
    <w:p w14:paraId="12339196" w14:textId="77777777" w:rsidR="00FC01DE" w:rsidRDefault="00000000">
      <w:pPr>
        <w:numPr>
          <w:ilvl w:val="0"/>
          <w:numId w:val="2"/>
        </w:numPr>
        <w:ind w:hanging="119"/>
      </w:pPr>
      <w:r>
        <w:t>Portal parameter management (owned by Sam Herman / Portal Management Tool)</w:t>
      </w:r>
    </w:p>
    <w:p w14:paraId="5F64E5C2" w14:textId="77777777" w:rsidR="00FC01DE" w:rsidRDefault="00000000">
      <w:pPr>
        <w:numPr>
          <w:ilvl w:val="0"/>
          <w:numId w:val="2"/>
        </w:numPr>
        <w:ind w:hanging="119"/>
      </w:pPr>
      <w:r>
        <w:t>New portal creation — handled in the Portal Management Tool workflow</w:t>
      </w:r>
    </w:p>
    <w:p w14:paraId="3CCF1B25" w14:textId="77777777" w:rsidR="00FC01DE" w:rsidRDefault="00000000">
      <w:pPr>
        <w:numPr>
          <w:ilvl w:val="0"/>
          <w:numId w:val="2"/>
        </w:numPr>
        <w:ind w:hanging="119"/>
      </w:pPr>
      <w:r>
        <w:t>Authenticated/logged-in portal dashboard experience (Phase 2)</w:t>
      </w:r>
    </w:p>
    <w:p w14:paraId="705121D8" w14:textId="77777777" w:rsidR="00FC01DE" w:rsidRDefault="00000000">
      <w:pPr>
        <w:numPr>
          <w:ilvl w:val="0"/>
          <w:numId w:val="2"/>
        </w:numPr>
        <w:ind w:hanging="119"/>
      </w:pPr>
      <w:r>
        <w:t>Automated domain-based routing / PMO-5000 domain sniffing (separate initiative)</w:t>
      </w:r>
    </w:p>
    <w:p w14:paraId="738C5FA4" w14:textId="77777777" w:rsidR="00FC01DE" w:rsidRDefault="00000000">
      <w:pPr>
        <w:numPr>
          <w:ilvl w:val="0"/>
          <w:numId w:val="2"/>
        </w:numPr>
        <w:ind w:hanging="119"/>
      </w:pPr>
      <w:r>
        <w:t>Punchout portal configuration (Steven Galla's domain — scope TBD)</w:t>
      </w:r>
    </w:p>
    <w:p w14:paraId="6B3E004D" w14:textId="77777777" w:rsidR="00FC01DE" w:rsidRDefault="00000000">
      <w:pPr>
        <w:numPr>
          <w:ilvl w:val="0"/>
          <w:numId w:val="2"/>
        </w:numPr>
        <w:spacing w:after="689"/>
        <w:ind w:hanging="119"/>
      </w:pPr>
      <w:r>
        <w:t>Tiered admin / sub-user management within portals (Phase 2)</w:t>
      </w:r>
    </w:p>
    <w:p w14:paraId="449E6F33" w14:textId="77777777" w:rsidR="00FC01DE" w:rsidRDefault="00000000">
      <w:pPr>
        <w:pStyle w:val="Heading1"/>
        <w:ind w:left="319" w:hanging="334"/>
      </w:pPr>
      <w:r>
        <w:t>Background &amp; Current State</w:t>
      </w:r>
    </w:p>
    <w:p w14:paraId="0D1CE0A8" w14:textId="77777777" w:rsidR="00FC01DE" w:rsidRDefault="00000000" w:rsidP="00AE3F5C">
      <w:pPr>
        <w:pStyle w:val="Heading2"/>
        <w:spacing w:before="240"/>
        <w:ind w:left="369" w:hanging="384"/>
      </w:pPr>
      <w:r>
        <w:t>The Segment-Led Experience — Current State</w:t>
      </w:r>
    </w:p>
    <w:p w14:paraId="27E33A71" w14:textId="77777777" w:rsidR="00FC01DE" w:rsidRDefault="00000000">
      <w:pPr>
        <w:spacing w:after="194"/>
      </w:pPr>
      <w:r>
        <w:t>The current B2B Hub presents customers with a segment-browsing model: users arrive at the hub, scan 12 organization segment cards (Federal, Higher Ed, K-12, etc.), navigate into their segment page, and eventually find a sign-up CTA. This model was designed as an information architecture rather than a conversion funnel.</w:t>
      </w:r>
    </w:p>
    <w:p w14:paraId="5345B75F" w14:textId="77777777" w:rsidR="00FC01DE" w:rsidRDefault="00000000">
      <w:pPr>
        <w:spacing w:after="119"/>
      </w:pPr>
      <w:r>
        <w:t>Identified problems with the segment-led model:</w:t>
      </w:r>
    </w:p>
    <w:p w14:paraId="3498ABCD" w14:textId="77777777" w:rsidR="00FC01DE" w:rsidRDefault="00000000">
      <w:pPr>
        <w:numPr>
          <w:ilvl w:val="0"/>
          <w:numId w:val="3"/>
        </w:numPr>
        <w:ind w:hanging="119"/>
      </w:pPr>
      <w:r>
        <w:t>Sign-up friction — users must complete a multi-step segment funnel before reaching a sign-up option</w:t>
      </w:r>
    </w:p>
    <w:p w14:paraId="6003ADB7" w14:textId="77777777" w:rsidR="00FC01DE" w:rsidRDefault="00000000">
      <w:pPr>
        <w:numPr>
          <w:ilvl w:val="0"/>
          <w:numId w:val="3"/>
        </w:numPr>
        <w:ind w:hanging="119"/>
      </w:pPr>
      <w:r>
        <w:t>Segment confusion — many customers don't know which of the 12 segments applies to them</w:t>
      </w:r>
    </w:p>
    <w:p w14:paraId="082C21F2" w14:textId="77777777" w:rsidR="00FC01DE" w:rsidRDefault="00000000">
      <w:pPr>
        <w:numPr>
          <w:ilvl w:val="0"/>
          <w:numId w:val="3"/>
        </w:numPr>
        <w:ind w:hanging="119"/>
      </w:pPr>
      <w:r>
        <w:t>Lost leads — customers who don't recognize their segment abandon without signing up</w:t>
      </w:r>
    </w:p>
    <w:p w14:paraId="201EF9F0" w14:textId="77777777" w:rsidR="00FC01DE" w:rsidRDefault="00000000">
      <w:pPr>
        <w:numPr>
          <w:ilvl w:val="0"/>
          <w:numId w:val="3"/>
        </w:numPr>
        <w:ind w:hanging="119"/>
      </w:pPr>
      <w:r>
        <w:lastRenderedPageBreak/>
        <w:t>Hard-coded routing — state-to-contract-to-portal logic requires developer tickets to change (2–</w:t>
      </w:r>
      <w:proofErr w:type="gramStart"/>
      <w:r>
        <w:t>8 week</w:t>
      </w:r>
      <w:proofErr w:type="gramEnd"/>
      <w:r>
        <w:t xml:space="preserve"> lead time)</w:t>
      </w:r>
    </w:p>
    <w:p w14:paraId="5F67286E" w14:textId="77777777" w:rsidR="00FC01DE" w:rsidRDefault="00000000">
      <w:pPr>
        <w:numPr>
          <w:ilvl w:val="0"/>
          <w:numId w:val="3"/>
        </w:numPr>
        <w:spacing w:after="539"/>
        <w:ind w:hanging="119"/>
      </w:pPr>
      <w:r>
        <w:t>No qualification data capture — the segment-browsing model collects no contact info before customers leave</w:t>
      </w:r>
    </w:p>
    <w:p w14:paraId="1386DF4D" w14:textId="77777777" w:rsidR="00FC01DE" w:rsidRDefault="00000000">
      <w:pPr>
        <w:pStyle w:val="Heading2"/>
        <w:ind w:left="369" w:hanging="384"/>
      </w:pPr>
      <w:r>
        <w:t>Sign-Up Tray (Flow 2) — Confirmed Winner</w:t>
      </w:r>
    </w:p>
    <w:p w14:paraId="3831508F" w14:textId="77777777" w:rsidR="00FC01DE" w:rsidRDefault="00000000" w:rsidP="00AE3F5C">
      <w:pPr>
        <w:spacing w:after="240"/>
      </w:pPr>
      <w:r>
        <w:t>Following stakeholder review, the Sign-Up Tray (Flow 2) was selected as the confirmed sign-up entry pattern. The Hub Qualification Flow (3-step segment funnel) was rejected and removed from the prototype. The Sign-Up Tray approach presents sign-up as the primary action on hub entry, with segment pages retained as secondary discovery content — not the primary acquisition path.</w:t>
      </w:r>
    </w:p>
    <w:tbl>
      <w:tblPr>
        <w:tblStyle w:val="TableGrid"/>
        <w:tblW w:w="10000" w:type="dxa"/>
        <w:tblInd w:w="-80" w:type="dxa"/>
        <w:tblCellMar>
          <w:top w:w="17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9280"/>
      </w:tblGrid>
      <w:tr w:rsidR="00FC01DE" w14:paraId="315DB171" w14:textId="77777777">
        <w:trPr>
          <w:trHeight w:val="1120"/>
        </w:trPr>
        <w:tc>
          <w:tcPr>
            <w:tcW w:w="720" w:type="dxa"/>
            <w:tcBorders>
              <w:top w:val="single" w:sz="6" w:space="0" w:color="3F9A59"/>
              <w:left w:val="single" w:sz="6" w:space="0" w:color="3F9A59"/>
              <w:bottom w:val="single" w:sz="6" w:space="0" w:color="3F9A59"/>
              <w:right w:val="nil"/>
            </w:tcBorders>
            <w:shd w:val="clear" w:color="auto" w:fill="F0F8EE"/>
          </w:tcPr>
          <w:p w14:paraId="56EC51A5" w14:textId="77777777" w:rsidR="00FC01DE" w:rsidRDefault="00000000" w:rsidP="00AE3F5C">
            <w:pPr>
              <w:spacing w:after="0" w:line="259" w:lineRule="auto"/>
              <w:ind w:left="160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9280" w:type="dxa"/>
            <w:tcBorders>
              <w:top w:val="single" w:sz="6" w:space="0" w:color="3F9A59"/>
              <w:left w:val="nil"/>
              <w:bottom w:val="single" w:sz="6" w:space="0" w:color="3F9A59"/>
              <w:right w:val="single" w:sz="6" w:space="0" w:color="3F9A59"/>
            </w:tcBorders>
            <w:shd w:val="clear" w:color="auto" w:fill="F0F8EE"/>
            <w:vAlign w:val="center"/>
          </w:tcPr>
          <w:p w14:paraId="4304FCA9" w14:textId="77777777" w:rsidR="00FC01DE" w:rsidRDefault="00000000" w:rsidP="00AE3F5C">
            <w:pPr>
              <w:spacing w:after="0" w:line="259" w:lineRule="auto"/>
              <w:ind w:left="0" w:right="126" w:firstLine="0"/>
            </w:pPr>
            <w:r>
              <w:t xml:space="preserve">Stakeholder decision (Ariel Goldman): Sign-Up Tray is the confirmed acquisition entry point. Segment pages remain for discovery and SEO value but are no longer the required path to sign-up. The </w:t>
            </w:r>
            <w:proofErr w:type="spellStart"/>
            <w:r>
              <w:t>showSignupTray</w:t>
            </w:r>
            <w:proofErr w:type="spellEnd"/>
            <w:r>
              <w:t xml:space="preserve"> and </w:t>
            </w:r>
            <w:proofErr w:type="spellStart"/>
            <w:r>
              <w:t>signupPath</w:t>
            </w:r>
            <w:proofErr w:type="spellEnd"/>
            <w:r>
              <w:t xml:space="preserve"> states are promoted to App root.</w:t>
            </w:r>
          </w:p>
        </w:tc>
      </w:tr>
    </w:tbl>
    <w:p w14:paraId="150C7AB2" w14:textId="0229EC2E" w:rsidR="00FC01DE" w:rsidRDefault="00000000" w:rsidP="00AE3F5C">
      <w:pPr>
        <w:pStyle w:val="Heading1"/>
        <w:spacing w:before="240"/>
        <w:ind w:left="319" w:hanging="334"/>
      </w:pPr>
      <w:r>
        <w:t>Sign-Up Flow Transition</w:t>
      </w:r>
    </w:p>
    <w:p w14:paraId="1ACBCB18" w14:textId="77777777" w:rsidR="00FC01DE" w:rsidRDefault="00000000">
      <w:pPr>
        <w:spacing w:after="12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C540A3" wp14:editId="774D7A2A">
                <wp:extent cx="6248400" cy="19050"/>
                <wp:effectExtent l="0" t="0" r="0" b="0"/>
                <wp:docPr id="30608" name="Group 30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08" style="width:492pt;height:1.5pt;mso-position-horizontal-relative:char;mso-position-vertical-relative:line" coordsize="62484,190">
                <v:shape id="Shape 218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00" w:type="dxa"/>
        <w:tblInd w:w="-80" w:type="dxa"/>
        <w:tblCellMar>
          <w:top w:w="17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9280"/>
      </w:tblGrid>
      <w:tr w:rsidR="00FC01DE" w14:paraId="4D4429D3" w14:textId="77777777">
        <w:trPr>
          <w:trHeight w:val="840"/>
        </w:trPr>
        <w:tc>
          <w:tcPr>
            <w:tcW w:w="720" w:type="dxa"/>
            <w:tcBorders>
              <w:top w:val="single" w:sz="6" w:space="0" w:color="990000"/>
              <w:left w:val="single" w:sz="6" w:space="0" w:color="990000"/>
              <w:bottom w:val="single" w:sz="6" w:space="0" w:color="990000"/>
              <w:right w:val="nil"/>
            </w:tcBorders>
            <w:shd w:val="clear" w:color="auto" w:fill="EFD8D5"/>
          </w:tcPr>
          <w:p w14:paraId="173B15B0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rFonts w:ascii="Segoe UI Symbol" w:eastAsia="Segoe UI Symbol" w:hAnsi="Segoe UI Symbol" w:cs="Segoe UI Symbol"/>
              </w:rPr>
              <w:t>★</w:t>
            </w:r>
          </w:p>
        </w:tc>
        <w:tc>
          <w:tcPr>
            <w:tcW w:w="9280" w:type="dxa"/>
            <w:tcBorders>
              <w:top w:val="single" w:sz="6" w:space="0" w:color="990000"/>
              <w:left w:val="nil"/>
              <w:bottom w:val="single" w:sz="6" w:space="0" w:color="990000"/>
              <w:right w:val="single" w:sz="6" w:space="0" w:color="990000"/>
            </w:tcBorders>
            <w:shd w:val="clear" w:color="auto" w:fill="EFD8D5"/>
            <w:vAlign w:val="center"/>
          </w:tcPr>
          <w:p w14:paraId="50BBBCBB" w14:textId="77777777" w:rsidR="00FC01DE" w:rsidRDefault="00000000">
            <w:pPr>
              <w:spacing w:after="0" w:line="259" w:lineRule="auto"/>
              <w:ind w:left="0" w:right="73" w:firstLine="0"/>
            </w:pPr>
            <w:r>
              <w:rPr>
                <w:b/>
              </w:rPr>
              <w:t>New in v2.0.</w:t>
            </w:r>
            <w:r>
              <w:t xml:space="preserve"> This section defines the transition from the segment-led customer experience to the sign-up-led flow, and the governance process for updating the sign-up flow after launch.</w:t>
            </w:r>
          </w:p>
        </w:tc>
      </w:tr>
    </w:tbl>
    <w:p w14:paraId="4B055FF7" w14:textId="77777777" w:rsidR="00FC01DE" w:rsidRDefault="00000000" w:rsidP="00AF6F93">
      <w:pPr>
        <w:pStyle w:val="Heading2"/>
        <w:spacing w:before="240"/>
        <w:ind w:left="369" w:hanging="384"/>
      </w:pPr>
      <w:r>
        <w:t>From Segment-Led to Sign-Up-Led: The Transition Model</w:t>
      </w:r>
    </w:p>
    <w:p w14:paraId="283F582E" w14:textId="77777777" w:rsidR="00FC01DE" w:rsidRDefault="00000000" w:rsidP="00AF6F93">
      <w:pPr>
        <w:spacing w:after="240"/>
      </w:pPr>
      <w:r>
        <w:t>The transition reframes the hub's primary job from 'help customers find their segment' to 'get qualified customers into a portal.' Segment pages continue to serve SEO, discovery, and contract-specific detail — but sign-up is no longer gated behind segment browsing.</w:t>
      </w:r>
    </w:p>
    <w:tbl>
      <w:tblPr>
        <w:tblStyle w:val="TableGrid"/>
        <w:tblW w:w="9936" w:type="dxa"/>
        <w:tblInd w:w="-48" w:type="dxa"/>
        <w:tblCellMar>
          <w:top w:w="142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6"/>
        <w:gridCol w:w="3168"/>
        <w:gridCol w:w="4752"/>
      </w:tblGrid>
      <w:tr w:rsidR="00FC01DE" w14:paraId="20CEAA91" w14:textId="77777777">
        <w:trPr>
          <w:trHeight w:val="400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2126A133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Dimension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6202D5C0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Before (Segment-Led)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21CF17BE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After (Sign-Up-Led)</w:t>
            </w:r>
          </w:p>
        </w:tc>
      </w:tr>
      <w:tr w:rsidR="00FC01DE" w14:paraId="4F7F26E3" w14:textId="77777777">
        <w:trPr>
          <w:trHeight w:val="440"/>
        </w:trPr>
        <w:tc>
          <w:tcPr>
            <w:tcW w:w="2016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3724EA6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Primary entry action</w:t>
            </w:r>
          </w:p>
        </w:tc>
        <w:tc>
          <w:tcPr>
            <w:tcW w:w="316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3400534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Browse 12 segment cards</w:t>
            </w:r>
          </w:p>
        </w:tc>
        <w:tc>
          <w:tcPr>
            <w:tcW w:w="475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0A148000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Sign Up CTA on hub landing</w:t>
            </w:r>
          </w:p>
        </w:tc>
      </w:tr>
      <w:tr w:rsidR="00FC01DE" w14:paraId="7796154E" w14:textId="77777777">
        <w:trPr>
          <w:trHeight w:val="440"/>
        </w:trPr>
        <w:tc>
          <w:tcPr>
            <w:tcW w:w="2016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C03B6B8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Qualification method</w:t>
            </w:r>
          </w:p>
        </w:tc>
        <w:tc>
          <w:tcPr>
            <w:tcW w:w="316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5858C09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Customer self-selects segment</w:t>
            </w:r>
          </w:p>
        </w:tc>
        <w:tc>
          <w:tcPr>
            <w:tcW w:w="475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3F59EAEB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Sign-Up Tray: org type + state + contact info</w:t>
            </w:r>
          </w:p>
        </w:tc>
      </w:tr>
      <w:tr w:rsidR="00FC01DE" w14:paraId="6EEC461D" w14:textId="77777777">
        <w:trPr>
          <w:trHeight w:val="680"/>
        </w:trPr>
        <w:tc>
          <w:tcPr>
            <w:tcW w:w="2016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3BC4CAB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Portal routing trigger</w:t>
            </w:r>
          </w:p>
        </w:tc>
        <w:tc>
          <w:tcPr>
            <w:tcW w:w="316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9D61535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Segment page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 xml:space="preserve"> contract page </w:t>
            </w:r>
            <w:r>
              <w:rPr>
                <w:rFonts w:ascii="Segoe UI Symbol" w:eastAsia="Segoe UI Symbol" w:hAnsi="Segoe UI Symbol" w:cs="Segoe UI Symbol"/>
                <w:sz w:val="17"/>
              </w:rPr>
              <w:t xml:space="preserve">→ </w:t>
            </w:r>
            <w:r>
              <w:rPr>
                <w:sz w:val="17"/>
              </w:rPr>
              <w:t>sign-up URL</w:t>
            </w:r>
          </w:p>
        </w:tc>
        <w:tc>
          <w:tcPr>
            <w:tcW w:w="475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</w:tcPr>
          <w:p w14:paraId="24F89156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Sign-Up Tray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 xml:space="preserve"> routing API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 xml:space="preserve"> portal</w:t>
            </w:r>
          </w:p>
        </w:tc>
      </w:tr>
      <w:tr w:rsidR="00FC01DE" w14:paraId="25946B99" w14:textId="77777777">
        <w:trPr>
          <w:trHeight w:val="680"/>
        </w:trPr>
        <w:tc>
          <w:tcPr>
            <w:tcW w:w="2016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794AB760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Contact capture timing</w:t>
            </w:r>
          </w:p>
        </w:tc>
        <w:tc>
          <w:tcPr>
            <w:tcW w:w="316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269CCD8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Post-segment-browse (many abandon first)</w:t>
            </w:r>
          </w:p>
        </w:tc>
        <w:tc>
          <w:tcPr>
            <w:tcW w:w="475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</w:tcPr>
          <w:p w14:paraId="6FE454C1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Upfront in Sign-Up Tray step 1</w:t>
            </w:r>
          </w:p>
        </w:tc>
      </w:tr>
      <w:tr w:rsidR="00FC01DE" w14:paraId="30BF9795" w14:textId="77777777">
        <w:trPr>
          <w:trHeight w:val="440"/>
        </w:trPr>
        <w:tc>
          <w:tcPr>
            <w:tcW w:w="2016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9F08D3F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Segment </w:t>
            </w:r>
            <w:proofErr w:type="gramStart"/>
            <w:r>
              <w:rPr>
                <w:sz w:val="17"/>
              </w:rPr>
              <w:t>pages</w:t>
            </w:r>
            <w:proofErr w:type="gramEnd"/>
            <w:r>
              <w:rPr>
                <w:sz w:val="17"/>
              </w:rPr>
              <w:t xml:space="preserve"> role</w:t>
            </w:r>
          </w:p>
        </w:tc>
        <w:tc>
          <w:tcPr>
            <w:tcW w:w="316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C677A5C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Primary acquisition path</w:t>
            </w:r>
          </w:p>
        </w:tc>
        <w:tc>
          <w:tcPr>
            <w:tcW w:w="475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18CDF869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Discovery, SEO, and contract detail</w:t>
            </w:r>
          </w:p>
        </w:tc>
      </w:tr>
      <w:tr w:rsidR="00FC01DE" w14:paraId="2B76321B" w14:textId="77777777">
        <w:trPr>
          <w:trHeight w:val="440"/>
        </w:trPr>
        <w:tc>
          <w:tcPr>
            <w:tcW w:w="2016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126F4E3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State/segment routing</w:t>
            </w:r>
          </w:p>
        </w:tc>
        <w:tc>
          <w:tcPr>
            <w:tcW w:w="316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E8D866E" w14:textId="77777777" w:rsidR="00FC01DE" w:rsidRDefault="00000000" w:rsidP="00AF6F93">
            <w:pPr>
              <w:spacing w:after="0" w:line="259" w:lineRule="auto"/>
              <w:ind w:left="0" w:firstLine="0"/>
            </w:pPr>
            <w:proofErr w:type="gramStart"/>
            <w:r>
              <w:rPr>
                <w:sz w:val="17"/>
              </w:rPr>
              <w:t>Hard-coded</w:t>
            </w:r>
            <w:proofErr w:type="gramEnd"/>
            <w:r>
              <w:rPr>
                <w:sz w:val="17"/>
              </w:rPr>
              <w:t xml:space="preserve"> per segment page</w:t>
            </w:r>
          </w:p>
        </w:tc>
        <w:tc>
          <w:tcPr>
            <w:tcW w:w="475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666AD4E5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Dynamic via routing service (Segment × Contract × State)</w:t>
            </w:r>
          </w:p>
        </w:tc>
      </w:tr>
      <w:tr w:rsidR="00FC01DE" w14:paraId="5D7F6A5B" w14:textId="77777777">
        <w:trPr>
          <w:trHeight w:val="440"/>
        </w:trPr>
        <w:tc>
          <w:tcPr>
            <w:tcW w:w="2016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FFFFF"/>
            <w:vAlign w:val="center"/>
          </w:tcPr>
          <w:p w14:paraId="706CF246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Failed D&amp;B; handling</w:t>
            </w:r>
          </w:p>
        </w:tc>
        <w:tc>
          <w:tcPr>
            <w:tcW w:w="3168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FFFFF"/>
            <w:vAlign w:val="center"/>
          </w:tcPr>
          <w:p w14:paraId="1E9757AD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Generic error, no structured next step</w:t>
            </w:r>
          </w:p>
        </w:tc>
        <w:tc>
          <w:tcPr>
            <w:tcW w:w="4752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F0B3F12" w14:textId="77777777" w:rsidR="00FC01DE" w:rsidRDefault="00000000" w:rsidP="00AF6F9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Structured denial flow with contact persistence</w:t>
            </w:r>
          </w:p>
        </w:tc>
      </w:tr>
    </w:tbl>
    <w:p w14:paraId="7C201692" w14:textId="77777777" w:rsidR="00FC01DE" w:rsidRDefault="00000000">
      <w:pPr>
        <w:pStyle w:val="Heading2"/>
        <w:ind w:left="369" w:hanging="384"/>
      </w:pPr>
      <w:r>
        <w:lastRenderedPageBreak/>
        <w:t>Sign-Up Tray Flow — Requirements</w:t>
      </w:r>
    </w:p>
    <w:p w14:paraId="760EE65B" w14:textId="77777777" w:rsidR="00FC01DE" w:rsidRDefault="00000000">
      <w:pPr>
        <w:spacing w:after="10"/>
      </w:pPr>
      <w:r>
        <w:t>The Sign-Up Tray (modal drawer) is the confirmed sign-up entry point. It must be accessible from the hub landing page, all segment pages, and all contract pages — without requiring the customer to complete any segment navigation first.</w:t>
      </w:r>
    </w:p>
    <w:tbl>
      <w:tblPr>
        <w:tblStyle w:val="TableGrid"/>
        <w:tblW w:w="9936" w:type="dxa"/>
        <w:tblInd w:w="-48" w:type="dxa"/>
        <w:tblCellMar>
          <w:top w:w="142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2"/>
        <w:gridCol w:w="1872"/>
        <w:gridCol w:w="7272"/>
      </w:tblGrid>
      <w:tr w:rsidR="00FC01DE" w14:paraId="3900D843" w14:textId="77777777">
        <w:trPr>
          <w:trHeight w:val="400"/>
        </w:trPr>
        <w:tc>
          <w:tcPr>
            <w:tcW w:w="792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34A832E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33B5E63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727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644EAAF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</w:tr>
      <w:tr w:rsidR="00FC01DE" w14:paraId="5DE0613C" w14:textId="77777777">
        <w:trPr>
          <w:trHeight w:val="920"/>
        </w:trPr>
        <w:tc>
          <w:tcPr>
            <w:tcW w:w="79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70754DB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SF-01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F335B5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Trigger</w:t>
            </w:r>
          </w:p>
        </w:tc>
        <w:tc>
          <w:tcPr>
            <w:tcW w:w="72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50440E2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A persistent </w:t>
            </w:r>
            <w:proofErr w:type="gramStart"/>
            <w:r>
              <w:rPr>
                <w:sz w:val="17"/>
              </w:rPr>
              <w:t>Sign Up</w:t>
            </w:r>
            <w:proofErr w:type="gramEnd"/>
            <w:r>
              <w:rPr>
                <w:sz w:val="17"/>
              </w:rPr>
              <w:t xml:space="preserve"> CTA must appear on the hub hero, segment page hero, and contract pages. Clicking any CTA opens the Sign-Up Tray overlay without navigating away from the current page.</w:t>
            </w:r>
          </w:p>
        </w:tc>
      </w:tr>
      <w:tr w:rsidR="00FC01DE" w14:paraId="7197D400" w14:textId="77777777">
        <w:trPr>
          <w:trHeight w:val="680"/>
        </w:trPr>
        <w:tc>
          <w:tcPr>
            <w:tcW w:w="79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03FF1DE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SF-02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D2BF2D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Step 1 — Org Type</w:t>
            </w:r>
          </w:p>
        </w:tc>
        <w:tc>
          <w:tcPr>
            <w:tcW w:w="72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4A10624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Tray presents org type selection (maps to B2B segment). Customer selects their organization type. This drives segment deduction and downstream portal routing.</w:t>
            </w:r>
          </w:p>
        </w:tc>
      </w:tr>
      <w:tr w:rsidR="00FC01DE" w14:paraId="29F0D8C6" w14:textId="77777777">
        <w:trPr>
          <w:trHeight w:val="680"/>
        </w:trPr>
        <w:tc>
          <w:tcPr>
            <w:tcW w:w="79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8ACEE6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SF-03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D429632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Step 2 — Contact</w:t>
            </w:r>
          </w:p>
          <w:p w14:paraId="0E88DF8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Info</w:t>
            </w:r>
          </w:p>
        </w:tc>
        <w:tc>
          <w:tcPr>
            <w:tcW w:w="72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33F3C59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Tray collects: first name, last name, business email, organization name, business phone, state. State field is required — it drives state-specific portal resolution.</w:t>
            </w:r>
          </w:p>
        </w:tc>
      </w:tr>
      <w:tr w:rsidR="00FC01DE" w14:paraId="4EE111F5" w14:textId="77777777">
        <w:trPr>
          <w:trHeight w:val="680"/>
        </w:trPr>
        <w:tc>
          <w:tcPr>
            <w:tcW w:w="79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17B8FB6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SF-04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2E90446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Routing Resolution</w:t>
            </w:r>
          </w:p>
        </w:tc>
        <w:tc>
          <w:tcPr>
            <w:tcW w:w="72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6F9C010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On submission, the system calls the routing API </w:t>
            </w:r>
            <w:proofErr w:type="gramStart"/>
            <w:r>
              <w:rPr>
                <w:sz w:val="17"/>
              </w:rPr>
              <w:t>with: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contract_id</w:t>
            </w:r>
            <w:proofErr w:type="spellEnd"/>
            <w:r>
              <w:rPr>
                <w:sz w:val="17"/>
              </w:rPr>
              <w:t xml:space="preserve"> (from entry point context), segment (from org type selection), state (from contact form). Returns </w:t>
            </w:r>
            <w:proofErr w:type="spellStart"/>
            <w:r>
              <w:rPr>
                <w:sz w:val="17"/>
              </w:rPr>
              <w:t>portal_id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C01DE" w14:paraId="6FF72C06" w14:textId="77777777">
        <w:trPr>
          <w:trHeight w:val="400"/>
        </w:trPr>
        <w:tc>
          <w:tcPr>
            <w:tcW w:w="792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2B7AD3B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2219336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727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3BD4DB8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</w:tr>
      <w:tr w:rsidR="00FC01DE" w14:paraId="5BC1EF6E" w14:textId="77777777">
        <w:trPr>
          <w:trHeight w:val="920"/>
        </w:trPr>
        <w:tc>
          <w:tcPr>
            <w:tcW w:w="79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7860DBC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SF-05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36DCA6B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Multi-Route Denial</w:t>
            </w:r>
          </w:p>
        </w:tc>
        <w:tc>
          <w:tcPr>
            <w:tcW w:w="72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49F51F6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If the customer is ineligible for the requested contract in their state/segment, the system evaluates fallback routes before surfacing a denial. Denial must include a structured 'Contact a Specialist' CTA.</w:t>
            </w:r>
          </w:p>
        </w:tc>
      </w:tr>
      <w:tr w:rsidR="00FC01DE" w14:paraId="5A4342ED" w14:textId="77777777">
        <w:trPr>
          <w:trHeight w:val="920"/>
        </w:trPr>
        <w:tc>
          <w:tcPr>
            <w:tcW w:w="79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3A0B405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SF-06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5CAFA989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Contact Data</w:t>
            </w:r>
          </w:p>
          <w:p w14:paraId="5A07D07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Persistence</w:t>
            </w:r>
          </w:p>
        </w:tc>
        <w:tc>
          <w:tcPr>
            <w:tcW w:w="72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78D68F4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Contact form data (name, email, org, phone, state) must be persisted on denial flows. B2B sales team must be able to retrieve denied applicants for outreach. This is a backend requirement (Brendan Bagley).</w:t>
            </w:r>
          </w:p>
        </w:tc>
      </w:tr>
      <w:tr w:rsidR="00FC01DE" w14:paraId="40FF9225" w14:textId="77777777">
        <w:trPr>
          <w:trHeight w:val="680"/>
        </w:trPr>
        <w:tc>
          <w:tcPr>
            <w:tcW w:w="79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16B577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SF-07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E0824A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Role </w:t>
            </w:r>
            <w:proofErr w:type="gramStart"/>
            <w:r>
              <w:rPr>
                <w:sz w:val="17"/>
              </w:rPr>
              <w:t>Multi-Select</w:t>
            </w:r>
            <w:proofErr w:type="gramEnd"/>
          </w:p>
        </w:tc>
        <w:tc>
          <w:tcPr>
            <w:tcW w:w="72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49724CF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The contact form must include a role/job function field with multi-select capability. This field was previously removed and must be restored.</w:t>
            </w:r>
          </w:p>
        </w:tc>
      </w:tr>
      <w:tr w:rsidR="00FC01DE" w14:paraId="24243DED" w14:textId="77777777">
        <w:trPr>
          <w:trHeight w:val="920"/>
        </w:trPr>
        <w:tc>
          <w:tcPr>
            <w:tcW w:w="79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27967D4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SF-08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535176A5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SignupPath</w:t>
            </w:r>
            <w:proofErr w:type="spellEnd"/>
            <w:r>
              <w:rPr>
                <w:sz w:val="17"/>
              </w:rPr>
              <w:t xml:space="preserve"> Routing</w:t>
            </w:r>
          </w:p>
        </w:tc>
        <w:tc>
          <w:tcPr>
            <w:tcW w:w="72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77416DF5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signupPath</w:t>
            </w:r>
            <w:proofErr w:type="spellEnd"/>
            <w:r>
              <w:rPr>
                <w:sz w:val="17"/>
              </w:rPr>
              <w:t xml:space="preserve"> state (promoted to App root) must support routing to contract-specific sign-up URLs when the customer enters the tray from a contract page, vs. generic routing from hub landing.</w:t>
            </w:r>
          </w:p>
        </w:tc>
      </w:tr>
      <w:tr w:rsidR="00FC01DE" w14:paraId="7C103444" w14:textId="77777777">
        <w:trPr>
          <w:trHeight w:val="680"/>
        </w:trPr>
        <w:tc>
          <w:tcPr>
            <w:tcW w:w="79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1D68728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SF-09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4AFF9A0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Accessibility</w:t>
            </w:r>
          </w:p>
        </w:tc>
        <w:tc>
          <w:tcPr>
            <w:tcW w:w="72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4AC52D0D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 xml:space="preserve">Tray must be fully </w:t>
            </w:r>
            <w:proofErr w:type="gramStart"/>
            <w:r>
              <w:rPr>
                <w:sz w:val="17"/>
              </w:rPr>
              <w:t>keyboard-navigable</w:t>
            </w:r>
            <w:proofErr w:type="gramEnd"/>
            <w:r>
              <w:rPr>
                <w:sz w:val="17"/>
              </w:rPr>
              <w:t>. Focus must be trapped within the tray when open.</w:t>
            </w:r>
          </w:p>
          <w:p w14:paraId="095E272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Escape key closes the tray. WCAG 2.1 AA minimum.</w:t>
            </w:r>
          </w:p>
        </w:tc>
      </w:tr>
      <w:tr w:rsidR="00FC01DE" w14:paraId="355DF85A" w14:textId="77777777">
        <w:trPr>
          <w:trHeight w:val="920"/>
        </w:trPr>
        <w:tc>
          <w:tcPr>
            <w:tcW w:w="792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2F2F2"/>
          </w:tcPr>
          <w:p w14:paraId="14B20AA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SF-10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2F2F2"/>
          </w:tcPr>
          <w:p w14:paraId="0D4F0BA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GA4 Instrumentation</w:t>
            </w:r>
          </w:p>
        </w:tc>
        <w:tc>
          <w:tcPr>
            <w:tcW w:w="7272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C7F940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All tray interactions must fire GA4 events: </w:t>
            </w:r>
            <w:proofErr w:type="spellStart"/>
            <w:r>
              <w:rPr>
                <w:sz w:val="17"/>
              </w:rPr>
              <w:t>tray_open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org_type_selected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contact_form_started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contact_form_submitted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routing_resolved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routing_denied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Ensighten</w:t>
            </w:r>
            <w:proofErr w:type="spellEnd"/>
            <w:r>
              <w:rPr>
                <w:sz w:val="17"/>
              </w:rPr>
              <w:t xml:space="preserve"> tag rules required.</w:t>
            </w:r>
          </w:p>
        </w:tc>
      </w:tr>
    </w:tbl>
    <w:p w14:paraId="710D768D" w14:textId="77777777" w:rsidR="00FC01DE" w:rsidRDefault="00000000" w:rsidP="00AF6F93">
      <w:pPr>
        <w:pStyle w:val="Heading2"/>
        <w:spacing w:before="240"/>
        <w:ind w:left="369" w:hanging="384"/>
      </w:pPr>
      <w:r>
        <w:t>Segment Pages — Retained Role Post-Transition</w:t>
      </w:r>
    </w:p>
    <w:p w14:paraId="2C89E19B" w14:textId="77777777" w:rsidR="00FC01DE" w:rsidRDefault="00000000">
      <w:pPr>
        <w:spacing w:after="234"/>
      </w:pPr>
      <w:r>
        <w:t>Segment pages are retained in the redesigned hub but their role changes. They are no longer the primary acquisition path — they serve discovery, SEO, and contract-specific detail for customers who want to explore before committing to sign-up.</w:t>
      </w:r>
    </w:p>
    <w:p w14:paraId="40A0BDD1" w14:textId="77777777" w:rsidR="00FC01DE" w:rsidRDefault="00000000">
      <w:pPr>
        <w:numPr>
          <w:ilvl w:val="0"/>
          <w:numId w:val="5"/>
        </w:numPr>
        <w:ind w:hanging="119"/>
      </w:pPr>
      <w:r>
        <w:lastRenderedPageBreak/>
        <w:t xml:space="preserve">Each segment page must feature a prominent Sign-Up CTA that opens the Sign-Up Tray (not navigates to </w:t>
      </w:r>
      <w:proofErr w:type="spellStart"/>
      <w:r>
        <w:t>aseparate</w:t>
      </w:r>
      <w:proofErr w:type="spellEnd"/>
      <w:r>
        <w:t xml:space="preserve"> sign-up page)</w:t>
      </w:r>
    </w:p>
    <w:p w14:paraId="719ED1D7" w14:textId="77777777" w:rsidR="00FC01DE" w:rsidRDefault="00000000">
      <w:pPr>
        <w:numPr>
          <w:ilvl w:val="0"/>
          <w:numId w:val="5"/>
        </w:numPr>
        <w:ind w:hanging="119"/>
      </w:pPr>
      <w:r>
        <w:t>Segment pages must display the relevant cooperative contracts for that segment</w:t>
      </w:r>
    </w:p>
    <w:p w14:paraId="74E519EA" w14:textId="77777777" w:rsidR="00FC01DE" w:rsidRDefault="00000000">
      <w:pPr>
        <w:numPr>
          <w:ilvl w:val="0"/>
          <w:numId w:val="5"/>
        </w:numPr>
        <w:ind w:hanging="119"/>
      </w:pPr>
      <w:r>
        <w:t>Segment pages must be CMS-editable: headline, intro copy, benefits, featured contract, hero image</w:t>
      </w:r>
    </w:p>
    <w:p w14:paraId="14202D1B" w14:textId="77777777" w:rsidR="00FC01DE" w:rsidRDefault="00000000">
      <w:pPr>
        <w:numPr>
          <w:ilvl w:val="0"/>
          <w:numId w:val="5"/>
        </w:numPr>
        <w:ind w:hanging="119"/>
      </w:pPr>
      <w:r>
        <w:t>The segment selection on the Sign-Up Tray must be pre-populated when tray is opened from a segment page</w:t>
      </w:r>
    </w:p>
    <w:p w14:paraId="316F2B78" w14:textId="77777777" w:rsidR="00FC01DE" w:rsidRDefault="00000000">
      <w:pPr>
        <w:numPr>
          <w:ilvl w:val="0"/>
          <w:numId w:val="5"/>
        </w:numPr>
        <w:spacing w:after="579"/>
        <w:ind w:hanging="119"/>
      </w:pPr>
      <w:r>
        <w:t>Segment pages are retained for all 12 segments; no segments are deprecated in Phase 1</w:t>
      </w:r>
    </w:p>
    <w:p w14:paraId="10E35916" w14:textId="77777777" w:rsidR="00FC01DE" w:rsidRDefault="00000000" w:rsidP="00AF6F93">
      <w:pPr>
        <w:pStyle w:val="Heading2"/>
        <w:spacing w:after="240"/>
        <w:ind w:left="369" w:hanging="384"/>
      </w:pPr>
      <w:r>
        <w:t>Post-Launch Sign-Up Flow Update Process</w:t>
      </w:r>
    </w:p>
    <w:tbl>
      <w:tblPr>
        <w:tblStyle w:val="TableGrid"/>
        <w:tblW w:w="10000" w:type="dxa"/>
        <w:tblInd w:w="-80" w:type="dxa"/>
        <w:tblCellMar>
          <w:top w:w="17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9280"/>
      </w:tblGrid>
      <w:tr w:rsidR="00FC01DE" w14:paraId="5543DFC2" w14:textId="77777777">
        <w:trPr>
          <w:trHeight w:val="840"/>
        </w:trPr>
        <w:tc>
          <w:tcPr>
            <w:tcW w:w="720" w:type="dxa"/>
            <w:tcBorders>
              <w:top w:val="single" w:sz="6" w:space="0" w:color="007AB8"/>
              <w:left w:val="single" w:sz="6" w:space="0" w:color="007AB8"/>
              <w:bottom w:val="single" w:sz="6" w:space="0" w:color="007AB8"/>
              <w:right w:val="nil"/>
            </w:tcBorders>
            <w:shd w:val="clear" w:color="auto" w:fill="E6F2F8"/>
          </w:tcPr>
          <w:p w14:paraId="7CDD6732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rFonts w:ascii="Segoe UI Symbol" w:eastAsia="Segoe UI Symbol" w:hAnsi="Segoe UI Symbol" w:cs="Segoe UI Symbol"/>
              </w:rPr>
              <w:t>■</w:t>
            </w:r>
          </w:p>
        </w:tc>
        <w:tc>
          <w:tcPr>
            <w:tcW w:w="9280" w:type="dxa"/>
            <w:tcBorders>
              <w:top w:val="single" w:sz="6" w:space="0" w:color="007AB8"/>
              <w:left w:val="nil"/>
              <w:bottom w:val="single" w:sz="6" w:space="0" w:color="007AB8"/>
              <w:right w:val="single" w:sz="6" w:space="0" w:color="007AB8"/>
            </w:tcBorders>
            <w:shd w:val="clear" w:color="auto" w:fill="E6F2F8"/>
            <w:vAlign w:val="center"/>
          </w:tcPr>
          <w:p w14:paraId="54CCF0E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New in v2.0.</w:t>
            </w:r>
            <w:r>
              <w:t xml:space="preserve"> After launch, sign-up flow changes will not go through the standard CMS content update process. They require either a Fast Track approval or a full Sprint, depending on the nature of the change.</w:t>
            </w:r>
          </w:p>
        </w:tc>
      </w:tr>
    </w:tbl>
    <w:p w14:paraId="27EBF4A3" w14:textId="77777777" w:rsidR="00FC01DE" w:rsidRDefault="00000000" w:rsidP="00AF6F93">
      <w:pPr>
        <w:pStyle w:val="Heading3"/>
        <w:spacing w:before="240"/>
        <w:ind w:left="460" w:hanging="475"/>
      </w:pPr>
      <w:r>
        <w:t>Fast Track Process</w:t>
      </w:r>
    </w:p>
    <w:p w14:paraId="2214DEEB" w14:textId="77777777" w:rsidR="00FC01DE" w:rsidRDefault="00000000">
      <w:pPr>
        <w:spacing w:after="214"/>
      </w:pPr>
      <w:r>
        <w:t>The Fast Track process is used for low-risk, copy-level changes to the Sign-Up Tray that do not alter routing logic, field structure, or GA4 instrumentation. These changes can be delivered outside the sprint cadence with a compressed approval cycle.</w:t>
      </w:r>
    </w:p>
    <w:p w14:paraId="15B89EB6" w14:textId="77777777" w:rsidR="00FC01DE" w:rsidRDefault="00000000">
      <w:pPr>
        <w:spacing w:after="98" w:line="259" w:lineRule="auto"/>
        <w:ind w:left="-5"/>
      </w:pPr>
      <w:r>
        <w:rPr>
          <w:b/>
        </w:rPr>
        <w:t>Eligible for Fast Track:</w:t>
      </w:r>
    </w:p>
    <w:p w14:paraId="66AD6E94" w14:textId="77777777" w:rsidR="00FC01DE" w:rsidRDefault="00000000">
      <w:pPr>
        <w:numPr>
          <w:ilvl w:val="0"/>
          <w:numId w:val="6"/>
        </w:numPr>
        <w:ind w:hanging="119"/>
      </w:pPr>
      <w:r>
        <w:t>Copy changes to tray labels, button text, helper text, or step headings</w:t>
      </w:r>
    </w:p>
    <w:p w14:paraId="26780207" w14:textId="77777777" w:rsidR="00FC01DE" w:rsidRDefault="00000000">
      <w:pPr>
        <w:numPr>
          <w:ilvl w:val="0"/>
          <w:numId w:val="6"/>
        </w:numPr>
        <w:ind w:hanging="119"/>
      </w:pPr>
      <w:r>
        <w:t>Error message copy updates (D&amp;B; denial messages, routing error messages)</w:t>
      </w:r>
    </w:p>
    <w:p w14:paraId="64F28D59" w14:textId="77777777" w:rsidR="00FC01DE" w:rsidRDefault="00000000">
      <w:pPr>
        <w:numPr>
          <w:ilvl w:val="0"/>
          <w:numId w:val="6"/>
        </w:numPr>
        <w:ind w:hanging="119"/>
      </w:pPr>
      <w:r>
        <w:t>Changes to the 'Contact a Specialist' fallback copy or phone number</w:t>
      </w:r>
    </w:p>
    <w:p w14:paraId="4825821F" w14:textId="77777777" w:rsidR="00FC01DE" w:rsidRDefault="00000000">
      <w:pPr>
        <w:numPr>
          <w:ilvl w:val="0"/>
          <w:numId w:val="6"/>
        </w:numPr>
        <w:ind w:hanging="119"/>
      </w:pPr>
      <w:r>
        <w:t>Reordering or renaming org type options (no adds/removes without Sprint)</w:t>
      </w:r>
    </w:p>
    <w:p w14:paraId="61FDC397" w14:textId="77777777" w:rsidR="00FC01DE" w:rsidRDefault="00000000" w:rsidP="00AF6F93">
      <w:pPr>
        <w:numPr>
          <w:ilvl w:val="0"/>
          <w:numId w:val="6"/>
        </w:numPr>
        <w:spacing w:after="240"/>
        <w:ind w:hanging="119"/>
      </w:pPr>
      <w:r>
        <w:t>Updating the 'step X of Y' indicator labels</w:t>
      </w:r>
    </w:p>
    <w:tbl>
      <w:tblPr>
        <w:tblStyle w:val="TableGrid"/>
        <w:tblW w:w="9936" w:type="dxa"/>
        <w:tblInd w:w="-48" w:type="dxa"/>
        <w:tblCellMar>
          <w:top w:w="142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"/>
        <w:gridCol w:w="2016"/>
        <w:gridCol w:w="7560"/>
      </w:tblGrid>
      <w:tr w:rsidR="00FC01DE" w14:paraId="7627AA95" w14:textId="77777777">
        <w:trPr>
          <w:trHeight w:val="400"/>
        </w:trPr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F455A0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029AFCF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0EE8058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Action</w:t>
            </w:r>
          </w:p>
        </w:tc>
      </w:tr>
      <w:tr w:rsidR="00FC01DE" w14:paraId="3F2FF94E" w14:textId="77777777">
        <w:trPr>
          <w:trHeight w:val="68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AC817F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20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94CC9C8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Requestor (B2B PM /</w:t>
            </w:r>
          </w:p>
          <w:p w14:paraId="31E5D02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Ops)</w:t>
            </w:r>
          </w:p>
        </w:tc>
        <w:tc>
          <w:tcPr>
            <w:tcW w:w="75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</w:tcPr>
          <w:p w14:paraId="586F417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Drafts change in a Jira ticket with before/after copy. Marks as Fast Track.</w:t>
            </w:r>
          </w:p>
        </w:tc>
      </w:tr>
      <w:tr w:rsidR="00FC01DE" w14:paraId="5565B483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E7BF53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20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47AE43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Ariel Goldman</w:t>
            </w:r>
          </w:p>
        </w:tc>
        <w:tc>
          <w:tcPr>
            <w:tcW w:w="75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59921CB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Reviews and approves copy change. Comment approval in Jira required.</w:t>
            </w:r>
          </w:p>
        </w:tc>
      </w:tr>
      <w:tr w:rsidR="00FC01DE" w14:paraId="3A362853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9CAD95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20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6017B1C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WebOps</w:t>
            </w:r>
            <w:proofErr w:type="spellEnd"/>
            <w:r>
              <w:rPr>
                <w:sz w:val="17"/>
              </w:rPr>
              <w:t xml:space="preserve"> / Dev</w:t>
            </w:r>
          </w:p>
        </w:tc>
        <w:tc>
          <w:tcPr>
            <w:tcW w:w="75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71DCAF1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Implements change. No QA sprint required. Smoke test by requestor in staging.</w:t>
            </w:r>
          </w:p>
        </w:tc>
      </w:tr>
      <w:tr w:rsidR="00FC01DE" w14:paraId="4ADE0CDC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4AB5D4B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</w:t>
            </w:r>
          </w:p>
        </w:tc>
        <w:tc>
          <w:tcPr>
            <w:tcW w:w="2016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3CAD4A4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</w:t>
            </w:r>
          </w:p>
        </w:tc>
        <w:tc>
          <w:tcPr>
            <w:tcW w:w="7560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F07D75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Verifies live. Closes ticket. Notes any GA4 impact (label changes may affect event tracking).</w:t>
            </w:r>
          </w:p>
        </w:tc>
      </w:tr>
    </w:tbl>
    <w:p w14:paraId="43A03A59" w14:textId="77777777" w:rsidR="00FC01DE" w:rsidRDefault="00000000" w:rsidP="00AF6F93">
      <w:pPr>
        <w:pStyle w:val="Heading3"/>
        <w:spacing w:before="240"/>
        <w:ind w:left="460" w:hanging="475"/>
      </w:pPr>
      <w:r>
        <w:t>Sprint Process</w:t>
      </w:r>
    </w:p>
    <w:p w14:paraId="74EB4DC8" w14:textId="77777777" w:rsidR="00FC01DE" w:rsidRDefault="00000000">
      <w:pPr>
        <w:spacing w:after="214"/>
      </w:pPr>
      <w:r>
        <w:t>The Sprint process is required for any sign-up flow change that touches routing logic, adds or removes form fields, alters GA4 event schemas, changes step structure, or has dependencies on backend services (routing API, contact persistence, DES).</w:t>
      </w:r>
    </w:p>
    <w:p w14:paraId="0213EF9D" w14:textId="77777777" w:rsidR="00FC01DE" w:rsidRDefault="00000000">
      <w:pPr>
        <w:spacing w:after="124" w:line="259" w:lineRule="auto"/>
        <w:ind w:left="-5"/>
      </w:pPr>
      <w:r>
        <w:rPr>
          <w:b/>
        </w:rPr>
        <w:t>Requires Sprint:</w:t>
      </w:r>
    </w:p>
    <w:p w14:paraId="51DC1A8C" w14:textId="77777777" w:rsidR="00FC01DE" w:rsidRDefault="00000000">
      <w:pPr>
        <w:numPr>
          <w:ilvl w:val="0"/>
          <w:numId w:val="7"/>
        </w:numPr>
        <w:ind w:hanging="119"/>
      </w:pPr>
      <w:r>
        <w:t>Adding or removing org type options (affects segment deduction and routing)</w:t>
      </w:r>
    </w:p>
    <w:p w14:paraId="03F355C4" w14:textId="77777777" w:rsidR="00FC01DE" w:rsidRDefault="00000000">
      <w:pPr>
        <w:numPr>
          <w:ilvl w:val="0"/>
          <w:numId w:val="7"/>
        </w:numPr>
        <w:ind w:hanging="119"/>
      </w:pPr>
      <w:r>
        <w:t>Adding or removing form fields (affects contact data schema and D&amp;B; input)</w:t>
      </w:r>
    </w:p>
    <w:p w14:paraId="292DEFB6" w14:textId="77777777" w:rsidR="00FC01DE" w:rsidRDefault="00000000">
      <w:pPr>
        <w:numPr>
          <w:ilvl w:val="0"/>
          <w:numId w:val="7"/>
        </w:numPr>
        <w:ind w:hanging="119"/>
      </w:pPr>
      <w:r>
        <w:lastRenderedPageBreak/>
        <w:t>Changes to routing resolution logic or fallback behavior</w:t>
      </w:r>
    </w:p>
    <w:p w14:paraId="6251D2BC" w14:textId="77777777" w:rsidR="00FC01DE" w:rsidRDefault="00000000">
      <w:pPr>
        <w:numPr>
          <w:ilvl w:val="0"/>
          <w:numId w:val="7"/>
        </w:numPr>
        <w:ind w:hanging="119"/>
      </w:pPr>
      <w:r>
        <w:t>Changes to denial flow structure or multi-route evaluation order</w:t>
      </w:r>
    </w:p>
    <w:p w14:paraId="780E6A48" w14:textId="77777777" w:rsidR="00FC01DE" w:rsidRDefault="00000000">
      <w:pPr>
        <w:numPr>
          <w:ilvl w:val="0"/>
          <w:numId w:val="7"/>
        </w:numPr>
        <w:ind w:hanging="119"/>
      </w:pPr>
      <w:r>
        <w:t>GA4 event schema changes (new events, renamed properties)</w:t>
      </w:r>
    </w:p>
    <w:p w14:paraId="5C105340" w14:textId="77777777" w:rsidR="00FC01DE" w:rsidRDefault="00000000">
      <w:pPr>
        <w:numPr>
          <w:ilvl w:val="0"/>
          <w:numId w:val="7"/>
        </w:numPr>
        <w:ind w:hanging="119"/>
      </w:pPr>
      <w:r>
        <w:t xml:space="preserve">Changes to the </w:t>
      </w:r>
      <w:proofErr w:type="spellStart"/>
      <w:r>
        <w:t>signupPath</w:t>
      </w:r>
      <w:proofErr w:type="spellEnd"/>
      <w:r>
        <w:t xml:space="preserve"> or </w:t>
      </w:r>
      <w:proofErr w:type="spellStart"/>
      <w:r>
        <w:t>showSignupTray</w:t>
      </w:r>
      <w:proofErr w:type="spellEnd"/>
      <w:r>
        <w:t xml:space="preserve"> state logic</w:t>
      </w:r>
    </w:p>
    <w:p w14:paraId="7956AB44" w14:textId="77777777" w:rsidR="00FC01DE" w:rsidRDefault="00000000">
      <w:pPr>
        <w:numPr>
          <w:ilvl w:val="0"/>
          <w:numId w:val="7"/>
        </w:numPr>
        <w:ind w:hanging="119"/>
      </w:pPr>
      <w:r>
        <w:t>New entry points for the Sign-Up Tray (new pages or contexts)</w:t>
      </w:r>
    </w:p>
    <w:p w14:paraId="0CF55AEC" w14:textId="77777777" w:rsidR="00FC01DE" w:rsidRDefault="00000000" w:rsidP="00AF6F93">
      <w:pPr>
        <w:numPr>
          <w:ilvl w:val="0"/>
          <w:numId w:val="7"/>
        </w:numPr>
        <w:spacing w:after="240"/>
        <w:ind w:hanging="119"/>
      </w:pPr>
      <w:r>
        <w:t>A/B test implementation on tray copy or structure</w:t>
      </w:r>
    </w:p>
    <w:tbl>
      <w:tblPr>
        <w:tblStyle w:val="TableGrid"/>
        <w:tblW w:w="9936" w:type="dxa"/>
        <w:tblInd w:w="-48" w:type="dxa"/>
        <w:tblCellMar>
          <w:top w:w="142" w:type="dxa"/>
          <w:left w:w="140" w:type="dxa"/>
          <w:bottom w:w="0" w:type="dxa"/>
          <w:right w:w="125" w:type="dxa"/>
        </w:tblCellMar>
        <w:tblLook w:val="04A0" w:firstRow="1" w:lastRow="0" w:firstColumn="1" w:lastColumn="0" w:noHBand="0" w:noVBand="1"/>
      </w:tblPr>
      <w:tblGrid>
        <w:gridCol w:w="360"/>
        <w:gridCol w:w="2160"/>
        <w:gridCol w:w="7416"/>
      </w:tblGrid>
      <w:tr w:rsidR="00FC01DE" w14:paraId="671C8E58" w14:textId="77777777">
        <w:trPr>
          <w:trHeight w:val="400"/>
        </w:trPr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3BADD5F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16F55FF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w="7416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5E6F18F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Action</w:t>
            </w:r>
          </w:p>
        </w:tc>
      </w:tr>
      <w:tr w:rsidR="00FC01DE" w14:paraId="6CBDB99C" w14:textId="77777777">
        <w:trPr>
          <w:trHeight w:val="68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4D8DBA0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126AC9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B2B PM (Jerel Smith)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53B89F2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Creates Jira story with full acceptance criteria. Identifies routing, GA4, and backend dependencies.</w:t>
            </w:r>
          </w:p>
        </w:tc>
      </w:tr>
      <w:tr w:rsidR="00FC01DE" w14:paraId="0713FF5E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58682D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45664F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Ariel Goldman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116C696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Reviews and approves story scope before sprint grooming.</w:t>
            </w:r>
          </w:p>
        </w:tc>
      </w:tr>
      <w:tr w:rsidR="00FC01DE" w14:paraId="67C1C677" w14:textId="77777777">
        <w:trPr>
          <w:trHeight w:val="68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25386B0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06FAA8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Manny Steigman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56ED46CB" w14:textId="77777777" w:rsidR="00FC01DE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7"/>
              </w:rPr>
              <w:t>Required approver for any change that affects customer-facing routing or portal assignment logic.</w:t>
            </w:r>
          </w:p>
        </w:tc>
      </w:tr>
      <w:tr w:rsidR="00FC01DE" w14:paraId="0C4FF2C1" w14:textId="77777777">
        <w:trPr>
          <w:trHeight w:val="68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0FE7BE0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872544F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Engineering (Shia /</w:t>
            </w:r>
          </w:p>
          <w:p w14:paraId="651929E6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WebOps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1169362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Story enters sprint backlog. Estimated and groomed with Brendan Bagley for backend dependencies.</w:t>
            </w:r>
          </w:p>
        </w:tc>
      </w:tr>
      <w:tr w:rsidR="00FC01DE" w14:paraId="042B93AA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220958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71442F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QA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0F59D42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Full regression test of sign-up tray. Routing test utility used to validate portal resolution.</w:t>
            </w:r>
          </w:p>
        </w:tc>
      </w:tr>
      <w:tr w:rsidR="00FC01DE" w14:paraId="22B3B979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6CC918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0F8182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GA4 / Analytics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08C257E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GA4 event schema validated in staging. </w:t>
            </w:r>
            <w:proofErr w:type="spellStart"/>
            <w:r>
              <w:rPr>
                <w:sz w:val="17"/>
              </w:rPr>
              <w:t>Ensighten</w:t>
            </w:r>
            <w:proofErr w:type="spellEnd"/>
            <w:r>
              <w:rPr>
                <w:sz w:val="17"/>
              </w:rPr>
              <w:t xml:space="preserve"> rules updated if applicable.</w:t>
            </w:r>
          </w:p>
        </w:tc>
      </w:tr>
      <w:tr w:rsidR="00FC01DE" w14:paraId="0642891A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FFFFF"/>
            <w:vAlign w:val="center"/>
          </w:tcPr>
          <w:p w14:paraId="63DF2E6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7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FFFFF"/>
            <w:vAlign w:val="center"/>
          </w:tcPr>
          <w:p w14:paraId="0403D7E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27F3C8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UAT sign-off. Manny Steigman final approval before production </w:t>
            </w:r>
            <w:proofErr w:type="gramStart"/>
            <w:r>
              <w:rPr>
                <w:sz w:val="17"/>
              </w:rPr>
              <w:t>deploy</w:t>
            </w:r>
            <w:proofErr w:type="gramEnd"/>
            <w:r>
              <w:rPr>
                <w:sz w:val="17"/>
              </w:rPr>
              <w:t xml:space="preserve"> if routing affected.</w:t>
            </w:r>
          </w:p>
        </w:tc>
      </w:tr>
    </w:tbl>
    <w:p w14:paraId="41924D70" w14:textId="10D58A69" w:rsidR="00FC01DE" w:rsidRDefault="00000000" w:rsidP="00AF6F93">
      <w:pPr>
        <w:pStyle w:val="Heading1"/>
        <w:spacing w:before="240"/>
        <w:ind w:left="319" w:hanging="334"/>
      </w:pPr>
      <w:r>
        <w:t xml:space="preserve">Hub UX Redesign — Figma by Jay </w:t>
      </w:r>
      <w:r w:rsidR="00DD23ED">
        <w:t>Lindner</w:t>
      </w:r>
    </w:p>
    <w:p w14:paraId="24B194DC" w14:textId="77777777" w:rsidR="00FC01DE" w:rsidRDefault="00000000">
      <w:pPr>
        <w:spacing w:after="12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548C00" wp14:editId="308BC7AC">
                <wp:extent cx="6248400" cy="19050"/>
                <wp:effectExtent l="0" t="0" r="0" b="0"/>
                <wp:docPr id="30155" name="Group 30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543" name="Shape 543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55" style="width:492pt;height:1.5pt;mso-position-horizontal-relative:char;mso-position-vertical-relative:line" coordsize="62484,190">
                <v:shape id="Shape 543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00" w:type="dxa"/>
        <w:tblInd w:w="-80" w:type="dxa"/>
        <w:tblCellMar>
          <w:top w:w="17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9280"/>
      </w:tblGrid>
      <w:tr w:rsidR="00FC01DE" w14:paraId="1534D251" w14:textId="77777777">
        <w:trPr>
          <w:trHeight w:val="1400"/>
        </w:trPr>
        <w:tc>
          <w:tcPr>
            <w:tcW w:w="720" w:type="dxa"/>
            <w:tcBorders>
              <w:top w:val="single" w:sz="6" w:space="0" w:color="990000"/>
              <w:left w:val="single" w:sz="6" w:space="0" w:color="990000"/>
              <w:bottom w:val="single" w:sz="6" w:space="0" w:color="990000"/>
              <w:right w:val="nil"/>
            </w:tcBorders>
            <w:shd w:val="clear" w:color="auto" w:fill="EFD8D5"/>
          </w:tcPr>
          <w:p w14:paraId="4BA88739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rFonts w:ascii="Segoe UI Symbol" w:eastAsia="Segoe UI Symbol" w:hAnsi="Segoe UI Symbol" w:cs="Segoe UI Symbol"/>
              </w:rPr>
              <w:t>★</w:t>
            </w:r>
          </w:p>
        </w:tc>
        <w:tc>
          <w:tcPr>
            <w:tcW w:w="9280" w:type="dxa"/>
            <w:tcBorders>
              <w:top w:val="single" w:sz="6" w:space="0" w:color="990000"/>
              <w:left w:val="nil"/>
              <w:bottom w:val="single" w:sz="6" w:space="0" w:color="990000"/>
              <w:right w:val="single" w:sz="6" w:space="0" w:color="990000"/>
            </w:tcBorders>
            <w:shd w:val="clear" w:color="auto" w:fill="EFD8D5"/>
            <w:vAlign w:val="center"/>
          </w:tcPr>
          <w:p w14:paraId="1B58849A" w14:textId="00591FA1" w:rsidR="00FC01DE" w:rsidRDefault="00000000">
            <w:pPr>
              <w:spacing w:after="0" w:line="308" w:lineRule="auto"/>
              <w:ind w:left="0" w:firstLine="0"/>
            </w:pPr>
            <w:r>
              <w:rPr>
                <w:b/>
              </w:rPr>
              <w:t>New in v2.0.</w:t>
            </w:r>
            <w:r>
              <w:t xml:space="preserve"> This section defines requirements for the modernization of the core hub landing page, cooperative contract pages, and all segment pages, based on Figma designs produced by Jay </w:t>
            </w:r>
            <w:r w:rsidR="00DD23ED">
              <w:t>Lindner</w:t>
            </w:r>
            <w:r>
              <w:t>.</w:t>
            </w:r>
          </w:p>
          <w:p w14:paraId="2DE3DB31" w14:textId="39C1D86C" w:rsidR="00FC01DE" w:rsidRDefault="00000000">
            <w:pPr>
              <w:spacing w:after="44" w:line="259" w:lineRule="auto"/>
              <w:ind w:left="0" w:firstLine="0"/>
            </w:pPr>
            <w:r>
              <w:t xml:space="preserve">Design source: Jay </w:t>
            </w:r>
            <w:r w:rsidR="00DD23ED">
              <w:t>Lindner</w:t>
            </w:r>
            <w:r>
              <w:t xml:space="preserve"> </w:t>
            </w:r>
            <w:hyperlink r:id="rId8" w:history="1">
              <w:r w:rsidRPr="00DD23ED">
                <w:rPr>
                  <w:rStyle w:val="Hyperlink"/>
                </w:rPr>
                <w:t>Figma file</w:t>
              </w:r>
            </w:hyperlink>
            <w:r>
              <w:t xml:space="preserve">. All </w:t>
            </w:r>
            <w:proofErr w:type="gramStart"/>
            <w:r>
              <w:t>implementation</w:t>
            </w:r>
            <w:proofErr w:type="gramEnd"/>
            <w:r>
              <w:t xml:space="preserve"> must reference the</w:t>
            </w:r>
          </w:p>
          <w:p w14:paraId="195CB913" w14:textId="77777777" w:rsidR="00FC01DE" w:rsidRDefault="00000000">
            <w:pPr>
              <w:spacing w:after="0" w:line="259" w:lineRule="auto"/>
              <w:ind w:left="0" w:firstLine="0"/>
            </w:pPr>
            <w:r>
              <w:t>Figma as the design authority.</w:t>
            </w:r>
          </w:p>
        </w:tc>
      </w:tr>
    </w:tbl>
    <w:p w14:paraId="26751AAF" w14:textId="77777777" w:rsidR="00FC01DE" w:rsidRDefault="00000000" w:rsidP="00AF6F93">
      <w:pPr>
        <w:pStyle w:val="Heading2"/>
        <w:spacing w:before="240"/>
        <w:ind w:left="369" w:hanging="384"/>
      </w:pPr>
      <w:r>
        <w:t>Design Principles</w:t>
      </w:r>
    </w:p>
    <w:p w14:paraId="758D7A52" w14:textId="77777777" w:rsidR="00FC01DE" w:rsidRDefault="00000000">
      <w:pPr>
        <w:spacing w:after="119"/>
      </w:pPr>
      <w:r>
        <w:t>The redesign follows the B&amp;H; Design System and the following principles established in the Figma:</w:t>
      </w:r>
    </w:p>
    <w:p w14:paraId="4F9A9852" w14:textId="77777777" w:rsidR="00FC01DE" w:rsidRDefault="00000000">
      <w:pPr>
        <w:numPr>
          <w:ilvl w:val="0"/>
          <w:numId w:val="8"/>
        </w:numPr>
        <w:ind w:hanging="119"/>
      </w:pPr>
      <w:r>
        <w:rPr>
          <w:b/>
        </w:rPr>
        <w:t>Sign-up first:</w:t>
      </w:r>
      <w:r>
        <w:t xml:space="preserve"> The primary CTA on every page is sign-up. Segment browsing is secondary.</w:t>
      </w:r>
    </w:p>
    <w:p w14:paraId="06CF5DA1" w14:textId="77777777" w:rsidR="00FC01DE" w:rsidRDefault="00000000">
      <w:pPr>
        <w:numPr>
          <w:ilvl w:val="0"/>
          <w:numId w:val="8"/>
        </w:numPr>
        <w:ind w:hanging="119"/>
      </w:pPr>
      <w:r>
        <w:rPr>
          <w:b/>
        </w:rPr>
        <w:t>Left-aligned, content-first layouts:</w:t>
      </w:r>
      <w:r>
        <w:t xml:space="preserve"> No centered hero text blocks. Short headers in title case, longer in sentence case.</w:t>
      </w:r>
    </w:p>
    <w:p w14:paraId="74A7DC7B" w14:textId="1088A3E0" w:rsidR="00FC01DE" w:rsidRDefault="00DD23ED">
      <w:pPr>
        <w:numPr>
          <w:ilvl w:val="0"/>
          <w:numId w:val="8"/>
        </w:numPr>
        <w:spacing w:after="579"/>
        <w:ind w:hanging="119"/>
      </w:pPr>
      <w:r>
        <w:rPr>
          <w:b/>
        </w:rPr>
        <w:t xml:space="preserve">See </w:t>
      </w:r>
      <w:r>
        <w:rPr>
          <w:b/>
        </w:rPr>
        <w:fldChar w:fldCharType="begin"/>
      </w:r>
      <w:r>
        <w:rPr>
          <w:b/>
        </w:rPr>
        <w:instrText>HYPERLINK "https://www.figma.com/design/49xIbHQiUamCBaQLItkw4B/BHUX-.....-update-B2B-hub?node-id=3563-6468&amp;m=dev"</w:instrText>
      </w:r>
      <w:r>
        <w:rPr>
          <w:b/>
        </w:rPr>
      </w:r>
      <w:r>
        <w:rPr>
          <w:b/>
        </w:rPr>
        <w:fldChar w:fldCharType="separate"/>
      </w:r>
      <w:r w:rsidRPr="00DD23ED">
        <w:rPr>
          <w:rStyle w:val="Hyperlink"/>
          <w:b/>
        </w:rPr>
        <w:t>Figma</w:t>
      </w:r>
      <w:r>
        <w:rPr>
          <w:b/>
        </w:rPr>
        <w:fldChar w:fldCharType="end"/>
      </w:r>
      <w:r>
        <w:rPr>
          <w:b/>
        </w:rPr>
        <w:t xml:space="preserve"> for all font, color, and design principles</w:t>
      </w:r>
    </w:p>
    <w:p w14:paraId="66C24202" w14:textId="77777777" w:rsidR="00FC01DE" w:rsidRDefault="00000000">
      <w:pPr>
        <w:pStyle w:val="Heading2"/>
        <w:ind w:left="369" w:hanging="384"/>
      </w:pPr>
      <w:r>
        <w:lastRenderedPageBreak/>
        <w:t>Core Hub Landing Page</w:t>
      </w:r>
    </w:p>
    <w:p w14:paraId="456B3326" w14:textId="77777777" w:rsidR="00FC01DE" w:rsidRDefault="00000000">
      <w:pPr>
        <w:spacing w:after="10"/>
      </w:pPr>
      <w:r>
        <w:t>The hub landing page is the primary entry point for all B2B customers. The redesign replaces the current segment-card grid with a conversion-optimized layout.</w:t>
      </w:r>
    </w:p>
    <w:tbl>
      <w:tblPr>
        <w:tblStyle w:val="TableGrid"/>
        <w:tblW w:w="9936" w:type="dxa"/>
        <w:tblInd w:w="-48" w:type="dxa"/>
        <w:tblCellMar>
          <w:top w:w="142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"/>
        <w:gridCol w:w="1872"/>
        <w:gridCol w:w="7200"/>
      </w:tblGrid>
      <w:tr w:rsidR="00FC01DE" w14:paraId="4554DF96" w14:textId="77777777">
        <w:trPr>
          <w:trHeight w:val="400"/>
        </w:trPr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3C960C4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6361C09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3826D8B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Requirements</w:t>
            </w:r>
          </w:p>
        </w:tc>
      </w:tr>
      <w:tr w:rsidR="00FC01DE" w14:paraId="07AC6962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412680A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HUB-0</w:t>
            </w:r>
          </w:p>
          <w:p w14:paraId="312E2CB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3761D3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Hero Section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754C357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Full-width hero with headline, </w:t>
            </w:r>
            <w:proofErr w:type="spellStart"/>
            <w:r>
              <w:rPr>
                <w:sz w:val="17"/>
              </w:rPr>
              <w:t>subheadline</w:t>
            </w:r>
            <w:proofErr w:type="spellEnd"/>
            <w:r>
              <w:rPr>
                <w:sz w:val="17"/>
              </w:rPr>
              <w:t xml:space="preserve">, and primary </w:t>
            </w:r>
            <w:proofErr w:type="gramStart"/>
            <w:r>
              <w:rPr>
                <w:sz w:val="17"/>
              </w:rPr>
              <w:t>Sign Up</w:t>
            </w:r>
            <w:proofErr w:type="gramEnd"/>
            <w:r>
              <w:rPr>
                <w:sz w:val="17"/>
              </w:rPr>
              <w:t xml:space="preserve"> CTA. Hero image/background CMS-controlled. Headline max 60 chars. CTA opens Sign-Up Tray.</w:t>
            </w:r>
          </w:p>
        </w:tc>
      </w:tr>
      <w:tr w:rsidR="00FC01DE" w14:paraId="14415413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C5382D4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HUB-0</w:t>
            </w:r>
          </w:p>
          <w:p w14:paraId="2ACF01F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28C343B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Value Proposition</w:t>
            </w:r>
          </w:p>
          <w:p w14:paraId="37BC95C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Strip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58CB8F3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3–4 benefit icons below hero. Copy CMS-editable. Icons from B&amp;H; Design System or CMS-</w:t>
            </w:r>
            <w:proofErr w:type="spellStart"/>
            <w:r>
              <w:rPr>
                <w:sz w:val="17"/>
              </w:rPr>
              <w:t>uploadable</w:t>
            </w:r>
            <w:proofErr w:type="spellEnd"/>
            <w:r>
              <w:rPr>
                <w:sz w:val="17"/>
              </w:rPr>
              <w:t xml:space="preserve"> SVG.</w:t>
            </w:r>
          </w:p>
        </w:tc>
      </w:tr>
      <w:tr w:rsidR="00FC01DE" w14:paraId="04E6C09D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9430763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HUB-0</w:t>
            </w:r>
          </w:p>
          <w:p w14:paraId="0B7F3A6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2AF1632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 Navigation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0975BD2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Segment cards retained as a secondary discovery section. Cards link to individual segment pages. Card </w:t>
            </w:r>
            <w:proofErr w:type="gramStart"/>
            <w:r>
              <w:rPr>
                <w:sz w:val="17"/>
              </w:rPr>
              <w:t>copy</w:t>
            </w:r>
            <w:proofErr w:type="gramEnd"/>
            <w:r>
              <w:rPr>
                <w:sz w:val="17"/>
              </w:rPr>
              <w:t xml:space="preserve"> and icons CMS-editable.</w:t>
            </w:r>
          </w:p>
        </w:tc>
      </w:tr>
      <w:tr w:rsidR="00FC01DE" w14:paraId="6C7A1310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377FE09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HUB-0</w:t>
            </w:r>
          </w:p>
          <w:p w14:paraId="4D595F2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78A5659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Featured Contract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7C3731A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Highlighted cooperative contract block (configurable in CMS). Includes contract logo, blurb, benefit bullets, Sign Up CTA, and Learn More CTA.</w:t>
            </w:r>
          </w:p>
        </w:tc>
      </w:tr>
      <w:tr w:rsidR="00FC01DE" w14:paraId="75006376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23A3CD5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HUB-0</w:t>
            </w:r>
          </w:p>
          <w:p w14:paraId="2F3C802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3F0C808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Other Contracts Strip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5DAA9AC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Horizontal logo strip for non-featured contracts. Order and inclusion CMS-controlled via contract picker.</w:t>
            </w:r>
          </w:p>
        </w:tc>
      </w:tr>
      <w:tr w:rsidR="00FC01DE" w14:paraId="52B0FF04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AF4954A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HUB-0</w:t>
            </w:r>
          </w:p>
          <w:p w14:paraId="040FEF4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725A735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Footer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1308C66D" w14:textId="161DC7EB" w:rsidR="00FC01DE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7"/>
              </w:rPr>
              <w:t xml:space="preserve">B2B-specific footer: B2B contact phone number(s), email, channel routing. Removes all B2C footer content. Footer copy CMS-editable per Jay </w:t>
            </w:r>
            <w:r w:rsidR="00DD23ED">
              <w:rPr>
                <w:sz w:val="17"/>
              </w:rPr>
              <w:t>Lindner</w:t>
            </w:r>
            <w:r>
              <w:rPr>
                <w:sz w:val="17"/>
              </w:rPr>
              <w:t xml:space="preserve"> spec.</w:t>
            </w:r>
          </w:p>
        </w:tc>
      </w:tr>
      <w:tr w:rsidR="00FC01DE" w14:paraId="48B2B732" w14:textId="77777777">
        <w:trPr>
          <w:trHeight w:val="400"/>
        </w:trPr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6B3417D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48846A3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1AEB1C8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Requirements</w:t>
            </w:r>
          </w:p>
        </w:tc>
      </w:tr>
      <w:tr w:rsidR="00FC01DE" w14:paraId="13C9CAA2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B2AC392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HUB-0</w:t>
            </w:r>
          </w:p>
          <w:p w14:paraId="029D79A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7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E51C02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Fallback Help Text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514698DA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Phone number and 'Can't find what you need?' copy visible on hub page. CMS-editable.</w:t>
            </w:r>
          </w:p>
          <w:p w14:paraId="1C62C26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Removes '5-minute contract approval' — replaced with 'Registration approval/review'.</w:t>
            </w:r>
          </w:p>
        </w:tc>
      </w:tr>
      <w:tr w:rsidR="00FC01DE" w14:paraId="2A91D93F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3F6F6611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HUB-0</w:t>
            </w:r>
          </w:p>
          <w:p w14:paraId="2FAB836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8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2F2F2"/>
          </w:tcPr>
          <w:p w14:paraId="61DBD49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SEO Fields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978639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CMS-editable: meta title, meta description, OG title, OG description, canonical URL, </w:t>
            </w:r>
            <w:proofErr w:type="gramStart"/>
            <w:r>
              <w:rPr>
                <w:sz w:val="17"/>
              </w:rPr>
              <w:t>robots</w:t>
            </w:r>
            <w:proofErr w:type="gramEnd"/>
            <w:r>
              <w:rPr>
                <w:sz w:val="17"/>
              </w:rPr>
              <w:t xml:space="preserve"> directives.</w:t>
            </w:r>
          </w:p>
        </w:tc>
      </w:tr>
    </w:tbl>
    <w:p w14:paraId="3848189C" w14:textId="77777777" w:rsidR="00FC01DE" w:rsidRDefault="00000000" w:rsidP="00AF6F93">
      <w:pPr>
        <w:pStyle w:val="Heading2"/>
        <w:spacing w:before="240"/>
        <w:ind w:left="369" w:hanging="384"/>
      </w:pPr>
      <w:r>
        <w:t>Cooperative Contract Pages</w:t>
      </w:r>
    </w:p>
    <w:p w14:paraId="40E4E087" w14:textId="6DF07139" w:rsidR="00FC01DE" w:rsidRDefault="00000000" w:rsidP="00AF6F93">
      <w:pPr>
        <w:spacing w:after="240"/>
      </w:pPr>
      <w:r>
        <w:t xml:space="preserve">Each cooperative contract has a dedicated page. The redesign standardizes the contract page template based on Jay </w:t>
      </w:r>
      <w:r w:rsidR="00DD23ED">
        <w:t>Lindner</w:t>
      </w:r>
      <w:r>
        <w:t>'s Figma. All contract pages are CMS-driven from the contract entity.</w:t>
      </w:r>
    </w:p>
    <w:tbl>
      <w:tblPr>
        <w:tblStyle w:val="TableGrid"/>
        <w:tblW w:w="9936" w:type="dxa"/>
        <w:tblInd w:w="-48" w:type="dxa"/>
        <w:tblCellMar>
          <w:top w:w="142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"/>
        <w:gridCol w:w="1872"/>
        <w:gridCol w:w="7200"/>
      </w:tblGrid>
      <w:tr w:rsidR="00FC01DE" w14:paraId="5BE71816" w14:textId="77777777">
        <w:trPr>
          <w:trHeight w:val="400"/>
        </w:trPr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27867C4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6D5B66F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668A1F7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Requirements</w:t>
            </w:r>
          </w:p>
        </w:tc>
      </w:tr>
      <w:tr w:rsidR="00FC01DE" w14:paraId="40196155" w14:textId="77777777">
        <w:trPr>
          <w:trHeight w:val="92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4B93F2B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CP-01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5D401F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Contract Hero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315C619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Contract logo (CMS-controlled, all site logos must be CMS-managed per Ariel Goldman governing rule), contract name, and </w:t>
            </w:r>
            <w:proofErr w:type="spellStart"/>
            <w:r>
              <w:rPr>
                <w:sz w:val="17"/>
              </w:rPr>
              <w:t>subheadline</w:t>
            </w:r>
            <w:proofErr w:type="spellEnd"/>
            <w:r>
              <w:rPr>
                <w:sz w:val="17"/>
              </w:rPr>
              <w:t>. Background color or image CMS-configurable.</w:t>
            </w:r>
          </w:p>
        </w:tc>
      </w:tr>
      <w:tr w:rsidR="00FC01DE" w14:paraId="041B906E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28B7D48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CP-02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2F61AA1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Contract Blurb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50C72D24" w14:textId="440E8CEF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2–3 sentence description of the contract. CMS-editable. Character limit per Jay </w:t>
            </w:r>
            <w:r w:rsidR="00DD23ED">
              <w:rPr>
                <w:sz w:val="17"/>
              </w:rPr>
              <w:t>Lindner</w:t>
            </w:r>
            <w:r>
              <w:rPr>
                <w:sz w:val="17"/>
              </w:rPr>
              <w:t xml:space="preserve"> spec (to be confirmed in design review).</w:t>
            </w:r>
          </w:p>
        </w:tc>
      </w:tr>
      <w:tr w:rsidR="00FC01DE" w14:paraId="7906C1A7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308070F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CP-03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4A7AF65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Benefit Bullets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6A4876E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3–5 benefit bullets. Each bullet CMS-editable. Displayed with Cool Green checkmark icon per design system.</w:t>
            </w:r>
          </w:p>
        </w:tc>
      </w:tr>
      <w:tr w:rsidR="00FC01DE" w14:paraId="0CFCD370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13400AE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CP-04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1AEFBEC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Sign Up CTA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7A759C5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Primary CTA opens Sign-Up Tray with </w:t>
            </w:r>
            <w:proofErr w:type="spellStart"/>
            <w:r>
              <w:rPr>
                <w:sz w:val="17"/>
              </w:rPr>
              <w:t>signupPath</w:t>
            </w:r>
            <w:proofErr w:type="spellEnd"/>
            <w:r>
              <w:rPr>
                <w:sz w:val="17"/>
              </w:rPr>
              <w:t xml:space="preserve"> pre-set to this contract. CTA label CMS-editable.</w:t>
            </w:r>
          </w:p>
        </w:tc>
      </w:tr>
      <w:tr w:rsidR="00FC01DE" w14:paraId="3FAD5082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A482AF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CP-05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1DA4C67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Contract Info CTA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555F2F7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Secondary CTA linking to contract documentation or external cooperative URL. URL and label CMS-editable.</w:t>
            </w:r>
          </w:p>
        </w:tc>
      </w:tr>
      <w:tr w:rsidR="00FC01DE" w14:paraId="521345DA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76F6685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CP-06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60E892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Logo Strip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56B0A76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If applicable: strip showing sub-brands or partner logos associated with the contract. Logos CMS-</w:t>
            </w:r>
            <w:proofErr w:type="spellStart"/>
            <w:r>
              <w:rPr>
                <w:sz w:val="17"/>
              </w:rPr>
              <w:t>uploadable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C01DE" w14:paraId="27B1EAE5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486BACD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CP-07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5D181A0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Portal by</w:t>
            </w:r>
          </w:p>
          <w:p w14:paraId="3166BDB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State/Segment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4D886F6B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Display-only table showing available portals by state/segment (sourced from routing config).</w:t>
            </w:r>
          </w:p>
          <w:p w14:paraId="06272B3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Read-only on page; not editable via CMS — changes go through DES/</w:t>
            </w:r>
            <w:proofErr w:type="spellStart"/>
            <w:r>
              <w:rPr>
                <w:sz w:val="17"/>
              </w:rPr>
              <w:t>WebOps</w:t>
            </w:r>
            <w:proofErr w:type="spellEnd"/>
            <w:r>
              <w:rPr>
                <w:sz w:val="17"/>
              </w:rPr>
              <w:t xml:space="preserve"> process.</w:t>
            </w:r>
          </w:p>
        </w:tc>
      </w:tr>
      <w:tr w:rsidR="00FC01DE" w14:paraId="7AE1BF98" w14:textId="77777777">
        <w:trPr>
          <w:trHeight w:val="44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F8D2E1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CP-08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62D9BC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SEO Fields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6EBD9A9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Per-contract CMS-editable SEO fields: meta title, description, OG, canonical, robots.</w:t>
            </w:r>
          </w:p>
        </w:tc>
      </w:tr>
      <w:tr w:rsidR="00FC01DE" w14:paraId="668C35E0" w14:textId="77777777">
        <w:trPr>
          <w:trHeight w:val="92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FFFFF"/>
          </w:tcPr>
          <w:p w14:paraId="4180116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CP-09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FFFFF"/>
          </w:tcPr>
          <w:p w14:paraId="69282E2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PEPPM Removal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580500F" w14:textId="77777777" w:rsidR="00FC01DE" w:rsidRDefault="00000000">
            <w:pPr>
              <w:spacing w:after="0" w:line="259" w:lineRule="auto"/>
              <w:ind w:left="0" w:right="38" w:firstLine="0"/>
            </w:pPr>
            <w:r>
              <w:rPr>
                <w:sz w:val="17"/>
              </w:rPr>
              <w:t xml:space="preserve">PEPPM is fully removed from contract pages, logos, </w:t>
            </w:r>
            <w:proofErr w:type="spellStart"/>
            <w:r>
              <w:rPr>
                <w:sz w:val="17"/>
              </w:rPr>
              <w:t>contractPages</w:t>
            </w:r>
            <w:proofErr w:type="spellEnd"/>
            <w:r>
              <w:rPr>
                <w:sz w:val="17"/>
              </w:rPr>
              <w:t xml:space="preserve"> config, </w:t>
            </w:r>
            <w:proofErr w:type="spellStart"/>
            <w:r>
              <w:rPr>
                <w:sz w:val="17"/>
              </w:rPr>
              <w:t>otherContractIds</w:t>
            </w:r>
            <w:proofErr w:type="spellEnd"/>
            <w:r>
              <w:rPr>
                <w:sz w:val="17"/>
              </w:rPr>
              <w:t>, and display filters. No PEPPM references should appear in any contract page output.</w:t>
            </w:r>
          </w:p>
        </w:tc>
      </w:tr>
    </w:tbl>
    <w:p w14:paraId="2BFBB7D4" w14:textId="77777777" w:rsidR="00FC01DE" w:rsidRDefault="00000000" w:rsidP="00AF6F93">
      <w:pPr>
        <w:pStyle w:val="Heading2"/>
        <w:spacing w:before="240"/>
        <w:ind w:left="369" w:hanging="384"/>
      </w:pPr>
      <w:r>
        <w:t>Segment Pages</w:t>
      </w:r>
    </w:p>
    <w:p w14:paraId="72C8179B" w14:textId="77777777" w:rsidR="00FC01DE" w:rsidRDefault="00000000" w:rsidP="00AF6F93">
      <w:pPr>
        <w:spacing w:after="240"/>
      </w:pPr>
      <w:r>
        <w:t>All 12 segment pages are redesigned using a standardized Figma template. The segment page's role shifts from primary acquisition to discovery and depth. Sign-up is always one click away via the Sign-Up Tray, with the org type pre-populated from the segment context.</w:t>
      </w:r>
    </w:p>
    <w:tbl>
      <w:tblPr>
        <w:tblStyle w:val="TableGrid"/>
        <w:tblW w:w="9936" w:type="dxa"/>
        <w:tblInd w:w="-48" w:type="dxa"/>
        <w:tblCellMar>
          <w:top w:w="142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"/>
        <w:gridCol w:w="1872"/>
        <w:gridCol w:w="7200"/>
      </w:tblGrid>
      <w:tr w:rsidR="00FC01DE" w14:paraId="421F55E3" w14:textId="77777777">
        <w:trPr>
          <w:trHeight w:val="400"/>
        </w:trPr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013E7C1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52C201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18D86EC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Requirements</w:t>
            </w:r>
          </w:p>
        </w:tc>
      </w:tr>
      <w:tr w:rsidR="00FC01DE" w14:paraId="111498AE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472EADC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SP-01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4CD434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Hero Banner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319A8CB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Full-width segment hero with headline, </w:t>
            </w:r>
            <w:proofErr w:type="spellStart"/>
            <w:r>
              <w:rPr>
                <w:sz w:val="17"/>
              </w:rPr>
              <w:t>subheadline</w:t>
            </w:r>
            <w:proofErr w:type="spellEnd"/>
            <w:r>
              <w:rPr>
                <w:sz w:val="17"/>
              </w:rPr>
              <w:t xml:space="preserve">, and </w:t>
            </w:r>
            <w:proofErr w:type="gramStart"/>
            <w:r>
              <w:rPr>
                <w:sz w:val="17"/>
              </w:rPr>
              <w:t>Sign Up</w:t>
            </w:r>
            <w:proofErr w:type="gramEnd"/>
            <w:r>
              <w:rPr>
                <w:sz w:val="17"/>
              </w:rPr>
              <w:t xml:space="preserve"> CTA. Hero image CMS-</w:t>
            </w:r>
            <w:proofErr w:type="spellStart"/>
            <w:r>
              <w:rPr>
                <w:sz w:val="17"/>
              </w:rPr>
              <w:t>uploadable</w:t>
            </w:r>
            <w:proofErr w:type="spellEnd"/>
            <w:r>
              <w:rPr>
                <w:sz w:val="17"/>
              </w:rPr>
              <w:t xml:space="preserve"> per segment. CTA opens tray with org type pre-set.</w:t>
            </w:r>
          </w:p>
        </w:tc>
      </w:tr>
      <w:tr w:rsidR="00FC01DE" w14:paraId="267AE0CD" w14:textId="77777777">
        <w:trPr>
          <w:trHeight w:val="400"/>
        </w:trPr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E32030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3FAB301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256172B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Requirements</w:t>
            </w:r>
          </w:p>
        </w:tc>
      </w:tr>
      <w:tr w:rsidR="00FC01DE" w14:paraId="0B2F8F76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30ED7C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SP-02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7B79268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Intro Copy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71C7706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Segment-specific intro paragraph and sub-intro. Both CMS-editable. Max line width 75 chars per design system.</w:t>
            </w:r>
          </w:p>
        </w:tc>
      </w:tr>
      <w:tr w:rsidR="00FC01DE" w14:paraId="7D30C6C2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3A9F615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SP-03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0F65CDF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Value Proposition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4F9AB57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Sign-up banner title and body copy. CMS-editable. Highlights segment-specific purchasing benefits.</w:t>
            </w:r>
          </w:p>
        </w:tc>
      </w:tr>
      <w:tr w:rsidR="00FC01DE" w14:paraId="706AD336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345FE9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SP-04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3F44689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Featured Contract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3E6CD66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Featured cooperative contract for this segment. Configurable per segment in CMS (contract picker). Shows logo, blurb, benefits, Sign Up CTA, Learn More CTA.</w:t>
            </w:r>
          </w:p>
        </w:tc>
      </w:tr>
      <w:tr w:rsidR="00FC01DE" w14:paraId="4341C3FD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4D35A09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SP-05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1D5FE41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Benefits List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02BDB7D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3–5 segment-specific benefit bullets. CMS-editable (one per line). Displayed with green checkmarks.</w:t>
            </w:r>
          </w:p>
        </w:tc>
      </w:tr>
      <w:tr w:rsidR="00FC01DE" w14:paraId="64FF670E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4D088C7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SP-06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C00992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Contract Reference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1DFF44C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List of applicable cooperative contracts for this segment. Driven by contract-to-segment mappings in routing config.</w:t>
            </w:r>
          </w:p>
        </w:tc>
      </w:tr>
      <w:tr w:rsidR="00FC01DE" w14:paraId="0C968A44" w14:textId="77777777">
        <w:trPr>
          <w:trHeight w:val="44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3521643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SP-07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D0E93E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Phone / Contact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134D03C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Segment-specific B2B phone number. CMS-editable. Replaces generic B2C contact info.</w:t>
            </w:r>
          </w:p>
        </w:tc>
      </w:tr>
      <w:tr w:rsidR="00FC01DE" w14:paraId="0E4DC264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643033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SP-08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3DDE98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Sign-Up URL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0355D15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CMS-editable fallback sign-up URL for this segment. Used as direct link in email campaigns where tray is not available.</w:t>
            </w:r>
          </w:p>
        </w:tc>
      </w:tr>
      <w:tr w:rsidR="00FC01DE" w14:paraId="46E4DC54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5827357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SP-09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733C015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SEO Fields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600BFC8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Per-segment CMS-editable: meta title, description, OG title, OG description, canonical URL, </w:t>
            </w:r>
            <w:proofErr w:type="gramStart"/>
            <w:r>
              <w:rPr>
                <w:sz w:val="17"/>
              </w:rPr>
              <w:t>robots</w:t>
            </w:r>
            <w:proofErr w:type="gramEnd"/>
            <w:r>
              <w:rPr>
                <w:sz w:val="17"/>
              </w:rPr>
              <w:t xml:space="preserve"> directives.</w:t>
            </w:r>
          </w:p>
        </w:tc>
      </w:tr>
      <w:tr w:rsidR="00FC01DE" w14:paraId="543B64AD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FFFFF"/>
          </w:tcPr>
          <w:p w14:paraId="54E56F5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SP-10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FFFFF"/>
          </w:tcPr>
          <w:p w14:paraId="00EC200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All 12 Segments</w:t>
            </w:r>
          </w:p>
        </w:tc>
        <w:tc>
          <w:tcPr>
            <w:tcW w:w="7200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D94E5A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All segments covered: Federal, Higher Ed, State/Local, K-12, Diversity, SMB, Corporate, Faith, Creative/Production &amp; Post, Systems Integrator, Healthcare, Non-Profit.</w:t>
            </w:r>
          </w:p>
        </w:tc>
      </w:tr>
    </w:tbl>
    <w:p w14:paraId="059235D1" w14:textId="77777777" w:rsidR="00FC01DE" w:rsidRDefault="00000000" w:rsidP="00AF6F93">
      <w:pPr>
        <w:pStyle w:val="Heading2"/>
        <w:spacing w:before="240"/>
        <w:ind w:left="369" w:hanging="384"/>
      </w:pPr>
      <w:r>
        <w:t>Design Handoff Requirements</w:t>
      </w:r>
    </w:p>
    <w:p w14:paraId="552734CB" w14:textId="414D7792" w:rsidR="00FC01DE" w:rsidRDefault="00000000">
      <w:pPr>
        <w:numPr>
          <w:ilvl w:val="0"/>
          <w:numId w:val="9"/>
        </w:numPr>
        <w:ind w:hanging="119"/>
      </w:pPr>
      <w:r>
        <w:t xml:space="preserve">Jay </w:t>
      </w:r>
      <w:r w:rsidR="00DD23ED">
        <w:t>Lindner</w:t>
      </w:r>
      <w:r>
        <w:t xml:space="preserve"> </w:t>
      </w:r>
      <w:r w:rsidR="00DD23ED">
        <w:t>has</w:t>
      </w:r>
      <w:r>
        <w:t xml:space="preserve"> provide</w:t>
      </w:r>
      <w:r w:rsidR="00DD23ED">
        <w:t>d</w:t>
      </w:r>
      <w:r>
        <w:t xml:space="preserve"> a final, annotated </w:t>
      </w:r>
      <w:r w:rsidR="00DD23ED">
        <w:fldChar w:fldCharType="begin"/>
      </w:r>
      <w:r w:rsidR="00DD23ED">
        <w:instrText>HYPERLINK "https://www.figma.com/design/49xIbHQiUamCBaQLItkw4B/BHUX-.....-update-B2B-hub?node-id=3563-6468&amp;m=dev"</w:instrText>
      </w:r>
      <w:r w:rsidR="00DD23ED">
        <w:fldChar w:fldCharType="separate"/>
      </w:r>
      <w:r w:rsidRPr="00DD23ED">
        <w:rPr>
          <w:rStyle w:val="Hyperlink"/>
        </w:rPr>
        <w:t>Figma file</w:t>
      </w:r>
      <w:r w:rsidR="00DD23ED">
        <w:fldChar w:fldCharType="end"/>
      </w:r>
      <w:r>
        <w:t xml:space="preserve"> with character limits, spacing specs, and component state</w:t>
      </w:r>
      <w:r w:rsidR="00DD23ED">
        <w:t xml:space="preserve"> </w:t>
      </w:r>
      <w:r>
        <w:t>variations</w:t>
      </w:r>
      <w:r w:rsidR="00DD23ED">
        <w:t>.</w:t>
      </w:r>
      <w:r>
        <w:t xml:space="preserve"> </w:t>
      </w:r>
    </w:p>
    <w:p w14:paraId="5C212D7B" w14:textId="15CEA1D4" w:rsidR="00FC01DE" w:rsidRDefault="00000000">
      <w:pPr>
        <w:numPr>
          <w:ilvl w:val="0"/>
          <w:numId w:val="9"/>
        </w:numPr>
        <w:ind w:hanging="119"/>
      </w:pPr>
      <w:r>
        <w:t xml:space="preserve">All copy in Figma is </w:t>
      </w:r>
      <w:r w:rsidR="00DD23ED">
        <w:t>final.</w:t>
      </w:r>
    </w:p>
    <w:p w14:paraId="02C973F7" w14:textId="3323023B" w:rsidR="00FC01DE" w:rsidRDefault="00000000">
      <w:pPr>
        <w:numPr>
          <w:ilvl w:val="0"/>
          <w:numId w:val="9"/>
        </w:numPr>
        <w:ind w:hanging="119"/>
      </w:pPr>
      <w:r>
        <w:t xml:space="preserve">Character limits per field must be documented in Figma </w:t>
      </w:r>
    </w:p>
    <w:p w14:paraId="05728627" w14:textId="77777777" w:rsidR="00FC01DE" w:rsidRDefault="00000000">
      <w:pPr>
        <w:numPr>
          <w:ilvl w:val="0"/>
          <w:numId w:val="9"/>
        </w:numPr>
        <w:ind w:hanging="119"/>
      </w:pPr>
      <w:r>
        <w:t>Mobile breakpoints (375px, 768px, 1280px) must be included in the Figma for all redesigned pages</w:t>
      </w:r>
    </w:p>
    <w:p w14:paraId="15913B39" w14:textId="79A6BE47" w:rsidR="00FC01DE" w:rsidRDefault="00000000">
      <w:pPr>
        <w:numPr>
          <w:ilvl w:val="0"/>
          <w:numId w:val="9"/>
        </w:numPr>
        <w:ind w:hanging="119"/>
      </w:pPr>
      <w:r>
        <w:t xml:space="preserve">Jay </w:t>
      </w:r>
      <w:r w:rsidR="00DD23ED">
        <w:t>Lindner</w:t>
      </w:r>
      <w:r>
        <w:t xml:space="preserve"> designs </w:t>
      </w:r>
      <w:r w:rsidR="00DD23ED">
        <w:t>have been</w:t>
      </w:r>
      <w:r>
        <w:t xml:space="preserve"> reviewed by Ariel Goldman </w:t>
      </w:r>
      <w:r w:rsidR="00DD23ED">
        <w:t>prior to</w:t>
      </w:r>
      <w:r>
        <w:t xml:space="preserve"> being handed to engineering</w:t>
      </w:r>
    </w:p>
    <w:p w14:paraId="7F99B4E4" w14:textId="77777777" w:rsidR="00FC01DE" w:rsidRDefault="00000000">
      <w:pPr>
        <w:pStyle w:val="Heading1"/>
        <w:ind w:left="319" w:hanging="334"/>
      </w:pPr>
      <w:r>
        <w:t>Portal Routing Data Model</w:t>
      </w:r>
    </w:p>
    <w:p w14:paraId="46BD9A70" w14:textId="77777777" w:rsidR="00FC01DE" w:rsidRDefault="00000000">
      <w:pPr>
        <w:spacing w:after="30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77EC12" wp14:editId="7CA85F87">
                <wp:extent cx="6248400" cy="19050"/>
                <wp:effectExtent l="0" t="0" r="0" b="0"/>
                <wp:docPr id="34635" name="Group 34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880" name="Shape 880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35" style="width:492pt;height:1.5pt;mso-position-horizontal-relative:char;mso-position-vertical-relative:line" coordsize="62484,190">
                <v:shape id="Shape 880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p w14:paraId="72DA9BDE" w14:textId="77777777" w:rsidR="00FC01DE" w:rsidRDefault="00000000">
      <w:pPr>
        <w:pStyle w:val="Heading2"/>
        <w:ind w:left="369" w:hanging="384"/>
      </w:pPr>
      <w:r>
        <w:t>Core Entity: Portal Mapping Rule</w:t>
      </w:r>
    </w:p>
    <w:p w14:paraId="479A840A" w14:textId="77777777" w:rsidR="00FC01DE" w:rsidRDefault="00000000" w:rsidP="00AF6F93">
      <w:pPr>
        <w:spacing w:after="240"/>
      </w:pPr>
      <w:r>
        <w:t>A portal mapping rule defines the Portal Management Tool portal ID to use when a customer matches a specific combination of contract, segment, and state.</w:t>
      </w:r>
    </w:p>
    <w:tbl>
      <w:tblPr>
        <w:tblStyle w:val="TableGrid"/>
        <w:tblW w:w="9936" w:type="dxa"/>
        <w:tblInd w:w="-48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1584"/>
        <w:gridCol w:w="6624"/>
      </w:tblGrid>
      <w:tr w:rsidR="00FC01DE" w14:paraId="28B236D1" w14:textId="77777777">
        <w:trPr>
          <w:trHeight w:val="400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0DC85F2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AF74E1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w="6624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5C7C541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</w:tr>
      <w:tr w:rsidR="00FC01DE" w14:paraId="1B3A4930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7EDC891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rule_id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83437F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UUID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66530D8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System-generated PK. Immutable after creation.</w:t>
            </w:r>
          </w:p>
        </w:tc>
      </w:tr>
      <w:tr w:rsidR="00FC01DE" w14:paraId="06BA67B8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6166DD0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contract_id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57F80F4" w14:textId="77777777" w:rsidR="00FC01DE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64)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4782F9E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Cooperative contract key (omnia, </w:t>
            </w:r>
            <w:proofErr w:type="spellStart"/>
            <w:r>
              <w:rPr>
                <w:sz w:val="17"/>
              </w:rPr>
              <w:t>ei</w:t>
            </w:r>
            <w:proofErr w:type="spellEnd"/>
            <w:r>
              <w:rPr>
                <w:sz w:val="17"/>
              </w:rPr>
              <w:t xml:space="preserve">, tips, </w:t>
            </w:r>
            <w:proofErr w:type="spellStart"/>
            <w:r>
              <w:rPr>
                <w:sz w:val="17"/>
              </w:rPr>
              <w:t>buyboard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equalis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mhec</w:t>
            </w:r>
            <w:proofErr w:type="spellEnd"/>
            <w:r>
              <w:rPr>
                <w:sz w:val="17"/>
              </w:rPr>
              <w:t>).</w:t>
            </w:r>
          </w:p>
        </w:tc>
      </w:tr>
      <w:tr w:rsidR="00FC01DE" w14:paraId="12A5339B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829ABE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segment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1B571C6" w14:textId="77777777" w:rsidR="00FC01DE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64)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18DA882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 key or "" (wildcard = any segment). All 12 segments supported.</w:t>
            </w:r>
          </w:p>
        </w:tc>
      </w:tr>
      <w:tr w:rsidR="00FC01DE" w14:paraId="01AB64BF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6B97E1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state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52684A7" w14:textId="77777777" w:rsidR="00FC01DE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2)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61BBEE2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Two-letter US state code or "" (wildcard = all states / national).</w:t>
            </w:r>
          </w:p>
        </w:tc>
      </w:tr>
      <w:tr w:rsidR="00FC01DE" w14:paraId="7D5BDB05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744B76C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portal_id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23D8162" w14:textId="77777777" w:rsidR="00FC01DE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16)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5C993A3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Portal Management Tool portal ID. Must be a valid, active portal.</w:t>
            </w:r>
          </w:p>
        </w:tc>
      </w:tr>
      <w:tr w:rsidR="00FC01DE" w14:paraId="2300FEB6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7EE5D1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label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E76AC41" w14:textId="77777777" w:rsidR="00FC01DE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128)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49BAEC1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Human-readable label for ops/audit (e.g. "Omnia CA State Gov").</w:t>
            </w:r>
          </w:p>
        </w:tc>
      </w:tr>
      <w:tr w:rsidR="00FC01DE" w14:paraId="34F9D163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8384E5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active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322C26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BOOLEAN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07892FC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Inactive rules are skipped during lookup. Use to disable without deleting.</w:t>
            </w:r>
          </w:p>
        </w:tc>
      </w:tr>
      <w:tr w:rsidR="00FC01DE" w14:paraId="41A3A1A2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EE2875F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effective_from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370418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TIMESTAMP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048D73E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UTC. Supports scheduled routing changes.</w:t>
            </w:r>
          </w:p>
        </w:tc>
      </w:tr>
      <w:tr w:rsidR="00FC01DE" w14:paraId="6A676C5F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D7C9958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effective_until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013A87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TIMESTAMP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3D330C3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UTC. NULL = no expiry.</w:t>
            </w:r>
          </w:p>
        </w:tc>
      </w:tr>
      <w:tr w:rsidR="00FC01DE" w14:paraId="106665C2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CB557AC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created_by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3F12F2F" w14:textId="77777777" w:rsidR="00FC01DE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64)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06AC05C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 user ID or Jira ticket reference.</w:t>
            </w:r>
          </w:p>
        </w:tc>
      </w:tr>
      <w:tr w:rsidR="00FC01DE" w14:paraId="1192AA55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35A7B60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created_at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13BD8B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TIMESTAMP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6FF47E0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UTC creation timestamp.</w:t>
            </w:r>
          </w:p>
        </w:tc>
      </w:tr>
      <w:tr w:rsidR="00FC01DE" w14:paraId="1E4A04E9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29D4623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updated_by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6987C97" w14:textId="77777777" w:rsidR="00FC01DE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64)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42F0787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Identity of last modifier.</w:t>
            </w:r>
          </w:p>
        </w:tc>
      </w:tr>
      <w:tr w:rsidR="00FC01DE" w14:paraId="7C09B7A4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8AB2169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lastRenderedPageBreak/>
              <w:t>updated_at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82D668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TIMESTAMP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00C40BE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UTC last-modified timestamp.</w:t>
            </w:r>
          </w:p>
        </w:tc>
      </w:tr>
      <w:tr w:rsidR="00FC01DE" w14:paraId="5E8A91CB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BD71228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jira_ticket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4E0460D" w14:textId="77777777" w:rsidR="00FC01DE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32)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4AEC1912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WebOps</w:t>
            </w:r>
            <w:proofErr w:type="spellEnd"/>
            <w:r>
              <w:rPr>
                <w:sz w:val="17"/>
              </w:rPr>
              <w:t xml:space="preserve"> Jira ticket ID (e.g. WEBOPS-1042). Required for traceability.</w:t>
            </w:r>
          </w:p>
        </w:tc>
      </w:tr>
      <w:tr w:rsidR="00FC01DE" w14:paraId="28611924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FFFFF"/>
            <w:vAlign w:val="center"/>
          </w:tcPr>
          <w:p w14:paraId="0507F2D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notes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FFFFF"/>
            <w:vAlign w:val="center"/>
          </w:tcPr>
          <w:p w14:paraId="1CFAD5C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TEXT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DE8005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Optional free-text operational context.</w:t>
            </w:r>
          </w:p>
        </w:tc>
      </w:tr>
    </w:tbl>
    <w:p w14:paraId="300E3B44" w14:textId="77777777" w:rsidR="00FC01DE" w:rsidRDefault="00000000" w:rsidP="00090F35">
      <w:pPr>
        <w:pStyle w:val="Heading2"/>
        <w:spacing w:before="240" w:after="0"/>
        <w:ind w:left="369" w:hanging="384"/>
      </w:pPr>
      <w:r>
        <w:t>Segments Reference (All 12)</w:t>
      </w:r>
    </w:p>
    <w:tbl>
      <w:tblPr>
        <w:tblStyle w:val="TableGrid"/>
        <w:tblW w:w="9936" w:type="dxa"/>
        <w:tblInd w:w="-48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2"/>
        <w:gridCol w:w="2160"/>
        <w:gridCol w:w="5904"/>
      </w:tblGrid>
      <w:tr w:rsidR="00FC01DE" w14:paraId="15F59628" w14:textId="77777777">
        <w:trPr>
          <w:trHeight w:val="400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2D047A9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Segment Key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1FDFD95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Display Name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69A2647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</w:tr>
      <w:tr w:rsidR="00FC01DE" w14:paraId="102B7FBC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98E3D5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federal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0D4376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Federal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585D58F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U.S. Federal Government agencies</w:t>
            </w:r>
          </w:p>
        </w:tc>
      </w:tr>
      <w:tr w:rsidR="00FC01DE" w14:paraId="0750F7E3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FD00E0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higher-ed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BB6643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Higher Education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3F2EF3E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Colleges, universities, community colleges</w:t>
            </w:r>
          </w:p>
        </w:tc>
      </w:tr>
      <w:tr w:rsidR="00FC01DE" w14:paraId="4B0AD41D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8426DB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state-local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777224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State/Local Government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706AC4B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 agencies, municipalities, counties</w:t>
            </w:r>
          </w:p>
        </w:tc>
      </w:tr>
      <w:tr w:rsidR="00FC01DE" w14:paraId="5412B18F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978389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k12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4210EA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K-12 Education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533C86F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Public and private K-12 schools and districts</w:t>
            </w:r>
          </w:p>
        </w:tc>
      </w:tr>
      <w:tr w:rsidR="00FC01DE" w14:paraId="456A870D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C32902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diversity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AD0A31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Diversity Suppliers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610CDC4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Certified diverse business enterprises</w:t>
            </w:r>
          </w:p>
        </w:tc>
      </w:tr>
      <w:tr w:rsidR="00FC01DE" w14:paraId="6DD5AE1C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2CBC49B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smb</w:t>
            </w:r>
            <w:proofErr w:type="spellEnd"/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E4241B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Small-Medium Business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4EDF769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Non-government commercial small/mid businesses</w:t>
            </w:r>
          </w:p>
        </w:tc>
      </w:tr>
      <w:tr w:rsidR="00FC01DE" w14:paraId="45B066AC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98562E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corporate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D3025F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Corporate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4B2E2E3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Large commercial/enterprise accounts</w:t>
            </w:r>
          </w:p>
        </w:tc>
      </w:tr>
      <w:tr w:rsidR="00FC01DE" w14:paraId="659F0DE4" w14:textId="77777777">
        <w:trPr>
          <w:trHeight w:val="400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1B5FBB2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Segment Key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429B01B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Display Name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4F9D6E5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</w:tr>
      <w:tr w:rsidR="00FC01DE" w14:paraId="378D9911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1E4E18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faith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4ADFCD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Faith Organizations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01C9D8C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Religious and faith-based organizations</w:t>
            </w:r>
          </w:p>
        </w:tc>
      </w:tr>
      <w:tr w:rsidR="00FC01DE" w14:paraId="6EB77C60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4E35EE0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creative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5FA6781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Creative/Production &amp;</w:t>
            </w:r>
          </w:p>
          <w:p w14:paraId="7261803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Post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</w:tcPr>
          <w:p w14:paraId="21810C0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Media production studios and post houses</w:t>
            </w:r>
          </w:p>
        </w:tc>
      </w:tr>
      <w:tr w:rsidR="00FC01DE" w14:paraId="7732164E" w14:textId="77777777">
        <w:trPr>
          <w:trHeight w:val="6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02B572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systems-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integrat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or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9BC2D3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Systems Integrator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</w:tcPr>
          <w:p w14:paraId="731E947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IT integrators and resellers</w:t>
            </w:r>
          </w:p>
        </w:tc>
      </w:tr>
      <w:tr w:rsidR="00FC01DE" w14:paraId="3BD1B5AC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78EAB6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healthcare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751FB5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Healthcare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3F22F9B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Hospitals, clinics, healthcare systems</w:t>
            </w:r>
          </w:p>
        </w:tc>
      </w:tr>
      <w:tr w:rsidR="00FC01DE" w14:paraId="1A0655FC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7334E1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nonprofit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646C01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Non-Profit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6342F03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501(c)(3) and similar nonprofit organizations</w:t>
            </w:r>
          </w:p>
        </w:tc>
      </w:tr>
      <w:tr w:rsidR="00FC01DE" w14:paraId="5E597E41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001D5C8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"" (empty)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0173281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(Wildcard)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9D5E90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Matches any segment — used as a fallback rule</w:t>
            </w:r>
          </w:p>
        </w:tc>
      </w:tr>
    </w:tbl>
    <w:p w14:paraId="2A4D786E" w14:textId="77777777" w:rsidR="00FC01DE" w:rsidRDefault="00000000" w:rsidP="00090F35">
      <w:pPr>
        <w:pStyle w:val="Heading2"/>
        <w:spacing w:before="240" w:after="0"/>
        <w:ind w:left="369" w:hanging="384"/>
      </w:pPr>
      <w:r>
        <w:t>Contracts Reference</w:t>
      </w:r>
    </w:p>
    <w:tbl>
      <w:tblPr>
        <w:tblStyle w:val="TableGrid"/>
        <w:tblW w:w="9936" w:type="dxa"/>
        <w:tblInd w:w="-48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716"/>
        <w:gridCol w:w="2150"/>
        <w:gridCol w:w="6284"/>
        <w:gridCol w:w="66"/>
      </w:tblGrid>
      <w:tr w:rsidR="00FC01DE" w14:paraId="64C9031C" w14:textId="77777777">
        <w:trPr>
          <w:gridAfter w:val="1"/>
          <w:wAfter w:w="67" w:type="dxa"/>
          <w:trHeight w:val="400"/>
        </w:trPr>
        <w:tc>
          <w:tcPr>
            <w:tcW w:w="1440" w:type="dxa"/>
            <w:gridSpan w:val="2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7911CE4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Contract Key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3B22799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Display Name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349F77F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Notes</w:t>
            </w:r>
          </w:p>
        </w:tc>
      </w:tr>
      <w:tr w:rsidR="00FC01DE" w14:paraId="63E9D480" w14:textId="77777777">
        <w:trPr>
          <w:gridAfter w:val="1"/>
          <w:wAfter w:w="67" w:type="dxa"/>
          <w:trHeight w:val="440"/>
        </w:trPr>
        <w:tc>
          <w:tcPr>
            <w:tcW w:w="1440" w:type="dxa"/>
            <w:gridSpan w:val="2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E89299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omnia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F0DF06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Omnia Partners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14CBA79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Cooperative purchasing for public sector</w:t>
            </w:r>
          </w:p>
        </w:tc>
      </w:tr>
      <w:tr w:rsidR="00FC01DE" w14:paraId="26E16AF6" w14:textId="77777777">
        <w:trPr>
          <w:gridAfter w:val="1"/>
          <w:wAfter w:w="67" w:type="dxa"/>
          <w:trHeight w:val="440"/>
        </w:trPr>
        <w:tc>
          <w:tcPr>
            <w:tcW w:w="1440" w:type="dxa"/>
            <w:gridSpan w:val="2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C8A219F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ei</w:t>
            </w:r>
            <w:proofErr w:type="spellEnd"/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A38928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E&amp;I; Cooperative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675AF12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Higher education cooperative</w:t>
            </w:r>
          </w:p>
        </w:tc>
      </w:tr>
      <w:tr w:rsidR="00FC01DE" w14:paraId="3196B713" w14:textId="77777777">
        <w:trPr>
          <w:gridAfter w:val="1"/>
          <w:wAfter w:w="67" w:type="dxa"/>
          <w:trHeight w:val="440"/>
        </w:trPr>
        <w:tc>
          <w:tcPr>
            <w:tcW w:w="1440" w:type="dxa"/>
            <w:gridSpan w:val="2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0D12F6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tips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413E8D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TIPS-USA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6AD968C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National cooperative purchasing</w:t>
            </w:r>
          </w:p>
        </w:tc>
      </w:tr>
      <w:tr w:rsidR="00FC01DE" w14:paraId="1D880D1B" w14:textId="77777777">
        <w:trPr>
          <w:gridAfter w:val="1"/>
          <w:wAfter w:w="67" w:type="dxa"/>
          <w:trHeight w:val="440"/>
        </w:trPr>
        <w:tc>
          <w:tcPr>
            <w:tcW w:w="1440" w:type="dxa"/>
            <w:gridSpan w:val="2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DFA20B3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buyboard</w:t>
            </w:r>
            <w:proofErr w:type="spellEnd"/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FC57A32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BuyBoard</w:t>
            </w:r>
            <w:proofErr w:type="spellEnd"/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55EDC41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Texas-based cooperative</w:t>
            </w:r>
          </w:p>
        </w:tc>
      </w:tr>
      <w:tr w:rsidR="00FC01DE" w14:paraId="328CDEBE" w14:textId="77777777">
        <w:trPr>
          <w:gridAfter w:val="1"/>
          <w:wAfter w:w="67" w:type="dxa"/>
          <w:trHeight w:val="440"/>
        </w:trPr>
        <w:tc>
          <w:tcPr>
            <w:tcW w:w="1440" w:type="dxa"/>
            <w:gridSpan w:val="2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76B967C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equalis</w:t>
            </w:r>
            <w:proofErr w:type="spellEnd"/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578C613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Equalis</w:t>
            </w:r>
            <w:proofErr w:type="spellEnd"/>
            <w:r>
              <w:rPr>
                <w:sz w:val="17"/>
              </w:rPr>
              <w:t xml:space="preserve"> Group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4553952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Public sector cooperative</w:t>
            </w:r>
          </w:p>
        </w:tc>
      </w:tr>
      <w:tr w:rsidR="00FC01DE" w14:paraId="1F0CCA68" w14:textId="77777777">
        <w:trPr>
          <w:gridAfter w:val="1"/>
          <w:wAfter w:w="67" w:type="dxa"/>
          <w:trHeight w:val="440"/>
        </w:trPr>
        <w:tc>
          <w:tcPr>
            <w:tcW w:w="1440" w:type="dxa"/>
            <w:gridSpan w:val="2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6149EB00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mhec</w:t>
            </w:r>
            <w:proofErr w:type="spellEnd"/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6BC93FE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MHEC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2A4959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Higher education consortium — regional</w:t>
            </w:r>
          </w:p>
        </w:tc>
      </w:tr>
      <w:tr w:rsidR="00FC01DE" w14:paraId="3B120941" w14:textId="77777777">
        <w:tblPrEx>
          <w:tblCellMar>
            <w:top w:w="172" w:type="dxa"/>
            <w:left w:w="0" w:type="dxa"/>
          </w:tblCellMar>
        </w:tblPrEx>
        <w:trPr>
          <w:trHeight w:val="840"/>
        </w:trPr>
        <w:tc>
          <w:tcPr>
            <w:tcW w:w="720" w:type="dxa"/>
            <w:tcBorders>
              <w:top w:val="single" w:sz="6" w:space="0" w:color="E67300"/>
              <w:left w:val="single" w:sz="6" w:space="0" w:color="E67300"/>
              <w:bottom w:val="single" w:sz="6" w:space="0" w:color="E67300"/>
              <w:right w:val="nil"/>
            </w:tcBorders>
            <w:shd w:val="clear" w:color="auto" w:fill="FDF1E6"/>
          </w:tcPr>
          <w:p w14:paraId="48BDC2DC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rFonts w:ascii="Segoe UI Symbol" w:eastAsia="Segoe UI Symbol" w:hAnsi="Segoe UI Symbol" w:cs="Segoe UI Symbol"/>
              </w:rPr>
              <w:lastRenderedPageBreak/>
              <w:t>■</w:t>
            </w:r>
          </w:p>
        </w:tc>
        <w:tc>
          <w:tcPr>
            <w:tcW w:w="9280" w:type="dxa"/>
            <w:gridSpan w:val="4"/>
            <w:tcBorders>
              <w:top w:val="single" w:sz="6" w:space="0" w:color="E67300"/>
              <w:left w:val="nil"/>
              <w:bottom w:val="single" w:sz="6" w:space="0" w:color="E67300"/>
              <w:right w:val="single" w:sz="6" w:space="0" w:color="E67300"/>
            </w:tcBorders>
            <w:shd w:val="clear" w:color="auto" w:fill="FDF1E6"/>
            <w:vAlign w:val="center"/>
          </w:tcPr>
          <w:p w14:paraId="32E94BE9" w14:textId="77777777" w:rsidR="00FC01DE" w:rsidRDefault="00000000">
            <w:pPr>
              <w:spacing w:after="0" w:line="259" w:lineRule="auto"/>
              <w:ind w:left="0" w:firstLine="0"/>
            </w:pPr>
            <w:r>
              <w:t>PEPPM is fully removed. It must not appear in the contracts reference, portal mappings, logo strips, or any contract page output.</w:t>
            </w:r>
          </w:p>
        </w:tc>
      </w:tr>
    </w:tbl>
    <w:p w14:paraId="3DF9D3C3" w14:textId="77777777" w:rsidR="00FC01DE" w:rsidRDefault="00000000" w:rsidP="00090F35">
      <w:pPr>
        <w:pStyle w:val="Heading1"/>
        <w:spacing w:before="240"/>
        <w:ind w:left="319" w:hanging="334"/>
      </w:pPr>
      <w:r>
        <w:t>Lookup Priority Logic</w:t>
      </w:r>
    </w:p>
    <w:p w14:paraId="343DAED1" w14:textId="77777777" w:rsidR="00FC01DE" w:rsidRDefault="00000000">
      <w:pPr>
        <w:spacing w:after="174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65BAF2" wp14:editId="73C1CE52">
                <wp:extent cx="6248400" cy="19050"/>
                <wp:effectExtent l="0" t="0" r="0" b="0"/>
                <wp:docPr id="31751" name="Group 31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1141" name="Shape 1141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51" style="width:492pt;height:1.5pt;mso-position-horizontal-relative:char;mso-position-vertical-relative:line" coordsize="62484,190">
                <v:shape id="Shape 1141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p w14:paraId="3D684CA3" w14:textId="77777777" w:rsidR="00FC01DE" w:rsidRDefault="00000000">
      <w:pPr>
        <w:spacing w:after="50"/>
      </w:pPr>
      <w:r>
        <w:t>When the hub needs to resolve a portal for a given customer, it evaluates the routing table using a 4-tier priority cascade. The first matching rule wins. This logic is driven by the routing service API — not embedded in front-end code.</w:t>
      </w:r>
    </w:p>
    <w:tbl>
      <w:tblPr>
        <w:tblStyle w:val="TableGrid"/>
        <w:tblW w:w="9936" w:type="dxa"/>
        <w:tblInd w:w="-48" w:type="dxa"/>
        <w:tblCellMar>
          <w:top w:w="142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216"/>
        <w:gridCol w:w="2000"/>
        <w:gridCol w:w="1935"/>
        <w:gridCol w:w="4999"/>
        <w:gridCol w:w="66"/>
      </w:tblGrid>
      <w:tr w:rsidR="00FC01DE" w14:paraId="555CB3D7" w14:textId="77777777">
        <w:trPr>
          <w:gridAfter w:val="1"/>
          <w:wAfter w:w="67" w:type="dxa"/>
          <w:trHeight w:val="400"/>
        </w:trPr>
        <w:tc>
          <w:tcPr>
            <w:tcW w:w="936" w:type="dxa"/>
            <w:gridSpan w:val="2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6550D25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68A25E9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Match Type</w:t>
            </w:r>
          </w:p>
        </w:tc>
        <w:tc>
          <w:tcPr>
            <w:tcW w:w="1944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3813EB4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Example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6F34BDA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When to Use</w:t>
            </w:r>
          </w:p>
        </w:tc>
      </w:tr>
      <w:tr w:rsidR="00FC01DE" w14:paraId="2901B0EC" w14:textId="77777777">
        <w:trPr>
          <w:gridAfter w:val="1"/>
          <w:wAfter w:w="67" w:type="dxa"/>
          <w:trHeight w:val="680"/>
        </w:trPr>
        <w:tc>
          <w:tcPr>
            <w:tcW w:w="936" w:type="dxa"/>
            <w:gridSpan w:val="2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06C28D4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1 (</w:t>
            </w:r>
            <w:proofErr w:type="spellStart"/>
            <w:r>
              <w:rPr>
                <w:sz w:val="17"/>
              </w:rPr>
              <w:t>Highe</w:t>
            </w:r>
            <w:proofErr w:type="spellEnd"/>
          </w:p>
          <w:p w14:paraId="3067322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st)</w:t>
            </w:r>
          </w:p>
        </w:tc>
        <w:tc>
          <w:tcPr>
            <w:tcW w:w="20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1FC7DB5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Exact State + Exact</w:t>
            </w:r>
          </w:p>
          <w:p w14:paraId="4E6F335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</w:t>
            </w:r>
          </w:p>
        </w:tc>
        <w:tc>
          <w:tcPr>
            <w:tcW w:w="194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B10648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state='CA', segment='k12'</w:t>
            </w:r>
          </w:p>
        </w:tc>
        <w:tc>
          <w:tcPr>
            <w:tcW w:w="504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</w:tcPr>
          <w:p w14:paraId="5EEC443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Most specific. Use for state-specific portal variants by segment.</w:t>
            </w:r>
          </w:p>
        </w:tc>
      </w:tr>
      <w:tr w:rsidR="00FC01DE" w14:paraId="449B184E" w14:textId="77777777">
        <w:trPr>
          <w:gridAfter w:val="1"/>
          <w:wAfter w:w="67" w:type="dxa"/>
          <w:trHeight w:val="680"/>
        </w:trPr>
        <w:tc>
          <w:tcPr>
            <w:tcW w:w="936" w:type="dxa"/>
            <w:gridSpan w:val="2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40ED176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20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2A72002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Exact State + Any</w:t>
            </w:r>
          </w:p>
          <w:p w14:paraId="4083CDE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</w:t>
            </w:r>
          </w:p>
        </w:tc>
        <w:tc>
          <w:tcPr>
            <w:tcW w:w="194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B7F2DAD" w14:textId="77777777" w:rsidR="00FC01DE" w:rsidRDefault="00000000">
            <w:pPr>
              <w:spacing w:after="0" w:line="259" w:lineRule="auto"/>
              <w:ind w:left="0" w:right="56" w:firstLine="0"/>
            </w:pPr>
            <w:r>
              <w:rPr>
                <w:sz w:val="17"/>
              </w:rPr>
              <w:t>state='CA', segment=''</w:t>
            </w:r>
          </w:p>
        </w:tc>
        <w:tc>
          <w:tcPr>
            <w:tcW w:w="504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79080B0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State-level override for all segments. Use when all segments in a state share one portal.</w:t>
            </w:r>
          </w:p>
        </w:tc>
      </w:tr>
      <w:tr w:rsidR="00FC01DE" w14:paraId="76EB71E8" w14:textId="77777777">
        <w:trPr>
          <w:gridAfter w:val="1"/>
          <w:wAfter w:w="67" w:type="dxa"/>
          <w:trHeight w:val="680"/>
        </w:trPr>
        <w:tc>
          <w:tcPr>
            <w:tcW w:w="936" w:type="dxa"/>
            <w:gridSpan w:val="2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D00343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20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BE0E213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All States + Exact</w:t>
            </w:r>
          </w:p>
          <w:p w14:paraId="5D4DCB8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</w:t>
            </w:r>
          </w:p>
        </w:tc>
        <w:tc>
          <w:tcPr>
            <w:tcW w:w="194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C8668C5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state='',</w:t>
            </w:r>
          </w:p>
          <w:p w14:paraId="1B6DF5C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segment='k12'</w:t>
            </w:r>
          </w:p>
        </w:tc>
        <w:tc>
          <w:tcPr>
            <w:tcW w:w="504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647BA81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National default for a segment. Use when a segment always uses one portal nationwide.</w:t>
            </w:r>
          </w:p>
        </w:tc>
      </w:tr>
      <w:tr w:rsidR="00FC01DE" w14:paraId="599955D7" w14:textId="77777777">
        <w:trPr>
          <w:gridAfter w:val="1"/>
          <w:wAfter w:w="67" w:type="dxa"/>
          <w:trHeight w:val="680"/>
        </w:trPr>
        <w:tc>
          <w:tcPr>
            <w:tcW w:w="936" w:type="dxa"/>
            <w:gridSpan w:val="2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17DDA6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 (Lowest)</w:t>
            </w:r>
          </w:p>
        </w:tc>
        <w:tc>
          <w:tcPr>
            <w:tcW w:w="20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1430645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Global Fallback</w:t>
            </w:r>
          </w:p>
        </w:tc>
        <w:tc>
          <w:tcPr>
            <w:tcW w:w="194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1F85CC3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state='', segment=''</w:t>
            </w:r>
          </w:p>
        </w:tc>
        <w:tc>
          <w:tcPr>
            <w:tcW w:w="504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6AF87B26" w14:textId="77777777" w:rsidR="00FC01DE" w:rsidRDefault="00000000">
            <w:pPr>
              <w:spacing w:after="0" w:line="259" w:lineRule="auto"/>
              <w:ind w:left="0" w:right="51" w:firstLine="0"/>
            </w:pPr>
            <w:r>
              <w:rPr>
                <w:sz w:val="17"/>
              </w:rPr>
              <w:t>Required catch-all. Every active contract must have exactly one global fallback.</w:t>
            </w:r>
          </w:p>
        </w:tc>
      </w:tr>
      <w:tr w:rsidR="00FC01DE" w14:paraId="2B57FAE6" w14:textId="77777777">
        <w:trPr>
          <w:gridAfter w:val="1"/>
          <w:wAfter w:w="67" w:type="dxa"/>
          <w:trHeight w:val="680"/>
        </w:trPr>
        <w:tc>
          <w:tcPr>
            <w:tcW w:w="936" w:type="dxa"/>
            <w:gridSpan w:val="2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FFFFF"/>
            <w:vAlign w:val="center"/>
          </w:tcPr>
          <w:p w14:paraId="6A7F0EAA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—</w:t>
            </w:r>
          </w:p>
          <w:p w14:paraId="27628FB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(Error)</w:t>
            </w:r>
          </w:p>
        </w:tc>
        <w:tc>
          <w:tcPr>
            <w:tcW w:w="2016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FFFFF"/>
          </w:tcPr>
          <w:p w14:paraId="0B31026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 Match</w:t>
            </w:r>
          </w:p>
        </w:tc>
        <w:tc>
          <w:tcPr>
            <w:tcW w:w="1944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FFFFF"/>
          </w:tcPr>
          <w:p w14:paraId="7236F55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N/A</w:t>
            </w:r>
          </w:p>
        </w:tc>
        <w:tc>
          <w:tcPr>
            <w:tcW w:w="5040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16F4ACC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 xml:space="preserve">Surface </w:t>
            </w:r>
            <w:proofErr w:type="spellStart"/>
            <w:r>
              <w:rPr>
                <w:sz w:val="17"/>
              </w:rPr>
              <w:t>RoutingConfigurationError</w:t>
            </w:r>
            <w:proofErr w:type="spellEnd"/>
            <w:r>
              <w:rPr>
                <w:sz w:val="17"/>
              </w:rPr>
              <w:t>. Do not silently fail.</w:t>
            </w:r>
          </w:p>
          <w:p w14:paraId="65954A8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Front-end must handle gracefully.</w:t>
            </w:r>
          </w:p>
        </w:tc>
      </w:tr>
      <w:tr w:rsidR="00FC01DE" w14:paraId="708F041C" w14:textId="77777777">
        <w:tblPrEx>
          <w:tblCellMar>
            <w:top w:w="172" w:type="dxa"/>
            <w:left w:w="0" w:type="dxa"/>
          </w:tblCellMar>
        </w:tblPrEx>
        <w:trPr>
          <w:trHeight w:val="1120"/>
        </w:trPr>
        <w:tc>
          <w:tcPr>
            <w:tcW w:w="720" w:type="dxa"/>
            <w:tcBorders>
              <w:top w:val="single" w:sz="6" w:space="0" w:color="3F9A59"/>
              <w:left w:val="single" w:sz="6" w:space="0" w:color="3F9A59"/>
              <w:bottom w:val="single" w:sz="6" w:space="0" w:color="3F9A59"/>
              <w:right w:val="nil"/>
            </w:tcBorders>
            <w:shd w:val="clear" w:color="auto" w:fill="F0F8EE"/>
          </w:tcPr>
          <w:p w14:paraId="694120B2" w14:textId="77777777" w:rsidR="00FC01DE" w:rsidRDefault="00000000">
            <w:pPr>
              <w:spacing w:after="0" w:line="259" w:lineRule="auto"/>
              <w:ind w:left="160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9280" w:type="dxa"/>
            <w:gridSpan w:val="5"/>
            <w:tcBorders>
              <w:top w:val="single" w:sz="6" w:space="0" w:color="3F9A59"/>
              <w:left w:val="nil"/>
              <w:bottom w:val="single" w:sz="6" w:space="0" w:color="3F9A59"/>
              <w:right w:val="single" w:sz="6" w:space="0" w:color="3F9A59"/>
            </w:tcBorders>
            <w:shd w:val="clear" w:color="auto" w:fill="F0F8EE"/>
            <w:vAlign w:val="center"/>
          </w:tcPr>
          <w:p w14:paraId="02903006" w14:textId="77777777" w:rsidR="00FC01DE" w:rsidRDefault="00000000">
            <w:pPr>
              <w:spacing w:after="0" w:line="259" w:lineRule="auto"/>
              <w:ind w:left="0" w:firstLine="0"/>
            </w:pPr>
            <w:r>
              <w:t xml:space="preserve">Every active contract must retain at least one global fallback rule (state='', segment=''). The DES and </w:t>
            </w:r>
            <w:proofErr w:type="spellStart"/>
            <w:r>
              <w:t>WebOps</w:t>
            </w:r>
            <w:proofErr w:type="spellEnd"/>
            <w:r>
              <w:t xml:space="preserve"> intake process must validate this constraint before applying any change. A change that would remove the last fallback is a BLOCK-level validation error (V-03).</w:t>
            </w:r>
          </w:p>
        </w:tc>
      </w:tr>
    </w:tbl>
    <w:p w14:paraId="399D8D47" w14:textId="77777777" w:rsidR="00FC01DE" w:rsidRDefault="00FC01DE">
      <w:pPr>
        <w:sectPr w:rsidR="00FC01D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344" w:right="1200" w:bottom="1236" w:left="1200" w:header="720" w:footer="720" w:gutter="0"/>
          <w:cols w:space="720"/>
          <w:titlePg/>
        </w:sectPr>
      </w:pPr>
    </w:p>
    <w:p w14:paraId="6C41A4CC" w14:textId="77777777" w:rsidR="00FC01DE" w:rsidRDefault="00000000">
      <w:pPr>
        <w:pStyle w:val="Heading1"/>
        <w:spacing w:after="347"/>
        <w:ind w:left="319" w:hanging="334"/>
      </w:pPr>
      <w:r>
        <w:lastRenderedPageBreak/>
        <w:t>Portal Routing Change Management</w:t>
      </w:r>
    </w:p>
    <w:p w14:paraId="2D5C154E" w14:textId="77777777" w:rsidR="00FC01DE" w:rsidRDefault="00000000">
      <w:pPr>
        <w:pStyle w:val="Heading2"/>
        <w:spacing w:after="0"/>
        <w:ind w:left="369" w:hanging="384"/>
      </w:pPr>
      <w:r>
        <w:t>Pathway A — Data Entry System (DES)</w:t>
      </w:r>
    </w:p>
    <w:tbl>
      <w:tblPr>
        <w:tblStyle w:val="TableGrid"/>
        <w:tblW w:w="9936" w:type="dxa"/>
        <w:tblInd w:w="-48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"/>
        <w:gridCol w:w="1584"/>
        <w:gridCol w:w="7992"/>
      </w:tblGrid>
      <w:tr w:rsidR="00FC01DE" w14:paraId="4D5ACD3F" w14:textId="77777777">
        <w:trPr>
          <w:trHeight w:val="400"/>
        </w:trPr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40AA1A1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8B7CC8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w="799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1E2D5D2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Action</w:t>
            </w:r>
          </w:p>
        </w:tc>
      </w:tr>
      <w:tr w:rsidR="00FC01DE" w14:paraId="1CC298B5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F80D94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D1D62F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6B6BAC6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Identifies routing change need (new state, portal ID update, segment eligibility change)</w:t>
            </w:r>
          </w:p>
        </w:tc>
      </w:tr>
      <w:tr w:rsidR="00FC01DE" w14:paraId="1E765317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06919C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B0E4F0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3EFA2BF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Logs into DES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 xml:space="preserve"> Portal Routing Configuration module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 xml:space="preserve"> selects contract</w:t>
            </w:r>
          </w:p>
        </w:tc>
      </w:tr>
      <w:tr w:rsidR="00FC01DE" w14:paraId="6F665953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C5E6C7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D73627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1E95AEF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Displays current active rules for selected contract</w:t>
            </w:r>
          </w:p>
        </w:tc>
      </w:tr>
      <w:tr w:rsidR="00FC01DE" w14:paraId="18FFAD52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47DC14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76DCCC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3A563A1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Creates new rule or modifies/deactivates existing rule</w:t>
            </w:r>
          </w:p>
        </w:tc>
      </w:tr>
      <w:tr w:rsidR="00FC01DE" w14:paraId="2E6EB92E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3A8ED4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2A338A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6AC1F8B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Validates: portal ID active in Portal Management Tool; no duplicate rule; global fallback present</w:t>
            </w:r>
          </w:p>
        </w:tc>
      </w:tr>
      <w:tr w:rsidR="00FC01DE" w14:paraId="6AB51C60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8C2DE7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6DE7E3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709DA44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Requires change justification; associates Jira ticket ID (recommended)</w:t>
            </w:r>
          </w:p>
        </w:tc>
      </w:tr>
      <w:tr w:rsidR="00FC01DE" w14:paraId="15AE2BC9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10E793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7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34C69B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 Approver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057FDF8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Four-eyes sign-off for government/cooperative segments</w:t>
            </w:r>
          </w:p>
        </w:tc>
      </w:tr>
      <w:tr w:rsidR="00FC01DE" w14:paraId="4E67D880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5D2824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8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7DCC9D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3C38141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Commits change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 xml:space="preserve"> writes audit log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 xml:space="preserve"> triggers cache invalidation</w:t>
            </w:r>
          </w:p>
        </w:tc>
      </w:tr>
      <w:tr w:rsidR="00FC01DE" w14:paraId="1971081A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FFFFF"/>
            <w:vAlign w:val="center"/>
          </w:tcPr>
          <w:p w14:paraId="00E9830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9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FFFFF"/>
            <w:vAlign w:val="center"/>
          </w:tcPr>
          <w:p w14:paraId="1954D6A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QA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6BA703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 verifies routing in staging/prod using routing test utility</w:t>
            </w:r>
          </w:p>
        </w:tc>
      </w:tr>
    </w:tbl>
    <w:p w14:paraId="20509C32" w14:textId="77777777" w:rsidR="00FC01DE" w:rsidRDefault="00000000" w:rsidP="00090F35">
      <w:pPr>
        <w:pStyle w:val="Heading2"/>
        <w:spacing w:before="240" w:after="0"/>
        <w:ind w:left="369" w:hanging="384"/>
      </w:pPr>
      <w:r>
        <w:t xml:space="preserve">Pathway B — </w:t>
      </w:r>
      <w:proofErr w:type="spellStart"/>
      <w:r>
        <w:t>WebOps</w:t>
      </w:r>
      <w:proofErr w:type="spellEnd"/>
      <w:r>
        <w:t xml:space="preserve"> Jira Ticket</w:t>
      </w:r>
    </w:p>
    <w:tbl>
      <w:tblPr>
        <w:tblStyle w:val="TableGrid"/>
        <w:tblW w:w="9936" w:type="dxa"/>
        <w:tblInd w:w="-48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"/>
        <w:gridCol w:w="2160"/>
        <w:gridCol w:w="7416"/>
      </w:tblGrid>
      <w:tr w:rsidR="00FC01DE" w14:paraId="061EBDB0" w14:textId="77777777">
        <w:trPr>
          <w:trHeight w:val="400"/>
        </w:trPr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4F85005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3C6A925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w="7416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5F7E2A0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Action</w:t>
            </w:r>
          </w:p>
        </w:tc>
      </w:tr>
      <w:tr w:rsidR="00FC01DE" w14:paraId="3795B742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45FC16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88C978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549D74C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Opens Jira ticket in </w:t>
            </w:r>
            <w:proofErr w:type="spellStart"/>
            <w:r>
              <w:rPr>
                <w:sz w:val="17"/>
              </w:rPr>
              <w:t>WebOps</w:t>
            </w:r>
            <w:proofErr w:type="spellEnd"/>
            <w:r>
              <w:rPr>
                <w:sz w:val="17"/>
              </w:rPr>
              <w:t xml:space="preserve"> project using Portal Routing Change request type</w:t>
            </w:r>
          </w:p>
        </w:tc>
      </w:tr>
      <w:tr w:rsidR="00FC01DE" w14:paraId="750999F2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5A424F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52ABDD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53C2D8F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Completes all required fields (see Section 7.3)</w:t>
            </w:r>
          </w:p>
        </w:tc>
      </w:tr>
      <w:tr w:rsidR="00FC01DE" w14:paraId="2C3754EE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C63D78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D50C84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Ariel Goldman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4F207BB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Reviews and approves. Adds approval comment in Jira.</w:t>
            </w:r>
          </w:p>
        </w:tc>
      </w:tr>
      <w:tr w:rsidR="00FC01DE" w14:paraId="62D80F7B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1C1F77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93E80B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Manny Steigman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1DDDD8E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 approver for government or cooperative contract routing changes</w:t>
            </w:r>
          </w:p>
        </w:tc>
      </w:tr>
      <w:tr w:rsidR="00FC01DE" w14:paraId="4223A306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5D6C68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B8B6257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WebOps</w:t>
            </w:r>
            <w:proofErr w:type="spellEnd"/>
            <w:r>
              <w:rPr>
                <w:sz w:val="17"/>
              </w:rPr>
              <w:t xml:space="preserve"> Engineer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5D48850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Implements change via DES or direct data store update</w:t>
            </w:r>
          </w:p>
        </w:tc>
      </w:tr>
      <w:tr w:rsidR="00FC01DE" w14:paraId="3B6F14F7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C31FC5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4AA634E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WebOps</w:t>
            </w:r>
            <w:proofErr w:type="spellEnd"/>
            <w:r>
              <w:rPr>
                <w:sz w:val="17"/>
              </w:rPr>
              <w:t xml:space="preserve"> Engineer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27B08F1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Records </w:t>
            </w:r>
            <w:proofErr w:type="spellStart"/>
            <w:r>
              <w:rPr>
                <w:sz w:val="17"/>
              </w:rPr>
              <w:t>jira_ticket</w:t>
            </w:r>
            <w:proofErr w:type="spellEnd"/>
            <w:r>
              <w:rPr>
                <w:sz w:val="17"/>
              </w:rPr>
              <w:t xml:space="preserve"> in routing rule audit log; links </w:t>
            </w:r>
            <w:proofErr w:type="spellStart"/>
            <w:r>
              <w:rPr>
                <w:sz w:val="17"/>
              </w:rPr>
              <w:t>rule_id</w:t>
            </w:r>
            <w:proofErr w:type="spellEnd"/>
            <w:r>
              <w:rPr>
                <w:sz w:val="17"/>
              </w:rPr>
              <w:t>(s) in ticket</w:t>
            </w:r>
          </w:p>
        </w:tc>
      </w:tr>
      <w:tr w:rsidR="00FC01DE" w14:paraId="0E833457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FFFFF"/>
            <w:vAlign w:val="center"/>
          </w:tcPr>
          <w:p w14:paraId="2F8421D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7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FFFFF"/>
            <w:vAlign w:val="center"/>
          </w:tcPr>
          <w:p w14:paraId="7B142F3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0635A1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Validates production routing. Closes ticket or </w:t>
            </w:r>
            <w:proofErr w:type="gramStart"/>
            <w:r>
              <w:rPr>
                <w:sz w:val="17"/>
              </w:rPr>
              <w:t>raises</w:t>
            </w:r>
            <w:proofErr w:type="gramEnd"/>
            <w:r>
              <w:rPr>
                <w:sz w:val="17"/>
              </w:rPr>
              <w:t xml:space="preserve"> follow-up.</w:t>
            </w:r>
          </w:p>
        </w:tc>
      </w:tr>
    </w:tbl>
    <w:p w14:paraId="5A7BB23D" w14:textId="77777777" w:rsidR="00FC01DE" w:rsidRDefault="00000000" w:rsidP="00090F35">
      <w:pPr>
        <w:pStyle w:val="Heading2"/>
        <w:spacing w:before="240" w:after="0"/>
        <w:ind w:left="369" w:hanging="384"/>
      </w:pPr>
      <w:r>
        <w:t>Jira Ticket Required Fields</w:t>
      </w:r>
    </w:p>
    <w:tbl>
      <w:tblPr>
        <w:tblStyle w:val="TableGrid"/>
        <w:tblW w:w="9936" w:type="dxa"/>
        <w:tblInd w:w="-48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2"/>
        <w:gridCol w:w="6480"/>
        <w:gridCol w:w="1584"/>
      </w:tblGrid>
      <w:tr w:rsidR="00FC01DE" w14:paraId="5012EB57" w14:textId="77777777">
        <w:trPr>
          <w:trHeight w:val="400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671B6A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637A405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6402877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</w:tr>
      <w:tr w:rsidR="00FC01DE" w14:paraId="7C1B65CB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0DB5B0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Change Type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A3FB6A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ADD / UPDATE / DEACTIVATE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794F8E8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  <w:tr w:rsidR="00FC01DE" w14:paraId="2436CF16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21D291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Contract ID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3BE131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Contract key (omnia, </w:t>
            </w:r>
            <w:proofErr w:type="spellStart"/>
            <w:r>
              <w:rPr>
                <w:sz w:val="17"/>
              </w:rPr>
              <w:t>ei</w:t>
            </w:r>
            <w:proofErr w:type="spellEnd"/>
            <w:r>
              <w:rPr>
                <w:sz w:val="17"/>
              </w:rPr>
              <w:t>, tips…)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5DEE90D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  <w:tr w:rsidR="00FC01DE" w14:paraId="21C2B80A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5B3501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B13642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 key or 'All Segments'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21F727E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  <w:tr w:rsidR="00FC01DE" w14:paraId="436629E0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61B196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8AB0A2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Two-letter code or 'All States'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74B0F2F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</w:tbl>
    <w:p w14:paraId="4161541C" w14:textId="77777777" w:rsidR="00FC01DE" w:rsidRDefault="00FC01DE">
      <w:pPr>
        <w:spacing w:after="0" w:line="259" w:lineRule="auto"/>
        <w:ind w:left="-1200" w:right="11011" w:firstLine="0"/>
      </w:pPr>
    </w:p>
    <w:tbl>
      <w:tblPr>
        <w:tblStyle w:val="TableGrid"/>
        <w:tblW w:w="9936" w:type="dxa"/>
        <w:tblInd w:w="-48" w:type="dxa"/>
        <w:tblCellMar>
          <w:top w:w="142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2"/>
        <w:gridCol w:w="6480"/>
        <w:gridCol w:w="1584"/>
      </w:tblGrid>
      <w:tr w:rsidR="00FC01DE" w14:paraId="4B18ABCA" w14:textId="77777777">
        <w:trPr>
          <w:trHeight w:val="400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4DE498E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5CBA55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00940F3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</w:tr>
      <w:tr w:rsidR="00FC01DE" w14:paraId="7E219F46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C83331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Portal ID (New)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204AA11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Portal Management Tool portal ID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6A13A721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Required for</w:t>
            </w:r>
          </w:p>
          <w:p w14:paraId="0EFF95C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ADD/UPDATE</w:t>
            </w:r>
          </w:p>
        </w:tc>
      </w:tr>
      <w:tr w:rsidR="00FC01DE" w14:paraId="5E364CA1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AE8322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Portal ID (Previous)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8D9917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Current portal ID (for traceability)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7DAF113E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Required for</w:t>
            </w:r>
          </w:p>
          <w:p w14:paraId="4035778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UPDATE</w:t>
            </w:r>
          </w:p>
        </w:tc>
      </w:tr>
      <w:tr w:rsidR="00FC01DE" w14:paraId="5CB698F2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426A23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Rule Label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392AF1A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Human-readable label for new rule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3F845D71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Required for</w:t>
            </w:r>
          </w:p>
          <w:p w14:paraId="54019B7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ADD</w:t>
            </w:r>
          </w:p>
        </w:tc>
      </w:tr>
      <w:tr w:rsidR="00FC01DE" w14:paraId="0A0CE91C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4165EE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Effective Date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9434F0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UTC datetime. Default: immediately.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363AD51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Optional</w:t>
            </w:r>
          </w:p>
        </w:tc>
      </w:tr>
      <w:tr w:rsidR="00FC01DE" w14:paraId="03D00E24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C579B49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Business</w:t>
            </w:r>
          </w:p>
          <w:p w14:paraId="37ECF74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Justification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18D6CAF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Why the change is needed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</w:tcPr>
          <w:p w14:paraId="03342DD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  <w:tr w:rsidR="00FC01DE" w14:paraId="53E659C8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FBB3DE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D432BB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Name and email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04F2063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  <w:tr w:rsidR="00FC01DE" w14:paraId="0CD44128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70F1EA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Approved By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A17D41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Ariel Goldman or delegate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6F2F837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  <w:tr w:rsidR="00FC01DE" w14:paraId="493DB706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5D460D7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Manny Steigman</w:t>
            </w:r>
          </w:p>
          <w:p w14:paraId="7F93F29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Approval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9CF816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 for gov/coop segments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58A4E6F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 for gov/coop</w:t>
            </w:r>
          </w:p>
        </w:tc>
      </w:tr>
      <w:tr w:rsidR="00FC01DE" w14:paraId="1FB00B79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FA32F7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Staging Verified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261546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Yes/No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3AEFE1A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  <w:tr w:rsidR="00FC01DE" w14:paraId="399C89A9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3FB4F1F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Rollback Plan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1BB3050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Recovery steps if prod routing fails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DD543F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</w:tbl>
    <w:p w14:paraId="4559DDB4" w14:textId="77777777" w:rsidR="00FC01DE" w:rsidRDefault="00000000">
      <w:r>
        <w:br w:type="page"/>
      </w:r>
    </w:p>
    <w:p w14:paraId="239B1CE8" w14:textId="77777777" w:rsidR="00FC01DE" w:rsidRDefault="00000000">
      <w:pPr>
        <w:pStyle w:val="Heading1"/>
        <w:ind w:left="319" w:hanging="334"/>
      </w:pPr>
      <w:r>
        <w:lastRenderedPageBreak/>
        <w:t>Validation Rules</w:t>
      </w:r>
    </w:p>
    <w:tbl>
      <w:tblPr>
        <w:tblStyle w:val="TableGrid"/>
        <w:tblW w:w="9936" w:type="dxa"/>
        <w:tblInd w:w="-48" w:type="dxa"/>
        <w:tblCellMar>
          <w:top w:w="142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1728"/>
        <w:gridCol w:w="792"/>
        <w:gridCol w:w="6696"/>
      </w:tblGrid>
      <w:tr w:rsidR="00FC01DE" w14:paraId="2F4A7B67" w14:textId="77777777">
        <w:trPr>
          <w:trHeight w:val="600"/>
        </w:trPr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10B0B3F2" w14:textId="77777777" w:rsidR="00FC01DE" w:rsidRDefault="00000000">
            <w:pPr>
              <w:spacing w:after="14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Rule</w:t>
            </w:r>
          </w:p>
          <w:p w14:paraId="65F3FF3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</w:tcPr>
          <w:p w14:paraId="5C92B29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Name</w:t>
            </w:r>
          </w:p>
        </w:tc>
        <w:tc>
          <w:tcPr>
            <w:tcW w:w="79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02D9AA31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  <w:sz w:val="15"/>
              </w:rPr>
              <w:t>Severit</w:t>
            </w:r>
            <w:proofErr w:type="spellEnd"/>
            <w:r>
              <w:rPr>
                <w:b/>
                <w:color w:val="FFFFFF"/>
                <w:sz w:val="15"/>
              </w:rPr>
              <w:t xml:space="preserve"> y</w:t>
            </w:r>
          </w:p>
        </w:tc>
        <w:tc>
          <w:tcPr>
            <w:tcW w:w="6696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</w:tcPr>
          <w:p w14:paraId="7362C5C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</w:tr>
      <w:tr w:rsidR="00FC01DE" w14:paraId="09005A5F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76CDE7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V-01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69FFA2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Portal ID Existence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24BE84E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BLOC</w:t>
            </w:r>
          </w:p>
          <w:p w14:paraId="751BDF2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K</w:t>
            </w:r>
          </w:p>
        </w:tc>
        <w:tc>
          <w:tcPr>
            <w:tcW w:w="66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</w:tcPr>
          <w:p w14:paraId="494C23A5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portal_id</w:t>
            </w:r>
            <w:proofErr w:type="spellEnd"/>
            <w:r>
              <w:rPr>
                <w:sz w:val="17"/>
              </w:rPr>
              <w:t xml:space="preserve"> must exist and be active in Portal Management Tool.</w:t>
            </w:r>
          </w:p>
        </w:tc>
      </w:tr>
      <w:tr w:rsidR="00FC01DE" w14:paraId="07AD462F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D97916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V-02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AB2F52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Duplicate Rule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E741BC1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BLOC</w:t>
            </w:r>
          </w:p>
          <w:p w14:paraId="7759B09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K</w:t>
            </w:r>
          </w:p>
        </w:tc>
        <w:tc>
          <w:tcPr>
            <w:tcW w:w="66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</w:tcPr>
          <w:p w14:paraId="46D8D69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 two active rules for the same contract may share the same (state, segment) pair.</w:t>
            </w:r>
          </w:p>
        </w:tc>
      </w:tr>
      <w:tr w:rsidR="00FC01DE" w14:paraId="11AA582B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1D6A3F0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V-03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001EEF4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Global Fallback</w:t>
            </w:r>
          </w:p>
          <w:p w14:paraId="3538CB9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Present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EE6A470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BLOC</w:t>
            </w:r>
          </w:p>
          <w:p w14:paraId="513F34F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K</w:t>
            </w:r>
          </w:p>
        </w:tc>
        <w:tc>
          <w:tcPr>
            <w:tcW w:w="66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00DF4D6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Every active contract must retain at least one global fallback. Removing the last fallback is blocked.</w:t>
            </w:r>
          </w:p>
        </w:tc>
      </w:tr>
      <w:tr w:rsidR="00FC01DE" w14:paraId="2A02E06F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4F052FF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V-04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50E84AB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Contract Key</w:t>
            </w:r>
          </w:p>
          <w:p w14:paraId="6904532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Validity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5F63656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BLOC</w:t>
            </w:r>
          </w:p>
          <w:p w14:paraId="318F6C2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K</w:t>
            </w:r>
          </w:p>
        </w:tc>
        <w:tc>
          <w:tcPr>
            <w:tcW w:w="66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</w:tcPr>
          <w:p w14:paraId="663568D0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contract_id</w:t>
            </w:r>
            <w:proofErr w:type="spellEnd"/>
            <w:r>
              <w:rPr>
                <w:sz w:val="17"/>
              </w:rPr>
              <w:t xml:space="preserve"> must be a recognized contract key. Unknown keys are rejected.</w:t>
            </w:r>
          </w:p>
        </w:tc>
      </w:tr>
      <w:tr w:rsidR="00FC01DE" w14:paraId="559B6253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4B68D93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V-05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062EDFA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Segment Key</w:t>
            </w:r>
          </w:p>
          <w:p w14:paraId="3E504A1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Validity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9382084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BLOC</w:t>
            </w:r>
          </w:p>
          <w:p w14:paraId="6944239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K</w:t>
            </w:r>
          </w:p>
        </w:tc>
        <w:tc>
          <w:tcPr>
            <w:tcW w:w="66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</w:tcPr>
          <w:p w14:paraId="76166E8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 must be a recognized key or empty string. Unknown keys are rejected.</w:t>
            </w:r>
          </w:p>
        </w:tc>
      </w:tr>
      <w:tr w:rsidR="00FC01DE" w14:paraId="53D0AC91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4517DAD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V-06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3F33A8B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 Code Validity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3BDC9EA5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BLOC</w:t>
            </w:r>
          </w:p>
          <w:p w14:paraId="19BEE6D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K</w:t>
            </w:r>
          </w:p>
        </w:tc>
        <w:tc>
          <w:tcPr>
            <w:tcW w:w="66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</w:tcPr>
          <w:p w14:paraId="4BAA000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 must be a valid two-letter US state code or empty string.</w:t>
            </w:r>
          </w:p>
        </w:tc>
      </w:tr>
      <w:tr w:rsidR="00FC01DE" w14:paraId="4E0BF70D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779193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V-07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BC8DA9F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Effective Date</w:t>
            </w:r>
          </w:p>
          <w:p w14:paraId="7377F3D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Logic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BD205B3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BLOC</w:t>
            </w:r>
          </w:p>
          <w:p w14:paraId="23317D4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K</w:t>
            </w:r>
          </w:p>
        </w:tc>
        <w:tc>
          <w:tcPr>
            <w:tcW w:w="66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3C9F805B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effective_until</w:t>
            </w:r>
            <w:proofErr w:type="spellEnd"/>
            <w:r>
              <w:rPr>
                <w:sz w:val="17"/>
              </w:rPr>
              <w:t xml:space="preserve"> must be after </w:t>
            </w:r>
            <w:proofErr w:type="spellStart"/>
            <w:r>
              <w:rPr>
                <w:sz w:val="17"/>
              </w:rPr>
              <w:t>effective_from</w:t>
            </w:r>
            <w:proofErr w:type="spellEnd"/>
            <w:r>
              <w:rPr>
                <w:sz w:val="17"/>
              </w:rPr>
              <w:t xml:space="preserve"> if set. Zero or negative windows are rejected.</w:t>
            </w:r>
          </w:p>
        </w:tc>
      </w:tr>
      <w:tr w:rsidR="00FC01DE" w14:paraId="4C76A029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3C119F5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V-08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B19A7FE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Four-Eyes</w:t>
            </w:r>
          </w:p>
          <w:p w14:paraId="724E6C4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Approval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59CB1B1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WAR</w:t>
            </w:r>
          </w:p>
          <w:p w14:paraId="27599B4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</w:t>
            </w:r>
          </w:p>
        </w:tc>
        <w:tc>
          <w:tcPr>
            <w:tcW w:w="66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</w:tcPr>
          <w:p w14:paraId="33A7EE8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Government/cooperative segment changes require second-approver sign-off in DES.</w:t>
            </w:r>
          </w:p>
        </w:tc>
      </w:tr>
      <w:tr w:rsidR="00FC01DE" w14:paraId="2389FD7A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7DEB2D0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V-09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22BEB45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Jira Ticket</w:t>
            </w:r>
          </w:p>
          <w:p w14:paraId="29ED7BA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Reference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6AE6BE0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WAR</w:t>
            </w:r>
          </w:p>
          <w:p w14:paraId="3C6D238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</w:t>
            </w:r>
          </w:p>
        </w:tc>
        <w:tc>
          <w:tcPr>
            <w:tcW w:w="66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</w:tcPr>
          <w:p w14:paraId="41F9B462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jira_ticket</w:t>
            </w:r>
            <w:proofErr w:type="spellEnd"/>
            <w:r>
              <w:rPr>
                <w:sz w:val="17"/>
              </w:rPr>
              <w:t xml:space="preserve"> is strongly recommended. Warning emitted if </w:t>
            </w:r>
            <w:proofErr w:type="gramStart"/>
            <w:r>
              <w:rPr>
                <w:sz w:val="17"/>
              </w:rPr>
              <w:t>empty, but</w:t>
            </w:r>
            <w:proofErr w:type="gramEnd"/>
            <w:r>
              <w:rPr>
                <w:sz w:val="17"/>
              </w:rPr>
              <w:t xml:space="preserve"> does not block.</w:t>
            </w:r>
          </w:p>
        </w:tc>
      </w:tr>
      <w:tr w:rsidR="00FC01DE" w14:paraId="6BC1EB96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2F2F2"/>
          </w:tcPr>
          <w:p w14:paraId="7FCDFE0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V-10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1C97EC33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Cascade Orphan</w:t>
            </w:r>
          </w:p>
          <w:p w14:paraId="0B4D324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Check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2B8E87CA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WAR</w:t>
            </w:r>
          </w:p>
          <w:p w14:paraId="15FC1A7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</w:t>
            </w:r>
          </w:p>
        </w:tc>
        <w:tc>
          <w:tcPr>
            <w:tcW w:w="6696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390F98B" w14:textId="77777777" w:rsidR="00FC01DE" w:rsidRDefault="00000000">
            <w:pPr>
              <w:spacing w:after="0" w:line="259" w:lineRule="auto"/>
              <w:ind w:left="0" w:right="7" w:firstLine="0"/>
            </w:pPr>
            <w:r>
              <w:rPr>
                <w:sz w:val="17"/>
              </w:rPr>
              <w:t>Warn if deactivating the last state-specific rule for a contract (customers fall to national fallback).</w:t>
            </w:r>
          </w:p>
        </w:tc>
      </w:tr>
    </w:tbl>
    <w:p w14:paraId="0977CC23" w14:textId="77777777" w:rsidR="00FC01DE" w:rsidRDefault="00000000" w:rsidP="00090F35">
      <w:pPr>
        <w:pStyle w:val="Heading1"/>
        <w:spacing w:before="240"/>
        <w:ind w:left="319" w:hanging="334"/>
      </w:pPr>
      <w:r>
        <w:t>Audit &amp; Traceability</w:t>
      </w:r>
    </w:p>
    <w:p w14:paraId="53DF0ABE" w14:textId="77777777" w:rsidR="00FC01DE" w:rsidRDefault="00000000">
      <w:pPr>
        <w:spacing w:after="214" w:line="259" w:lineRule="auto"/>
        <w:ind w:left="0" w:right="-2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151C05" wp14:editId="5DE0CBCC">
                <wp:extent cx="6248400" cy="19050"/>
                <wp:effectExtent l="0" t="0" r="0" b="0"/>
                <wp:docPr id="36536" name="Group 36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1562" name="Shape 1562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36" style="width:492pt;height:1.5pt;mso-position-horizontal-relative:char;mso-position-vertical-relative:line" coordsize="62484,190">
                <v:shape id="Shape 1562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p w14:paraId="2EAC056C" w14:textId="77777777" w:rsidR="00FC01DE" w:rsidRDefault="00000000">
      <w:pPr>
        <w:pStyle w:val="Heading2"/>
        <w:numPr>
          <w:ilvl w:val="0"/>
          <w:numId w:val="0"/>
        </w:numPr>
        <w:spacing w:after="104"/>
        <w:ind w:left="-5"/>
      </w:pPr>
      <w:r>
        <w:rPr>
          <w:color w:val="007AB8"/>
          <w:sz w:val="19"/>
        </w:rPr>
        <w:t>AUD-01: Immutable Audit Log</w:t>
      </w:r>
    </w:p>
    <w:p w14:paraId="1858D761" w14:textId="77777777" w:rsidR="00FC01DE" w:rsidRDefault="00000000">
      <w:pPr>
        <w:spacing w:after="194"/>
      </w:pPr>
      <w:r>
        <w:t>Every INSERT, UPDATE, or deactivation must be written to an immutable audit log. Log entries cannot be deleted or modified.</w:t>
      </w:r>
    </w:p>
    <w:p w14:paraId="234B613B" w14:textId="77777777" w:rsidR="00FC01DE" w:rsidRDefault="00000000">
      <w:pPr>
        <w:pStyle w:val="Heading2"/>
        <w:numPr>
          <w:ilvl w:val="0"/>
          <w:numId w:val="0"/>
        </w:numPr>
        <w:spacing w:after="104"/>
        <w:ind w:left="-5"/>
      </w:pPr>
      <w:r>
        <w:rPr>
          <w:color w:val="007AB8"/>
          <w:sz w:val="19"/>
        </w:rPr>
        <w:t>AUD-02: Audit Log Fields</w:t>
      </w:r>
    </w:p>
    <w:p w14:paraId="1DDDE8BB" w14:textId="77777777" w:rsidR="00FC01DE" w:rsidRDefault="00000000">
      <w:pPr>
        <w:spacing w:after="194"/>
      </w:pPr>
      <w:r>
        <w:t xml:space="preserve">Each entry captures: </w:t>
      </w:r>
      <w:proofErr w:type="spellStart"/>
      <w:r>
        <w:t>rule_id</w:t>
      </w:r>
      <w:proofErr w:type="spellEnd"/>
      <w:r>
        <w:t xml:space="preserve">, </w:t>
      </w:r>
      <w:proofErr w:type="spellStart"/>
      <w:r>
        <w:t>contract_id</w:t>
      </w:r>
      <w:proofErr w:type="spellEnd"/>
      <w:r>
        <w:t xml:space="preserve">, segment, state, </w:t>
      </w:r>
      <w:proofErr w:type="spellStart"/>
      <w:r>
        <w:t>portal_id</w:t>
      </w:r>
      <w:proofErr w:type="spellEnd"/>
      <w:r>
        <w:t xml:space="preserve"> (before/after), </w:t>
      </w:r>
      <w:proofErr w:type="spellStart"/>
      <w:r>
        <w:t>change_type</w:t>
      </w:r>
      <w:proofErr w:type="spellEnd"/>
      <w:r>
        <w:t xml:space="preserve">, </w:t>
      </w:r>
      <w:proofErr w:type="spellStart"/>
      <w:r>
        <w:t>operator_id</w:t>
      </w:r>
      <w:proofErr w:type="spellEnd"/>
      <w:r>
        <w:t xml:space="preserve">, timestamp (UTC), </w:t>
      </w:r>
      <w:proofErr w:type="spellStart"/>
      <w:r>
        <w:t>jira_ticket</w:t>
      </w:r>
      <w:proofErr w:type="spellEnd"/>
      <w:r>
        <w:t xml:space="preserve">, </w:t>
      </w:r>
      <w:proofErr w:type="spellStart"/>
      <w:r>
        <w:t>change_justification</w:t>
      </w:r>
      <w:proofErr w:type="spellEnd"/>
      <w:r>
        <w:t>.</w:t>
      </w:r>
    </w:p>
    <w:p w14:paraId="65360EAB" w14:textId="77777777" w:rsidR="00FC01DE" w:rsidRDefault="00000000">
      <w:pPr>
        <w:spacing w:after="104" w:line="259" w:lineRule="auto"/>
        <w:ind w:left="-5"/>
      </w:pPr>
      <w:r>
        <w:rPr>
          <w:b/>
          <w:color w:val="007AB8"/>
        </w:rPr>
        <w:t>AUD-03: Retention</w:t>
      </w:r>
    </w:p>
    <w:p w14:paraId="65DDB3EC" w14:textId="77777777" w:rsidR="00FC01DE" w:rsidRDefault="00000000">
      <w:pPr>
        <w:spacing w:after="199"/>
      </w:pPr>
      <w:r>
        <w:lastRenderedPageBreak/>
        <w:t>Audit log entries retained minimum 3 years.</w:t>
      </w:r>
    </w:p>
    <w:p w14:paraId="054C63F7" w14:textId="77777777" w:rsidR="00FC01DE" w:rsidRDefault="00000000">
      <w:pPr>
        <w:spacing w:after="104" w:line="259" w:lineRule="auto"/>
        <w:ind w:left="-5"/>
      </w:pPr>
      <w:r>
        <w:rPr>
          <w:b/>
          <w:color w:val="007AB8"/>
        </w:rPr>
        <w:t>AUD-04: Read Access</w:t>
      </w:r>
    </w:p>
    <w:p w14:paraId="5EA3BE8A" w14:textId="77777777" w:rsidR="00FC01DE" w:rsidRDefault="00000000">
      <w:r>
        <w:t xml:space="preserve">B2B PM, B2B Business Lead, and </w:t>
      </w:r>
      <w:proofErr w:type="spellStart"/>
      <w:r>
        <w:t>WebOps</w:t>
      </w:r>
      <w:proofErr w:type="spellEnd"/>
      <w:r>
        <w:t xml:space="preserve"> leads must have read access. No change invisible to these roles.</w:t>
      </w:r>
    </w:p>
    <w:p w14:paraId="4AD19CBB" w14:textId="77777777" w:rsidR="00FC01DE" w:rsidRDefault="00000000">
      <w:pPr>
        <w:spacing w:after="104" w:line="259" w:lineRule="auto"/>
        <w:ind w:left="-5"/>
      </w:pPr>
      <w:r>
        <w:rPr>
          <w:b/>
          <w:color w:val="007AB8"/>
        </w:rPr>
        <w:t>AUD-05: Diff View</w:t>
      </w:r>
    </w:p>
    <w:p w14:paraId="6676A1A6" w14:textId="77777777" w:rsidR="00FC01DE" w:rsidRDefault="00000000">
      <w:pPr>
        <w:spacing w:after="199"/>
      </w:pPr>
      <w:r>
        <w:t xml:space="preserve">DES and </w:t>
      </w:r>
      <w:proofErr w:type="spellStart"/>
      <w:r>
        <w:t>WebOps</w:t>
      </w:r>
      <w:proofErr w:type="spellEnd"/>
      <w:r>
        <w:t xml:space="preserve"> tooling must display before/after diff before committing any change.</w:t>
      </w:r>
    </w:p>
    <w:p w14:paraId="702456D6" w14:textId="77777777" w:rsidR="00FC01DE" w:rsidRDefault="00000000">
      <w:pPr>
        <w:spacing w:after="104" w:line="259" w:lineRule="auto"/>
        <w:ind w:left="-5"/>
      </w:pPr>
      <w:r>
        <w:rPr>
          <w:b/>
          <w:color w:val="007AB8"/>
        </w:rPr>
        <w:t>AUD-06: Routing Snapshot</w:t>
      </w:r>
    </w:p>
    <w:p w14:paraId="3D244169" w14:textId="77777777" w:rsidR="00FC01DE" w:rsidRDefault="00000000">
      <w:pPr>
        <w:spacing w:after="709"/>
      </w:pPr>
      <w:r>
        <w:t>System must support exporting current routing table as timestamped CSV or JSON snapshot.</w:t>
      </w:r>
    </w:p>
    <w:p w14:paraId="32EE21C0" w14:textId="77777777" w:rsidR="00FC01DE" w:rsidRDefault="00000000">
      <w:pPr>
        <w:pStyle w:val="Heading1"/>
        <w:ind w:left="485" w:hanging="500"/>
      </w:pPr>
      <w:r>
        <w:t>Integration Requirements</w:t>
      </w:r>
    </w:p>
    <w:p w14:paraId="74919CF6" w14:textId="77777777" w:rsidR="00FC01DE" w:rsidRDefault="00000000">
      <w:pPr>
        <w:spacing w:after="305" w:line="259" w:lineRule="auto"/>
        <w:ind w:left="0" w:right="-2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F7452D" wp14:editId="102590B0">
                <wp:extent cx="6248400" cy="19050"/>
                <wp:effectExtent l="0" t="0" r="0" b="0"/>
                <wp:docPr id="31739" name="Group 31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1590" name="Shape 1590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39" style="width:492pt;height:1.5pt;mso-position-horizontal-relative:char;mso-position-vertical-relative:line" coordsize="62484,190">
                <v:shape id="Shape 1590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p w14:paraId="113F7DE2" w14:textId="77777777" w:rsidR="00FC01DE" w:rsidRDefault="00000000">
      <w:pPr>
        <w:pStyle w:val="Heading2"/>
        <w:ind w:left="497" w:hanging="512"/>
      </w:pPr>
      <w:r>
        <w:t>Front-End / Hub Integration</w:t>
      </w:r>
    </w:p>
    <w:p w14:paraId="4BCD0BF6" w14:textId="77777777" w:rsidR="00FC01DE" w:rsidRDefault="00000000">
      <w:pPr>
        <w:numPr>
          <w:ilvl w:val="0"/>
          <w:numId w:val="10"/>
        </w:numPr>
        <w:ind w:hanging="119"/>
      </w:pPr>
      <w:r>
        <w:t xml:space="preserve">The front-end </w:t>
      </w:r>
      <w:proofErr w:type="spellStart"/>
      <w:proofErr w:type="gramStart"/>
      <w:r>
        <w:rPr>
          <w:rFonts w:ascii="Courier New" w:eastAsia="Courier New" w:hAnsi="Courier New" w:cs="Courier New"/>
        </w:rPr>
        <w:t>resolvePortalMapping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must be replaced by an API call — routing rules must not be embedded in front-end code</w:t>
      </w:r>
    </w:p>
    <w:p w14:paraId="1450B370" w14:textId="77777777" w:rsidR="00FC01DE" w:rsidRDefault="00000000">
      <w:pPr>
        <w:numPr>
          <w:ilvl w:val="0"/>
          <w:numId w:val="10"/>
        </w:numPr>
        <w:ind w:hanging="119"/>
      </w:pPr>
      <w:r>
        <w:t xml:space="preserve">Routing API must return resolved </w:t>
      </w:r>
      <w:proofErr w:type="spellStart"/>
      <w:r>
        <w:t>portal_id</w:t>
      </w:r>
      <w:proofErr w:type="spellEnd"/>
      <w:r>
        <w:t xml:space="preserve"> and label within 200ms at p95</w:t>
      </w:r>
    </w:p>
    <w:p w14:paraId="770085B5" w14:textId="77777777" w:rsidR="00FC01DE" w:rsidRDefault="00000000">
      <w:pPr>
        <w:numPr>
          <w:ilvl w:val="0"/>
          <w:numId w:val="10"/>
        </w:numPr>
        <w:spacing w:after="39"/>
        <w:ind w:hanging="119"/>
      </w:pPr>
      <w:r>
        <w:t xml:space="preserve">Front-end must handle </w:t>
      </w:r>
      <w:proofErr w:type="spellStart"/>
      <w:r>
        <w:t>RoutingConfigurationError</w:t>
      </w:r>
      <w:proofErr w:type="spellEnd"/>
      <w:r>
        <w:t xml:space="preserve"> gracefully — fallback message + 'Contact a Specialist' CTA.</w:t>
      </w:r>
    </w:p>
    <w:p w14:paraId="6A166F88" w14:textId="77777777" w:rsidR="00FC01DE" w:rsidRDefault="00000000">
      <w:pPr>
        <w:ind w:left="275"/>
      </w:pPr>
      <w:r>
        <w:t xml:space="preserve">No </w:t>
      </w:r>
      <w:proofErr w:type="gramStart"/>
      <w:r>
        <w:t>white-screen</w:t>
      </w:r>
      <w:proofErr w:type="gramEnd"/>
      <w:r>
        <w:t>.</w:t>
      </w:r>
    </w:p>
    <w:p w14:paraId="79C19B21" w14:textId="77777777" w:rsidR="00FC01DE" w:rsidRDefault="00000000">
      <w:pPr>
        <w:numPr>
          <w:ilvl w:val="0"/>
          <w:numId w:val="10"/>
        </w:numPr>
        <w:ind w:hanging="119"/>
      </w:pPr>
      <w:r>
        <w:t>Routing results cached per session only. Must not persist across sessions or users.</w:t>
      </w:r>
    </w:p>
    <w:p w14:paraId="13694251" w14:textId="77777777" w:rsidR="00FC01DE" w:rsidRDefault="00000000">
      <w:pPr>
        <w:numPr>
          <w:ilvl w:val="0"/>
          <w:numId w:val="10"/>
        </w:numPr>
        <w:ind w:hanging="119"/>
      </w:pPr>
      <w:r>
        <w:t xml:space="preserve">Routing API must be versioned: </w:t>
      </w:r>
      <w:r>
        <w:rPr>
          <w:rFonts w:ascii="Courier New" w:eastAsia="Courier New" w:hAnsi="Courier New" w:cs="Courier New"/>
        </w:rPr>
        <w:t>/v1/routing/resolve</w:t>
      </w:r>
    </w:p>
    <w:p w14:paraId="4821E488" w14:textId="77777777" w:rsidR="00FC01DE" w:rsidRDefault="00000000">
      <w:pPr>
        <w:numPr>
          <w:ilvl w:val="0"/>
          <w:numId w:val="10"/>
        </w:numPr>
        <w:spacing w:after="534"/>
        <w:ind w:hanging="119"/>
      </w:pPr>
      <w:r>
        <w:t xml:space="preserve">Sign-Up Tray must pass </w:t>
      </w:r>
      <w:proofErr w:type="spellStart"/>
      <w:r>
        <w:t>contract_id</w:t>
      </w:r>
      <w:proofErr w:type="spellEnd"/>
      <w:r>
        <w:t xml:space="preserve"> (from entry point context), segment (from org type), and state (from </w:t>
      </w:r>
      <w:proofErr w:type="spellStart"/>
      <w:r>
        <w:t>contactform</w:t>
      </w:r>
      <w:proofErr w:type="spellEnd"/>
      <w:r>
        <w:t>) to routing API</w:t>
      </w:r>
    </w:p>
    <w:p w14:paraId="57491DB5" w14:textId="77777777" w:rsidR="00FC01DE" w:rsidRDefault="00000000">
      <w:pPr>
        <w:pStyle w:val="Heading2"/>
        <w:ind w:left="497" w:hanging="512"/>
      </w:pPr>
      <w:r>
        <w:t>Portal Management Tool Integration</w:t>
      </w:r>
    </w:p>
    <w:p w14:paraId="2B057C9A" w14:textId="77777777" w:rsidR="00FC01DE" w:rsidRDefault="00000000">
      <w:pPr>
        <w:spacing w:after="554"/>
      </w:pPr>
      <w:r>
        <w:t xml:space="preserve">Portal Management Tool remains read-only in Phase 1. Routing service validates portal IDs at rule-creation time. At runtime, routing service returns </w:t>
      </w:r>
      <w:proofErr w:type="spellStart"/>
      <w:r>
        <w:t>portal_id</w:t>
      </w:r>
      <w:proofErr w:type="spellEnd"/>
      <w:r>
        <w:t xml:space="preserve"> only — Portal Management Tool is invoked separately by the existing portal parameter resolution layer.</w:t>
      </w:r>
    </w:p>
    <w:p w14:paraId="0C89DD3D" w14:textId="77777777" w:rsidR="00FC01DE" w:rsidRDefault="00000000">
      <w:pPr>
        <w:pStyle w:val="Heading2"/>
        <w:ind w:left="497" w:hanging="512"/>
      </w:pPr>
      <w:r>
        <w:t>Routing Test Utility</w:t>
      </w:r>
    </w:p>
    <w:p w14:paraId="1FF936F8" w14:textId="77777777" w:rsidR="00FC01DE" w:rsidRDefault="00000000">
      <w:pPr>
        <w:spacing w:after="554"/>
      </w:pPr>
      <w:r>
        <w:t xml:space="preserve">A routing test utility accessible to B2B PM and </w:t>
      </w:r>
      <w:proofErr w:type="spellStart"/>
      <w:r>
        <w:t>WebOps</w:t>
      </w:r>
      <w:proofErr w:type="spellEnd"/>
      <w:r>
        <w:t xml:space="preserve"> must accept </w:t>
      </w:r>
      <w:proofErr w:type="spellStart"/>
      <w:r>
        <w:t>contract_id</w:t>
      </w:r>
      <w:proofErr w:type="spellEnd"/>
      <w:r>
        <w:t xml:space="preserve">, segment, and state as inputs and return: resolved </w:t>
      </w:r>
      <w:proofErr w:type="spellStart"/>
      <w:r>
        <w:t>portal_id</w:t>
      </w:r>
      <w:proofErr w:type="spellEnd"/>
      <w:r>
        <w:t>, matching rule detail, and priority level used. Essential for post-change validation and Fast Track change verification.</w:t>
      </w:r>
    </w:p>
    <w:p w14:paraId="36BE7859" w14:textId="77777777" w:rsidR="00FC01DE" w:rsidRDefault="00000000">
      <w:pPr>
        <w:pStyle w:val="Heading2"/>
        <w:ind w:left="497" w:hanging="512"/>
      </w:pPr>
      <w:r>
        <w:t>Contact Data Persistence (Backend — Brendan Bagley)</w:t>
      </w:r>
    </w:p>
    <w:p w14:paraId="441BC746" w14:textId="77777777" w:rsidR="00FC01DE" w:rsidRDefault="00000000">
      <w:r>
        <w:t>Contact form data submitted through the Sign-Up Tray must be persisted even on denial flows. This enables the B2B sales team to follow up with denied applicants. Persisted fields: first name, last name, business email, organization name, business phone, state, org type, denial reason, submission timestamp. Backend owner: Brendan Bagley.</w:t>
      </w:r>
    </w:p>
    <w:p w14:paraId="78B89334" w14:textId="77777777" w:rsidR="00FC01DE" w:rsidRDefault="00000000">
      <w:pPr>
        <w:pStyle w:val="Heading1"/>
        <w:ind w:left="485" w:hanging="500"/>
      </w:pPr>
      <w:r>
        <w:lastRenderedPageBreak/>
        <w:t>Roles &amp; Permissions</w:t>
      </w:r>
    </w:p>
    <w:tbl>
      <w:tblPr>
        <w:tblStyle w:val="TableGrid"/>
        <w:tblW w:w="9936" w:type="dxa"/>
        <w:tblInd w:w="-48" w:type="dxa"/>
        <w:tblCellMar>
          <w:top w:w="142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1872"/>
        <w:gridCol w:w="6336"/>
      </w:tblGrid>
      <w:tr w:rsidR="00FC01DE" w14:paraId="1577DCC1" w14:textId="77777777">
        <w:trPr>
          <w:trHeight w:val="400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BF43CB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Name/Role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43CAC21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5485361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Routing &amp; Hub Permissions</w:t>
            </w:r>
          </w:p>
        </w:tc>
      </w:tr>
      <w:tr w:rsidR="00FC01DE" w14:paraId="42345C9C" w14:textId="77777777">
        <w:trPr>
          <w:trHeight w:val="68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325CA2E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Ariel Goldman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26E1E94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B2B Business Lead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43C0456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VIEW routing/audit. REQUEST changes. APPROVE Jira tickets. APPROVE Figma designs. Cannot directly write routing rules.</w:t>
            </w:r>
          </w:p>
        </w:tc>
      </w:tr>
      <w:tr w:rsidR="00FC01DE" w14:paraId="35292CC0" w14:textId="77777777">
        <w:trPr>
          <w:trHeight w:val="68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DD1A9B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Manny Steigman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1F695BB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Senior Stakeholder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27EFCA1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 approver for government/cooperative routing changes AND any customer-facing hub deploy.</w:t>
            </w:r>
          </w:p>
        </w:tc>
      </w:tr>
      <w:tr w:rsidR="00FC01DE" w14:paraId="369D5E46" w14:textId="77777777">
        <w:trPr>
          <w:trHeight w:val="68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7A68B6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Jerel Smith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B3EDD77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Senior PM — B2B</w:t>
            </w:r>
          </w:p>
          <w:p w14:paraId="55C2D90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Hub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2F0D91C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VIEW routing/audit. REQUEST changes. Owns requirements, process, and post-launch sprint governance.</w:t>
            </w:r>
          </w:p>
        </w:tc>
      </w:tr>
      <w:tr w:rsidR="00FC01DE" w14:paraId="15226EB8" w14:textId="77777777">
        <w:trPr>
          <w:trHeight w:val="68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4E36700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Brendan Bagley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1973C8A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Backend PM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09E4A268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Co-owner of routing API and contact persistence backend. VIEW routing/audit.</w:t>
            </w:r>
          </w:p>
          <w:p w14:paraId="2337220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Sprint planning partner.</w:t>
            </w:r>
          </w:p>
        </w:tc>
      </w:tr>
      <w:tr w:rsidR="00FC01DE" w14:paraId="27C3E29B" w14:textId="77777777">
        <w:trPr>
          <w:trHeight w:val="68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4FE5771" w14:textId="08105555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Jay </w:t>
            </w:r>
            <w:r w:rsidR="00DD23ED">
              <w:rPr>
                <w:sz w:val="17"/>
              </w:rPr>
              <w:t>Lindner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C6D78A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UX Designer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5EBA2FA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Owns Figma designs for hub, contract, and segment pages. Design authority for Hub UX Redesign.</w:t>
            </w:r>
          </w:p>
        </w:tc>
      </w:tr>
      <w:tr w:rsidR="00FC01DE" w14:paraId="3DE79CD0" w14:textId="77777777">
        <w:trPr>
          <w:trHeight w:val="68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0D91739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DES Routing</w:t>
            </w:r>
          </w:p>
          <w:p w14:paraId="435CA10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Operator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39B442A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Designated Ops</w:t>
            </w:r>
          </w:p>
          <w:p w14:paraId="0692F44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Personnel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4EB2D6C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CREATE, UPDATE, DEACTIVATE routing rules via DES. Four-eyes required for gov/cooperative.</w:t>
            </w:r>
          </w:p>
        </w:tc>
      </w:tr>
      <w:tr w:rsidR="00FC01DE" w14:paraId="05B509FA" w14:textId="77777777">
        <w:trPr>
          <w:trHeight w:val="68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977BAB0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DES Routing</w:t>
            </w:r>
          </w:p>
          <w:p w14:paraId="0141FE0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Approver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BBC2C30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Designated</w:t>
            </w:r>
          </w:p>
          <w:p w14:paraId="5CF803C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Approver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</w:tcPr>
          <w:p w14:paraId="31B4F20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Second-approver in DES for government/cooperative segment changes.</w:t>
            </w:r>
          </w:p>
        </w:tc>
      </w:tr>
      <w:tr w:rsidR="00FC01DE" w14:paraId="4E27239B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D4C67BB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WebOps</w:t>
            </w:r>
            <w:proofErr w:type="spellEnd"/>
            <w:r>
              <w:rPr>
                <w:sz w:val="17"/>
              </w:rPr>
              <w:t xml:space="preserve"> Engineer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7343558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WebOps</w:t>
            </w:r>
            <w:proofErr w:type="spellEnd"/>
            <w:r>
              <w:rPr>
                <w:sz w:val="17"/>
              </w:rPr>
              <w:t xml:space="preserve"> Team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38EF449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Implement approved Jira routing tickets. DES or direct data store access.</w:t>
            </w:r>
          </w:p>
        </w:tc>
      </w:tr>
      <w:tr w:rsidR="00FC01DE" w14:paraId="11CA39A5" w14:textId="77777777">
        <w:trPr>
          <w:trHeight w:val="68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4E8DC77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Sam Herman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02A68D1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Portal Management</w:t>
            </w:r>
          </w:p>
          <w:p w14:paraId="6603D71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Tool Owner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3C5E896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Consulted when new portal IDs needed. Not involved in routing rule management.</w:t>
            </w:r>
          </w:p>
        </w:tc>
      </w:tr>
      <w:tr w:rsidR="00FC01DE" w14:paraId="090D9B3C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61220C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Josh Bernstein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07FF76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PM Support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5842784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VIEW routing/audit. CMS submit-only role for content changes.</w:t>
            </w:r>
          </w:p>
        </w:tc>
      </w:tr>
      <w:tr w:rsidR="00FC01DE" w14:paraId="273328F4" w14:textId="77777777">
        <w:trPr>
          <w:trHeight w:val="680"/>
        </w:trPr>
        <w:tc>
          <w:tcPr>
            <w:tcW w:w="1728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FFFFF"/>
          </w:tcPr>
          <w:p w14:paraId="6A08F2E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Shia Bernstein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FFFFF"/>
          </w:tcPr>
          <w:p w14:paraId="745CA61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B2B Technical Lead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5DD14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Architecture authority. Consulted on routing service design and PMO-5000 routing scope.</w:t>
            </w:r>
          </w:p>
        </w:tc>
      </w:tr>
    </w:tbl>
    <w:p w14:paraId="70B6D208" w14:textId="77777777" w:rsidR="00FC01DE" w:rsidRDefault="00000000" w:rsidP="00090F35">
      <w:pPr>
        <w:pStyle w:val="Heading1"/>
        <w:spacing w:before="240"/>
        <w:ind w:left="485" w:hanging="500"/>
      </w:pPr>
      <w:r>
        <w:t>Example Routing Rules</w:t>
      </w:r>
    </w:p>
    <w:p w14:paraId="30A4825B" w14:textId="77777777" w:rsidR="00FC01DE" w:rsidRDefault="00000000">
      <w:pPr>
        <w:spacing w:after="174" w:line="259" w:lineRule="auto"/>
        <w:ind w:left="0" w:right="-2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2C7267" wp14:editId="202D9151">
                <wp:extent cx="6248400" cy="19050"/>
                <wp:effectExtent l="0" t="0" r="0" b="0"/>
                <wp:docPr id="38074" name="Group 38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1717" name="Shape 1717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074" style="width:492pt;height:1.5pt;mso-position-horizontal-relative:char;mso-position-vertical-relative:line" coordsize="62484,190">
                <v:shape id="Shape 1717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p w14:paraId="3229A3DE" w14:textId="77777777" w:rsidR="00FC01DE" w:rsidRDefault="00000000">
      <w:pPr>
        <w:spacing w:after="10"/>
      </w:pPr>
      <w:r>
        <w:t>Illustrative routing table for Omnia Partners. Portal IDs are placeholders — actual values sourced from Portal Management Tool.</w:t>
      </w:r>
    </w:p>
    <w:tbl>
      <w:tblPr>
        <w:tblStyle w:val="TableGrid"/>
        <w:tblW w:w="9936" w:type="dxa"/>
        <w:tblInd w:w="-48" w:type="dxa"/>
        <w:tblCellMar>
          <w:top w:w="142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"/>
        <w:gridCol w:w="1224"/>
        <w:gridCol w:w="576"/>
        <w:gridCol w:w="864"/>
        <w:gridCol w:w="1872"/>
        <w:gridCol w:w="4536"/>
      </w:tblGrid>
      <w:tr w:rsidR="00FC01DE" w14:paraId="6E048E80" w14:textId="77777777">
        <w:trPr>
          <w:trHeight w:val="600"/>
        </w:trPr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02804814" w14:textId="77777777" w:rsidR="00FC01DE" w:rsidRDefault="00000000">
            <w:pPr>
              <w:spacing w:after="14" w:line="259" w:lineRule="auto"/>
              <w:ind w:left="0" w:firstLine="0"/>
            </w:pPr>
            <w:proofErr w:type="spellStart"/>
            <w:r>
              <w:rPr>
                <w:b/>
                <w:color w:val="FFFFFF"/>
                <w:sz w:val="15"/>
              </w:rPr>
              <w:t>Contrac</w:t>
            </w:r>
            <w:proofErr w:type="spellEnd"/>
          </w:p>
          <w:p w14:paraId="0E59E53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t</w:t>
            </w:r>
          </w:p>
        </w:tc>
        <w:tc>
          <w:tcPr>
            <w:tcW w:w="1224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</w:tcPr>
          <w:p w14:paraId="29BBEA9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Segment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292391C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Stat e</w:t>
            </w:r>
          </w:p>
        </w:tc>
        <w:tc>
          <w:tcPr>
            <w:tcW w:w="864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49B45FF" w14:textId="77777777" w:rsidR="00FC01DE" w:rsidRDefault="00000000">
            <w:pPr>
              <w:spacing w:after="14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Portal</w:t>
            </w:r>
          </w:p>
          <w:p w14:paraId="63D919E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</w:tcPr>
          <w:p w14:paraId="1AC3C40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Label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</w:tcPr>
          <w:p w14:paraId="634520B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Note</w:t>
            </w:r>
          </w:p>
        </w:tc>
      </w:tr>
      <w:tr w:rsidR="00FC01DE" w14:paraId="38AAC2F1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3FDBC10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omnia</w:t>
            </w:r>
          </w:p>
        </w:tc>
        <w:tc>
          <w:tcPr>
            <w:tcW w:w="12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C89256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state-loc al</w:t>
            </w:r>
          </w:p>
        </w:tc>
        <w:tc>
          <w:tcPr>
            <w:tcW w:w="57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46C9D8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CA</w:t>
            </w:r>
          </w:p>
        </w:tc>
        <w:tc>
          <w:tcPr>
            <w:tcW w:w="86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35E5592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901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A9B1892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Omnia CA</w:t>
            </w:r>
          </w:p>
          <w:p w14:paraId="6B0A713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State/Local</w:t>
            </w:r>
          </w:p>
        </w:tc>
        <w:tc>
          <w:tcPr>
            <w:tcW w:w="45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</w:tcPr>
          <w:p w14:paraId="0AA6B64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Priority 1 — exact </w:t>
            </w:r>
            <w:proofErr w:type="spellStart"/>
            <w:r>
              <w:rPr>
                <w:sz w:val="17"/>
              </w:rPr>
              <w:t>state+segment</w:t>
            </w:r>
            <w:proofErr w:type="spellEnd"/>
          </w:p>
        </w:tc>
      </w:tr>
      <w:tr w:rsidR="00FC01DE" w14:paraId="5D2655FC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0A055D8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>omnia</w:t>
            </w:r>
          </w:p>
        </w:tc>
        <w:tc>
          <w:tcPr>
            <w:tcW w:w="12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AE21D4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state-loc al</w:t>
            </w:r>
          </w:p>
        </w:tc>
        <w:tc>
          <w:tcPr>
            <w:tcW w:w="57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1F89CB5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TX</w:t>
            </w:r>
          </w:p>
        </w:tc>
        <w:tc>
          <w:tcPr>
            <w:tcW w:w="86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044B8CD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902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1662C8E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Omnia TX</w:t>
            </w:r>
          </w:p>
          <w:p w14:paraId="27C81C6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State/Local</w:t>
            </w:r>
          </w:p>
        </w:tc>
        <w:tc>
          <w:tcPr>
            <w:tcW w:w="45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</w:tcPr>
          <w:p w14:paraId="42F5721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Priority 1 — exact </w:t>
            </w:r>
            <w:proofErr w:type="spellStart"/>
            <w:r>
              <w:rPr>
                <w:sz w:val="17"/>
              </w:rPr>
              <w:t>state+segment</w:t>
            </w:r>
            <w:proofErr w:type="spellEnd"/>
          </w:p>
        </w:tc>
      </w:tr>
      <w:tr w:rsidR="00FC01DE" w14:paraId="10B73C52" w14:textId="77777777">
        <w:trPr>
          <w:trHeight w:val="44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2BD93E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omnia</w:t>
            </w:r>
          </w:p>
        </w:tc>
        <w:tc>
          <w:tcPr>
            <w:tcW w:w="12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DDF688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k12</w:t>
            </w:r>
          </w:p>
        </w:tc>
        <w:tc>
          <w:tcPr>
            <w:tcW w:w="57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EB9963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CA</w:t>
            </w:r>
          </w:p>
        </w:tc>
        <w:tc>
          <w:tcPr>
            <w:tcW w:w="86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0C4F5B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903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F13C56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Omnia CA K-12</w:t>
            </w:r>
          </w:p>
        </w:tc>
        <w:tc>
          <w:tcPr>
            <w:tcW w:w="45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6489ACC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Priority 1 — exact </w:t>
            </w:r>
            <w:proofErr w:type="spellStart"/>
            <w:r>
              <w:rPr>
                <w:sz w:val="17"/>
              </w:rPr>
              <w:t>state+segment</w:t>
            </w:r>
            <w:proofErr w:type="spellEnd"/>
          </w:p>
        </w:tc>
      </w:tr>
      <w:tr w:rsidR="00FC01DE" w14:paraId="7DE04C8C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091D55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omnia</w:t>
            </w:r>
          </w:p>
        </w:tc>
        <w:tc>
          <w:tcPr>
            <w:tcW w:w="12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5B1D28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state-loc al</w:t>
            </w:r>
          </w:p>
        </w:tc>
        <w:tc>
          <w:tcPr>
            <w:tcW w:w="57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21E75FAA" w14:textId="77777777" w:rsidR="00FC01DE" w:rsidRDefault="00FC01DE">
            <w:pPr>
              <w:spacing w:after="160" w:line="259" w:lineRule="auto"/>
              <w:ind w:left="0" w:firstLine="0"/>
            </w:pPr>
          </w:p>
        </w:tc>
        <w:tc>
          <w:tcPr>
            <w:tcW w:w="86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444DBA9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910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4FB6D9E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Omnia National</w:t>
            </w:r>
          </w:p>
          <w:p w14:paraId="6CA94CE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State/Local</w:t>
            </w:r>
          </w:p>
        </w:tc>
        <w:tc>
          <w:tcPr>
            <w:tcW w:w="45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</w:tcPr>
          <w:p w14:paraId="35F7C8D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Priority 3 — national segment default</w:t>
            </w:r>
          </w:p>
        </w:tc>
      </w:tr>
      <w:tr w:rsidR="00FC01DE" w14:paraId="669CA9BD" w14:textId="77777777">
        <w:trPr>
          <w:trHeight w:val="600"/>
        </w:trPr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20E58767" w14:textId="77777777" w:rsidR="00FC01DE" w:rsidRDefault="00000000">
            <w:pPr>
              <w:spacing w:after="14" w:line="259" w:lineRule="auto"/>
              <w:ind w:left="0" w:firstLine="0"/>
            </w:pPr>
            <w:proofErr w:type="spellStart"/>
            <w:r>
              <w:rPr>
                <w:b/>
                <w:color w:val="FFFFFF"/>
                <w:sz w:val="15"/>
              </w:rPr>
              <w:t>Contrac</w:t>
            </w:r>
            <w:proofErr w:type="spellEnd"/>
          </w:p>
          <w:p w14:paraId="20884D8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t</w:t>
            </w:r>
          </w:p>
        </w:tc>
        <w:tc>
          <w:tcPr>
            <w:tcW w:w="1224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</w:tcPr>
          <w:p w14:paraId="2812854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Segment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6990348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Stat e</w:t>
            </w:r>
          </w:p>
        </w:tc>
        <w:tc>
          <w:tcPr>
            <w:tcW w:w="864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C3C3EA4" w14:textId="77777777" w:rsidR="00FC01DE" w:rsidRDefault="00000000">
            <w:pPr>
              <w:spacing w:after="14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Portal</w:t>
            </w:r>
          </w:p>
          <w:p w14:paraId="0E3BEF6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</w:tcPr>
          <w:p w14:paraId="2C5AE88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Label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</w:tcPr>
          <w:p w14:paraId="369754C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Note</w:t>
            </w:r>
          </w:p>
        </w:tc>
      </w:tr>
      <w:tr w:rsidR="00FC01DE" w14:paraId="5AFBEC64" w14:textId="77777777">
        <w:trPr>
          <w:trHeight w:val="44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328A82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omnia</w:t>
            </w:r>
          </w:p>
        </w:tc>
        <w:tc>
          <w:tcPr>
            <w:tcW w:w="12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9C6C61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k12</w:t>
            </w:r>
          </w:p>
        </w:tc>
        <w:tc>
          <w:tcPr>
            <w:tcW w:w="57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9AB355C" w14:textId="77777777" w:rsidR="00FC01DE" w:rsidRDefault="00FC01DE">
            <w:pPr>
              <w:spacing w:after="160" w:line="259" w:lineRule="auto"/>
              <w:ind w:left="0" w:firstLine="0"/>
            </w:pPr>
          </w:p>
        </w:tc>
        <w:tc>
          <w:tcPr>
            <w:tcW w:w="86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82AB05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911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8BBA9A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Omnia National K-12</w:t>
            </w:r>
          </w:p>
        </w:tc>
        <w:tc>
          <w:tcPr>
            <w:tcW w:w="45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0267964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Priority 3 — national segment default</w:t>
            </w:r>
          </w:p>
        </w:tc>
      </w:tr>
      <w:tr w:rsidR="00FC01DE" w14:paraId="4D08A8A9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0DA89BB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omnia</w:t>
            </w:r>
          </w:p>
        </w:tc>
        <w:tc>
          <w:tcPr>
            <w:tcW w:w="12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186973E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higher-ed</w:t>
            </w:r>
          </w:p>
        </w:tc>
        <w:tc>
          <w:tcPr>
            <w:tcW w:w="57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208F100D" w14:textId="77777777" w:rsidR="00FC01DE" w:rsidRDefault="00FC01DE">
            <w:pPr>
              <w:spacing w:after="160" w:line="259" w:lineRule="auto"/>
              <w:ind w:left="0" w:firstLine="0"/>
            </w:pPr>
          </w:p>
        </w:tc>
        <w:tc>
          <w:tcPr>
            <w:tcW w:w="86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2B6774A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912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3AF1F6EA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Omnia National</w:t>
            </w:r>
          </w:p>
          <w:p w14:paraId="6F9A523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Higher Ed</w:t>
            </w:r>
          </w:p>
        </w:tc>
        <w:tc>
          <w:tcPr>
            <w:tcW w:w="45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</w:tcPr>
          <w:p w14:paraId="0E50CE5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Priority 3 — national segment default</w:t>
            </w:r>
          </w:p>
        </w:tc>
      </w:tr>
      <w:tr w:rsidR="00FC01DE" w14:paraId="35A4D29C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FFFFF"/>
          </w:tcPr>
          <w:p w14:paraId="603B390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omnia</w:t>
            </w:r>
          </w:p>
        </w:tc>
        <w:tc>
          <w:tcPr>
            <w:tcW w:w="1224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FFFFF"/>
          </w:tcPr>
          <w:p w14:paraId="5B08A9DF" w14:textId="77777777" w:rsidR="00FC01DE" w:rsidRDefault="00FC01DE">
            <w:pPr>
              <w:spacing w:after="160" w:line="259" w:lineRule="auto"/>
              <w:ind w:left="0" w:firstLine="0"/>
            </w:pPr>
          </w:p>
        </w:tc>
        <w:tc>
          <w:tcPr>
            <w:tcW w:w="576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FFFFF"/>
          </w:tcPr>
          <w:p w14:paraId="7669BD67" w14:textId="77777777" w:rsidR="00FC01DE" w:rsidRDefault="00FC01DE">
            <w:pPr>
              <w:spacing w:after="160" w:line="259" w:lineRule="auto"/>
              <w:ind w:left="0" w:firstLine="0"/>
            </w:pPr>
          </w:p>
        </w:tc>
        <w:tc>
          <w:tcPr>
            <w:tcW w:w="864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FFFFF"/>
          </w:tcPr>
          <w:p w14:paraId="5194201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900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FFFFF"/>
            <w:vAlign w:val="center"/>
          </w:tcPr>
          <w:p w14:paraId="3AA0D094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Omnia Global</w:t>
            </w:r>
          </w:p>
          <w:p w14:paraId="466E81A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Fallback</w:t>
            </w:r>
          </w:p>
        </w:tc>
        <w:tc>
          <w:tcPr>
            <w:tcW w:w="4536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70ACE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Priority 4 — global fallback (required)</w:t>
            </w:r>
          </w:p>
        </w:tc>
      </w:tr>
    </w:tbl>
    <w:p w14:paraId="0F307E38" w14:textId="77777777" w:rsidR="00FC01DE" w:rsidRDefault="00000000" w:rsidP="00090F35">
      <w:pPr>
        <w:pStyle w:val="Heading1"/>
        <w:spacing w:before="240"/>
        <w:ind w:left="485" w:hanging="500"/>
      </w:pPr>
      <w:r>
        <w:t>Open Questions &amp; Decisions Needed</w:t>
      </w:r>
    </w:p>
    <w:p w14:paraId="5266F220" w14:textId="77777777" w:rsidR="00FC01DE" w:rsidRDefault="00000000">
      <w:pPr>
        <w:spacing w:after="120" w:line="259" w:lineRule="auto"/>
        <w:ind w:left="0" w:right="-2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2C973C" wp14:editId="3CB2A539">
                <wp:extent cx="6248400" cy="19050"/>
                <wp:effectExtent l="0" t="0" r="0" b="0"/>
                <wp:docPr id="38340" name="Group 38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1837" name="Shape 1837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40" style="width:492pt;height:1.5pt;mso-position-horizontal-relative:char;mso-position-vertical-relative:line" coordsize="62484,190">
                <v:shape id="Shape 1837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224" w:type="dxa"/>
        <w:tblInd w:w="-192" w:type="dxa"/>
        <w:tblCellMar>
          <w:top w:w="142" w:type="dxa"/>
          <w:left w:w="140" w:type="dxa"/>
          <w:bottom w:w="0" w:type="dxa"/>
          <w:right w:w="140" w:type="dxa"/>
        </w:tblCellMar>
        <w:tblLook w:val="04A0" w:firstRow="1" w:lastRow="0" w:firstColumn="1" w:lastColumn="0" w:noHBand="0" w:noVBand="1"/>
      </w:tblPr>
      <w:tblGrid>
        <w:gridCol w:w="648"/>
        <w:gridCol w:w="1296"/>
        <w:gridCol w:w="5904"/>
        <w:gridCol w:w="1584"/>
        <w:gridCol w:w="792"/>
      </w:tblGrid>
      <w:tr w:rsidR="00FC01DE" w14:paraId="2D2ABB9D" w14:textId="77777777">
        <w:trPr>
          <w:trHeight w:val="400"/>
        </w:trPr>
        <w:tc>
          <w:tcPr>
            <w:tcW w:w="648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2638FE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094D92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Topic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795A87A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Question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2112E22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79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6C7A5C1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FC01DE" w14:paraId="342D6E7B" w14:textId="77777777">
        <w:trPr>
          <w:trHeight w:val="680"/>
        </w:trPr>
        <w:tc>
          <w:tcPr>
            <w:tcW w:w="64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B6C3BCB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OQ-</w:t>
            </w:r>
          </w:p>
          <w:p w14:paraId="623EB8B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01</w:t>
            </w:r>
          </w:p>
        </w:tc>
        <w:tc>
          <w:tcPr>
            <w:tcW w:w="12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B40C90E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DES Routing</w:t>
            </w:r>
          </w:p>
          <w:p w14:paraId="1F6DD4A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Module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3832DA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Does DES have a routing module, or does one need to be built?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A7C5C74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Brendan Bagley /</w:t>
            </w:r>
          </w:p>
          <w:p w14:paraId="3FF3ABBA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WebOps</w:t>
            </w:r>
            <w:proofErr w:type="spellEnd"/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</w:tcPr>
          <w:p w14:paraId="020FD36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Open</w:t>
            </w:r>
          </w:p>
        </w:tc>
      </w:tr>
      <w:tr w:rsidR="00FC01DE" w14:paraId="118F1D2A" w14:textId="77777777">
        <w:trPr>
          <w:trHeight w:val="680"/>
        </w:trPr>
        <w:tc>
          <w:tcPr>
            <w:tcW w:w="64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DF445A5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OQ-</w:t>
            </w:r>
          </w:p>
          <w:p w14:paraId="2F20971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02</w:t>
            </w:r>
          </w:p>
        </w:tc>
        <w:tc>
          <w:tcPr>
            <w:tcW w:w="12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05055FF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Four-Eyes</w:t>
            </w:r>
          </w:p>
          <w:p w14:paraId="74FFE3E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Approver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17D75E67" w14:textId="55424F1B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Designated DES Routing Approver when </w:t>
            </w:r>
            <w:r w:rsidR="00F119B3">
              <w:rPr>
                <w:sz w:val="17"/>
              </w:rPr>
              <w:t>Ariel</w:t>
            </w:r>
            <w:r>
              <w:rPr>
                <w:sz w:val="17"/>
              </w:rPr>
              <w:t xml:space="preserve"> is unavailable?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3C4D5987" w14:textId="5599B7D6" w:rsidR="00F119B3" w:rsidRDefault="00000000" w:rsidP="00F119B3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Ariel Goldman</w:t>
            </w:r>
          </w:p>
          <w:p w14:paraId="7E706E26" w14:textId="6BE1931A" w:rsidR="00FC01DE" w:rsidRDefault="00FC01DE">
            <w:pPr>
              <w:spacing w:after="0" w:line="259" w:lineRule="auto"/>
              <w:ind w:left="0" w:firstLine="0"/>
            </w:pP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</w:tcPr>
          <w:p w14:paraId="3A3EAD6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Open</w:t>
            </w:r>
          </w:p>
        </w:tc>
      </w:tr>
      <w:tr w:rsidR="00FC01DE" w14:paraId="19EDC5F2" w14:textId="77777777">
        <w:trPr>
          <w:trHeight w:val="680"/>
        </w:trPr>
        <w:tc>
          <w:tcPr>
            <w:tcW w:w="64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A5E9871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OQ-</w:t>
            </w:r>
          </w:p>
          <w:p w14:paraId="5A0B0C2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03</w:t>
            </w:r>
          </w:p>
        </w:tc>
        <w:tc>
          <w:tcPr>
            <w:tcW w:w="12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4DD2919" w14:textId="6294D79B" w:rsidR="00FC01DE" w:rsidRDefault="00F119B3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Efraim</w:t>
            </w:r>
          </w:p>
          <w:p w14:paraId="637E9F7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Scope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BB95E8C" w14:textId="0804F0B8" w:rsidR="00FC01DE" w:rsidRDefault="00F119B3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Efraim</w:t>
            </w:r>
            <w:r w:rsidR="00000000">
              <w:rPr>
                <w:sz w:val="17"/>
              </w:rPr>
              <w:t xml:space="preserve"> expected to push back on routing scope. What is MVP routing service for Phase 1?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16CD60F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Jerel Smith /</w:t>
            </w:r>
          </w:p>
          <w:p w14:paraId="275CD5F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Shia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2F8845E2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Pendi</w:t>
            </w:r>
            <w:proofErr w:type="spellEnd"/>
            <w:r>
              <w:rPr>
                <w:sz w:val="17"/>
              </w:rPr>
              <w:t xml:space="preserve"> ng</w:t>
            </w:r>
          </w:p>
        </w:tc>
      </w:tr>
      <w:tr w:rsidR="00FC01DE" w14:paraId="2E45E0A5" w14:textId="77777777">
        <w:trPr>
          <w:trHeight w:val="920"/>
        </w:trPr>
        <w:tc>
          <w:tcPr>
            <w:tcW w:w="64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51CF9C65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OQ-</w:t>
            </w:r>
          </w:p>
          <w:p w14:paraId="24AFB37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04</w:t>
            </w:r>
          </w:p>
        </w:tc>
        <w:tc>
          <w:tcPr>
            <w:tcW w:w="12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384E833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Existing</w:t>
            </w:r>
          </w:p>
          <w:p w14:paraId="1CCCABB2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Customer</w:t>
            </w:r>
          </w:p>
          <w:p w14:paraId="72E383D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Routing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1D46719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Apply new routing to new sign-ups only? Formal decision needed.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32810354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Jerel Smith /</w:t>
            </w:r>
          </w:p>
          <w:p w14:paraId="1A6973F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Ariel Goldman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</w:tcPr>
          <w:p w14:paraId="5A92013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Open</w:t>
            </w:r>
          </w:p>
        </w:tc>
      </w:tr>
      <w:tr w:rsidR="00FC01DE" w14:paraId="1F7C2393" w14:textId="77777777">
        <w:trPr>
          <w:trHeight w:val="680"/>
        </w:trPr>
        <w:tc>
          <w:tcPr>
            <w:tcW w:w="64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9C7D3DC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OQ-</w:t>
            </w:r>
          </w:p>
          <w:p w14:paraId="1217886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05</w:t>
            </w:r>
          </w:p>
        </w:tc>
        <w:tc>
          <w:tcPr>
            <w:tcW w:w="12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BD9677C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Staging</w:t>
            </w:r>
          </w:p>
          <w:p w14:paraId="4E63C82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Environment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50169C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Is staging available for post-change routing validation?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2442F0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Shia Bernstein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</w:tcPr>
          <w:p w14:paraId="0CCC94F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Open</w:t>
            </w:r>
          </w:p>
        </w:tc>
      </w:tr>
      <w:tr w:rsidR="00FC01DE" w14:paraId="007A1FCE" w14:textId="77777777">
        <w:trPr>
          <w:trHeight w:val="680"/>
        </w:trPr>
        <w:tc>
          <w:tcPr>
            <w:tcW w:w="64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86D8652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OQ-</w:t>
            </w:r>
          </w:p>
          <w:p w14:paraId="1CC6F72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06</w:t>
            </w:r>
          </w:p>
        </w:tc>
        <w:tc>
          <w:tcPr>
            <w:tcW w:w="12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8038E79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Cache</w:t>
            </w:r>
          </w:p>
          <w:p w14:paraId="5B7D777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Invalidation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775E1E2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TTL for routing config cache? Who triggers invalidation on DES commit?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70B8726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Shia / </w:t>
            </w:r>
            <w:proofErr w:type="spellStart"/>
            <w:r>
              <w:rPr>
                <w:sz w:val="17"/>
              </w:rPr>
              <w:t>WebOps</w:t>
            </w:r>
            <w:proofErr w:type="spellEnd"/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</w:tcPr>
          <w:p w14:paraId="6F0A7D6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Open</w:t>
            </w:r>
          </w:p>
        </w:tc>
      </w:tr>
      <w:tr w:rsidR="00FC01DE" w14:paraId="17065525" w14:textId="77777777">
        <w:trPr>
          <w:trHeight w:val="680"/>
        </w:trPr>
        <w:tc>
          <w:tcPr>
            <w:tcW w:w="64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822E2A6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lastRenderedPageBreak/>
              <w:t>OQ-</w:t>
            </w:r>
          </w:p>
          <w:p w14:paraId="1D5DD8B8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07</w:t>
            </w:r>
          </w:p>
        </w:tc>
        <w:tc>
          <w:tcPr>
            <w:tcW w:w="12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44FC4B0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Figma</w:t>
            </w:r>
          </w:p>
          <w:p w14:paraId="7339767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Design Lock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7E82ADF6" w14:textId="0AD0879C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When is Jay </w:t>
            </w:r>
            <w:r w:rsidR="00DD23ED">
              <w:rPr>
                <w:sz w:val="17"/>
              </w:rPr>
              <w:t>Lindner</w:t>
            </w:r>
            <w:r>
              <w:rPr>
                <w:sz w:val="17"/>
              </w:rPr>
              <w:t xml:space="preserve"> Figma finalized and ready for engineering handoff?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658A46F" w14:textId="7E343355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 xml:space="preserve">Jay </w:t>
            </w:r>
            <w:r w:rsidR="00DD23ED">
              <w:rPr>
                <w:sz w:val="17"/>
              </w:rPr>
              <w:t>Lindner</w:t>
            </w:r>
            <w:r>
              <w:rPr>
                <w:sz w:val="17"/>
              </w:rPr>
              <w:t xml:space="preserve"> / Jerel</w:t>
            </w:r>
          </w:p>
          <w:p w14:paraId="41A9301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Smith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</w:tcPr>
          <w:p w14:paraId="12A675E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Open</w:t>
            </w:r>
          </w:p>
        </w:tc>
      </w:tr>
      <w:tr w:rsidR="00FC01DE" w14:paraId="4390B328" w14:textId="77777777">
        <w:trPr>
          <w:trHeight w:val="680"/>
        </w:trPr>
        <w:tc>
          <w:tcPr>
            <w:tcW w:w="64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8FD3CB0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OQ-</w:t>
            </w:r>
          </w:p>
          <w:p w14:paraId="560E1A6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08</w:t>
            </w:r>
          </w:p>
        </w:tc>
        <w:tc>
          <w:tcPr>
            <w:tcW w:w="12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616F166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Copy</w:t>
            </w:r>
          </w:p>
          <w:p w14:paraId="6937C10D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Ownership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1AF5F84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Who provides final copy for all redesigned hub/segment/contract pages?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94171A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Ariel Goldman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</w:tcPr>
          <w:p w14:paraId="0EB1518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Open</w:t>
            </w:r>
          </w:p>
        </w:tc>
      </w:tr>
      <w:tr w:rsidR="00FC01DE" w14:paraId="6BA63C5E" w14:textId="77777777">
        <w:trPr>
          <w:trHeight w:val="680"/>
        </w:trPr>
        <w:tc>
          <w:tcPr>
            <w:tcW w:w="648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135D196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OQ-</w:t>
            </w:r>
          </w:p>
          <w:p w14:paraId="28B628F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09</w:t>
            </w:r>
          </w:p>
        </w:tc>
        <w:tc>
          <w:tcPr>
            <w:tcW w:w="12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F4EF594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Fast Track</w:t>
            </w:r>
          </w:p>
          <w:p w14:paraId="43302B2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Scope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9F4185D" w14:textId="77777777" w:rsidR="00FC01DE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7"/>
              </w:rPr>
              <w:t>Are there other copy-level changes eligible for Fast Track beyond sign-up tray?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4576D2C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Jerel Smith /</w:t>
            </w:r>
          </w:p>
          <w:p w14:paraId="7903EC1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Ariel Goldman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</w:tcPr>
          <w:p w14:paraId="2685875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Open</w:t>
            </w:r>
          </w:p>
        </w:tc>
      </w:tr>
      <w:tr w:rsidR="00FC01DE" w14:paraId="4F9D77DC" w14:textId="77777777">
        <w:trPr>
          <w:trHeight w:val="680"/>
        </w:trPr>
        <w:tc>
          <w:tcPr>
            <w:tcW w:w="648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6366D696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OQ-</w:t>
            </w:r>
          </w:p>
          <w:p w14:paraId="7B431CA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10</w:t>
            </w:r>
          </w:p>
        </w:tc>
        <w:tc>
          <w:tcPr>
            <w:tcW w:w="1296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58AFC6B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GA4 </w:t>
            </w:r>
            <w:proofErr w:type="spellStart"/>
            <w:r>
              <w:rPr>
                <w:sz w:val="17"/>
              </w:rPr>
              <w:t>Measur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ement</w:t>
            </w:r>
            <w:proofErr w:type="spellEnd"/>
            <w:r>
              <w:rPr>
                <w:sz w:val="17"/>
              </w:rPr>
              <w:t xml:space="preserve"> ID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6A66C78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GA4 Measurement ID not yet obtained. When available? Who owns </w:t>
            </w:r>
            <w:proofErr w:type="spellStart"/>
            <w:r>
              <w:rPr>
                <w:sz w:val="17"/>
              </w:rPr>
              <w:t>Ensighten</w:t>
            </w:r>
            <w:proofErr w:type="spellEnd"/>
            <w:r>
              <w:rPr>
                <w:sz w:val="17"/>
              </w:rPr>
              <w:t xml:space="preserve"> rules?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04013B3F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Jerel Smith /</w:t>
            </w:r>
          </w:p>
          <w:p w14:paraId="3E4A920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Analytics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DD06AC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Open</w:t>
            </w:r>
          </w:p>
        </w:tc>
      </w:tr>
    </w:tbl>
    <w:p w14:paraId="670C20C4" w14:textId="77777777" w:rsidR="00FC01DE" w:rsidRDefault="00000000" w:rsidP="00090F35">
      <w:pPr>
        <w:pStyle w:val="Heading1"/>
        <w:spacing w:before="240"/>
        <w:ind w:left="485" w:hanging="500"/>
      </w:pPr>
      <w:r>
        <w:t>Approvals</w:t>
      </w:r>
    </w:p>
    <w:p w14:paraId="5751E3FB" w14:textId="77777777" w:rsidR="00FC01DE" w:rsidRDefault="00000000">
      <w:pPr>
        <w:spacing w:after="174" w:line="259" w:lineRule="auto"/>
        <w:ind w:left="0" w:right="-2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79600A" wp14:editId="47661B6D">
                <wp:extent cx="6248400" cy="19050"/>
                <wp:effectExtent l="0" t="0" r="0" b="0"/>
                <wp:docPr id="38341" name="Group 38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1955" name="Shape 1955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41" style="width:492pt;height:1.5pt;mso-position-horizontal-relative:char;mso-position-vertical-relative:line" coordsize="62484,190">
                <v:shape id="Shape 1955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p w14:paraId="7BA3F9C8" w14:textId="77777777" w:rsidR="00FC01DE" w:rsidRDefault="00000000">
      <w:r>
        <w:t>Sign-off required before implementation begins.</w:t>
      </w:r>
    </w:p>
    <w:p w14:paraId="5CB2798C" w14:textId="77777777" w:rsidR="00FC01DE" w:rsidRDefault="00FC01DE">
      <w:pPr>
        <w:sectPr w:rsidR="00FC01DE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2240" w:h="15840"/>
          <w:pgMar w:top="1344" w:right="1229" w:bottom="1396" w:left="1200" w:header="346" w:footer="516" w:gutter="0"/>
          <w:cols w:space="720"/>
        </w:sectPr>
      </w:pPr>
    </w:p>
    <w:tbl>
      <w:tblPr>
        <w:tblStyle w:val="TableGrid"/>
        <w:tblW w:w="7920" w:type="dxa"/>
        <w:tblInd w:w="888" w:type="dxa"/>
        <w:tblCellMar>
          <w:top w:w="142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4"/>
        <w:gridCol w:w="1872"/>
        <w:gridCol w:w="1152"/>
        <w:gridCol w:w="2304"/>
        <w:gridCol w:w="1008"/>
      </w:tblGrid>
      <w:tr w:rsidR="00FC01DE" w14:paraId="5ED9DDCE" w14:textId="77777777">
        <w:trPr>
          <w:trHeight w:val="400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45EDCE7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lastRenderedPageBreak/>
              <w:t>Name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4F17A16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8988A6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Team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6F03111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Signature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990000"/>
            <w:vAlign w:val="center"/>
          </w:tcPr>
          <w:p w14:paraId="63B2D67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Date</w:t>
            </w:r>
          </w:p>
        </w:tc>
      </w:tr>
      <w:tr w:rsidR="00FC01DE" w14:paraId="63CFF0D9" w14:textId="77777777">
        <w:trPr>
          <w:trHeight w:val="680"/>
        </w:trPr>
        <w:tc>
          <w:tcPr>
            <w:tcW w:w="158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71F147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Ariel Goldman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2E619B0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B2B Business Lead</w:t>
            </w:r>
          </w:p>
        </w:tc>
        <w:tc>
          <w:tcPr>
            <w:tcW w:w="115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1866942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B2B</w:t>
            </w:r>
          </w:p>
          <w:p w14:paraId="4C810ED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Product</w:t>
            </w:r>
          </w:p>
        </w:tc>
        <w:tc>
          <w:tcPr>
            <w:tcW w:w="23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E2471A2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_____________________</w:t>
            </w:r>
          </w:p>
          <w:p w14:paraId="2728078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  <w:tc>
          <w:tcPr>
            <w:tcW w:w="100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45B692CD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</w:t>
            </w:r>
          </w:p>
          <w:p w14:paraId="082A8F8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</w:tr>
      <w:tr w:rsidR="00FC01DE" w14:paraId="78B0F1FB" w14:textId="77777777">
        <w:trPr>
          <w:trHeight w:val="680"/>
        </w:trPr>
        <w:tc>
          <w:tcPr>
            <w:tcW w:w="158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3B579C6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Manny Steigman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2B17367E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Senior Stakeholder</w:t>
            </w:r>
          </w:p>
        </w:tc>
        <w:tc>
          <w:tcPr>
            <w:tcW w:w="115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34923FEA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B2B</w:t>
            </w:r>
          </w:p>
          <w:p w14:paraId="69AABA1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Product</w:t>
            </w:r>
          </w:p>
        </w:tc>
        <w:tc>
          <w:tcPr>
            <w:tcW w:w="23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5B0F1A5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_____________________</w:t>
            </w:r>
          </w:p>
          <w:p w14:paraId="00332E1F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  <w:tc>
          <w:tcPr>
            <w:tcW w:w="100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467D134F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</w:t>
            </w:r>
          </w:p>
          <w:p w14:paraId="475A9272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</w:tr>
      <w:tr w:rsidR="00FC01DE" w14:paraId="6E210C11" w14:textId="77777777">
        <w:trPr>
          <w:trHeight w:val="680"/>
        </w:trPr>
        <w:tc>
          <w:tcPr>
            <w:tcW w:w="158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374030D5" w14:textId="739EE56D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Jay </w:t>
            </w:r>
            <w:r w:rsidR="00DD23ED">
              <w:rPr>
                <w:sz w:val="17"/>
              </w:rPr>
              <w:t>Lindner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349E1E97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UX Designer</w:t>
            </w:r>
          </w:p>
        </w:tc>
        <w:tc>
          <w:tcPr>
            <w:tcW w:w="115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31085E1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Design</w:t>
            </w:r>
          </w:p>
        </w:tc>
        <w:tc>
          <w:tcPr>
            <w:tcW w:w="23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90DC2DD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_____________________</w:t>
            </w:r>
          </w:p>
          <w:p w14:paraId="0FF96876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  <w:tc>
          <w:tcPr>
            <w:tcW w:w="100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6E2937FA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</w:t>
            </w:r>
          </w:p>
          <w:p w14:paraId="3E556C1B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</w:tr>
      <w:tr w:rsidR="00FC01DE" w14:paraId="0B304444" w14:textId="77777777">
        <w:trPr>
          <w:trHeight w:val="680"/>
        </w:trPr>
        <w:tc>
          <w:tcPr>
            <w:tcW w:w="158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04D8D43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Shia Bernstein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0D5265B4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B2B Technical Lead</w:t>
            </w:r>
          </w:p>
        </w:tc>
        <w:tc>
          <w:tcPr>
            <w:tcW w:w="115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D145972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Engineerin</w:t>
            </w:r>
            <w:proofErr w:type="spellEnd"/>
            <w:r>
              <w:rPr>
                <w:sz w:val="17"/>
              </w:rPr>
              <w:t xml:space="preserve"> g</w:t>
            </w:r>
          </w:p>
        </w:tc>
        <w:tc>
          <w:tcPr>
            <w:tcW w:w="23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0B846F4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_____________________</w:t>
            </w:r>
          </w:p>
          <w:p w14:paraId="3886BEA1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  <w:tc>
          <w:tcPr>
            <w:tcW w:w="100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2F2F2"/>
            <w:vAlign w:val="center"/>
          </w:tcPr>
          <w:p w14:paraId="244C04FA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</w:t>
            </w:r>
          </w:p>
          <w:p w14:paraId="1367ABA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</w:tr>
      <w:tr w:rsidR="00FC01DE" w14:paraId="156CC3C8" w14:textId="77777777">
        <w:trPr>
          <w:trHeight w:val="680"/>
        </w:trPr>
        <w:tc>
          <w:tcPr>
            <w:tcW w:w="1584" w:type="dxa"/>
            <w:tcBorders>
              <w:top w:val="single" w:sz="2" w:space="0" w:color="E5E5E5"/>
              <w:left w:val="single" w:sz="4" w:space="0" w:color="CCCCCC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5B7931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Brendan Bagley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7E92772C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Backend PM</w:t>
            </w:r>
          </w:p>
        </w:tc>
        <w:tc>
          <w:tcPr>
            <w:tcW w:w="115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3F2DE6D" w14:textId="77777777" w:rsidR="00FC01D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Engineerin</w:t>
            </w:r>
            <w:proofErr w:type="spellEnd"/>
            <w:r>
              <w:rPr>
                <w:sz w:val="17"/>
              </w:rPr>
              <w:t xml:space="preserve"> g</w:t>
            </w:r>
          </w:p>
        </w:tc>
        <w:tc>
          <w:tcPr>
            <w:tcW w:w="23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74BD6CA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_____________________</w:t>
            </w:r>
          </w:p>
          <w:p w14:paraId="237BB90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  <w:tc>
          <w:tcPr>
            <w:tcW w:w="100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CCCCCC"/>
            </w:tcBorders>
            <w:shd w:val="clear" w:color="auto" w:fill="FFFFFF"/>
            <w:vAlign w:val="center"/>
          </w:tcPr>
          <w:p w14:paraId="5C7643D8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</w:t>
            </w:r>
          </w:p>
          <w:p w14:paraId="40158A70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</w:tr>
      <w:tr w:rsidR="00FC01DE" w14:paraId="38618CD8" w14:textId="77777777">
        <w:trPr>
          <w:trHeight w:val="680"/>
        </w:trPr>
        <w:tc>
          <w:tcPr>
            <w:tcW w:w="1584" w:type="dxa"/>
            <w:tcBorders>
              <w:top w:val="single" w:sz="2" w:space="0" w:color="E5E5E5"/>
              <w:left w:val="single" w:sz="4" w:space="0" w:color="CCCCCC"/>
              <w:bottom w:val="single" w:sz="4" w:space="0" w:color="CCCCCC"/>
              <w:right w:val="single" w:sz="2" w:space="0" w:color="E5E5E5"/>
            </w:tcBorders>
            <w:shd w:val="clear" w:color="auto" w:fill="F2F2F2"/>
          </w:tcPr>
          <w:p w14:paraId="089F820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Jerel Smith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6A4B62F6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Senior PM — B2B</w:t>
            </w:r>
          </w:p>
          <w:p w14:paraId="69206835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Hub</w:t>
            </w:r>
          </w:p>
        </w:tc>
        <w:tc>
          <w:tcPr>
            <w:tcW w:w="1152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2F2F2"/>
          </w:tcPr>
          <w:p w14:paraId="1B4AA83A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Product</w:t>
            </w:r>
          </w:p>
        </w:tc>
        <w:tc>
          <w:tcPr>
            <w:tcW w:w="2304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2" w:space="0" w:color="E5E5E5"/>
            </w:tcBorders>
            <w:shd w:val="clear" w:color="auto" w:fill="F2F2F2"/>
            <w:vAlign w:val="center"/>
          </w:tcPr>
          <w:p w14:paraId="1A246CEC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_____________________</w:t>
            </w:r>
          </w:p>
          <w:p w14:paraId="027367E3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  <w:tc>
          <w:tcPr>
            <w:tcW w:w="1008" w:type="dxa"/>
            <w:tcBorders>
              <w:top w:val="single" w:sz="2" w:space="0" w:color="E5E5E5"/>
              <w:left w:val="single" w:sz="2" w:space="0" w:color="E5E5E5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0653440" w14:textId="77777777" w:rsidR="00FC01DE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</w:t>
            </w:r>
          </w:p>
          <w:p w14:paraId="65924B59" w14:textId="77777777" w:rsidR="00FC01DE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</w:tr>
    </w:tbl>
    <w:p w14:paraId="11650972" w14:textId="77777777" w:rsidR="00FC01DE" w:rsidRDefault="00000000">
      <w:pPr>
        <w:spacing w:after="262" w:line="259" w:lineRule="auto"/>
        <w:ind w:left="-72" w:right="-7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36FC7D" wp14:editId="5F8123B8">
                <wp:extent cx="6248400" cy="6350"/>
                <wp:effectExtent l="0" t="0" r="0" b="0"/>
                <wp:docPr id="35284" name="Group 35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6350"/>
                          <a:chOff x="0" y="0"/>
                          <a:chExt cx="6248400" cy="6350"/>
                        </a:xfrm>
                      </wpg:grpSpPr>
                      <wps:wsp>
                        <wps:cNvPr id="2042" name="Shape 2042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5E5E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84" style="width:492pt;height:0.5pt;mso-position-horizontal-relative:char;mso-position-vertical-relative:line" coordsize="62484,63">
                <v:shape id="Shape 2042" style="position:absolute;width:62484;height:0;left:0;top:0;" coordsize="6248400,0" path="m0,0l6248400,0">
                  <v:stroke weight="0.5pt" endcap="round" joinstyle="miter" miterlimit="10" on="true" color="#e5e5e5"/>
                  <v:fill on="false" color="#000000" opacity="0"/>
                </v:shape>
              </v:group>
            </w:pict>
          </mc:Fallback>
        </mc:AlternateContent>
      </w:r>
    </w:p>
    <w:p w14:paraId="6C281F1F" w14:textId="77777777" w:rsidR="00FC01DE" w:rsidRDefault="00000000">
      <w:pPr>
        <w:spacing w:after="14" w:line="259" w:lineRule="auto"/>
        <w:ind w:left="0" w:firstLine="0"/>
      </w:pPr>
      <w:r>
        <w:rPr>
          <w:color w:val="999999"/>
          <w:sz w:val="15"/>
        </w:rPr>
        <w:t>B&amp;H; Photo Video Pro Audio — B2B Product Management · PMO-5000 · Portal Routing, Sign-Up Flow &amp; Hub Redesign Requirements v2.0 · June</w:t>
      </w:r>
    </w:p>
    <w:p w14:paraId="5A3ED7C1" w14:textId="77777777" w:rsidR="00FC01DE" w:rsidRDefault="00000000">
      <w:pPr>
        <w:spacing w:after="0" w:line="259" w:lineRule="auto"/>
        <w:ind w:left="0" w:firstLine="0"/>
        <w:jc w:val="center"/>
      </w:pPr>
      <w:r>
        <w:rPr>
          <w:color w:val="999999"/>
          <w:sz w:val="15"/>
        </w:rPr>
        <w:t>03, 2026 · Confidential</w:t>
      </w:r>
    </w:p>
    <w:sectPr w:rsidR="00FC01DE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344" w:right="1272" w:bottom="1440" w:left="1272" w:header="346" w:footer="5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289BC" w14:textId="77777777" w:rsidR="0017322C" w:rsidRDefault="0017322C">
      <w:pPr>
        <w:spacing w:after="0" w:line="240" w:lineRule="auto"/>
      </w:pPr>
      <w:r>
        <w:separator/>
      </w:r>
    </w:p>
  </w:endnote>
  <w:endnote w:type="continuationSeparator" w:id="0">
    <w:p w14:paraId="7C856FEB" w14:textId="77777777" w:rsidR="0017322C" w:rsidRDefault="00173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732D2" w14:textId="77777777" w:rsidR="00FC01DE" w:rsidRDefault="00000000">
    <w:pPr>
      <w:tabs>
        <w:tab w:val="right" w:pos="9840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539F94" wp14:editId="7F1DBAA4">
              <wp:simplePos x="0" y="0"/>
              <wp:positionH relativeFrom="page">
                <wp:posOffset>685800</wp:posOffset>
              </wp:positionH>
              <wp:positionV relativeFrom="page">
                <wp:posOffset>9555480</wp:posOffset>
              </wp:positionV>
              <wp:extent cx="6400800" cy="6350"/>
              <wp:effectExtent l="0" t="0" r="0" b="0"/>
              <wp:wrapSquare wrapText="bothSides"/>
              <wp:docPr id="38420" name="Group 38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38421" name="Shape 38421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5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20" style="width:504pt;height:0.5pt;position:absolute;mso-position-horizontal-relative:page;mso-position-horizontal:absolute;margin-left:54pt;mso-position-vertical-relative:page;margin-top:752.4pt;" coordsize="64008,63">
              <v:shape id="Shape 38421" style="position:absolute;width:64008;height:0;left:0;top:0;" coordsize="6400800,0" path="m0,0l6400800,0">
                <v:stroke weight="0.5pt" endcap="flat" joinstyle="miter" miterlimit="10" on="true" color="#e5e5e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999999"/>
        <w:sz w:val="15"/>
      </w:rPr>
      <w:t>Confidential — Internal Use Only</w:t>
    </w:r>
    <w:r>
      <w:rPr>
        <w:color w:val="999999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99999"/>
        <w:sz w:val="15"/>
      </w:rPr>
      <w:t>2</w:t>
    </w:r>
    <w:r>
      <w:rPr>
        <w:color w:val="999999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3554C" w14:textId="77777777" w:rsidR="00FC01DE" w:rsidRDefault="00000000">
    <w:pPr>
      <w:tabs>
        <w:tab w:val="right" w:pos="9840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28E2987" wp14:editId="12DBF4F1">
              <wp:simplePos x="0" y="0"/>
              <wp:positionH relativeFrom="page">
                <wp:posOffset>685800</wp:posOffset>
              </wp:positionH>
              <wp:positionV relativeFrom="page">
                <wp:posOffset>9555480</wp:posOffset>
              </wp:positionV>
              <wp:extent cx="6400800" cy="6350"/>
              <wp:effectExtent l="0" t="0" r="0" b="0"/>
              <wp:wrapSquare wrapText="bothSides"/>
              <wp:docPr id="38396" name="Group 383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38397" name="Shape 38397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5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396" style="width:504pt;height:0.5pt;position:absolute;mso-position-horizontal-relative:page;mso-position-horizontal:absolute;margin-left:54pt;mso-position-vertical-relative:page;margin-top:752.4pt;" coordsize="64008,63">
              <v:shape id="Shape 38397" style="position:absolute;width:64008;height:0;left:0;top:0;" coordsize="6400800,0" path="m0,0l6400800,0">
                <v:stroke weight="0.5pt" endcap="flat" joinstyle="miter" miterlimit="10" on="true" color="#e5e5e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999999"/>
        <w:sz w:val="15"/>
      </w:rPr>
      <w:t>Confidential — Internal Use Only</w:t>
    </w:r>
    <w:r>
      <w:rPr>
        <w:color w:val="999999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99999"/>
        <w:sz w:val="15"/>
      </w:rPr>
      <w:t>2</w:t>
    </w:r>
    <w:r>
      <w:rPr>
        <w:color w:val="999999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AEDA8" w14:textId="77777777" w:rsidR="00FC01DE" w:rsidRDefault="00FC01DE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7A8DA" w14:textId="77777777" w:rsidR="00FC01DE" w:rsidRDefault="00000000">
    <w:pPr>
      <w:tabs>
        <w:tab w:val="right" w:pos="9811"/>
      </w:tabs>
      <w:spacing w:after="0" w:line="259" w:lineRule="auto"/>
      <w:ind w:left="-120" w:right="-14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34AFFA2" wp14:editId="2F3DB7DA">
              <wp:simplePos x="0" y="0"/>
              <wp:positionH relativeFrom="page">
                <wp:posOffset>685800</wp:posOffset>
              </wp:positionH>
              <wp:positionV relativeFrom="page">
                <wp:posOffset>9555480</wp:posOffset>
              </wp:positionV>
              <wp:extent cx="6400800" cy="6350"/>
              <wp:effectExtent l="0" t="0" r="0" b="0"/>
              <wp:wrapSquare wrapText="bothSides"/>
              <wp:docPr id="38497" name="Group 38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38498" name="Shape 38498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5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97" style="width:504pt;height:0.5pt;position:absolute;mso-position-horizontal-relative:page;mso-position-horizontal:absolute;margin-left:54pt;mso-position-vertical-relative:page;margin-top:752.4pt;" coordsize="64008,63">
              <v:shape id="Shape 38498" style="position:absolute;width:64008;height:0;left:0;top:0;" coordsize="6400800,0" path="m0,0l6400800,0">
                <v:stroke weight="0.5pt" endcap="flat" joinstyle="miter" miterlimit="10" on="true" color="#e5e5e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999999"/>
        <w:sz w:val="15"/>
      </w:rPr>
      <w:t>Confidential — Internal Use Only</w:t>
    </w:r>
    <w:r>
      <w:rPr>
        <w:color w:val="999999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99999"/>
        <w:sz w:val="15"/>
      </w:rPr>
      <w:t>2</w:t>
    </w:r>
    <w:r>
      <w:rPr>
        <w:color w:val="999999"/>
        <w:sz w:val="15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50590" w14:textId="77777777" w:rsidR="00FC01DE" w:rsidRDefault="00000000">
    <w:pPr>
      <w:tabs>
        <w:tab w:val="right" w:pos="9811"/>
      </w:tabs>
      <w:spacing w:after="0" w:line="259" w:lineRule="auto"/>
      <w:ind w:left="-120" w:right="-14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DC30367" wp14:editId="6D66851F">
              <wp:simplePos x="0" y="0"/>
              <wp:positionH relativeFrom="page">
                <wp:posOffset>685800</wp:posOffset>
              </wp:positionH>
              <wp:positionV relativeFrom="page">
                <wp:posOffset>9555480</wp:posOffset>
              </wp:positionV>
              <wp:extent cx="6400800" cy="6350"/>
              <wp:effectExtent l="0" t="0" r="0" b="0"/>
              <wp:wrapSquare wrapText="bothSides"/>
              <wp:docPr id="38473" name="Group 38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38474" name="Shape 38474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5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73" style="width:504pt;height:0.5pt;position:absolute;mso-position-horizontal-relative:page;mso-position-horizontal:absolute;margin-left:54pt;mso-position-vertical-relative:page;margin-top:752.4pt;" coordsize="64008,63">
              <v:shape id="Shape 38474" style="position:absolute;width:64008;height:0;left:0;top:0;" coordsize="6400800,0" path="m0,0l6400800,0">
                <v:stroke weight="0.5pt" endcap="flat" joinstyle="miter" miterlimit="10" on="true" color="#e5e5e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999999"/>
        <w:sz w:val="15"/>
      </w:rPr>
      <w:t>Confidential — Internal Use Only</w:t>
    </w:r>
    <w:r>
      <w:rPr>
        <w:color w:val="999999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99999"/>
        <w:sz w:val="15"/>
      </w:rPr>
      <w:t>2</w:t>
    </w:r>
    <w:r>
      <w:rPr>
        <w:color w:val="999999"/>
        <w:sz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82FE6" w14:textId="77777777" w:rsidR="00FC01DE" w:rsidRDefault="00000000">
    <w:pPr>
      <w:tabs>
        <w:tab w:val="right" w:pos="9811"/>
      </w:tabs>
      <w:spacing w:after="0" w:line="259" w:lineRule="auto"/>
      <w:ind w:left="-120" w:right="-14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7BA1A6A" wp14:editId="29941639">
              <wp:simplePos x="0" y="0"/>
              <wp:positionH relativeFrom="page">
                <wp:posOffset>685800</wp:posOffset>
              </wp:positionH>
              <wp:positionV relativeFrom="page">
                <wp:posOffset>9555480</wp:posOffset>
              </wp:positionV>
              <wp:extent cx="6400800" cy="6350"/>
              <wp:effectExtent l="0" t="0" r="0" b="0"/>
              <wp:wrapSquare wrapText="bothSides"/>
              <wp:docPr id="38447" name="Group 38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38448" name="Shape 38448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5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47" style="width:504pt;height:0.5pt;position:absolute;mso-position-horizontal-relative:page;mso-position-horizontal:absolute;margin-left:54pt;mso-position-vertical-relative:page;margin-top:752.4pt;" coordsize="64008,63">
              <v:shape id="Shape 38448" style="position:absolute;width:64008;height:0;left:0;top:0;" coordsize="6400800,0" path="m0,0l6400800,0">
                <v:stroke weight="0.5pt" endcap="flat" joinstyle="miter" miterlimit="10" on="true" color="#e5e5e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999999"/>
        <w:sz w:val="15"/>
      </w:rPr>
      <w:t>Confidential — Internal Use Only</w:t>
    </w:r>
    <w:r>
      <w:rPr>
        <w:color w:val="999999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99999"/>
        <w:sz w:val="15"/>
      </w:rPr>
      <w:t>2</w:t>
    </w:r>
    <w:r>
      <w:rPr>
        <w:color w:val="999999"/>
        <w:sz w:val="15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0B28E" w14:textId="77777777" w:rsidR="00FC01DE" w:rsidRDefault="00000000">
    <w:pPr>
      <w:tabs>
        <w:tab w:val="right" w:pos="9888"/>
      </w:tabs>
      <w:spacing w:after="0" w:line="259" w:lineRule="auto"/>
      <w:ind w:left="-192" w:right="-19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12547A6" wp14:editId="7E3A74F5">
              <wp:simplePos x="0" y="0"/>
              <wp:positionH relativeFrom="page">
                <wp:posOffset>685800</wp:posOffset>
              </wp:positionH>
              <wp:positionV relativeFrom="page">
                <wp:posOffset>9555480</wp:posOffset>
              </wp:positionV>
              <wp:extent cx="6400800" cy="6350"/>
              <wp:effectExtent l="0" t="0" r="0" b="0"/>
              <wp:wrapSquare wrapText="bothSides"/>
              <wp:docPr id="38570" name="Group 385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38571" name="Shape 38571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5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70" style="width:504pt;height:0.5pt;position:absolute;mso-position-horizontal-relative:page;mso-position-horizontal:absolute;margin-left:54pt;mso-position-vertical-relative:page;margin-top:752.4pt;" coordsize="64008,63">
              <v:shape id="Shape 38571" style="position:absolute;width:64008;height:0;left:0;top:0;" coordsize="6400800,0" path="m0,0l6400800,0">
                <v:stroke weight="0.5pt" endcap="flat" joinstyle="miter" miterlimit="10" on="true" color="#e5e5e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999999"/>
        <w:sz w:val="15"/>
      </w:rPr>
      <w:t>Confidential — Internal Use Only</w:t>
    </w:r>
    <w:r>
      <w:rPr>
        <w:color w:val="999999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99999"/>
        <w:sz w:val="15"/>
      </w:rPr>
      <w:t>2</w:t>
    </w:r>
    <w:r>
      <w:rPr>
        <w:color w:val="999999"/>
        <w:sz w:val="15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EBCA9" w14:textId="77777777" w:rsidR="00FC01DE" w:rsidRDefault="00000000">
    <w:pPr>
      <w:tabs>
        <w:tab w:val="right" w:pos="9888"/>
      </w:tabs>
      <w:spacing w:after="0" w:line="259" w:lineRule="auto"/>
      <w:ind w:left="-192" w:right="-19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3A5CA0D" wp14:editId="2A450F8B">
              <wp:simplePos x="0" y="0"/>
              <wp:positionH relativeFrom="page">
                <wp:posOffset>685800</wp:posOffset>
              </wp:positionH>
              <wp:positionV relativeFrom="page">
                <wp:posOffset>9555480</wp:posOffset>
              </wp:positionV>
              <wp:extent cx="6400800" cy="6350"/>
              <wp:effectExtent l="0" t="0" r="0" b="0"/>
              <wp:wrapSquare wrapText="bothSides"/>
              <wp:docPr id="38546" name="Group 385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38547" name="Shape 38547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5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46" style="width:504pt;height:0.5pt;position:absolute;mso-position-horizontal-relative:page;mso-position-horizontal:absolute;margin-left:54pt;mso-position-vertical-relative:page;margin-top:752.4pt;" coordsize="64008,63">
              <v:shape id="Shape 38547" style="position:absolute;width:64008;height:0;left:0;top:0;" coordsize="6400800,0" path="m0,0l6400800,0">
                <v:stroke weight="0.5pt" endcap="flat" joinstyle="miter" miterlimit="10" on="true" color="#e5e5e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999999"/>
        <w:sz w:val="15"/>
      </w:rPr>
      <w:t>Confidential — Internal Use Only</w:t>
    </w:r>
    <w:r>
      <w:rPr>
        <w:color w:val="999999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99999"/>
        <w:sz w:val="15"/>
      </w:rPr>
      <w:t>2</w:t>
    </w:r>
    <w:r>
      <w:rPr>
        <w:color w:val="999999"/>
        <w:sz w:val="15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24116" w14:textId="77777777" w:rsidR="00FC01DE" w:rsidRDefault="00000000">
    <w:pPr>
      <w:tabs>
        <w:tab w:val="right" w:pos="9888"/>
      </w:tabs>
      <w:spacing w:after="0" w:line="259" w:lineRule="auto"/>
      <w:ind w:left="-192" w:right="-19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6721187" wp14:editId="51172D33">
              <wp:simplePos x="0" y="0"/>
              <wp:positionH relativeFrom="page">
                <wp:posOffset>685800</wp:posOffset>
              </wp:positionH>
              <wp:positionV relativeFrom="page">
                <wp:posOffset>9555480</wp:posOffset>
              </wp:positionV>
              <wp:extent cx="6400800" cy="6350"/>
              <wp:effectExtent l="0" t="0" r="0" b="0"/>
              <wp:wrapSquare wrapText="bothSides"/>
              <wp:docPr id="38522" name="Group 385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38523" name="Shape 38523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5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22" style="width:504pt;height:0.5pt;position:absolute;mso-position-horizontal-relative:page;mso-position-horizontal:absolute;margin-left:54pt;mso-position-vertical-relative:page;margin-top:752.4pt;" coordsize="64008,63">
              <v:shape id="Shape 38523" style="position:absolute;width:64008;height:0;left:0;top:0;" coordsize="6400800,0" path="m0,0l6400800,0">
                <v:stroke weight="0.5pt" endcap="flat" joinstyle="miter" miterlimit="10" on="true" color="#e5e5e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999999"/>
        <w:sz w:val="15"/>
      </w:rPr>
      <w:t>Confidential — Internal Use Only</w:t>
    </w:r>
    <w:r>
      <w:rPr>
        <w:color w:val="999999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99999"/>
        <w:sz w:val="15"/>
      </w:rPr>
      <w:t>2</w:t>
    </w:r>
    <w:r>
      <w:rPr>
        <w:color w:val="999999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4FC0C" w14:textId="77777777" w:rsidR="0017322C" w:rsidRDefault="0017322C">
      <w:pPr>
        <w:spacing w:after="0" w:line="240" w:lineRule="auto"/>
      </w:pPr>
      <w:r>
        <w:separator/>
      </w:r>
    </w:p>
  </w:footnote>
  <w:footnote w:type="continuationSeparator" w:id="0">
    <w:p w14:paraId="7E5F4C2B" w14:textId="77777777" w:rsidR="0017322C" w:rsidRDefault="001732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0" w:tblpY="346"/>
      <w:tblOverlap w:val="never"/>
      <w:tblW w:w="10080" w:type="dxa"/>
      <w:tblInd w:w="0" w:type="dxa"/>
      <w:tblCellMar>
        <w:top w:w="94" w:type="dxa"/>
        <w:left w:w="12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080"/>
    </w:tblGrid>
    <w:tr w:rsidR="00FC01DE" w14:paraId="32A7C9FF" w14:textId="77777777">
      <w:trPr>
        <w:trHeight w:val="403"/>
      </w:trPr>
      <w:tc>
        <w:tcPr>
          <w:tcW w:w="10080" w:type="dxa"/>
          <w:tcBorders>
            <w:top w:val="nil"/>
            <w:left w:val="nil"/>
            <w:bottom w:val="nil"/>
            <w:right w:val="nil"/>
          </w:tcBorders>
          <w:shd w:val="clear" w:color="auto" w:fill="333333"/>
        </w:tcPr>
        <w:p w14:paraId="21DCE772" w14:textId="77777777" w:rsidR="00FC01DE" w:rsidRDefault="00000000">
          <w:pPr>
            <w:spacing w:after="0" w:line="259" w:lineRule="auto"/>
            <w:ind w:left="0" w:firstLine="0"/>
          </w:pPr>
          <w:r>
            <w:rPr>
              <w:b/>
              <w:color w:val="FFFFFF"/>
              <w:sz w:val="15"/>
            </w:rPr>
            <w:t>B&amp;H PHOTO VIDEO PRO AUDIO — B2B HUB MODERNIZATION</w:t>
          </w:r>
          <w:r>
            <w:rPr>
              <w:color w:val="FFFFFF"/>
              <w:sz w:val="15"/>
            </w:rPr>
            <w:t xml:space="preserve">PORTAL ROUTING &amp; HUB REDESIGN </w:t>
          </w:r>
          <w:proofErr w:type="gramStart"/>
          <w:r>
            <w:rPr>
              <w:color w:val="FFFFFF"/>
              <w:sz w:val="15"/>
            </w:rPr>
            <w:t>REQUIREMENTS  |</w:t>
          </w:r>
          <w:proofErr w:type="gramEnd"/>
          <w:r>
            <w:rPr>
              <w:color w:val="FFFFFF"/>
              <w:sz w:val="15"/>
            </w:rPr>
            <w:t xml:space="preserve">  PMO-</w:t>
          </w:r>
          <w:proofErr w:type="gramStart"/>
          <w:r>
            <w:rPr>
              <w:color w:val="FFFFFF"/>
              <w:sz w:val="15"/>
            </w:rPr>
            <w:t>5000  |</w:t>
          </w:r>
          <w:proofErr w:type="gramEnd"/>
          <w:r>
            <w:rPr>
              <w:color w:val="FFFFFF"/>
              <w:sz w:val="15"/>
            </w:rPr>
            <w:t xml:space="preserve">  v2.0</w:t>
          </w:r>
        </w:p>
      </w:tc>
    </w:tr>
  </w:tbl>
  <w:p w14:paraId="69FD08D9" w14:textId="77777777" w:rsidR="00FC01DE" w:rsidRDefault="00FC01DE">
    <w:pPr>
      <w:spacing w:after="0" w:line="259" w:lineRule="auto"/>
      <w:ind w:left="-1200" w:right="1104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0" w:tblpY="346"/>
      <w:tblOverlap w:val="never"/>
      <w:tblW w:w="10080" w:type="dxa"/>
      <w:tblInd w:w="0" w:type="dxa"/>
      <w:tblCellMar>
        <w:top w:w="94" w:type="dxa"/>
        <w:left w:w="12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080"/>
    </w:tblGrid>
    <w:tr w:rsidR="00FC01DE" w14:paraId="20BA9CC1" w14:textId="77777777">
      <w:trPr>
        <w:trHeight w:val="403"/>
      </w:trPr>
      <w:tc>
        <w:tcPr>
          <w:tcW w:w="10080" w:type="dxa"/>
          <w:tcBorders>
            <w:top w:val="nil"/>
            <w:left w:val="nil"/>
            <w:bottom w:val="nil"/>
            <w:right w:val="nil"/>
          </w:tcBorders>
          <w:shd w:val="clear" w:color="auto" w:fill="333333"/>
        </w:tcPr>
        <w:p w14:paraId="3912C920" w14:textId="77777777" w:rsidR="00FC01DE" w:rsidRDefault="00000000">
          <w:pPr>
            <w:spacing w:after="0" w:line="259" w:lineRule="auto"/>
            <w:ind w:left="0" w:firstLine="0"/>
          </w:pPr>
          <w:r>
            <w:rPr>
              <w:b/>
              <w:color w:val="FFFFFF"/>
              <w:sz w:val="15"/>
            </w:rPr>
            <w:t>B&amp;H PHOTO VIDEO PRO AUDIO — B2B HUB MODERNIZATION</w:t>
          </w:r>
          <w:r>
            <w:rPr>
              <w:color w:val="FFFFFF"/>
              <w:sz w:val="15"/>
            </w:rPr>
            <w:t xml:space="preserve">PORTAL ROUTING &amp; HUB REDESIGN </w:t>
          </w:r>
          <w:proofErr w:type="gramStart"/>
          <w:r>
            <w:rPr>
              <w:color w:val="FFFFFF"/>
              <w:sz w:val="15"/>
            </w:rPr>
            <w:t>REQUIREMENTS  |</w:t>
          </w:r>
          <w:proofErr w:type="gramEnd"/>
          <w:r>
            <w:rPr>
              <w:color w:val="FFFFFF"/>
              <w:sz w:val="15"/>
            </w:rPr>
            <w:t xml:space="preserve">  PMO-</w:t>
          </w:r>
          <w:proofErr w:type="gramStart"/>
          <w:r>
            <w:rPr>
              <w:color w:val="FFFFFF"/>
              <w:sz w:val="15"/>
            </w:rPr>
            <w:t>5000  |</w:t>
          </w:r>
          <w:proofErr w:type="gramEnd"/>
          <w:r>
            <w:rPr>
              <w:color w:val="FFFFFF"/>
              <w:sz w:val="15"/>
            </w:rPr>
            <w:t xml:space="preserve">  v2.0</w:t>
          </w:r>
        </w:p>
      </w:tc>
    </w:tr>
  </w:tbl>
  <w:p w14:paraId="321C6092" w14:textId="77777777" w:rsidR="00FC01DE" w:rsidRDefault="00FC01DE">
    <w:pPr>
      <w:spacing w:after="0" w:line="259" w:lineRule="auto"/>
      <w:ind w:left="-1200" w:right="1104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6453D" w14:textId="77777777" w:rsidR="00FC01DE" w:rsidRDefault="00FC01DE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0" w:tblpY="346"/>
      <w:tblOverlap w:val="never"/>
      <w:tblW w:w="10080" w:type="dxa"/>
      <w:tblInd w:w="0" w:type="dxa"/>
      <w:tblCellMar>
        <w:top w:w="94" w:type="dxa"/>
        <w:left w:w="12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080"/>
    </w:tblGrid>
    <w:tr w:rsidR="00FC01DE" w14:paraId="646A4D61" w14:textId="77777777">
      <w:trPr>
        <w:trHeight w:val="403"/>
      </w:trPr>
      <w:tc>
        <w:tcPr>
          <w:tcW w:w="10080" w:type="dxa"/>
          <w:tcBorders>
            <w:top w:val="nil"/>
            <w:left w:val="nil"/>
            <w:bottom w:val="nil"/>
            <w:right w:val="nil"/>
          </w:tcBorders>
          <w:shd w:val="clear" w:color="auto" w:fill="333333"/>
        </w:tcPr>
        <w:p w14:paraId="7C1C4AB0" w14:textId="77777777" w:rsidR="00FC01DE" w:rsidRDefault="00000000">
          <w:pPr>
            <w:spacing w:after="0" w:line="259" w:lineRule="auto"/>
            <w:ind w:left="0" w:firstLine="0"/>
          </w:pPr>
          <w:r>
            <w:rPr>
              <w:b/>
              <w:color w:val="FFFFFF"/>
              <w:sz w:val="15"/>
            </w:rPr>
            <w:t>B&amp;H PHOTO VIDEO PRO AUDIO — B2B HUB MODERNIZATION</w:t>
          </w:r>
          <w:r>
            <w:rPr>
              <w:color w:val="FFFFFF"/>
              <w:sz w:val="15"/>
            </w:rPr>
            <w:t xml:space="preserve">PORTAL ROUTING &amp; HUB REDESIGN </w:t>
          </w:r>
          <w:proofErr w:type="gramStart"/>
          <w:r>
            <w:rPr>
              <w:color w:val="FFFFFF"/>
              <w:sz w:val="15"/>
            </w:rPr>
            <w:t>REQUIREMENTS  |</w:t>
          </w:r>
          <w:proofErr w:type="gramEnd"/>
          <w:r>
            <w:rPr>
              <w:color w:val="FFFFFF"/>
              <w:sz w:val="15"/>
            </w:rPr>
            <w:t xml:space="preserve">  PMO-</w:t>
          </w:r>
          <w:proofErr w:type="gramStart"/>
          <w:r>
            <w:rPr>
              <w:color w:val="FFFFFF"/>
              <w:sz w:val="15"/>
            </w:rPr>
            <w:t>5000  |</w:t>
          </w:r>
          <w:proofErr w:type="gramEnd"/>
          <w:r>
            <w:rPr>
              <w:color w:val="FFFFFF"/>
              <w:sz w:val="15"/>
            </w:rPr>
            <w:t xml:space="preserve">  v2.0</w:t>
          </w:r>
        </w:p>
      </w:tc>
    </w:tr>
  </w:tbl>
  <w:p w14:paraId="5D275D6D" w14:textId="77777777" w:rsidR="00FC01DE" w:rsidRDefault="00FC01DE">
    <w:pPr>
      <w:spacing w:after="0" w:line="259" w:lineRule="auto"/>
      <w:ind w:left="-1200" w:right="11011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0" w:tblpY="346"/>
      <w:tblOverlap w:val="never"/>
      <w:tblW w:w="10080" w:type="dxa"/>
      <w:tblInd w:w="0" w:type="dxa"/>
      <w:tblCellMar>
        <w:top w:w="94" w:type="dxa"/>
        <w:left w:w="12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080"/>
    </w:tblGrid>
    <w:tr w:rsidR="00FC01DE" w14:paraId="77BB4BA3" w14:textId="77777777">
      <w:trPr>
        <w:trHeight w:val="403"/>
      </w:trPr>
      <w:tc>
        <w:tcPr>
          <w:tcW w:w="10080" w:type="dxa"/>
          <w:tcBorders>
            <w:top w:val="nil"/>
            <w:left w:val="nil"/>
            <w:bottom w:val="nil"/>
            <w:right w:val="nil"/>
          </w:tcBorders>
          <w:shd w:val="clear" w:color="auto" w:fill="333333"/>
        </w:tcPr>
        <w:p w14:paraId="60960E9B" w14:textId="77777777" w:rsidR="00FC01DE" w:rsidRDefault="00000000">
          <w:pPr>
            <w:spacing w:after="0" w:line="259" w:lineRule="auto"/>
            <w:ind w:left="0" w:firstLine="0"/>
          </w:pPr>
          <w:r>
            <w:rPr>
              <w:b/>
              <w:color w:val="FFFFFF"/>
              <w:sz w:val="15"/>
            </w:rPr>
            <w:t>B&amp;H PHOTO VIDEO PRO AUDIO — B2B HUB MODERNIZATION</w:t>
          </w:r>
          <w:r>
            <w:rPr>
              <w:color w:val="FFFFFF"/>
              <w:sz w:val="15"/>
            </w:rPr>
            <w:t xml:space="preserve">PORTAL ROUTING &amp; HUB REDESIGN </w:t>
          </w:r>
          <w:proofErr w:type="gramStart"/>
          <w:r>
            <w:rPr>
              <w:color w:val="FFFFFF"/>
              <w:sz w:val="15"/>
            </w:rPr>
            <w:t>REQUIREMENTS  |</w:t>
          </w:r>
          <w:proofErr w:type="gramEnd"/>
          <w:r>
            <w:rPr>
              <w:color w:val="FFFFFF"/>
              <w:sz w:val="15"/>
            </w:rPr>
            <w:t xml:space="preserve">  PMO-</w:t>
          </w:r>
          <w:proofErr w:type="gramStart"/>
          <w:r>
            <w:rPr>
              <w:color w:val="FFFFFF"/>
              <w:sz w:val="15"/>
            </w:rPr>
            <w:t>5000  |</w:t>
          </w:r>
          <w:proofErr w:type="gramEnd"/>
          <w:r>
            <w:rPr>
              <w:color w:val="FFFFFF"/>
              <w:sz w:val="15"/>
            </w:rPr>
            <w:t xml:space="preserve">  v2.0</w:t>
          </w:r>
        </w:p>
      </w:tc>
    </w:tr>
  </w:tbl>
  <w:p w14:paraId="6751ABAA" w14:textId="77777777" w:rsidR="00FC01DE" w:rsidRDefault="00000000">
    <w:pPr>
      <w:spacing w:after="0" w:line="259" w:lineRule="auto"/>
      <w:ind w:left="-1200" w:right="1101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B506D50" wp14:editId="777E4C88">
              <wp:simplePos x="0" y="0"/>
              <wp:positionH relativeFrom="page">
                <wp:posOffset>762000</wp:posOffset>
              </wp:positionH>
              <wp:positionV relativeFrom="page">
                <wp:posOffset>1202690</wp:posOffset>
              </wp:positionV>
              <wp:extent cx="6248400" cy="19050"/>
              <wp:effectExtent l="0" t="0" r="0" b="0"/>
              <wp:wrapSquare wrapText="bothSides"/>
              <wp:docPr id="38462" name="Group 38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400" cy="19050"/>
                        <a:chOff x="0" y="0"/>
                        <a:chExt cx="6248400" cy="19050"/>
                      </a:xfrm>
                    </wpg:grpSpPr>
                    <wps:wsp>
                      <wps:cNvPr id="38463" name="Shape 38463"/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9050" cap="rnd">
                          <a:miter lim="127000"/>
                        </a:ln>
                      </wps:spPr>
                      <wps:style>
                        <a:lnRef idx="1">
                          <a:srgbClr val="99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62" style="width:492pt;height:1.5pt;position:absolute;mso-position-horizontal-relative:page;mso-position-horizontal:absolute;margin-left:60pt;mso-position-vertical-relative:page;margin-top:94.7pt;" coordsize="62484,190">
              <v:shape id="Shape 38463" style="position:absolute;width:62484;height:0;left:0;top:0;" coordsize="6248400,0" path="m0,0l6248400,0">
                <v:stroke weight="1.5pt" endcap="round" joinstyle="miter" miterlimit="10" on="true" color="#99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0" w:tblpY="346"/>
      <w:tblOverlap w:val="never"/>
      <w:tblW w:w="10080" w:type="dxa"/>
      <w:tblInd w:w="0" w:type="dxa"/>
      <w:tblCellMar>
        <w:top w:w="94" w:type="dxa"/>
        <w:left w:w="12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080"/>
    </w:tblGrid>
    <w:tr w:rsidR="00FC01DE" w14:paraId="6CD0561B" w14:textId="77777777">
      <w:trPr>
        <w:trHeight w:val="403"/>
      </w:trPr>
      <w:tc>
        <w:tcPr>
          <w:tcW w:w="10080" w:type="dxa"/>
          <w:tcBorders>
            <w:top w:val="nil"/>
            <w:left w:val="nil"/>
            <w:bottom w:val="nil"/>
            <w:right w:val="nil"/>
          </w:tcBorders>
          <w:shd w:val="clear" w:color="auto" w:fill="333333"/>
        </w:tcPr>
        <w:p w14:paraId="7011900E" w14:textId="77777777" w:rsidR="00FC01DE" w:rsidRDefault="00000000">
          <w:pPr>
            <w:spacing w:after="0" w:line="259" w:lineRule="auto"/>
            <w:ind w:left="0" w:firstLine="0"/>
          </w:pPr>
          <w:r>
            <w:rPr>
              <w:b/>
              <w:color w:val="FFFFFF"/>
              <w:sz w:val="15"/>
            </w:rPr>
            <w:t>B&amp;H PHOTO VIDEO PRO AUDIO — B2B HUB MODERNIZATION</w:t>
          </w:r>
          <w:r>
            <w:rPr>
              <w:color w:val="FFFFFF"/>
              <w:sz w:val="15"/>
            </w:rPr>
            <w:t xml:space="preserve">PORTAL ROUTING &amp; HUB REDESIGN </w:t>
          </w:r>
          <w:proofErr w:type="gramStart"/>
          <w:r>
            <w:rPr>
              <w:color w:val="FFFFFF"/>
              <w:sz w:val="15"/>
            </w:rPr>
            <w:t>REQUIREMENTS  |</w:t>
          </w:r>
          <w:proofErr w:type="gramEnd"/>
          <w:r>
            <w:rPr>
              <w:color w:val="FFFFFF"/>
              <w:sz w:val="15"/>
            </w:rPr>
            <w:t xml:space="preserve">  PMO-</w:t>
          </w:r>
          <w:proofErr w:type="gramStart"/>
          <w:r>
            <w:rPr>
              <w:color w:val="FFFFFF"/>
              <w:sz w:val="15"/>
            </w:rPr>
            <w:t>5000  |</w:t>
          </w:r>
          <w:proofErr w:type="gramEnd"/>
          <w:r>
            <w:rPr>
              <w:color w:val="FFFFFF"/>
              <w:sz w:val="15"/>
            </w:rPr>
            <w:t xml:space="preserve">  v2.0</w:t>
          </w:r>
        </w:p>
      </w:tc>
    </w:tr>
  </w:tbl>
  <w:p w14:paraId="0F842EBE" w14:textId="77777777" w:rsidR="00FC01DE" w:rsidRDefault="00000000">
    <w:pPr>
      <w:spacing w:after="0" w:line="259" w:lineRule="auto"/>
      <w:ind w:left="-1200" w:right="1101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10DD619" wp14:editId="5ADB3CD8">
              <wp:simplePos x="0" y="0"/>
              <wp:positionH relativeFrom="page">
                <wp:posOffset>762000</wp:posOffset>
              </wp:positionH>
              <wp:positionV relativeFrom="page">
                <wp:posOffset>1202690</wp:posOffset>
              </wp:positionV>
              <wp:extent cx="6248400" cy="19050"/>
              <wp:effectExtent l="0" t="0" r="0" b="0"/>
              <wp:wrapSquare wrapText="bothSides"/>
              <wp:docPr id="38436" name="Group 384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400" cy="19050"/>
                        <a:chOff x="0" y="0"/>
                        <a:chExt cx="6248400" cy="19050"/>
                      </a:xfrm>
                    </wpg:grpSpPr>
                    <wps:wsp>
                      <wps:cNvPr id="38437" name="Shape 38437"/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9050" cap="rnd">
                          <a:miter lim="127000"/>
                        </a:ln>
                      </wps:spPr>
                      <wps:style>
                        <a:lnRef idx="1">
                          <a:srgbClr val="99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36" style="width:492pt;height:1.5pt;position:absolute;mso-position-horizontal-relative:page;mso-position-horizontal:absolute;margin-left:60pt;mso-position-vertical-relative:page;margin-top:94.7pt;" coordsize="62484,190">
              <v:shape id="Shape 38437" style="position:absolute;width:62484;height:0;left:0;top:0;" coordsize="6248400,0" path="m0,0l6248400,0">
                <v:stroke weight="1.5pt" endcap="round" joinstyle="miter" miterlimit="10" on="true" color="#99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0" w:tblpY="346"/>
      <w:tblOverlap w:val="never"/>
      <w:tblW w:w="10080" w:type="dxa"/>
      <w:tblInd w:w="0" w:type="dxa"/>
      <w:tblCellMar>
        <w:top w:w="94" w:type="dxa"/>
        <w:left w:w="12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080"/>
    </w:tblGrid>
    <w:tr w:rsidR="00FC01DE" w14:paraId="07726336" w14:textId="77777777">
      <w:trPr>
        <w:trHeight w:val="403"/>
      </w:trPr>
      <w:tc>
        <w:tcPr>
          <w:tcW w:w="10080" w:type="dxa"/>
          <w:tcBorders>
            <w:top w:val="nil"/>
            <w:left w:val="nil"/>
            <w:bottom w:val="nil"/>
            <w:right w:val="nil"/>
          </w:tcBorders>
          <w:shd w:val="clear" w:color="auto" w:fill="333333"/>
        </w:tcPr>
        <w:p w14:paraId="2596060A" w14:textId="77777777" w:rsidR="00FC01DE" w:rsidRDefault="00000000">
          <w:pPr>
            <w:spacing w:after="0" w:line="259" w:lineRule="auto"/>
            <w:ind w:left="0" w:firstLine="0"/>
          </w:pPr>
          <w:r>
            <w:rPr>
              <w:b/>
              <w:color w:val="FFFFFF"/>
              <w:sz w:val="15"/>
            </w:rPr>
            <w:t>B&amp;H PHOTO VIDEO PRO AUDIO — B2B HUB MODERNIZATION</w:t>
          </w:r>
          <w:r>
            <w:rPr>
              <w:color w:val="FFFFFF"/>
              <w:sz w:val="15"/>
            </w:rPr>
            <w:t xml:space="preserve">PORTAL ROUTING &amp; HUB REDESIGN </w:t>
          </w:r>
          <w:proofErr w:type="gramStart"/>
          <w:r>
            <w:rPr>
              <w:color w:val="FFFFFF"/>
              <w:sz w:val="15"/>
            </w:rPr>
            <w:t>REQUIREMENTS  |</w:t>
          </w:r>
          <w:proofErr w:type="gramEnd"/>
          <w:r>
            <w:rPr>
              <w:color w:val="FFFFFF"/>
              <w:sz w:val="15"/>
            </w:rPr>
            <w:t xml:space="preserve">  PMO-</w:t>
          </w:r>
          <w:proofErr w:type="gramStart"/>
          <w:r>
            <w:rPr>
              <w:color w:val="FFFFFF"/>
              <w:sz w:val="15"/>
            </w:rPr>
            <w:t>5000  |</w:t>
          </w:r>
          <w:proofErr w:type="gramEnd"/>
          <w:r>
            <w:rPr>
              <w:color w:val="FFFFFF"/>
              <w:sz w:val="15"/>
            </w:rPr>
            <w:t xml:space="preserve">  v2.0</w:t>
          </w:r>
        </w:p>
      </w:tc>
    </w:tr>
  </w:tbl>
  <w:p w14:paraId="4A54BD39" w14:textId="77777777" w:rsidR="00FC01DE" w:rsidRDefault="00FC01DE">
    <w:pPr>
      <w:spacing w:after="0" w:line="259" w:lineRule="auto"/>
      <w:ind w:left="-1272" w:right="10968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0" w:tblpY="346"/>
      <w:tblOverlap w:val="never"/>
      <w:tblW w:w="10080" w:type="dxa"/>
      <w:tblInd w:w="0" w:type="dxa"/>
      <w:tblCellMar>
        <w:top w:w="94" w:type="dxa"/>
        <w:left w:w="12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080"/>
    </w:tblGrid>
    <w:tr w:rsidR="00FC01DE" w14:paraId="44DF68E4" w14:textId="77777777">
      <w:trPr>
        <w:trHeight w:val="403"/>
      </w:trPr>
      <w:tc>
        <w:tcPr>
          <w:tcW w:w="10080" w:type="dxa"/>
          <w:tcBorders>
            <w:top w:val="nil"/>
            <w:left w:val="nil"/>
            <w:bottom w:val="nil"/>
            <w:right w:val="nil"/>
          </w:tcBorders>
          <w:shd w:val="clear" w:color="auto" w:fill="333333"/>
        </w:tcPr>
        <w:p w14:paraId="0DB3C6D4" w14:textId="77777777" w:rsidR="00FC01DE" w:rsidRDefault="00000000">
          <w:pPr>
            <w:spacing w:after="0" w:line="259" w:lineRule="auto"/>
            <w:ind w:left="0" w:firstLine="0"/>
          </w:pPr>
          <w:r>
            <w:rPr>
              <w:b/>
              <w:color w:val="FFFFFF"/>
              <w:sz w:val="15"/>
            </w:rPr>
            <w:t>B&amp;H PHOTO VIDEO PRO AUDIO — B2B HUB MODERNIZATION</w:t>
          </w:r>
          <w:r>
            <w:rPr>
              <w:color w:val="FFFFFF"/>
              <w:sz w:val="15"/>
            </w:rPr>
            <w:t xml:space="preserve">PORTAL ROUTING &amp; HUB REDESIGN </w:t>
          </w:r>
          <w:proofErr w:type="gramStart"/>
          <w:r>
            <w:rPr>
              <w:color w:val="FFFFFF"/>
              <w:sz w:val="15"/>
            </w:rPr>
            <w:t>REQUIREMENTS  |</w:t>
          </w:r>
          <w:proofErr w:type="gramEnd"/>
          <w:r>
            <w:rPr>
              <w:color w:val="FFFFFF"/>
              <w:sz w:val="15"/>
            </w:rPr>
            <w:t xml:space="preserve">  PMO-</w:t>
          </w:r>
          <w:proofErr w:type="gramStart"/>
          <w:r>
            <w:rPr>
              <w:color w:val="FFFFFF"/>
              <w:sz w:val="15"/>
            </w:rPr>
            <w:t>5000  |</w:t>
          </w:r>
          <w:proofErr w:type="gramEnd"/>
          <w:r>
            <w:rPr>
              <w:color w:val="FFFFFF"/>
              <w:sz w:val="15"/>
            </w:rPr>
            <w:t xml:space="preserve">  v2.0</w:t>
          </w:r>
        </w:p>
      </w:tc>
    </w:tr>
  </w:tbl>
  <w:p w14:paraId="49C7BD4E" w14:textId="77777777" w:rsidR="00FC01DE" w:rsidRDefault="00FC01DE">
    <w:pPr>
      <w:spacing w:after="0" w:line="259" w:lineRule="auto"/>
      <w:ind w:left="-1272" w:right="10968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0" w:tblpY="346"/>
      <w:tblOverlap w:val="never"/>
      <w:tblW w:w="10080" w:type="dxa"/>
      <w:tblInd w:w="0" w:type="dxa"/>
      <w:tblCellMar>
        <w:top w:w="94" w:type="dxa"/>
        <w:left w:w="12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080"/>
    </w:tblGrid>
    <w:tr w:rsidR="00FC01DE" w14:paraId="7C99D5BD" w14:textId="77777777">
      <w:trPr>
        <w:trHeight w:val="403"/>
      </w:trPr>
      <w:tc>
        <w:tcPr>
          <w:tcW w:w="10080" w:type="dxa"/>
          <w:tcBorders>
            <w:top w:val="nil"/>
            <w:left w:val="nil"/>
            <w:bottom w:val="nil"/>
            <w:right w:val="nil"/>
          </w:tcBorders>
          <w:shd w:val="clear" w:color="auto" w:fill="333333"/>
        </w:tcPr>
        <w:p w14:paraId="4349ADB5" w14:textId="77777777" w:rsidR="00FC01DE" w:rsidRDefault="00000000">
          <w:pPr>
            <w:spacing w:after="0" w:line="259" w:lineRule="auto"/>
            <w:ind w:left="0" w:firstLine="0"/>
          </w:pPr>
          <w:r>
            <w:rPr>
              <w:b/>
              <w:color w:val="FFFFFF"/>
              <w:sz w:val="15"/>
            </w:rPr>
            <w:t>B&amp;H PHOTO VIDEO PRO AUDIO — B2B HUB MODERNIZATION</w:t>
          </w:r>
          <w:r>
            <w:rPr>
              <w:color w:val="FFFFFF"/>
              <w:sz w:val="15"/>
            </w:rPr>
            <w:t xml:space="preserve">PORTAL ROUTING &amp; HUB REDESIGN </w:t>
          </w:r>
          <w:proofErr w:type="gramStart"/>
          <w:r>
            <w:rPr>
              <w:color w:val="FFFFFF"/>
              <w:sz w:val="15"/>
            </w:rPr>
            <w:t>REQUIREMENTS  |</w:t>
          </w:r>
          <w:proofErr w:type="gramEnd"/>
          <w:r>
            <w:rPr>
              <w:color w:val="FFFFFF"/>
              <w:sz w:val="15"/>
            </w:rPr>
            <w:t xml:space="preserve">  PMO-</w:t>
          </w:r>
          <w:proofErr w:type="gramStart"/>
          <w:r>
            <w:rPr>
              <w:color w:val="FFFFFF"/>
              <w:sz w:val="15"/>
            </w:rPr>
            <w:t>5000  |</w:t>
          </w:r>
          <w:proofErr w:type="gramEnd"/>
          <w:r>
            <w:rPr>
              <w:color w:val="FFFFFF"/>
              <w:sz w:val="15"/>
            </w:rPr>
            <w:t xml:space="preserve">  v2.0</w:t>
          </w:r>
        </w:p>
      </w:tc>
    </w:tr>
  </w:tbl>
  <w:p w14:paraId="34A99D76" w14:textId="77777777" w:rsidR="00FC01DE" w:rsidRDefault="00FC01DE">
    <w:pPr>
      <w:spacing w:after="0" w:line="259" w:lineRule="auto"/>
      <w:ind w:left="-1272" w:right="10968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0976"/>
    <w:multiLevelType w:val="multilevel"/>
    <w:tmpl w:val="32F4214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9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7AB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7AB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7AB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7AB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7AB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7AB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7AB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206998"/>
    <w:multiLevelType w:val="hybridMultilevel"/>
    <w:tmpl w:val="8BD84206"/>
    <w:lvl w:ilvl="0" w:tplc="391C3526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C78278A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4865B1C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5CAA894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044C644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9306036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5F2D614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C06E5D6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E9E386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EC722B"/>
    <w:multiLevelType w:val="hybridMultilevel"/>
    <w:tmpl w:val="343EB01A"/>
    <w:lvl w:ilvl="0" w:tplc="88C6A678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D5A2584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A823ECC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B7C3F8C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3423F0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A00F780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3601DAA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8DC1B36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3CAD220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3750D7"/>
    <w:multiLevelType w:val="hybridMultilevel"/>
    <w:tmpl w:val="FA36B024"/>
    <w:lvl w:ilvl="0" w:tplc="FA925150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8AE5D16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BD40BAE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49E2FEC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076FA3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9F6ED10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554B6E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1FC69E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0DAA76A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132851"/>
    <w:multiLevelType w:val="hybridMultilevel"/>
    <w:tmpl w:val="E31C5708"/>
    <w:lvl w:ilvl="0" w:tplc="3EE2D43C">
      <w:start w:val="1"/>
      <w:numFmt w:val="bullet"/>
      <w:lvlText w:val="•"/>
      <w:lvlJc w:val="left"/>
      <w:pPr>
        <w:ind w:left="27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14A5B5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B66C53E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1467214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3547FC8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43A4A34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792A894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0C679E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DC09B8A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826B62"/>
    <w:multiLevelType w:val="hybridMultilevel"/>
    <w:tmpl w:val="9896334C"/>
    <w:lvl w:ilvl="0" w:tplc="5E8EDD8E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67814D0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3BC8A6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5BCAAE0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3343710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E601FA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09EEF7A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D16F1F6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2EC152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D62F08"/>
    <w:multiLevelType w:val="hybridMultilevel"/>
    <w:tmpl w:val="0040EE9C"/>
    <w:lvl w:ilvl="0" w:tplc="819CBA8A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E82113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704D738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C6A862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3DECBB8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BD8D5F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8B0A6EC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736E47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A78B17C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E346E61"/>
    <w:multiLevelType w:val="hybridMultilevel"/>
    <w:tmpl w:val="A43AC21C"/>
    <w:lvl w:ilvl="0" w:tplc="210C3258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102523E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E7CD7D8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1ECA4B0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21625D0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0C41354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7E044D8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334033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6B0EEE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311285"/>
    <w:multiLevelType w:val="hybridMultilevel"/>
    <w:tmpl w:val="78D04FDC"/>
    <w:lvl w:ilvl="0" w:tplc="06C61844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54C205A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B82A74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032AD4A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23C692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9649D02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2A080B8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8685010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9563EE6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95715"/>
    <w:multiLevelType w:val="hybridMultilevel"/>
    <w:tmpl w:val="0AF8101C"/>
    <w:lvl w:ilvl="0" w:tplc="5AA28C54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BD6FE9A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3A4F526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EA0BD38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A3A4302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0448886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8FE1E6C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E90C580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42A90D0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FF0819"/>
    <w:multiLevelType w:val="hybridMultilevel"/>
    <w:tmpl w:val="BC208EF0"/>
    <w:lvl w:ilvl="0" w:tplc="1242BD46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776C818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63C094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F3231F4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0E41EAA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3445022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ED0E2D4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B76EB00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44CFE8A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4380346">
    <w:abstractNumId w:val="9"/>
  </w:num>
  <w:num w:numId="2" w16cid:durableId="16976014">
    <w:abstractNumId w:val="10"/>
  </w:num>
  <w:num w:numId="3" w16cid:durableId="1026902780">
    <w:abstractNumId w:val="1"/>
  </w:num>
  <w:num w:numId="4" w16cid:durableId="2136558903">
    <w:abstractNumId w:val="4"/>
  </w:num>
  <w:num w:numId="5" w16cid:durableId="505899240">
    <w:abstractNumId w:val="7"/>
  </w:num>
  <w:num w:numId="6" w16cid:durableId="528031151">
    <w:abstractNumId w:val="6"/>
  </w:num>
  <w:num w:numId="7" w16cid:durableId="1862546423">
    <w:abstractNumId w:val="8"/>
  </w:num>
  <w:num w:numId="8" w16cid:durableId="1411921617">
    <w:abstractNumId w:val="5"/>
  </w:num>
  <w:num w:numId="9" w16cid:durableId="2036149789">
    <w:abstractNumId w:val="3"/>
  </w:num>
  <w:num w:numId="10" w16cid:durableId="696078733">
    <w:abstractNumId w:val="2"/>
  </w:num>
  <w:num w:numId="11" w16cid:durableId="20587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1DE"/>
    <w:rsid w:val="00090F35"/>
    <w:rsid w:val="00150623"/>
    <w:rsid w:val="0017322C"/>
    <w:rsid w:val="00556446"/>
    <w:rsid w:val="00AE3F5C"/>
    <w:rsid w:val="00AF6F93"/>
    <w:rsid w:val="00DD23ED"/>
    <w:rsid w:val="00F119B3"/>
    <w:rsid w:val="00FC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ACB0"/>
  <w15:docId w15:val="{3EBD437C-1589-FC44-81E7-208BAF58D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6" w:line="265" w:lineRule="auto"/>
      <w:ind w:left="10" w:hanging="10"/>
    </w:pPr>
    <w:rPr>
      <w:rFonts w:ascii="Arial" w:eastAsia="Arial" w:hAnsi="Arial" w:cs="Arial"/>
      <w:color w:val="333333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1"/>
      </w:numPr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99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1"/>
      </w:numPr>
      <w:spacing w:after="77" w:line="259" w:lineRule="auto"/>
      <w:ind w:left="10" w:hanging="10"/>
      <w:outlineLvl w:val="1"/>
    </w:pPr>
    <w:rPr>
      <w:rFonts w:ascii="Arial" w:eastAsia="Arial" w:hAnsi="Arial" w:cs="Arial"/>
      <w:b/>
      <w:color w:val="333333"/>
      <w:sz w:val="23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11"/>
      </w:numPr>
      <w:spacing w:after="104" w:line="259" w:lineRule="auto"/>
      <w:ind w:left="10" w:hanging="10"/>
      <w:outlineLvl w:val="2"/>
    </w:pPr>
    <w:rPr>
      <w:rFonts w:ascii="Arial" w:eastAsia="Arial" w:hAnsi="Arial" w:cs="Arial"/>
      <w:b/>
      <w:color w:val="007AB8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333333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90000"/>
      <w:sz w:val="3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7AB8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D23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49xIbHQiUamCBaQLItkw4B/BHUX-.....-update-B2B-hub?node-id=3563-6468&amp;m=dev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FC844B-E133-0045-A60C-C5A004CC1D9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05f3be6-62da-4a58-8444-aeed42041336}" enabled="0" method="" siteId="{b05f3be6-62da-4a58-8444-aeed4204133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4852</Words>
  <Characters>27657</Characters>
  <Application>Microsoft Office Word</Application>
  <DocSecurity>0</DocSecurity>
  <Lines>230</Lines>
  <Paragraphs>64</Paragraphs>
  <ScaleCrop>false</ScaleCrop>
  <Company/>
  <LinksUpToDate>false</LinksUpToDate>
  <CharactersWithSpaces>32445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Jerel Smith</cp:lastModifiedBy>
  <cp:revision>6</cp:revision>
  <cp:lastPrinted>2026-06-04T16:51:00Z</cp:lastPrinted>
  <dcterms:created xsi:type="dcterms:W3CDTF">2026-06-04T16:44:00Z</dcterms:created>
  <dcterms:modified xsi:type="dcterms:W3CDTF">2026-06-04T16:51:00Z</dcterms:modified>
</cp:coreProperties>
</file>