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3AB2" w14:textId="77777777" w:rsidR="007824AC" w:rsidRDefault="00000000">
      <w:pPr>
        <w:spacing w:after="432" w:line="259" w:lineRule="auto"/>
        <w:ind w:left="-120" w:right="-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EB2259" wp14:editId="4091A825">
                <wp:extent cx="6400800" cy="3166364"/>
                <wp:effectExtent l="0" t="0" r="0" b="0"/>
                <wp:docPr id="18891" name="Group 18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166364"/>
                          <a:chOff x="0" y="0"/>
                          <a:chExt cx="6400800" cy="3166364"/>
                        </a:xfrm>
                      </wpg:grpSpPr>
                      <wps:wsp>
                        <wps:cNvPr id="27942" name="Shape 27942"/>
                        <wps:cNvSpPr/>
                        <wps:spPr>
                          <a:xfrm>
                            <a:off x="274320" y="0"/>
                            <a:ext cx="5852160" cy="3001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0" h="3001772">
                                <a:moveTo>
                                  <a:pt x="0" y="0"/>
                                </a:moveTo>
                                <a:lnTo>
                                  <a:pt x="5852160" y="0"/>
                                </a:lnTo>
                                <a:lnTo>
                                  <a:pt x="5852160" y="3001772"/>
                                </a:lnTo>
                                <a:lnTo>
                                  <a:pt x="0" y="3001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548640" y="461619"/>
                            <a:ext cx="2497166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E077" w14:textId="77777777" w:rsidR="007824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EFD8D5"/>
                                  <w:sz w:val="28"/>
                                </w:rPr>
                                <w:t>B2B Hub Modernization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48640" y="816559"/>
                            <a:ext cx="6543236" cy="43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778A6" w14:textId="6E91E188" w:rsidR="007824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Portal Routing</w:t>
                              </w:r>
                              <w:r w:rsidR="00400A95">
                                <w:rPr>
                                  <w:b/>
                                  <w:color w:val="FFFFFF"/>
                                  <w:sz w:val="56"/>
                                </w:rPr>
                                <w:t xml:space="preserve"> &amp; </w:t>
                              </w:r>
                              <w:proofErr w:type="gramStart"/>
                              <w:r w:rsidR="00400A95">
                                <w:rPr>
                                  <w:b/>
                                  <w:color w:val="FFFFFF"/>
                                  <w:sz w:val="56"/>
                                </w:rPr>
                                <w:t>Sign Up</w:t>
                              </w:r>
                              <w:proofErr w:type="gramEnd"/>
                              <w:r w:rsidR="00400A95">
                                <w:rPr>
                                  <w:b/>
                                  <w:color w:val="FFFFFF"/>
                                  <w:sz w:val="56"/>
                                </w:rPr>
                                <w:t xml:space="preserve"> Flow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 xml:space="preserve"> 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Shape 9"/>
                        <wps:cNvSpPr/>
                        <wps:spPr>
                          <a:xfrm>
                            <a:off x="548640" y="1468120"/>
                            <a:ext cx="31821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2112">
                                <a:moveTo>
                                  <a:pt x="0" y="0"/>
                                </a:moveTo>
                                <a:lnTo>
                                  <a:pt x="3182112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48640" y="1704086"/>
                            <a:ext cx="401820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2105B" w14:textId="77777777" w:rsidR="007824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PMO-5000 · Phase 1 · Routing Configuration Initiative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48640" y="1932686"/>
                            <a:ext cx="206577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E203" w14:textId="77777777" w:rsidR="007824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Version 1.0 · June 03,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48640" y="2344167"/>
                            <a:ext cx="29949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B2CCA" w14:textId="77777777" w:rsidR="007824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Prepared by: B2B Product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48640" y="2572766"/>
                            <a:ext cx="41773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337FC" w14:textId="77777777" w:rsidR="007824A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Owner: Mr. Smith, Senior Product Manager — B2B 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3" name="Shape 27943"/>
                        <wps:cNvSpPr/>
                        <wps:spPr>
                          <a:xfrm>
                            <a:off x="0" y="3001772"/>
                            <a:ext cx="6400800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64592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B2259" id="Group 18891" o:spid="_x0000_s1026" style="width:7in;height:249.3pt;mso-position-horizontal-relative:char;mso-position-vertical-relative:line" coordsize="64008,316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">
                <v:shape id="Shape 27942" o:spid="_x0000_s1027" style="position:absolute;left:2743;width:58521;height:30017;visibility:visible;mso-wrap-style:square;v-text-anchor:top" coordsize="5852160,3001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" path="m,l5852160,r,3001772l,3001772,,e" fillcolor="#333" stroked="f" strokeweight="0">
                  <v:stroke miterlimit="83231f" joinstyle="miter"/>
                  <v:path arrowok="t" textboxrect="0,0,5852160,3001772"/>
                </v:shape>
                <v:rect id="Rectangle 7" o:spid="_x0000_s1028" style="position:absolute;left:5486;top:4616;width:24972;height:21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" filled="f" stroked="f">
                  <v:textbox inset="0,0,0,0">
                    <w:txbxContent>
                      <w:p w14:paraId="1CBFE077" w14:textId="77777777" w:rsidR="007824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EFD8D5"/>
                            <w:sz w:val="28"/>
                          </w:rPr>
                          <w:t>B2B Hub Modernization</w:t>
                        </w:r>
                      </w:p>
                    </w:txbxContent>
                  </v:textbox>
                </v:rect>
                <v:rect id="Rectangle 8" o:spid="_x0000_s1029" style="position:absolute;left:5486;top:8165;width:65432;height:43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v:textbox inset="0,0,0,0">
                    <w:txbxContent>
                      <w:p w14:paraId="588778A6" w14:textId="6E91E188" w:rsidR="007824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Portal Routing</w:t>
                        </w:r>
                        <w:r w:rsidR="00400A95">
                          <w:rPr>
                            <w:b/>
                            <w:color w:val="FFFFFF"/>
                            <w:sz w:val="56"/>
                          </w:rPr>
                          <w:t xml:space="preserve"> &amp; </w:t>
                        </w:r>
                        <w:proofErr w:type="gramStart"/>
                        <w:r w:rsidR="00400A95">
                          <w:rPr>
                            <w:b/>
                            <w:color w:val="FFFFFF"/>
                            <w:sz w:val="56"/>
                          </w:rPr>
                          <w:t>Sign Up</w:t>
                        </w:r>
                        <w:proofErr w:type="gramEnd"/>
                        <w:r w:rsidR="00400A95">
                          <w:rPr>
                            <w:b/>
                            <w:color w:val="FFFFFF"/>
                            <w:sz w:val="56"/>
                          </w:rPr>
                          <w:t xml:space="preserve"> Flow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 xml:space="preserve"> Requirements</w:t>
                        </w:r>
                      </w:p>
                    </w:txbxContent>
                  </v:textbox>
                </v:rect>
                <v:shape id="Shape 9" o:spid="_x0000_s1030" style="position:absolute;left:5486;top:14681;width:31821;height:0;visibility:visible;mso-wrap-style:square;v-text-anchor:top" coordsize="3182112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" path="m,l3182112,e" filled="f" strokecolor="#900" strokeweight="2pt">
                  <v:stroke miterlimit="83231f" joinstyle="miter" endcap="round"/>
                  <v:path arrowok="t" textboxrect="0,0,3182112,0"/>
                </v:shape>
                <v:rect id="Rectangle 10" o:spid="_x0000_s1031" style="position:absolute;left:5486;top:17040;width:40182;height:1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v:textbox inset="0,0,0,0">
                    <w:txbxContent>
                      <w:p w14:paraId="2152105B" w14:textId="77777777" w:rsidR="007824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0"/>
                          </w:rPr>
                          <w:t>PMO-5000 · Phase 1 · Routing Configuration Initiative</w:t>
                        </w:r>
                      </w:p>
                    </w:txbxContent>
                  </v:textbox>
                </v:rect>
                <v:rect id="Rectangle 11" o:spid="_x0000_s1032" style="position:absolute;left:5486;top:19326;width:20658;height:1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v:textbox inset="0,0,0,0">
                    <w:txbxContent>
                      <w:p w14:paraId="0C2DE203" w14:textId="77777777" w:rsidR="007824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0"/>
                          </w:rPr>
                          <w:t>Version 1.0 · June 03, 2026</w:t>
                        </w:r>
                      </w:p>
                    </w:txbxContent>
                  </v:textbox>
                </v:rect>
                <v:rect id="Rectangle 12" o:spid="_x0000_s1033" style="position:absolute;left:5486;top:23441;width:29949;height:1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732B2CCA" w14:textId="77777777" w:rsidR="007824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0"/>
                          </w:rPr>
                          <w:t>Prepared by: B2B Product Management</w:t>
                        </w:r>
                      </w:p>
                    </w:txbxContent>
                  </v:textbox>
                </v:rect>
                <v:rect id="Rectangle 13" o:spid="_x0000_s1034" style="position:absolute;left:5486;top:25727;width:41773;height:1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053337FC" w14:textId="77777777" w:rsidR="007824A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0"/>
                          </w:rPr>
                          <w:t>Owner: Mr. Smith, Senior Product Manager — B2B Hub</w:t>
                        </w:r>
                      </w:p>
                    </w:txbxContent>
                  </v:textbox>
                </v:rect>
                <v:shape id="Shape 27943" o:spid="_x0000_s1035" style="position:absolute;top:30017;width:64008;height:1646;visibility:visible;mso-wrap-style:square;v-text-anchor:top" coordsize="6400800,1645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" path="m,l6400800,r,164592l,164592,,e" fillcolor="#900" stroked="f" strokeweight="0">
                  <v:stroke miterlimit="83231f" joinstyle="miter"/>
                  <v:path arrowok="t" textboxrect="0,0,6400800,164592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36" w:type="dxa"/>
        <w:tblInd w:w="-48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8"/>
        <w:gridCol w:w="7488"/>
      </w:tblGrid>
      <w:tr w:rsidR="007824AC" w14:paraId="16EC311F" w14:textId="77777777">
        <w:trPr>
          <w:trHeight w:val="460"/>
        </w:trPr>
        <w:tc>
          <w:tcPr>
            <w:tcW w:w="2448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vAlign w:val="center"/>
          </w:tcPr>
          <w:p w14:paraId="406F83F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Document Type</w:t>
            </w:r>
          </w:p>
        </w:tc>
        <w:tc>
          <w:tcPr>
            <w:tcW w:w="7488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vAlign w:val="center"/>
          </w:tcPr>
          <w:p w14:paraId="1126C1F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Business Requirements Document (BRD)</w:t>
            </w:r>
          </w:p>
        </w:tc>
      </w:tr>
      <w:tr w:rsidR="007824AC" w14:paraId="63E54424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E25268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Epic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24533E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PMO-5000 — B2B Hub Modernization &amp; CMS Initiative</w:t>
            </w:r>
          </w:p>
        </w:tc>
      </w:tr>
      <w:tr w:rsidR="007824AC" w14:paraId="1EE44B0B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D73F27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Sub-Initiative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429B3D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Portal Routing Configuration — Segment × Contract × State Mapping</w:t>
            </w:r>
          </w:p>
        </w:tc>
      </w:tr>
      <w:tr w:rsidR="007824AC" w14:paraId="6C6CDB1F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71FB0F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Phase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55D5215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Phase 1 (April – June 2026)</w:t>
            </w:r>
          </w:p>
        </w:tc>
      </w:tr>
      <w:tr w:rsidR="007824AC" w14:paraId="6F754F4C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71F304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Status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728B923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Draft — Pending Stakeholder Review</w:t>
            </w:r>
          </w:p>
        </w:tc>
      </w:tr>
      <w:tr w:rsidR="007824AC" w14:paraId="0FEDFFA8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270187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Approvers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2167387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Ariel Goldman (B2B Business Lead), Manny Steigman (Senior Stakeholder)</w:t>
            </w:r>
          </w:p>
        </w:tc>
      </w:tr>
      <w:tr w:rsidR="007824AC" w14:paraId="3F1D6750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875930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Primary Owner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195E92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Mr. Smith — Senior Product Manager, B2B Hub</w:t>
            </w:r>
          </w:p>
        </w:tc>
      </w:tr>
      <w:tr w:rsidR="007824AC" w14:paraId="5DC645FD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611371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Engineering POC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3D7C1F3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>Shia Bernstein (B2B Technical Lead), Brendan Bagley (Backend PM)</w:t>
            </w:r>
          </w:p>
        </w:tc>
      </w:tr>
      <w:tr w:rsidR="007824AC" w14:paraId="4037F955" w14:textId="77777777">
        <w:trPr>
          <w:trHeight w:val="460"/>
        </w:trPr>
        <w:tc>
          <w:tcPr>
            <w:tcW w:w="2448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A77DFE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666666"/>
                <w:sz w:val="17"/>
              </w:rPr>
              <w:t>Change Process</w:t>
            </w:r>
          </w:p>
        </w:tc>
        <w:tc>
          <w:tcPr>
            <w:tcW w:w="7488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3D5E82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color w:val="666666"/>
                <w:sz w:val="17"/>
              </w:rPr>
              <w:t xml:space="preserve">DES (Data Entry System) or Jira ticket submitted to </w:t>
            </w:r>
            <w:proofErr w:type="spellStart"/>
            <w:r>
              <w:rPr>
                <w:color w:val="666666"/>
                <w:sz w:val="17"/>
              </w:rPr>
              <w:t>WebOps</w:t>
            </w:r>
            <w:proofErr w:type="spellEnd"/>
          </w:p>
        </w:tc>
      </w:tr>
    </w:tbl>
    <w:p w14:paraId="3E651190" w14:textId="77777777" w:rsidR="007824AC" w:rsidRDefault="00000000">
      <w:pPr>
        <w:pStyle w:val="Heading1"/>
        <w:ind w:left="341" w:hanging="356"/>
      </w:pPr>
      <w:r>
        <w:t>Purpose &amp; Scope</w:t>
      </w:r>
    </w:p>
    <w:p w14:paraId="465F996E" w14:textId="77777777" w:rsidR="007824AC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EC5801" wp14:editId="3BF8D98F">
                <wp:extent cx="6248400" cy="19050"/>
                <wp:effectExtent l="0" t="0" r="0" b="0"/>
                <wp:docPr id="17792" name="Group 17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92" style="width:492pt;height:1.5pt;mso-position-horizontal-relative:char;mso-position-vertical-relative:line" coordsize="62484,190">
                <v:shape id="Shape 64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5C8DDBD0" w14:textId="41CE27C8" w:rsidR="007824AC" w:rsidRDefault="00000000">
      <w:pPr>
        <w:spacing w:after="234"/>
        <w:ind w:left="-5"/>
      </w:pPr>
      <w:r>
        <w:t xml:space="preserve">This document defines requirements for the Portal Routing Configuration initiative within the B2B Hub Modernization program (PMO-5000). It specifically addresses how the system determines which portal a B2B customer is directed to — based on the intersection of their </w:t>
      </w:r>
      <w:r>
        <w:rPr>
          <w:b/>
        </w:rPr>
        <w:t>organization segment</w:t>
      </w:r>
      <w:r>
        <w:t xml:space="preserve">, the </w:t>
      </w:r>
      <w:r>
        <w:rPr>
          <w:b/>
        </w:rPr>
        <w:t>cooperative contract</w:t>
      </w:r>
      <w:r>
        <w:t xml:space="preserve"> they are accessing, and their </w:t>
      </w:r>
      <w:r>
        <w:rPr>
          <w:b/>
        </w:rPr>
        <w:t>state</w:t>
      </w:r>
      <w:r>
        <w:t xml:space="preserve"> of operation.</w:t>
      </w:r>
    </w:p>
    <w:p w14:paraId="4936A602" w14:textId="20FD42F9" w:rsidR="007824AC" w:rsidRDefault="00000000">
      <w:pPr>
        <w:spacing w:after="50"/>
        <w:ind w:left="-5"/>
      </w:pPr>
      <w:r>
        <w:t xml:space="preserve">Previously, the CMS prototype included a </w:t>
      </w:r>
      <w:proofErr w:type="spellStart"/>
      <w:r>
        <w:t>PortalMappingsEditor</w:t>
      </w:r>
      <w:proofErr w:type="spellEnd"/>
      <w:r>
        <w:t xml:space="preserve"> UI allowing administrators to configure these mappings via the admin panel. Based on </w:t>
      </w:r>
      <w:r w:rsidR="00400A95">
        <w:t>updated architectural technical solutioning</w:t>
      </w:r>
      <w:r>
        <w:t xml:space="preserve"> this capability</w:t>
      </w:r>
      <w:r w:rsidR="00400A95">
        <w:t xml:space="preserve">, and all CMS scope, has been </w:t>
      </w:r>
      <w:proofErr w:type="spellStart"/>
      <w:r w:rsidR="00400A95">
        <w:t>removed</w:t>
      </w:r>
      <w:r>
        <w:t>Portal</w:t>
      </w:r>
      <w:proofErr w:type="spellEnd"/>
      <w:r>
        <w:t xml:space="preserve"> routing configuration will instead be managed through a controlled operational process: either via </w:t>
      </w:r>
      <w:r w:rsidR="00400A95">
        <w:t>a new</w:t>
      </w:r>
      <w:r>
        <w:t xml:space="preserve"> </w:t>
      </w:r>
      <w:r w:rsidR="00400A95">
        <w:t>DES</w:t>
      </w:r>
      <w:r>
        <w:t xml:space="preserve"> </w:t>
      </w:r>
      <w:r w:rsidR="00400A95">
        <w:t xml:space="preserve">tool </w:t>
      </w:r>
      <w:r>
        <w:t xml:space="preserve">or through a </w:t>
      </w:r>
      <w:r>
        <w:rPr>
          <w:b/>
        </w:rPr>
        <w:t xml:space="preserve">Jira ticket submitted to the </w:t>
      </w:r>
      <w:proofErr w:type="spellStart"/>
      <w:r>
        <w:rPr>
          <w:b/>
        </w:rPr>
        <w:t>WebOps</w:t>
      </w:r>
      <w:proofErr w:type="spellEnd"/>
      <w:r>
        <w:rPr>
          <w:b/>
        </w:rPr>
        <w:t xml:space="preserve"> team</w:t>
      </w:r>
      <w:r>
        <w:t>.</w:t>
      </w:r>
    </w:p>
    <w:tbl>
      <w:tblPr>
        <w:tblStyle w:val="TableGrid"/>
        <w:tblW w:w="9840" w:type="dxa"/>
        <w:tblInd w:w="0" w:type="dxa"/>
        <w:tblCellMar>
          <w:top w:w="17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0"/>
        <w:gridCol w:w="9080"/>
      </w:tblGrid>
      <w:tr w:rsidR="007824AC" w14:paraId="14213944" w14:textId="77777777">
        <w:trPr>
          <w:trHeight w:val="1120"/>
        </w:trPr>
        <w:tc>
          <w:tcPr>
            <w:tcW w:w="760" w:type="dxa"/>
            <w:tcBorders>
              <w:top w:val="single" w:sz="6" w:space="0" w:color="E67300"/>
              <w:left w:val="single" w:sz="6" w:space="0" w:color="E67300"/>
              <w:bottom w:val="single" w:sz="6" w:space="0" w:color="E67300"/>
              <w:right w:val="nil"/>
            </w:tcBorders>
            <w:shd w:val="clear" w:color="auto" w:fill="FDF1E6"/>
          </w:tcPr>
          <w:p w14:paraId="508B86B3" w14:textId="77777777" w:rsidR="007824AC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lastRenderedPageBreak/>
              <w:t>■</w:t>
            </w:r>
          </w:p>
        </w:tc>
        <w:tc>
          <w:tcPr>
            <w:tcW w:w="9080" w:type="dxa"/>
            <w:tcBorders>
              <w:top w:val="single" w:sz="6" w:space="0" w:color="E67300"/>
              <w:left w:val="nil"/>
              <w:bottom w:val="single" w:sz="6" w:space="0" w:color="E67300"/>
              <w:right w:val="single" w:sz="6" w:space="0" w:color="E67300"/>
            </w:tcBorders>
            <w:shd w:val="clear" w:color="auto" w:fill="FDF1E6"/>
            <w:vAlign w:val="center"/>
          </w:tcPr>
          <w:p w14:paraId="13BB510E" w14:textId="77777777" w:rsidR="007824AC" w:rsidRDefault="00000000">
            <w:pPr>
              <w:spacing w:after="0" w:line="259" w:lineRule="auto"/>
              <w:ind w:left="0" w:right="169" w:firstLine="0"/>
            </w:pPr>
            <w:r>
              <w:t xml:space="preserve">Portal routing rules directly affect which purchasing portal a customer </w:t>
            </w:r>
            <w:proofErr w:type="gramStart"/>
            <w:r>
              <w:t>lands</w:t>
            </w:r>
            <w:proofErr w:type="gramEnd"/>
            <w:r>
              <w:t xml:space="preserve"> on. Misconfiguration can result in customers accessing incorrect pricing tiers, ineligible contract portals, or complete routing failure. Changes must follow the defined change management process.</w:t>
            </w:r>
          </w:p>
        </w:tc>
      </w:tr>
    </w:tbl>
    <w:p w14:paraId="599E9B80" w14:textId="77777777" w:rsidR="007824AC" w:rsidRDefault="00000000">
      <w:pPr>
        <w:pStyle w:val="Heading2"/>
        <w:ind w:left="385" w:hanging="400"/>
      </w:pPr>
      <w:r>
        <w:t>In-Scope</w:t>
      </w:r>
    </w:p>
    <w:p w14:paraId="109B0B82" w14:textId="330B32E6" w:rsidR="00400A95" w:rsidRDefault="00400A95">
      <w:pPr>
        <w:numPr>
          <w:ilvl w:val="0"/>
          <w:numId w:val="1"/>
        </w:numPr>
        <w:ind w:hanging="119"/>
      </w:pPr>
      <w:r>
        <w:t>Transition from Segmented flow to Sign Up Flow</w:t>
      </w:r>
    </w:p>
    <w:p w14:paraId="1A4229A5" w14:textId="77B118A6" w:rsidR="00400A95" w:rsidRDefault="00400A95">
      <w:pPr>
        <w:numPr>
          <w:ilvl w:val="0"/>
          <w:numId w:val="1"/>
        </w:numPr>
        <w:ind w:hanging="119"/>
      </w:pPr>
      <w:r>
        <w:t>Modernized look and feel</w:t>
      </w:r>
    </w:p>
    <w:p w14:paraId="34C06760" w14:textId="0D3DA2CB" w:rsidR="007824AC" w:rsidRDefault="00000000">
      <w:pPr>
        <w:numPr>
          <w:ilvl w:val="0"/>
          <w:numId w:val="1"/>
        </w:numPr>
        <w:ind w:hanging="119"/>
      </w:pPr>
      <w:r>
        <w:t>Definition of the Segment × Contract × State routing data model</w:t>
      </w:r>
    </w:p>
    <w:p w14:paraId="544A9A9A" w14:textId="77777777" w:rsidR="007824AC" w:rsidRDefault="00000000">
      <w:pPr>
        <w:numPr>
          <w:ilvl w:val="0"/>
          <w:numId w:val="1"/>
        </w:numPr>
        <w:ind w:hanging="119"/>
      </w:pPr>
      <w:r>
        <w:t>Lookup priority logic (resolution order for matching rules)</w:t>
      </w:r>
    </w:p>
    <w:p w14:paraId="4D19DFC9" w14:textId="77777777" w:rsidR="007824AC" w:rsidRDefault="00000000">
      <w:pPr>
        <w:numPr>
          <w:ilvl w:val="0"/>
          <w:numId w:val="1"/>
        </w:numPr>
        <w:ind w:hanging="119"/>
      </w:pPr>
      <w:r>
        <w:t xml:space="preserve">Change management process: DES entries and </w:t>
      </w:r>
      <w:proofErr w:type="spellStart"/>
      <w:r>
        <w:t>WebOps</w:t>
      </w:r>
      <w:proofErr w:type="spellEnd"/>
      <w:r>
        <w:t xml:space="preserve"> Jira ticket workflow</w:t>
      </w:r>
    </w:p>
    <w:p w14:paraId="74AAF3B0" w14:textId="77777777" w:rsidR="007824AC" w:rsidRDefault="00000000">
      <w:pPr>
        <w:numPr>
          <w:ilvl w:val="0"/>
          <w:numId w:val="1"/>
        </w:numPr>
        <w:ind w:hanging="119"/>
      </w:pPr>
      <w:r>
        <w:t>Audit and traceability requirements for routing changes</w:t>
      </w:r>
    </w:p>
    <w:p w14:paraId="5D53A6B0" w14:textId="77777777" w:rsidR="007824AC" w:rsidRDefault="00000000">
      <w:pPr>
        <w:numPr>
          <w:ilvl w:val="0"/>
          <w:numId w:val="1"/>
        </w:numPr>
        <w:ind w:hanging="119"/>
      </w:pPr>
      <w:r>
        <w:t>Validation rules and error handling for routing configuration</w:t>
      </w:r>
    </w:p>
    <w:p w14:paraId="6D2EA299" w14:textId="77777777" w:rsidR="007824AC" w:rsidRDefault="00000000">
      <w:pPr>
        <w:numPr>
          <w:ilvl w:val="0"/>
          <w:numId w:val="1"/>
        </w:numPr>
        <w:ind w:hanging="119"/>
      </w:pPr>
      <w:r>
        <w:t xml:space="preserve">Operational runbook requirements for </w:t>
      </w:r>
      <w:proofErr w:type="spellStart"/>
      <w:r>
        <w:t>WebOps</w:t>
      </w:r>
      <w:proofErr w:type="spellEnd"/>
      <w:r>
        <w:t xml:space="preserve"> team</w:t>
      </w:r>
    </w:p>
    <w:p w14:paraId="3120C0AB" w14:textId="77777777" w:rsidR="007824AC" w:rsidRDefault="00000000">
      <w:pPr>
        <w:numPr>
          <w:ilvl w:val="0"/>
          <w:numId w:val="1"/>
        </w:numPr>
        <w:ind w:hanging="119"/>
      </w:pPr>
      <w:r>
        <w:t>Integration contract between routing data store and the B2B Hub front-end</w:t>
      </w:r>
    </w:p>
    <w:p w14:paraId="28DE57FB" w14:textId="35940FC6" w:rsidR="00400A95" w:rsidRDefault="00000000" w:rsidP="00400A95">
      <w:pPr>
        <w:numPr>
          <w:ilvl w:val="0"/>
          <w:numId w:val="1"/>
        </w:numPr>
        <w:spacing w:after="549"/>
        <w:ind w:hanging="119"/>
      </w:pPr>
      <w:r>
        <w:t>Reporting/visibility requirements for current routing state</w:t>
      </w:r>
    </w:p>
    <w:p w14:paraId="2BE68314" w14:textId="77777777" w:rsidR="007824AC" w:rsidRDefault="00000000">
      <w:pPr>
        <w:pStyle w:val="Heading2"/>
        <w:ind w:left="385" w:hanging="400"/>
      </w:pPr>
      <w:r>
        <w:t>Out of Scope</w:t>
      </w:r>
    </w:p>
    <w:p w14:paraId="453F6743" w14:textId="77777777" w:rsidR="007824AC" w:rsidRDefault="00000000">
      <w:pPr>
        <w:numPr>
          <w:ilvl w:val="0"/>
          <w:numId w:val="2"/>
        </w:numPr>
        <w:ind w:hanging="119"/>
      </w:pPr>
      <w:r>
        <w:rPr>
          <w:b/>
        </w:rPr>
        <w:t>CMS admin UI for portal mapping</w:t>
      </w:r>
      <w:r>
        <w:t xml:space="preserve"> — removed from Phase 1; deferred to Phase 2 or permanently delegated to DES/</w:t>
      </w:r>
      <w:proofErr w:type="spellStart"/>
      <w:r>
        <w:t>WebOps</w:t>
      </w:r>
      <w:proofErr w:type="spellEnd"/>
    </w:p>
    <w:p w14:paraId="2C695CBE" w14:textId="6AA06F09" w:rsidR="007824AC" w:rsidRDefault="00400A95">
      <w:pPr>
        <w:numPr>
          <w:ilvl w:val="0"/>
          <w:numId w:val="2"/>
        </w:numPr>
        <w:ind w:hanging="119"/>
      </w:pPr>
      <w:r>
        <w:t>P</w:t>
      </w:r>
      <w:r w:rsidR="00000000">
        <w:t>ortal parameter management (owned by Sam Herman)</w:t>
      </w:r>
    </w:p>
    <w:p w14:paraId="6117B1F9" w14:textId="076C222A" w:rsidR="007824AC" w:rsidRDefault="00000000">
      <w:pPr>
        <w:numPr>
          <w:ilvl w:val="0"/>
          <w:numId w:val="2"/>
        </w:numPr>
        <w:ind w:hanging="119"/>
      </w:pPr>
      <w:r>
        <w:t xml:space="preserve">New portal creation — adding a new portal ID </w:t>
      </w:r>
      <w:r w:rsidR="00400A95">
        <w:t>is handled in the portal tool</w:t>
      </w:r>
    </w:p>
    <w:p w14:paraId="3DA1BB0B" w14:textId="77777777" w:rsidR="007824AC" w:rsidRDefault="00000000">
      <w:pPr>
        <w:pStyle w:val="Heading1"/>
        <w:ind w:left="341" w:hanging="356"/>
      </w:pPr>
      <w:r>
        <w:t>Background &amp; Current State</w:t>
      </w:r>
    </w:p>
    <w:p w14:paraId="009158A9" w14:textId="77777777" w:rsidR="007824AC" w:rsidRDefault="00000000">
      <w:pPr>
        <w:spacing w:after="34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BF0975" wp14:editId="3FDAA46C">
                <wp:extent cx="6248400" cy="19050"/>
                <wp:effectExtent l="0" t="0" r="0" b="0"/>
                <wp:docPr id="17793" name="Group 17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93" style="width:492pt;height:1.5pt;mso-position-horizontal-relative:char;mso-position-vertical-relative:line" coordsize="62484,190">
                <v:shape id="Shape 111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6302FFB1" w14:textId="77777777" w:rsidR="007824AC" w:rsidRDefault="00000000">
      <w:pPr>
        <w:pStyle w:val="Heading2"/>
        <w:ind w:left="385" w:hanging="400"/>
      </w:pPr>
      <w:r>
        <w:t>The Routing Problem</w:t>
      </w:r>
    </w:p>
    <w:p w14:paraId="05182144" w14:textId="77777777" w:rsidR="007824AC" w:rsidRDefault="00000000">
      <w:pPr>
        <w:spacing w:after="234"/>
        <w:ind w:left="-5"/>
      </w:pPr>
      <w:r>
        <w:t>The B2B Hub serves 12+ organization segments across cooperative contracts and custom portals. Each contract may serve multiple segments, and within a segment, the correct portal can vary by state — for example, a State/Local Government customer in California accessing the Omnia Partners contract may be directed to a different portal than the same segment in Texas.</w:t>
      </w:r>
    </w:p>
    <w:p w14:paraId="09C0E53B" w14:textId="77777777" w:rsidR="007824AC" w:rsidRDefault="00000000">
      <w:pPr>
        <w:spacing w:after="604"/>
        <w:ind w:left="-5"/>
      </w:pPr>
      <w:r>
        <w:t>Today, all state-to-contract-to-portal routing is hard-coded in the application. Any change — adding a new state association, updating a portal ID, or adjusting segment eligibility — requires a developer ticket, QA pass, and production deployment. Estimated lead time is 2–8 weeks for even minor routing updates.</w:t>
      </w:r>
    </w:p>
    <w:p w14:paraId="768E5206" w14:textId="77777777" w:rsidR="007824AC" w:rsidRDefault="00000000">
      <w:pPr>
        <w:pStyle w:val="Heading1"/>
        <w:ind w:left="341" w:hanging="356"/>
      </w:pPr>
      <w:r>
        <w:t>Routing Data Model</w:t>
      </w:r>
    </w:p>
    <w:p w14:paraId="4CEDAB70" w14:textId="77777777" w:rsidR="007824AC" w:rsidRDefault="00000000">
      <w:pPr>
        <w:spacing w:after="34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E291AF" wp14:editId="2BFBC73C">
                <wp:extent cx="6248400" cy="19050"/>
                <wp:effectExtent l="0" t="0" r="0" b="0"/>
                <wp:docPr id="19005" name="Group 19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05" style="width:492pt;height:1.5pt;mso-position-horizontal-relative:char;mso-position-vertical-relative:line" coordsize="62484,190">
                <v:shape id="Shape 159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54D6B9E2" w14:textId="77777777" w:rsidR="007824AC" w:rsidRDefault="00000000">
      <w:pPr>
        <w:pStyle w:val="Heading2"/>
        <w:ind w:left="385" w:hanging="400"/>
      </w:pPr>
      <w:r>
        <w:t>Core Entity: Portal Mapping Rule</w:t>
      </w:r>
    </w:p>
    <w:p w14:paraId="4CA5F6E8" w14:textId="6C8D6F6C" w:rsidR="007824AC" w:rsidRDefault="00000000">
      <w:pPr>
        <w:spacing w:after="50"/>
        <w:ind w:left="-5"/>
      </w:pPr>
      <w:r>
        <w:t>A portal mapping rule defines the portal ID to use when a customer matches a specific combination of contract, segment, and state. Each rule is a row in the routing configuration table.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584"/>
        <w:gridCol w:w="6624"/>
      </w:tblGrid>
      <w:tr w:rsidR="007824AC" w14:paraId="164F9A88" w14:textId="77777777">
        <w:trPr>
          <w:trHeight w:val="420"/>
        </w:trPr>
        <w:tc>
          <w:tcPr>
            <w:tcW w:w="1728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15FDFA0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lastRenderedPageBreak/>
              <w:t>Field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B6D868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662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43CFCF4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7824AC" w14:paraId="595C831A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6E80EAE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rule_id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F87D05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UUID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84FD2F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System-generated primary key. Immutable after creation.</w:t>
            </w:r>
          </w:p>
        </w:tc>
      </w:tr>
      <w:tr w:rsidR="007824AC" w14:paraId="2676BBF3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D1E5995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contract_id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05F7A81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09EB646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References a cooperative contract (e.g. omnia, </w:t>
            </w:r>
            <w:proofErr w:type="spellStart"/>
            <w:r>
              <w:rPr>
                <w:sz w:val="17"/>
              </w:rPr>
              <w:t>ei</w:t>
            </w:r>
            <w:proofErr w:type="spellEnd"/>
            <w:r>
              <w:rPr>
                <w:sz w:val="17"/>
              </w:rPr>
              <w:t xml:space="preserve">, tips, </w:t>
            </w:r>
            <w:proofErr w:type="spellStart"/>
            <w:r>
              <w:rPr>
                <w:sz w:val="17"/>
              </w:rPr>
              <w:t>buyboard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equalis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mhec</w:t>
            </w:r>
            <w:proofErr w:type="spellEnd"/>
            <w:r>
              <w:rPr>
                <w:sz w:val="17"/>
              </w:rPr>
              <w:t>).</w:t>
            </w:r>
          </w:p>
        </w:tc>
      </w:tr>
      <w:tr w:rsidR="007824AC" w14:paraId="463F8103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415238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segment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A00F279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162CC2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organization segment key. Empty string ("") = any segment (wildcard).</w:t>
            </w:r>
          </w:p>
        </w:tc>
      </w:tr>
      <w:tr w:rsidR="007824AC" w14:paraId="72CC6A21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D451F7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FD3FEB4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2)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2DF124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Two-letter US state code. Empty string ("") = national / all states (wildcard).</w:t>
            </w:r>
          </w:p>
        </w:tc>
      </w:tr>
      <w:tr w:rsidR="007824AC" w14:paraId="51F4106B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7107371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portal_id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D298ED7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16)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7E59B14F" w14:textId="00997BCF" w:rsidR="007824AC" w:rsidRDefault="00400A9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Management Tool</w:t>
            </w:r>
            <w:r w:rsidR="00000000">
              <w:rPr>
                <w:sz w:val="17"/>
              </w:rPr>
              <w:t xml:space="preserve"> portal ID integer (e.g. "944"). Must be a valid, active portal in </w:t>
            </w:r>
            <w:r>
              <w:rPr>
                <w:sz w:val="17"/>
              </w:rPr>
              <w:t>Portal Management Tool</w:t>
            </w:r>
            <w:r w:rsidR="00000000">
              <w:rPr>
                <w:sz w:val="17"/>
              </w:rPr>
              <w:t>.</w:t>
            </w:r>
          </w:p>
        </w:tc>
      </w:tr>
      <w:tr w:rsidR="007824AC" w14:paraId="2369238E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B26C84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label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9DE9C8B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128)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2C285C4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Human-readable label for ops/audit purposes (e.g. "Omnia CA State Gov").</w:t>
            </w:r>
          </w:p>
        </w:tc>
      </w:tr>
      <w:tr w:rsidR="007824AC" w14:paraId="77E58A30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385B98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active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C2C548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BOOLEAN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BB4888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Whether this rule is currently active. Inactive rules are ignored during lookup.</w:t>
            </w:r>
          </w:p>
        </w:tc>
      </w:tr>
      <w:tr w:rsidR="007824AC" w14:paraId="0E40AEEC" w14:textId="77777777">
        <w:trPr>
          <w:trHeight w:val="420"/>
        </w:trPr>
        <w:tc>
          <w:tcPr>
            <w:tcW w:w="1728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BF33EA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7DB7B08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662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0AFC5B2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7824AC" w14:paraId="53A5438B" w14:textId="77777777">
        <w:trPr>
          <w:trHeight w:val="68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2835478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effective_from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34C7D6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8738AEC" w14:textId="77777777" w:rsidR="007824AC" w:rsidRDefault="00000000">
            <w:pPr>
              <w:spacing w:after="0" w:line="259" w:lineRule="auto"/>
              <w:ind w:left="0" w:right="10" w:firstLine="0"/>
            </w:pPr>
            <w:r>
              <w:rPr>
                <w:sz w:val="17"/>
              </w:rPr>
              <w:t>UTC timestamp when this rule becomes active. Supports scheduled routing changes.</w:t>
            </w:r>
          </w:p>
        </w:tc>
      </w:tr>
      <w:tr w:rsidR="007824AC" w14:paraId="18853E3A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61D141A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effective_until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498CC7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14E7B7D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 timestamp when this rule expires. NULL = no expiry.</w:t>
            </w:r>
          </w:p>
        </w:tc>
      </w:tr>
      <w:tr w:rsidR="007824AC" w14:paraId="03073951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AB0FF9A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created_by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34A8A32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5DA44C1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Identity of operator who created the rule (DES user ID or Jira ticket reference).</w:t>
            </w:r>
          </w:p>
        </w:tc>
      </w:tr>
      <w:tr w:rsidR="007824AC" w14:paraId="210014D5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72E9CAF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created_at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23DD19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89FAEC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 creation timestamp.</w:t>
            </w:r>
          </w:p>
        </w:tc>
      </w:tr>
      <w:tr w:rsidR="007824AC" w14:paraId="0413CBB0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B2BE674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updated_by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E34B705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64)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475E349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Identity of last operator to modify the rule.</w:t>
            </w:r>
          </w:p>
        </w:tc>
      </w:tr>
      <w:tr w:rsidR="007824AC" w14:paraId="399CA20D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679E214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updated_at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CE2C32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TIMESTAMP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265773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UTC last-modified timestamp.</w:t>
            </w:r>
          </w:p>
        </w:tc>
      </w:tr>
      <w:tr w:rsidR="007824AC" w14:paraId="73F5A33B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901916F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jira_ticket</w:t>
            </w:r>
            <w:proofErr w:type="spellEnd"/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C351874" w14:textId="77777777" w:rsidR="007824A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32)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7BF7FEC4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Jira ticket ID that authorized this change (e.g. WEBOPS-1042).</w:t>
            </w:r>
          </w:p>
        </w:tc>
      </w:tr>
      <w:tr w:rsidR="007824AC" w14:paraId="707B34CB" w14:textId="77777777">
        <w:trPr>
          <w:trHeight w:val="440"/>
        </w:trPr>
        <w:tc>
          <w:tcPr>
            <w:tcW w:w="1728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183FC3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notes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F6F34C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TEXT</w:t>
            </w:r>
          </w:p>
        </w:tc>
        <w:tc>
          <w:tcPr>
            <w:tcW w:w="662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5848809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Optional free-text notes for operational context.</w:t>
            </w:r>
          </w:p>
        </w:tc>
      </w:tr>
    </w:tbl>
    <w:p w14:paraId="41A53234" w14:textId="77777777" w:rsidR="007824AC" w:rsidRDefault="00000000">
      <w:pPr>
        <w:pStyle w:val="Heading2"/>
        <w:ind w:left="385" w:hanging="400"/>
      </w:pPr>
      <w:r>
        <w:t>Segments Reference</w:t>
      </w:r>
    </w:p>
    <w:p w14:paraId="7983C24A" w14:textId="77777777" w:rsidR="007824AC" w:rsidRDefault="00000000">
      <w:pPr>
        <w:spacing w:after="10"/>
        <w:ind w:left="-5"/>
      </w:pPr>
      <w:r>
        <w:t>The following segment keys are recognized by the routing system. All 12 segments must be supported. The empty string wildcard applies to any segment not explicitly matched.</w:t>
      </w:r>
    </w:p>
    <w:tbl>
      <w:tblPr>
        <w:tblStyle w:val="TableGrid"/>
        <w:tblW w:w="9936" w:type="dxa"/>
        <w:tblInd w:w="-48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2160"/>
        <w:gridCol w:w="5904"/>
      </w:tblGrid>
      <w:tr w:rsidR="007824AC" w14:paraId="4DB1AB1D" w14:textId="77777777">
        <w:trPr>
          <w:trHeight w:val="420"/>
        </w:trPr>
        <w:tc>
          <w:tcPr>
            <w:tcW w:w="1872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EC1831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Segment Key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70CE42D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Display Name</w:t>
            </w:r>
          </w:p>
        </w:tc>
        <w:tc>
          <w:tcPr>
            <w:tcW w:w="590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33E75B9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7824AC" w14:paraId="48238D97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3FE49A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federal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D5C8ED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Federal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22E1B68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U.S. Federal Government agencies</w:t>
            </w:r>
          </w:p>
        </w:tc>
      </w:tr>
      <w:tr w:rsidR="007824AC" w14:paraId="759AE733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6FBB71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higher-ed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1AADF8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Education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234DAAB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Colleges, universities, community colleges</w:t>
            </w:r>
          </w:p>
        </w:tc>
      </w:tr>
      <w:tr w:rsidR="007824AC" w14:paraId="75CB3E8B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2A47C9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state-local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B4DCB9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 Government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4287FB9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 agencies, municipalities, counties</w:t>
            </w:r>
          </w:p>
        </w:tc>
      </w:tr>
      <w:tr w:rsidR="007824AC" w14:paraId="75AD6D5A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12B5C4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k12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77FB3F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K-12 Education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09289A2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Public and private K-12 schools and districts</w:t>
            </w:r>
          </w:p>
        </w:tc>
      </w:tr>
      <w:tr w:rsidR="007824AC" w14:paraId="50450A79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9490A9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diversity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227DDC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Diversity Suppliers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E7316F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Certified diverse business enterprises</w:t>
            </w:r>
          </w:p>
        </w:tc>
      </w:tr>
      <w:tr w:rsidR="007824AC" w14:paraId="00BE4417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3AFB0D5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smb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61F8BF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Small-Medium Business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03481E4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Non-government commercial small/mid businesses</w:t>
            </w:r>
          </w:p>
        </w:tc>
      </w:tr>
      <w:tr w:rsidR="007824AC" w14:paraId="1A6BE53D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E46E5F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corporate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0F1541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Corporate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534173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Large commercial/enterprise accounts</w:t>
            </w:r>
          </w:p>
        </w:tc>
      </w:tr>
      <w:tr w:rsidR="007824AC" w14:paraId="69E42EAC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8460E7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faith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2A65CC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Faith Organizations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342EF5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Religious and faith-based organizations</w:t>
            </w:r>
          </w:p>
        </w:tc>
      </w:tr>
      <w:tr w:rsidR="007824AC" w14:paraId="625FD971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71DF6F7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creative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3C5545F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Creative/Production &amp;</w:t>
            </w:r>
          </w:p>
          <w:p w14:paraId="6442964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Post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698D075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Media production studios and post houses</w:t>
            </w:r>
          </w:p>
        </w:tc>
      </w:tr>
      <w:tr w:rsidR="007824AC" w14:paraId="061EB2B3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225A46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systems-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integrat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or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9211A4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Systems Integrator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15F8D56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IT integrators and resellers</w:t>
            </w:r>
          </w:p>
        </w:tc>
      </w:tr>
      <w:tr w:rsidR="007824AC" w14:paraId="6B13416B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2BA22F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healthcare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9DB4DF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Healthcare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D4A00F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Hospitals, clinics, healthcare systems</w:t>
            </w:r>
          </w:p>
        </w:tc>
      </w:tr>
      <w:tr w:rsidR="007824AC" w14:paraId="3F98B3E8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CC1893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nonprofit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7BA4A5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Non-Profit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10C3B8E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501(c)(3) and similar nonprofit organizations</w:t>
            </w:r>
          </w:p>
        </w:tc>
      </w:tr>
      <w:tr w:rsidR="007824AC" w14:paraId="69FF9A91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03AA42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"" (empty)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4B8099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(Wildcard)</w:t>
            </w:r>
          </w:p>
        </w:tc>
        <w:tc>
          <w:tcPr>
            <w:tcW w:w="590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355B4A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Matches any segment — used as a fallback rule</w:t>
            </w:r>
          </w:p>
        </w:tc>
      </w:tr>
    </w:tbl>
    <w:p w14:paraId="0DD9A636" w14:textId="77777777" w:rsidR="007824AC" w:rsidRDefault="00000000">
      <w:pPr>
        <w:pStyle w:val="Heading2"/>
        <w:ind w:left="385" w:hanging="400"/>
      </w:pPr>
      <w:r>
        <w:t>Contracts Reference</w:t>
      </w:r>
    </w:p>
    <w:p w14:paraId="71CA30EB" w14:textId="02DA5E59" w:rsidR="007824AC" w:rsidRDefault="00000000">
      <w:pPr>
        <w:spacing w:after="10"/>
        <w:ind w:left="-5"/>
      </w:pPr>
      <w:r>
        <w:t xml:space="preserve">The following cooperative contracts are currently active in the B2B Hub. Each contract maps to one or more </w:t>
      </w:r>
      <w:r w:rsidR="00400A95">
        <w:t>Portal Management Tool</w:t>
      </w:r>
      <w:r>
        <w:t xml:space="preserve"> portals depending on segment and state.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6336"/>
      </w:tblGrid>
      <w:tr w:rsidR="007824AC" w14:paraId="0139DA82" w14:textId="77777777">
        <w:trPr>
          <w:trHeight w:val="420"/>
        </w:trPr>
        <w:tc>
          <w:tcPr>
            <w:tcW w:w="1440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74C3964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Contract Key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E6881F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Display Name</w:t>
            </w:r>
          </w:p>
        </w:tc>
        <w:tc>
          <w:tcPr>
            <w:tcW w:w="633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5A4E199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7824AC" w14:paraId="322DBF49" w14:textId="77777777">
        <w:trPr>
          <w:trHeight w:val="440"/>
        </w:trPr>
        <w:tc>
          <w:tcPr>
            <w:tcW w:w="144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380565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D7DFCE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Omnia Partners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355C54C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Cooperative purchasing for public sector</w:t>
            </w:r>
          </w:p>
        </w:tc>
      </w:tr>
      <w:tr w:rsidR="007824AC" w14:paraId="022D8EED" w14:textId="77777777">
        <w:trPr>
          <w:trHeight w:val="440"/>
        </w:trPr>
        <w:tc>
          <w:tcPr>
            <w:tcW w:w="144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01012F3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ei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3B3B1A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E&amp;I Cooperative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3FB447A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education cooperative</w:t>
            </w:r>
          </w:p>
        </w:tc>
      </w:tr>
      <w:tr w:rsidR="007824AC" w14:paraId="0D464EF6" w14:textId="77777777">
        <w:trPr>
          <w:trHeight w:val="440"/>
        </w:trPr>
        <w:tc>
          <w:tcPr>
            <w:tcW w:w="144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8D0CD4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tips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D5FD29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TIPS-USA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01EEBB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National cooperative purchasing</w:t>
            </w:r>
          </w:p>
        </w:tc>
      </w:tr>
      <w:tr w:rsidR="007824AC" w14:paraId="1D64F00D" w14:textId="77777777">
        <w:trPr>
          <w:trHeight w:val="440"/>
        </w:trPr>
        <w:tc>
          <w:tcPr>
            <w:tcW w:w="144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D4FE7AA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buyboard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D775CB7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BuyBoard</w:t>
            </w:r>
            <w:proofErr w:type="spellEnd"/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472CD14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Texas-based cooperative</w:t>
            </w:r>
          </w:p>
        </w:tc>
      </w:tr>
      <w:tr w:rsidR="007824AC" w14:paraId="67673347" w14:textId="77777777">
        <w:trPr>
          <w:trHeight w:val="440"/>
        </w:trPr>
        <w:tc>
          <w:tcPr>
            <w:tcW w:w="144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459EE1A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equalis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9102AF2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Equalis</w:t>
            </w:r>
            <w:proofErr w:type="spellEnd"/>
            <w:r>
              <w:rPr>
                <w:sz w:val="17"/>
              </w:rPr>
              <w:t xml:space="preserve"> Group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C4C550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Public sector cooperative</w:t>
            </w:r>
          </w:p>
        </w:tc>
      </w:tr>
      <w:tr w:rsidR="007824AC" w14:paraId="7B73D6ED" w14:textId="77777777">
        <w:trPr>
          <w:trHeight w:val="440"/>
        </w:trPr>
        <w:tc>
          <w:tcPr>
            <w:tcW w:w="1440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D27120A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mhec</w:t>
            </w:r>
            <w:proofErr w:type="spellEnd"/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EEC155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MHEC</w:t>
            </w:r>
          </w:p>
        </w:tc>
        <w:tc>
          <w:tcPr>
            <w:tcW w:w="6336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21FCD49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education consortium — regional</w:t>
            </w:r>
          </w:p>
        </w:tc>
      </w:tr>
    </w:tbl>
    <w:p w14:paraId="260945E6" w14:textId="77777777" w:rsidR="007824AC" w:rsidRDefault="00000000">
      <w:pPr>
        <w:pStyle w:val="Heading1"/>
        <w:ind w:left="341" w:hanging="356"/>
      </w:pPr>
      <w:r>
        <w:t>Lookup Priority Logic</w:t>
      </w:r>
    </w:p>
    <w:p w14:paraId="4CCB4F83" w14:textId="77777777" w:rsidR="007824AC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170868" wp14:editId="0FAA8627">
                <wp:extent cx="6248400" cy="19050"/>
                <wp:effectExtent l="0" t="0" r="0" b="0"/>
                <wp:docPr id="24556" name="Group 2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6" style="width:492pt;height:1.5pt;mso-position-horizontal-relative:char;mso-position-vertical-relative:line" coordsize="62484,190">
                <v:shape id="Shape 418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2EB62EF4" w14:textId="77777777" w:rsidR="007824AC" w:rsidRDefault="00000000">
      <w:pPr>
        <w:spacing w:after="50"/>
        <w:ind w:left="-5"/>
      </w:pPr>
      <w:r>
        <w:t xml:space="preserve">When the B2B Hub needs to resolve a portal for a given customer, it evaluates the routing table using a defined priority cascade. The first matching rule wins. This logic is identical to the existing </w:t>
      </w:r>
      <w:proofErr w:type="spellStart"/>
      <w:proofErr w:type="gramStart"/>
      <w:r>
        <w:rPr>
          <w:rFonts w:ascii="Courier New" w:eastAsia="Courier New" w:hAnsi="Courier New" w:cs="Courier New"/>
        </w:rPr>
        <w:t>resolvePortalMapping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>function in the front-end prototype and must be preserved in the back-end routing service.</w:t>
      </w:r>
    </w:p>
    <w:tbl>
      <w:tblPr>
        <w:tblStyle w:val="TableGrid"/>
        <w:tblW w:w="9936" w:type="dxa"/>
        <w:tblInd w:w="-48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0"/>
        <w:gridCol w:w="104"/>
        <w:gridCol w:w="2016"/>
        <w:gridCol w:w="1872"/>
        <w:gridCol w:w="5088"/>
        <w:gridCol w:w="96"/>
      </w:tblGrid>
      <w:tr w:rsidR="007824AC" w14:paraId="660E3211" w14:textId="77777777">
        <w:trPr>
          <w:trHeight w:val="640"/>
        </w:trPr>
        <w:tc>
          <w:tcPr>
            <w:tcW w:w="864" w:type="dxa"/>
            <w:gridSpan w:val="2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1E3422B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201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51251C7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Match Type</w:t>
            </w:r>
          </w:p>
        </w:tc>
        <w:tc>
          <w:tcPr>
            <w:tcW w:w="187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17C2452C" w14:textId="77777777" w:rsidR="007824AC" w:rsidRDefault="00000000">
            <w:pPr>
              <w:spacing w:after="21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Example Rule</w:t>
            </w:r>
          </w:p>
          <w:p w14:paraId="12E45C1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Values</w:t>
            </w:r>
          </w:p>
        </w:tc>
        <w:tc>
          <w:tcPr>
            <w:tcW w:w="5184" w:type="dxa"/>
            <w:gridSpan w:val="2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</w:tcPr>
          <w:p w14:paraId="5DAD8D2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When to Use</w:t>
            </w:r>
          </w:p>
        </w:tc>
      </w:tr>
      <w:tr w:rsidR="007824AC" w14:paraId="72E1FDA5" w14:textId="77777777">
        <w:trPr>
          <w:trHeight w:val="680"/>
        </w:trPr>
        <w:tc>
          <w:tcPr>
            <w:tcW w:w="864" w:type="dxa"/>
            <w:gridSpan w:val="2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9A3A8E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 (High est)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693103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Exact State + Exact</w:t>
            </w:r>
          </w:p>
          <w:p w14:paraId="72E0E7B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9262EFF" w14:textId="77777777" w:rsidR="007824AC" w:rsidRDefault="00000000">
            <w:pPr>
              <w:spacing w:after="0" w:line="259" w:lineRule="auto"/>
              <w:ind w:left="0" w:right="54" w:firstLine="0"/>
            </w:pPr>
            <w:r>
              <w:rPr>
                <w:sz w:val="17"/>
              </w:rPr>
              <w:t>state = 'CA', segment = 'k12'</w:t>
            </w:r>
          </w:p>
        </w:tc>
        <w:tc>
          <w:tcPr>
            <w:tcW w:w="5184" w:type="dxa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8E5CC7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Most specific rule. Use when a contract has state-specific portal variants for a particular segment.</w:t>
            </w:r>
          </w:p>
        </w:tc>
      </w:tr>
      <w:tr w:rsidR="007824AC" w14:paraId="3F8FFCA2" w14:textId="77777777">
        <w:trPr>
          <w:trHeight w:val="680"/>
        </w:trPr>
        <w:tc>
          <w:tcPr>
            <w:tcW w:w="864" w:type="dxa"/>
            <w:gridSpan w:val="2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2CC8BE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C207C47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Exact State + Any</w:t>
            </w:r>
          </w:p>
          <w:p w14:paraId="654C9BB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6FD9E5B" w14:textId="77777777" w:rsidR="007824AC" w:rsidRDefault="00000000">
            <w:pPr>
              <w:spacing w:after="0" w:line="259" w:lineRule="auto"/>
              <w:ind w:left="0" w:right="54" w:firstLine="0"/>
            </w:pPr>
            <w:r>
              <w:rPr>
                <w:sz w:val="17"/>
              </w:rPr>
              <w:t>state = 'CA', segment = ''</w:t>
            </w:r>
          </w:p>
        </w:tc>
        <w:tc>
          <w:tcPr>
            <w:tcW w:w="5184" w:type="dxa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0AB0E6B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State-level override regardless of segment. Use when all segments in a state share one portal.</w:t>
            </w:r>
          </w:p>
        </w:tc>
      </w:tr>
      <w:tr w:rsidR="007824AC" w14:paraId="7D334EC2" w14:textId="77777777">
        <w:trPr>
          <w:trHeight w:val="680"/>
        </w:trPr>
        <w:tc>
          <w:tcPr>
            <w:tcW w:w="864" w:type="dxa"/>
            <w:gridSpan w:val="2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1DB99E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0AB546F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All States + Exact</w:t>
            </w:r>
          </w:p>
          <w:p w14:paraId="37D2FE4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472402A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state = '', segment =</w:t>
            </w:r>
          </w:p>
          <w:p w14:paraId="1E14589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'k12'</w:t>
            </w:r>
          </w:p>
        </w:tc>
        <w:tc>
          <w:tcPr>
            <w:tcW w:w="5184" w:type="dxa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D97375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National default for a specific segment. Use when a segment always uses one portal nationwide.</w:t>
            </w:r>
          </w:p>
        </w:tc>
      </w:tr>
      <w:tr w:rsidR="007824AC" w14:paraId="5D652D38" w14:textId="77777777">
        <w:trPr>
          <w:trHeight w:val="920"/>
        </w:trPr>
        <w:tc>
          <w:tcPr>
            <w:tcW w:w="864" w:type="dxa"/>
            <w:gridSpan w:val="2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4616B3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 (Low est)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85B6890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All States + Any</w:t>
            </w:r>
          </w:p>
          <w:p w14:paraId="05C723A6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Segment (Global</w:t>
            </w:r>
          </w:p>
          <w:p w14:paraId="43AF47C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Fallback)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661B18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state = '', segment =</w:t>
            </w:r>
          </w:p>
          <w:p w14:paraId="5CE3604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''</w:t>
            </w:r>
          </w:p>
        </w:tc>
        <w:tc>
          <w:tcPr>
            <w:tcW w:w="5184" w:type="dxa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19F1696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Catch-all for the contract. Every contract must have exactly one global fallback rule.</w:t>
            </w:r>
          </w:p>
        </w:tc>
      </w:tr>
      <w:tr w:rsidR="007824AC" w14:paraId="423EE69F" w14:textId="77777777">
        <w:trPr>
          <w:trHeight w:val="680"/>
        </w:trPr>
        <w:tc>
          <w:tcPr>
            <w:tcW w:w="864" w:type="dxa"/>
            <w:gridSpan w:val="2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D849BE8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—</w:t>
            </w:r>
          </w:p>
          <w:p w14:paraId="335DCF9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(Error)</w:t>
            </w:r>
          </w:p>
        </w:tc>
        <w:tc>
          <w:tcPr>
            <w:tcW w:w="2016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30F202E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Match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4F65A44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N/A</w:t>
            </w:r>
          </w:p>
        </w:tc>
        <w:tc>
          <w:tcPr>
            <w:tcW w:w="5184" w:type="dxa"/>
            <w:gridSpan w:val="2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95CA55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If no rule matches and no global fallback </w:t>
            </w:r>
            <w:proofErr w:type="gramStart"/>
            <w:r>
              <w:rPr>
                <w:sz w:val="17"/>
              </w:rPr>
              <w:t>exists</w:t>
            </w:r>
            <w:proofErr w:type="gramEnd"/>
            <w:r>
              <w:rPr>
                <w:sz w:val="17"/>
              </w:rPr>
              <w:t>, the system must surface a configuration error. Do not silently fail.</w:t>
            </w:r>
          </w:p>
        </w:tc>
      </w:tr>
      <w:tr w:rsidR="007824AC" w14:paraId="0D310E40" w14:textId="77777777">
        <w:tblPrEx>
          <w:tblCellMar>
            <w:top w:w="172" w:type="dxa"/>
            <w:left w:w="0" w:type="dxa"/>
          </w:tblCellMar>
        </w:tblPrEx>
        <w:trPr>
          <w:gridAfter w:val="1"/>
          <w:wAfter w:w="93" w:type="dxa"/>
          <w:trHeight w:val="1120"/>
        </w:trPr>
        <w:tc>
          <w:tcPr>
            <w:tcW w:w="760" w:type="dxa"/>
            <w:tcBorders>
              <w:top w:val="single" w:sz="6" w:space="0" w:color="3F9A59"/>
              <w:left w:val="single" w:sz="6" w:space="0" w:color="3F9A59"/>
              <w:bottom w:val="single" w:sz="6" w:space="0" w:color="3F9A59"/>
              <w:right w:val="nil"/>
            </w:tcBorders>
            <w:shd w:val="clear" w:color="auto" w:fill="F0F8EE"/>
          </w:tcPr>
          <w:p w14:paraId="02224592" w14:textId="77777777" w:rsidR="007824AC" w:rsidRDefault="00000000">
            <w:pPr>
              <w:spacing w:after="0" w:line="259" w:lineRule="auto"/>
              <w:ind w:left="160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</w:p>
        </w:tc>
        <w:tc>
          <w:tcPr>
            <w:tcW w:w="9080" w:type="dxa"/>
            <w:gridSpan w:val="4"/>
            <w:tcBorders>
              <w:top w:val="single" w:sz="6" w:space="0" w:color="3F9A59"/>
              <w:left w:val="nil"/>
              <w:bottom w:val="single" w:sz="6" w:space="0" w:color="3F9A59"/>
              <w:right w:val="single" w:sz="6" w:space="0" w:color="3F9A59"/>
            </w:tcBorders>
            <w:shd w:val="clear" w:color="auto" w:fill="F0F8EE"/>
            <w:vAlign w:val="center"/>
          </w:tcPr>
          <w:p w14:paraId="77D3A36A" w14:textId="77777777" w:rsidR="007824AC" w:rsidRDefault="00000000">
            <w:pPr>
              <w:spacing w:after="0" w:line="259" w:lineRule="auto"/>
              <w:ind w:left="0" w:right="78" w:firstLine="0"/>
            </w:pPr>
            <w:r>
              <w:t xml:space="preserve">Every active contract must have at least one global fallback rule (state = "", segment = ""). This ensures no customer reaches a routing error for an active contract. The DES and </w:t>
            </w:r>
            <w:proofErr w:type="spellStart"/>
            <w:r>
              <w:t>WebOps</w:t>
            </w:r>
            <w:proofErr w:type="spellEnd"/>
            <w:r>
              <w:t xml:space="preserve"> intake process must validate this constraint before applying any change.</w:t>
            </w:r>
          </w:p>
        </w:tc>
      </w:tr>
    </w:tbl>
    <w:p w14:paraId="2DFC7781" w14:textId="77777777" w:rsidR="007824AC" w:rsidRDefault="00000000">
      <w:pPr>
        <w:pStyle w:val="Heading2"/>
        <w:ind w:left="385" w:hanging="400"/>
      </w:pPr>
      <w:r>
        <w:t>Lookup Algorithm (Pseudocode)</w:t>
      </w:r>
    </w:p>
    <w:p w14:paraId="498169ED" w14:textId="77777777" w:rsidR="007824AC" w:rsidRDefault="00000000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hd w:val="clear" w:color="auto" w:fill="F2F2F2"/>
        <w:spacing w:after="64" w:line="259" w:lineRule="auto"/>
        <w:ind w:left="115" w:right="1737"/>
      </w:pPr>
      <w:r>
        <w:rPr>
          <w:rFonts w:ascii="Courier New" w:eastAsia="Courier New" w:hAnsi="Courier New" w:cs="Courier New"/>
          <w:color w:val="666666"/>
          <w:sz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666666"/>
          <w:sz w:val="16"/>
        </w:rPr>
        <w:t>resolvePortal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66666"/>
          <w:sz w:val="16"/>
        </w:rPr>
        <w:t>contractId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>, state, segment):</w:t>
      </w:r>
    </w:p>
    <w:p w14:paraId="04C98FAE" w14:textId="77777777" w:rsidR="007824AC" w:rsidRDefault="00000000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hd w:val="clear" w:color="auto" w:fill="F2F2F2"/>
        <w:spacing w:after="920" w:line="344" w:lineRule="auto"/>
        <w:ind w:left="115" w:right="1737"/>
      </w:pPr>
      <w:r>
        <w:rPr>
          <w:rFonts w:ascii="Courier New" w:eastAsia="Courier New" w:hAnsi="Courier New" w:cs="Courier New"/>
          <w:color w:val="666666"/>
          <w:sz w:val="16"/>
        </w:rPr>
        <w:t xml:space="preserve">rules =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getActiveRules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>(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contractId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) // filter by active=true, within effective dates  // Priority 1: Exact state + exact segment match =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rules.find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r.state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state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r.segment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segment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r.state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!= ''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r.segment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!= '') if match: return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match.portal_id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 // Priority 2: Exact state + any segment match =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rules.find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r.state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state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r.segment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''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r.state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!= '') if match: return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match.portal_id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 // Priority 3: Any state + exact segment match =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rules.find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r.state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''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r.segment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segment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r.segment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!= '') if match: return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match.portal_id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 // Priority 4: Global fallback match =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rules.find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r.state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'' AND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r.segment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== '') if match: return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match.portal_id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  // Error: no rule found throw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RoutingConfigurationError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 xml:space="preserve">('No portal mapping for: ' + </w:t>
      </w:r>
      <w:proofErr w:type="spellStart"/>
      <w:r>
        <w:rPr>
          <w:rFonts w:ascii="Courier New" w:eastAsia="Courier New" w:hAnsi="Courier New" w:cs="Courier New"/>
          <w:color w:val="666666"/>
          <w:sz w:val="16"/>
        </w:rPr>
        <w:t>contractId</w:t>
      </w:r>
      <w:proofErr w:type="spellEnd"/>
      <w:r>
        <w:rPr>
          <w:rFonts w:ascii="Courier New" w:eastAsia="Courier New" w:hAnsi="Courier New" w:cs="Courier New"/>
          <w:color w:val="666666"/>
          <w:sz w:val="16"/>
        </w:rPr>
        <w:t>)</w:t>
      </w:r>
    </w:p>
    <w:p w14:paraId="4399ACE0" w14:textId="77777777" w:rsidR="007824AC" w:rsidRDefault="00000000">
      <w:pPr>
        <w:pStyle w:val="Heading1"/>
        <w:ind w:left="341" w:hanging="356"/>
      </w:pPr>
      <w:r>
        <w:t>Change Management Process</w:t>
      </w:r>
    </w:p>
    <w:p w14:paraId="7989DCB9" w14:textId="77777777" w:rsidR="007824AC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E95020" wp14:editId="60B399D0">
                <wp:extent cx="6248400" cy="19050"/>
                <wp:effectExtent l="0" t="0" r="0" b="0"/>
                <wp:docPr id="19374" name="Group 19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74" style="width:492pt;height:1.5pt;mso-position-horizontal-relative:char;mso-position-vertical-relative:line" coordsize="62484,190">
                <v:shape id="Shape 543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38E58CC2" w14:textId="77777777" w:rsidR="007824AC" w:rsidRDefault="00000000">
      <w:pPr>
        <w:spacing w:after="604"/>
        <w:ind w:left="-5"/>
      </w:pPr>
      <w:r>
        <w:t>Portal routing configuration changes are operational changes — not content changes. They must follow a controlled workflow to ensure traceability, validation, and rollback capability. Two pathways are supported:</w:t>
      </w:r>
    </w:p>
    <w:p w14:paraId="5955C95D" w14:textId="77777777" w:rsidR="007824AC" w:rsidRDefault="00000000">
      <w:pPr>
        <w:pStyle w:val="Heading2"/>
        <w:ind w:left="385" w:hanging="400"/>
      </w:pPr>
      <w:r>
        <w:t>Pathway A — Data Entry System (DES)</w:t>
      </w:r>
    </w:p>
    <w:p w14:paraId="4B1ADB49" w14:textId="77777777" w:rsidR="007824AC" w:rsidRDefault="00000000">
      <w:pPr>
        <w:spacing w:after="10"/>
        <w:ind w:left="-5"/>
      </w:pPr>
      <w:r>
        <w:t>The DES is the preferred pathway for routine portal routing updates performed by authorized B2B operations personnel. DES users must have a designated role that grants access to the routing configuration module.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1584"/>
        <w:gridCol w:w="7992"/>
      </w:tblGrid>
      <w:tr w:rsidR="007824AC" w14:paraId="3E878CAF" w14:textId="77777777">
        <w:trPr>
          <w:trHeight w:val="420"/>
        </w:trPr>
        <w:tc>
          <w:tcPr>
            <w:tcW w:w="360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05B6BF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E48D00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799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3A6136F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7824AC" w14:paraId="13316AE3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12CEA5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3260FF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463FA88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Identifies routing change need (new state, portal ID update, segment eligibility change)</w:t>
            </w:r>
          </w:p>
        </w:tc>
      </w:tr>
      <w:tr w:rsidR="007824AC" w14:paraId="3F579855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9DE352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CA9AC8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644B7F1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Logs into DES and navigates to Portal Routing Configuration module</w:t>
            </w:r>
          </w:p>
        </w:tc>
      </w:tr>
      <w:tr w:rsidR="007824AC" w14:paraId="6AA11218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E7BBBD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BE1DB1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729F76E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Displays current active rules for the selected contract</w:t>
            </w:r>
          </w:p>
        </w:tc>
      </w:tr>
      <w:tr w:rsidR="007824AC" w14:paraId="7F74B1F3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04019E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62F98E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1B0A914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Creates new rule or modifies/deactivates existing rule</w:t>
            </w:r>
          </w:p>
        </w:tc>
      </w:tr>
      <w:tr w:rsidR="007824AC" w14:paraId="0341A75E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ADBB0F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920A69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4A46EF7" w14:textId="656B357C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Validates: portal ID exists in </w:t>
            </w:r>
            <w:r w:rsidR="00400A95">
              <w:rPr>
                <w:sz w:val="17"/>
              </w:rPr>
              <w:t>Portal Management Tool</w:t>
            </w:r>
            <w:r>
              <w:rPr>
                <w:sz w:val="17"/>
              </w:rPr>
              <w:t>, no duplicate rules at same priority, global fallback present</w:t>
            </w:r>
          </w:p>
        </w:tc>
      </w:tr>
      <w:tr w:rsidR="007824AC" w14:paraId="6D33877F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8BE660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B5C690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335ACC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Requires entry of change justification and associates with a Jira ticket ID (optional but recommended)</w:t>
            </w:r>
          </w:p>
        </w:tc>
      </w:tr>
      <w:tr w:rsidR="007824AC" w14:paraId="7F985E05" w14:textId="77777777">
        <w:trPr>
          <w:trHeight w:val="420"/>
        </w:trPr>
        <w:tc>
          <w:tcPr>
            <w:tcW w:w="360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CE2077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64696C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799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4D137C6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7824AC" w14:paraId="05084FA6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35BE78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7CD9CF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 Approver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360BFD7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Second authorized user reviews and approves the change (four-eyes principle for contract/gov segments)</w:t>
            </w:r>
          </w:p>
        </w:tc>
      </w:tr>
      <w:tr w:rsidR="007824AC" w14:paraId="7443D96E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AE43F5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8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15FA52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1D4ED4B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Applies change to routing table; records </w:t>
            </w:r>
            <w:proofErr w:type="spellStart"/>
            <w:r>
              <w:rPr>
                <w:sz w:val="17"/>
              </w:rPr>
              <w:t>created_by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created_at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jira_ticket</w:t>
            </w:r>
            <w:proofErr w:type="spellEnd"/>
            <w:r>
              <w:rPr>
                <w:sz w:val="17"/>
              </w:rPr>
              <w:t xml:space="preserve"> in audit log</w:t>
            </w:r>
          </w:p>
        </w:tc>
      </w:tr>
      <w:tr w:rsidR="007824AC" w14:paraId="3571D46D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9F9467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B107C6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282227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Triggers cache invalidation for affected contract routing config</w:t>
            </w:r>
          </w:p>
        </w:tc>
      </w:tr>
      <w:tr w:rsidR="007824AC" w14:paraId="10512C97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AEF2A38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1</w:t>
            </w:r>
          </w:p>
          <w:p w14:paraId="7433914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</w:tcPr>
          <w:p w14:paraId="7958BF5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QA</w:t>
            </w:r>
          </w:p>
        </w:tc>
        <w:tc>
          <w:tcPr>
            <w:tcW w:w="799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2F2F2"/>
          </w:tcPr>
          <w:p w14:paraId="5CB113C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 or designee verifies routing in staging/production using the routing test utility</w:t>
            </w:r>
          </w:p>
        </w:tc>
      </w:tr>
    </w:tbl>
    <w:p w14:paraId="1528482B" w14:textId="77777777" w:rsidR="007824AC" w:rsidRDefault="00000000">
      <w:pPr>
        <w:pStyle w:val="Heading2"/>
        <w:ind w:left="385" w:hanging="400"/>
      </w:pPr>
      <w:r>
        <w:t xml:space="preserve">Pathway B — </w:t>
      </w:r>
      <w:proofErr w:type="spellStart"/>
      <w:r>
        <w:t>WebOps</w:t>
      </w:r>
      <w:proofErr w:type="spellEnd"/>
      <w:r>
        <w:t xml:space="preserve"> Jira Ticket</w:t>
      </w:r>
    </w:p>
    <w:p w14:paraId="45654CA6" w14:textId="77777777" w:rsidR="007824AC" w:rsidRDefault="00000000">
      <w:pPr>
        <w:spacing w:after="10"/>
        <w:ind w:left="-5"/>
      </w:pPr>
      <w:r>
        <w:t xml:space="preserve">The Jira pathway is used when the requestor does not have DES access, when the change requires </w:t>
      </w:r>
      <w:proofErr w:type="spellStart"/>
      <w:r>
        <w:t>WebOps</w:t>
      </w:r>
      <w:proofErr w:type="spellEnd"/>
      <w:r>
        <w:t xml:space="preserve"> engineering involvement, or when the change is part of a larger deployment. This pathway also applies during any period when DES routing module is unavailable.</w:t>
      </w:r>
    </w:p>
    <w:tbl>
      <w:tblPr>
        <w:tblStyle w:val="TableGrid"/>
        <w:tblW w:w="9936" w:type="dxa"/>
        <w:tblInd w:w="-48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2160"/>
        <w:gridCol w:w="7416"/>
      </w:tblGrid>
      <w:tr w:rsidR="007824AC" w14:paraId="69E842E4" w14:textId="77777777">
        <w:trPr>
          <w:trHeight w:val="420"/>
        </w:trPr>
        <w:tc>
          <w:tcPr>
            <w:tcW w:w="360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A3A4A8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94A0F2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741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793463D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7824AC" w14:paraId="19A8DE67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E5B1FC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8DF3EA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Requestor (B2B PM or</w:t>
            </w:r>
          </w:p>
          <w:p w14:paraId="077293D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Ops)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519D469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Opens Jira ticket in the </w:t>
            </w: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project. Uses the Portal Routing Change request type.</w:t>
            </w:r>
          </w:p>
        </w:tc>
      </w:tr>
      <w:tr w:rsidR="007824AC" w14:paraId="0AFFD87B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E68D1F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64B9B3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6D8E668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Completes all required fields in the ticket template (see Section 5.3).</w:t>
            </w:r>
          </w:p>
        </w:tc>
      </w:tr>
      <w:tr w:rsidR="007824AC" w14:paraId="690CB222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420AA3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42E0CE4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B2B Business Lead</w:t>
            </w:r>
          </w:p>
          <w:p w14:paraId="35B160A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(Ariel Goldman)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70D651C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Reviews and approves the ticket. Adds approval comment.</w:t>
            </w:r>
          </w:p>
        </w:tc>
      </w:tr>
      <w:tr w:rsidR="007824AC" w14:paraId="08D3B927" w14:textId="77777777">
        <w:trPr>
          <w:trHeight w:val="68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71AB70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6EBE72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6310713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 approver for any change affecting customer-facing government or cooperative contract portals.</w:t>
            </w:r>
          </w:p>
        </w:tc>
      </w:tr>
      <w:tr w:rsidR="007824AC" w14:paraId="2EBDEEF9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D72B7C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5021ADF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Engineer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CCDD05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Implements the routing change via DES or direct data store update.</w:t>
            </w:r>
          </w:p>
        </w:tc>
      </w:tr>
      <w:tr w:rsidR="007824AC" w14:paraId="7E005895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78592C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A5DEC8F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Engineer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3049103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Records the </w:t>
            </w:r>
            <w:proofErr w:type="spellStart"/>
            <w:r>
              <w:rPr>
                <w:sz w:val="17"/>
              </w:rPr>
              <w:t>jira_ticket</w:t>
            </w:r>
            <w:proofErr w:type="spellEnd"/>
            <w:r>
              <w:rPr>
                <w:sz w:val="17"/>
              </w:rPr>
              <w:t xml:space="preserve"> field in the routing rule audit log.</w:t>
            </w:r>
          </w:p>
        </w:tc>
      </w:tr>
      <w:tr w:rsidR="007824AC" w14:paraId="6DA17B3E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E53525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D8A2048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Engineer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70533D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Marks Jira ticket Done; links to specific </w:t>
            </w:r>
            <w:proofErr w:type="spellStart"/>
            <w:r>
              <w:rPr>
                <w:sz w:val="17"/>
              </w:rPr>
              <w:t>rule_id</w:t>
            </w:r>
            <w:proofErr w:type="spellEnd"/>
            <w:r>
              <w:rPr>
                <w:sz w:val="17"/>
              </w:rPr>
              <w:t>(s) modified.</w:t>
            </w:r>
          </w:p>
        </w:tc>
      </w:tr>
      <w:tr w:rsidR="007824AC" w14:paraId="097B222F" w14:textId="77777777">
        <w:trPr>
          <w:trHeight w:val="440"/>
        </w:trPr>
        <w:tc>
          <w:tcPr>
            <w:tcW w:w="360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701DAB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8</w:t>
            </w:r>
          </w:p>
        </w:tc>
        <w:tc>
          <w:tcPr>
            <w:tcW w:w="2160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D301BD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7416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49A9930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Validates routing behavior in production. Closes ticket or </w:t>
            </w:r>
            <w:proofErr w:type="gramStart"/>
            <w:r>
              <w:rPr>
                <w:sz w:val="17"/>
              </w:rPr>
              <w:t>raises</w:t>
            </w:r>
            <w:proofErr w:type="gramEnd"/>
            <w:r>
              <w:rPr>
                <w:sz w:val="17"/>
              </w:rPr>
              <w:t xml:space="preserve"> follow-up if incorrect.</w:t>
            </w:r>
          </w:p>
        </w:tc>
      </w:tr>
    </w:tbl>
    <w:p w14:paraId="53DB0AFD" w14:textId="77777777" w:rsidR="007824AC" w:rsidRDefault="00000000">
      <w:pPr>
        <w:pStyle w:val="Heading2"/>
        <w:ind w:left="385" w:hanging="400"/>
      </w:pPr>
      <w:r>
        <w:t>Jira Ticket Template — Required Fields</w:t>
      </w:r>
    </w:p>
    <w:p w14:paraId="1541624E" w14:textId="77777777" w:rsidR="007824AC" w:rsidRDefault="00000000">
      <w:pPr>
        <w:spacing w:after="10"/>
        <w:ind w:left="-5"/>
      </w:pPr>
      <w:r>
        <w:t xml:space="preserve">All </w:t>
      </w:r>
      <w:proofErr w:type="spellStart"/>
      <w:r>
        <w:t>WebOps</w:t>
      </w:r>
      <w:proofErr w:type="spellEnd"/>
      <w:r>
        <w:t xml:space="preserve"> portal routing tickets must include the following fields. Incomplete tickets will be returned to the requestor before any action is taken.</w:t>
      </w:r>
    </w:p>
    <w:tbl>
      <w:tblPr>
        <w:tblStyle w:val="TableGrid"/>
        <w:tblW w:w="9936" w:type="dxa"/>
        <w:tblInd w:w="-48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6480"/>
        <w:gridCol w:w="1584"/>
      </w:tblGrid>
      <w:tr w:rsidR="007824AC" w14:paraId="31C1ED7A" w14:textId="77777777">
        <w:trPr>
          <w:trHeight w:val="420"/>
        </w:trPr>
        <w:tc>
          <w:tcPr>
            <w:tcW w:w="1872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8650E6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7E529A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1D7BCF0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7824AC" w14:paraId="39175758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7C0220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Change Type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0E770E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 new rule / UPDATE existing rule / DEACTIVATE rule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9E2B3C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3359A870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F7EAF7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Contract ID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A1D988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Cooperative contract key (e.g. omnia, </w:t>
            </w:r>
            <w:proofErr w:type="spellStart"/>
            <w:r>
              <w:rPr>
                <w:sz w:val="17"/>
              </w:rPr>
              <w:t>ei</w:t>
            </w:r>
            <w:proofErr w:type="spellEnd"/>
            <w:r>
              <w:rPr>
                <w:sz w:val="17"/>
              </w:rPr>
              <w:t>, tips)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6C7082D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25617E78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19F9B1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30DA95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 key or "All Segments" (wildcard)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2E26E66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0D8BAD53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83D89E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BE0214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Two-letter state code or "All States" (wildcard)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4068BF9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0C211E82" w14:textId="77777777">
        <w:trPr>
          <w:trHeight w:val="420"/>
        </w:trPr>
        <w:tc>
          <w:tcPr>
            <w:tcW w:w="1872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28500F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38336A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5BD4C1F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7824AC" w14:paraId="50DA8DF4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D9C208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ID (New)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9993AA2" w14:textId="725C77AF" w:rsidR="007824AC" w:rsidRDefault="00400A9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Management Tool</w:t>
            </w:r>
            <w:r w:rsidR="00000000">
              <w:rPr>
                <w:sz w:val="17"/>
              </w:rPr>
              <w:t xml:space="preserve"> portal ID to route to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266B0CEE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Required for</w:t>
            </w:r>
          </w:p>
          <w:p w14:paraId="73DBC32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ADD/UPDATE</w:t>
            </w:r>
          </w:p>
        </w:tc>
      </w:tr>
      <w:tr w:rsidR="007824AC" w14:paraId="06A45B0E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B849AE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ID (Previous)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938C61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Current portal ID being replaced (for traceability)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2148FE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Required for</w:t>
            </w:r>
          </w:p>
          <w:p w14:paraId="19E1CDE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UPDATE</w:t>
            </w:r>
          </w:p>
        </w:tc>
      </w:tr>
      <w:tr w:rsidR="007824AC" w14:paraId="7C9B2189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A45D68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Rule Label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4445DA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Human-readable label for the new rule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DC98A44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Required for</w:t>
            </w:r>
          </w:p>
          <w:p w14:paraId="57CA07D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</w:t>
            </w:r>
          </w:p>
        </w:tc>
      </w:tr>
      <w:tr w:rsidR="007824AC" w14:paraId="08419F6D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662769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Effective Date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A6C2F0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Date/time change should take effect (UTC). Default: immediately.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53553E3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Optional</w:t>
            </w:r>
          </w:p>
        </w:tc>
      </w:tr>
      <w:tr w:rsidR="007824AC" w14:paraId="5926D0C3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88DD656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Business</w:t>
            </w:r>
          </w:p>
          <w:p w14:paraId="546494D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Justification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1AF79D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Why this change is needed. Include contract documentation if applicable.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33E0FBC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0CBA1EAE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123A4C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Requestor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F753B4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Name and email of person requesting the change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1F6F526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1BC72188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B37AF1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Approved By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244A97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Name of B2B Business Lead approver (Ariel Goldman or delegate)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F264F9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1D71DEED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15E1D32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  <w:p w14:paraId="5292E93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Approval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90AE6C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Confirmation of approval for government/cooperative segments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624573A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 for gov/coop</w:t>
            </w:r>
          </w:p>
        </w:tc>
      </w:tr>
      <w:tr w:rsidR="007824AC" w14:paraId="5DA83F1A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481F21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Staging Verified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831BEA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Yes/No — has this been tested in staging?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276B625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  <w:tr w:rsidR="007824AC" w14:paraId="6DDFA3C3" w14:textId="77777777">
        <w:trPr>
          <w:trHeight w:val="44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1A89BBB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Rollback Plan</w:t>
            </w:r>
          </w:p>
        </w:tc>
        <w:tc>
          <w:tcPr>
            <w:tcW w:w="6480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0F2105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What to do if the change causes routing failures in production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516A162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Required</w:t>
            </w:r>
          </w:p>
        </w:tc>
      </w:tr>
    </w:tbl>
    <w:p w14:paraId="379A5D63" w14:textId="77777777" w:rsidR="007824AC" w:rsidRDefault="00000000">
      <w:pPr>
        <w:pStyle w:val="Heading1"/>
        <w:ind w:left="341" w:hanging="356"/>
      </w:pPr>
      <w:r>
        <w:t>Validation Rules</w:t>
      </w:r>
    </w:p>
    <w:p w14:paraId="37FD67DF" w14:textId="77777777" w:rsidR="007824AC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20B79F" wp14:editId="333140A7">
                <wp:extent cx="6248400" cy="19050"/>
                <wp:effectExtent l="0" t="0" r="0" b="0"/>
                <wp:docPr id="25725" name="Group 25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814" name="Shape 814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25" style="width:492pt;height:1.5pt;mso-position-horizontal-relative:char;mso-position-vertical-relative:line" coordsize="62484,190">
                <v:shape id="Shape 814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0F86A5BD" w14:textId="77777777" w:rsidR="007824AC" w:rsidRDefault="00000000">
      <w:pPr>
        <w:spacing w:after="50"/>
        <w:ind w:left="-5"/>
      </w:pPr>
      <w:r>
        <w:t>The following validation rules must be enforced by DES and by any back-end service that writes to the routing configuration table. Violations must block the change and return a descriptive error.</w:t>
      </w:r>
    </w:p>
    <w:tbl>
      <w:tblPr>
        <w:tblStyle w:val="TableGrid"/>
        <w:tblW w:w="9936" w:type="dxa"/>
        <w:tblInd w:w="-48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1728"/>
        <w:gridCol w:w="720"/>
        <w:gridCol w:w="6768"/>
      </w:tblGrid>
      <w:tr w:rsidR="007824AC" w14:paraId="71FCAFAB" w14:textId="77777777">
        <w:trPr>
          <w:trHeight w:val="640"/>
        </w:trPr>
        <w:tc>
          <w:tcPr>
            <w:tcW w:w="720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B910154" w14:textId="77777777" w:rsidR="007824AC" w:rsidRDefault="00000000">
            <w:pPr>
              <w:spacing w:after="21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Rule</w:t>
            </w:r>
          </w:p>
          <w:p w14:paraId="44ECB9C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28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48A0AF7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72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77902DC" w14:textId="77777777" w:rsidR="007824AC" w:rsidRDefault="00000000">
            <w:pPr>
              <w:spacing w:after="21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Sever</w:t>
            </w:r>
          </w:p>
          <w:p w14:paraId="586F9174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16"/>
              </w:rPr>
              <w:t>ity</w:t>
            </w:r>
            <w:proofErr w:type="spellEnd"/>
          </w:p>
        </w:tc>
        <w:tc>
          <w:tcPr>
            <w:tcW w:w="6768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</w:tcPr>
          <w:p w14:paraId="4B2BFFA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7824AC" w14:paraId="197D6AB3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5EC1DD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V-01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E40CDF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ID Existence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729696C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</w:t>
            </w:r>
          </w:p>
          <w:p w14:paraId="7ABE2A0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CK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C5F278E" w14:textId="216ED263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portal_id</w:t>
            </w:r>
            <w:proofErr w:type="spellEnd"/>
            <w:r>
              <w:rPr>
                <w:sz w:val="17"/>
              </w:rPr>
              <w:t xml:space="preserve"> must resolve to an active portal in </w:t>
            </w:r>
            <w:r w:rsidR="00400A95">
              <w:rPr>
                <w:sz w:val="17"/>
              </w:rPr>
              <w:t>Portal Management Tool</w:t>
            </w:r>
            <w:r>
              <w:rPr>
                <w:sz w:val="17"/>
              </w:rPr>
              <w:t>. If the portal does not exist or is inactive, the rule must be rejected.</w:t>
            </w:r>
          </w:p>
        </w:tc>
      </w:tr>
      <w:tr w:rsidR="007824AC" w14:paraId="0CEE9033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B730F1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V-02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817032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Duplicate Rule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5E0DD8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</w:t>
            </w:r>
          </w:p>
          <w:p w14:paraId="4E9FBFF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CK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61942F7C" w14:textId="77777777" w:rsidR="007824AC" w:rsidRDefault="00000000">
            <w:pPr>
              <w:spacing w:after="0" w:line="259" w:lineRule="auto"/>
              <w:ind w:left="0" w:right="13" w:firstLine="0"/>
            </w:pPr>
            <w:r>
              <w:rPr>
                <w:sz w:val="17"/>
              </w:rPr>
              <w:t xml:space="preserve">No two active rules for the same </w:t>
            </w:r>
            <w:proofErr w:type="spellStart"/>
            <w:r>
              <w:rPr>
                <w:sz w:val="17"/>
              </w:rPr>
              <w:t>contract_id</w:t>
            </w:r>
            <w:proofErr w:type="spellEnd"/>
            <w:r>
              <w:rPr>
                <w:sz w:val="17"/>
              </w:rPr>
              <w:t xml:space="preserve"> may share the same (state, segment) pair. Deactivate the existing rule first.</w:t>
            </w:r>
          </w:p>
        </w:tc>
      </w:tr>
      <w:tr w:rsidR="007824AC" w14:paraId="1FDC6FA6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71EBA7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V-03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0E3203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Global Fallback</w:t>
            </w:r>
          </w:p>
          <w:p w14:paraId="1457F3C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Present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D2F5D8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</w:t>
            </w:r>
          </w:p>
          <w:p w14:paraId="6D22D34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CK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C1084EA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Every active contract must retain at least one global fallback rule (state='', segment='').</w:t>
            </w:r>
          </w:p>
          <w:p w14:paraId="50C7E65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 change that would remove the last fallback must be blocked.</w:t>
            </w:r>
          </w:p>
        </w:tc>
      </w:tr>
      <w:tr w:rsidR="007824AC" w14:paraId="6F8F739A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6B3F73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V-04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11EDC02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Contract Key</w:t>
            </w:r>
          </w:p>
          <w:p w14:paraId="37EAFDF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Validity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D1D99E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</w:t>
            </w:r>
          </w:p>
          <w:p w14:paraId="03A66DC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CK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22CEB8AC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contract_id</w:t>
            </w:r>
            <w:proofErr w:type="spellEnd"/>
            <w:r>
              <w:rPr>
                <w:sz w:val="17"/>
              </w:rPr>
              <w:t xml:space="preserve"> must be one of the recognized contract keys. Unknown keys are rejected.</w:t>
            </w:r>
          </w:p>
        </w:tc>
      </w:tr>
      <w:tr w:rsidR="007824AC" w14:paraId="11823556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D52C1F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V-05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AE83E02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Segment Key</w:t>
            </w:r>
          </w:p>
          <w:p w14:paraId="5A9F906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Validity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67338FA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</w:t>
            </w:r>
          </w:p>
          <w:p w14:paraId="7D5D90D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CK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98A163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segment must be one of the 12 recognized segment keys or empty string. Unknown segment keys are rejected.</w:t>
            </w:r>
          </w:p>
        </w:tc>
      </w:tr>
      <w:tr w:rsidR="007824AC" w14:paraId="229BFB01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B44EE6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V-06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E7B785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 Code Validity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1C41936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</w:t>
            </w:r>
          </w:p>
          <w:p w14:paraId="6B081FA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CK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31B25CB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 must be a valid two-letter US state code or empty string. Invalid codes are rejected.</w:t>
            </w:r>
          </w:p>
        </w:tc>
      </w:tr>
      <w:tr w:rsidR="007824AC" w14:paraId="5F68BD6F" w14:textId="77777777">
        <w:trPr>
          <w:trHeight w:val="640"/>
        </w:trPr>
        <w:tc>
          <w:tcPr>
            <w:tcW w:w="720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4F90804" w14:textId="77777777" w:rsidR="007824AC" w:rsidRDefault="00000000">
            <w:pPr>
              <w:spacing w:after="21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Rule</w:t>
            </w:r>
          </w:p>
          <w:p w14:paraId="70B5533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28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7745ABE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72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6DFED92" w14:textId="77777777" w:rsidR="007824AC" w:rsidRDefault="00000000">
            <w:pPr>
              <w:spacing w:after="21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Sever</w:t>
            </w:r>
          </w:p>
          <w:p w14:paraId="17A9C63E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16"/>
              </w:rPr>
              <w:t>ity</w:t>
            </w:r>
            <w:proofErr w:type="spellEnd"/>
          </w:p>
        </w:tc>
        <w:tc>
          <w:tcPr>
            <w:tcW w:w="6768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</w:tcPr>
          <w:p w14:paraId="672707F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7824AC" w14:paraId="30000304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038221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V-07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480B33C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Effective Date</w:t>
            </w:r>
          </w:p>
          <w:p w14:paraId="2868C75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Logic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6B3ED1B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BLO</w:t>
            </w:r>
          </w:p>
          <w:p w14:paraId="4F9C0DD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CK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30CC7DB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If </w:t>
            </w:r>
            <w:proofErr w:type="spellStart"/>
            <w:r>
              <w:rPr>
                <w:sz w:val="17"/>
              </w:rPr>
              <w:t>effective_until</w:t>
            </w:r>
            <w:proofErr w:type="spellEnd"/>
            <w:r>
              <w:rPr>
                <w:sz w:val="17"/>
              </w:rPr>
              <w:t xml:space="preserve"> is set, it must be after </w:t>
            </w:r>
            <w:proofErr w:type="spellStart"/>
            <w:r>
              <w:rPr>
                <w:sz w:val="17"/>
              </w:rPr>
              <w:t>effective_from</w:t>
            </w:r>
            <w:proofErr w:type="spellEnd"/>
            <w:r>
              <w:rPr>
                <w:sz w:val="17"/>
              </w:rPr>
              <w:t>. Zero or negative duration windows are rejected.</w:t>
            </w:r>
          </w:p>
        </w:tc>
      </w:tr>
      <w:tr w:rsidR="007824AC" w14:paraId="7F69603C" w14:textId="77777777">
        <w:trPr>
          <w:trHeight w:val="92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B807E0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V-08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B6EC620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Four-Eyes</w:t>
            </w:r>
          </w:p>
          <w:p w14:paraId="43B3AAB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Approval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EA825CF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WAR</w:t>
            </w:r>
          </w:p>
          <w:p w14:paraId="73BF6A6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116233C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For contracts serving Federal, Higher Ed, State/Local, or K-12 segments, a second-approver sign-off is required in DES. Warning only in DES; ticket pathway enforces via workflow.</w:t>
            </w:r>
          </w:p>
        </w:tc>
      </w:tr>
      <w:tr w:rsidR="007824AC" w14:paraId="4BEEBD17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89DE32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V-09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C20CEC0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Jira Ticket</w:t>
            </w:r>
          </w:p>
          <w:p w14:paraId="01A8655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Reference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4442F98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WAR</w:t>
            </w:r>
          </w:p>
          <w:p w14:paraId="36E2992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2E1A8F0D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jira_ticket</w:t>
            </w:r>
            <w:proofErr w:type="spellEnd"/>
            <w:r>
              <w:rPr>
                <w:sz w:val="17"/>
              </w:rPr>
              <w:t xml:space="preserve"> field is strongly recommended for all changes. System emits a warning if left empty but does not block.</w:t>
            </w:r>
          </w:p>
        </w:tc>
      </w:tr>
      <w:tr w:rsidR="007824AC" w14:paraId="6C9E09C1" w14:textId="77777777">
        <w:trPr>
          <w:trHeight w:val="680"/>
        </w:trPr>
        <w:tc>
          <w:tcPr>
            <w:tcW w:w="720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</w:tcPr>
          <w:p w14:paraId="20D8ED4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V-10</w:t>
            </w:r>
          </w:p>
        </w:tc>
        <w:tc>
          <w:tcPr>
            <w:tcW w:w="1728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D129E8C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Cascade Orphan</w:t>
            </w:r>
          </w:p>
          <w:p w14:paraId="0E5922B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Check</w:t>
            </w:r>
          </w:p>
        </w:tc>
        <w:tc>
          <w:tcPr>
            <w:tcW w:w="720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C95E016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WAR</w:t>
            </w:r>
          </w:p>
          <w:p w14:paraId="6CC26D6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</w:t>
            </w:r>
          </w:p>
        </w:tc>
        <w:tc>
          <w:tcPr>
            <w:tcW w:w="6768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79EBF83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If deactivating a rule that was the only state-specific rule for a contract, warn that customers in that state will now fall through to the national fallback.</w:t>
            </w:r>
          </w:p>
        </w:tc>
      </w:tr>
    </w:tbl>
    <w:p w14:paraId="05E91EBD" w14:textId="77777777" w:rsidR="007824AC" w:rsidRDefault="00000000">
      <w:pPr>
        <w:pStyle w:val="Heading1"/>
        <w:ind w:left="341" w:hanging="356"/>
      </w:pPr>
      <w:r>
        <w:t>Audit &amp; Traceability Requirements</w:t>
      </w:r>
    </w:p>
    <w:p w14:paraId="5B4CE23E" w14:textId="77777777" w:rsidR="007824AC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8A241C" wp14:editId="6597E6B0">
                <wp:extent cx="6248400" cy="19050"/>
                <wp:effectExtent l="0" t="0" r="0" b="0"/>
                <wp:docPr id="23379" name="Group 23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948" name="Shape 948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79" style="width:492pt;height:1.5pt;mso-position-horizontal-relative:char;mso-position-vertical-relative:line" coordsize="62484,190">
                <v:shape id="Shape 948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2F905D76" w14:textId="77777777" w:rsidR="007824AC" w:rsidRDefault="00000000">
      <w:pPr>
        <w:spacing w:after="484"/>
        <w:ind w:left="-5"/>
      </w:pPr>
      <w:r>
        <w:t>Given that portal routing affects contract-level and government-segment access, full audit traceability is required for all routing configuration changes.</w:t>
      </w:r>
    </w:p>
    <w:p w14:paraId="505E31C9" w14:textId="77777777" w:rsidR="007824AC" w:rsidRDefault="00000000">
      <w:pPr>
        <w:pStyle w:val="Heading2"/>
        <w:numPr>
          <w:ilvl w:val="0"/>
          <w:numId w:val="0"/>
        </w:numPr>
        <w:spacing w:after="102"/>
        <w:ind w:left="-5"/>
      </w:pPr>
      <w:r>
        <w:rPr>
          <w:color w:val="007AB8"/>
          <w:sz w:val="20"/>
        </w:rPr>
        <w:t>AUD-01: Immutable Audit Log</w:t>
      </w:r>
    </w:p>
    <w:p w14:paraId="48A8D585" w14:textId="77777777" w:rsidR="007824AC" w:rsidRDefault="00000000">
      <w:pPr>
        <w:spacing w:after="244"/>
        <w:ind w:left="-5"/>
      </w:pPr>
      <w:r>
        <w:t>Every INSERT, UPDATE, or deactivation of a routing rule must be written to an immutable audit log. Log entries cannot be deleted or modified.</w:t>
      </w:r>
    </w:p>
    <w:p w14:paraId="10141F91" w14:textId="77777777" w:rsidR="007824AC" w:rsidRDefault="00000000">
      <w:pPr>
        <w:pStyle w:val="Heading2"/>
        <w:numPr>
          <w:ilvl w:val="0"/>
          <w:numId w:val="0"/>
        </w:numPr>
        <w:spacing w:after="102"/>
        <w:ind w:left="-5"/>
      </w:pPr>
      <w:r>
        <w:rPr>
          <w:color w:val="007AB8"/>
          <w:sz w:val="20"/>
        </w:rPr>
        <w:t>AUD-02: Audit Log Fields</w:t>
      </w:r>
    </w:p>
    <w:p w14:paraId="6F0BC5C1" w14:textId="77777777" w:rsidR="007824AC" w:rsidRDefault="00000000">
      <w:pPr>
        <w:spacing w:after="244"/>
        <w:ind w:left="-5"/>
      </w:pPr>
      <w:r>
        <w:t xml:space="preserve">Each log entry must </w:t>
      </w:r>
      <w:proofErr w:type="gramStart"/>
      <w:r>
        <w:t>capture:</w:t>
      </w:r>
      <w:proofErr w:type="gramEnd"/>
      <w:r>
        <w:t xml:space="preserve"> </w:t>
      </w:r>
      <w:proofErr w:type="spellStart"/>
      <w:r>
        <w:t>rule_id</w:t>
      </w:r>
      <w:proofErr w:type="spellEnd"/>
      <w:r>
        <w:t xml:space="preserve">, </w:t>
      </w:r>
      <w:proofErr w:type="spellStart"/>
      <w:r>
        <w:t>contract_id</w:t>
      </w:r>
      <w:proofErr w:type="spellEnd"/>
      <w:r>
        <w:t xml:space="preserve">, segment, state, </w:t>
      </w:r>
      <w:proofErr w:type="spellStart"/>
      <w:r>
        <w:t>portal_id</w:t>
      </w:r>
      <w:proofErr w:type="spellEnd"/>
      <w:r>
        <w:t xml:space="preserve"> (before), </w:t>
      </w:r>
      <w:proofErr w:type="spellStart"/>
      <w:r>
        <w:t>portal_id</w:t>
      </w:r>
      <w:proofErr w:type="spellEnd"/>
      <w:r>
        <w:t xml:space="preserve"> (after), </w:t>
      </w:r>
      <w:proofErr w:type="spellStart"/>
      <w:r>
        <w:t>change_type</w:t>
      </w:r>
      <w:proofErr w:type="spellEnd"/>
      <w:r>
        <w:t xml:space="preserve">, </w:t>
      </w:r>
      <w:proofErr w:type="spellStart"/>
      <w:r>
        <w:t>operator_id</w:t>
      </w:r>
      <w:proofErr w:type="spellEnd"/>
      <w:r>
        <w:t xml:space="preserve">, timestamp (UTC), </w:t>
      </w:r>
      <w:proofErr w:type="spellStart"/>
      <w:r>
        <w:t>jira_ticket</w:t>
      </w:r>
      <w:proofErr w:type="spellEnd"/>
      <w:r>
        <w:t xml:space="preserve">, </w:t>
      </w:r>
      <w:proofErr w:type="spellStart"/>
      <w:r>
        <w:t>change_justification</w:t>
      </w:r>
      <w:proofErr w:type="spellEnd"/>
      <w:r>
        <w:t>.</w:t>
      </w:r>
    </w:p>
    <w:p w14:paraId="31AE7347" w14:textId="77777777" w:rsidR="007824AC" w:rsidRDefault="00000000">
      <w:pPr>
        <w:spacing w:after="102" w:line="259" w:lineRule="auto"/>
        <w:ind w:left="-5"/>
      </w:pPr>
      <w:r>
        <w:rPr>
          <w:b/>
          <w:color w:val="007AB8"/>
          <w:sz w:val="20"/>
        </w:rPr>
        <w:t>AUD-03: Retention</w:t>
      </w:r>
    </w:p>
    <w:p w14:paraId="0C892F81" w14:textId="77777777" w:rsidR="007824AC" w:rsidRDefault="00000000">
      <w:pPr>
        <w:spacing w:after="249"/>
        <w:ind w:left="-5"/>
      </w:pPr>
      <w:r>
        <w:t>Audit log entries must be retained for a minimum of 3 years.</w:t>
      </w:r>
    </w:p>
    <w:p w14:paraId="05F030FF" w14:textId="77777777" w:rsidR="007824AC" w:rsidRDefault="00000000">
      <w:pPr>
        <w:pStyle w:val="Heading2"/>
        <w:numPr>
          <w:ilvl w:val="0"/>
          <w:numId w:val="0"/>
        </w:numPr>
        <w:spacing w:after="102"/>
        <w:ind w:left="-5"/>
      </w:pPr>
      <w:r>
        <w:rPr>
          <w:color w:val="007AB8"/>
          <w:sz w:val="20"/>
        </w:rPr>
        <w:t>AUD-04: Read Access</w:t>
      </w:r>
    </w:p>
    <w:p w14:paraId="6A9464E6" w14:textId="77777777" w:rsidR="007824AC" w:rsidRDefault="00000000">
      <w:pPr>
        <w:spacing w:after="244"/>
        <w:ind w:left="-5"/>
      </w:pPr>
      <w:r>
        <w:t xml:space="preserve">B2B Product Management, B2B Business Lead, and </w:t>
      </w:r>
      <w:proofErr w:type="spellStart"/>
      <w:r>
        <w:t>WebOps</w:t>
      </w:r>
      <w:proofErr w:type="spellEnd"/>
      <w:r>
        <w:t xml:space="preserve"> leads must have read access to the full audit log. No routing change should be invisible to these roles.</w:t>
      </w:r>
    </w:p>
    <w:p w14:paraId="59EFC995" w14:textId="77777777" w:rsidR="007824AC" w:rsidRDefault="00000000">
      <w:pPr>
        <w:pStyle w:val="Heading2"/>
        <w:numPr>
          <w:ilvl w:val="0"/>
          <w:numId w:val="0"/>
        </w:numPr>
        <w:spacing w:after="102"/>
        <w:ind w:left="-5"/>
      </w:pPr>
      <w:r>
        <w:rPr>
          <w:color w:val="007AB8"/>
          <w:sz w:val="20"/>
        </w:rPr>
        <w:t>AUD-05: Diff View</w:t>
      </w:r>
    </w:p>
    <w:p w14:paraId="5F1546E6" w14:textId="77777777" w:rsidR="007824AC" w:rsidRDefault="00000000">
      <w:pPr>
        <w:spacing w:after="244"/>
        <w:ind w:left="-5"/>
      </w:pPr>
      <w:r>
        <w:t xml:space="preserve">The DES routing module and </w:t>
      </w:r>
      <w:proofErr w:type="spellStart"/>
      <w:r>
        <w:t>WebOps</w:t>
      </w:r>
      <w:proofErr w:type="spellEnd"/>
      <w:r>
        <w:t xml:space="preserve"> tooling must display a before/after diff for any pending change before it is committed.</w:t>
      </w:r>
    </w:p>
    <w:p w14:paraId="4E4DC35D" w14:textId="77777777" w:rsidR="007824AC" w:rsidRDefault="00000000">
      <w:pPr>
        <w:pStyle w:val="Heading2"/>
        <w:numPr>
          <w:ilvl w:val="0"/>
          <w:numId w:val="0"/>
        </w:numPr>
        <w:spacing w:after="102"/>
        <w:ind w:left="-5"/>
      </w:pPr>
      <w:r>
        <w:rPr>
          <w:color w:val="007AB8"/>
          <w:sz w:val="20"/>
        </w:rPr>
        <w:lastRenderedPageBreak/>
        <w:t>AUD-06: Routing Snapshot</w:t>
      </w:r>
    </w:p>
    <w:p w14:paraId="184CB083" w14:textId="77777777" w:rsidR="007824AC" w:rsidRDefault="00000000">
      <w:pPr>
        <w:spacing w:after="804"/>
        <w:ind w:left="-5"/>
      </w:pPr>
      <w:r>
        <w:t>The system must support exporting the current routing table state as a timestamped snapshot (CSV or JSON) for compliance and change-management documentation.</w:t>
      </w:r>
    </w:p>
    <w:p w14:paraId="511C5061" w14:textId="77777777" w:rsidR="007824AC" w:rsidRDefault="00000000">
      <w:pPr>
        <w:pStyle w:val="Heading1"/>
        <w:ind w:left="341" w:hanging="356"/>
      </w:pPr>
      <w:r>
        <w:t>Integration Requirements</w:t>
      </w:r>
    </w:p>
    <w:p w14:paraId="46447B52" w14:textId="77777777" w:rsidR="007824AC" w:rsidRDefault="00000000">
      <w:pPr>
        <w:pStyle w:val="Heading2"/>
        <w:ind w:left="385" w:hanging="400"/>
      </w:pPr>
      <w:r>
        <w:t>Front-End / Hub Integration</w:t>
      </w:r>
    </w:p>
    <w:p w14:paraId="4C3BC9B6" w14:textId="77777777" w:rsidR="007824AC" w:rsidRDefault="00000000">
      <w:pPr>
        <w:spacing w:after="238"/>
        <w:ind w:left="-5"/>
      </w:pPr>
      <w:r>
        <w:t>The B2B Hub must resolve portal routing at sign-up time (Sign-Up Tray flow) by calling the routing service with the customer's identified contract, segment, and state. The following requirements apply:</w:t>
      </w:r>
    </w:p>
    <w:p w14:paraId="2CB62B8D" w14:textId="77777777" w:rsidR="007824AC" w:rsidRDefault="00000000">
      <w:pPr>
        <w:numPr>
          <w:ilvl w:val="0"/>
          <w:numId w:val="4"/>
        </w:numPr>
        <w:ind w:hanging="119"/>
      </w:pPr>
      <w:r>
        <w:t xml:space="preserve">The front-end </w:t>
      </w:r>
      <w:proofErr w:type="spellStart"/>
      <w:proofErr w:type="gramStart"/>
      <w:r>
        <w:rPr>
          <w:rFonts w:ascii="Courier New" w:eastAsia="Courier New" w:hAnsi="Courier New" w:cs="Courier New"/>
        </w:rPr>
        <w:t>resolvePortalMapping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must be replaced by an API call to the routing service — routing rules must not be embedded in front-end code.</w:t>
      </w:r>
    </w:p>
    <w:p w14:paraId="63B1914B" w14:textId="77777777" w:rsidR="007824AC" w:rsidRDefault="00000000">
      <w:pPr>
        <w:numPr>
          <w:ilvl w:val="0"/>
          <w:numId w:val="4"/>
        </w:numPr>
        <w:ind w:hanging="119"/>
      </w:pPr>
      <w:r>
        <w:t xml:space="preserve">The routing API must return the resolved </w:t>
      </w:r>
      <w:proofErr w:type="spellStart"/>
      <w:r>
        <w:t>portal_id</w:t>
      </w:r>
      <w:proofErr w:type="spellEnd"/>
      <w:r>
        <w:t xml:space="preserve"> and label within 200ms at p95 to avoid sign-up flow latency.</w:t>
      </w:r>
    </w:p>
    <w:p w14:paraId="2E1FD89E" w14:textId="77777777" w:rsidR="007824AC" w:rsidRDefault="00000000">
      <w:pPr>
        <w:numPr>
          <w:ilvl w:val="0"/>
          <w:numId w:val="4"/>
        </w:numPr>
        <w:ind w:hanging="119"/>
      </w:pPr>
      <w:r>
        <w:t xml:space="preserve">The front-end must handle a </w:t>
      </w:r>
      <w:proofErr w:type="spellStart"/>
      <w:r>
        <w:t>RoutingConfigurationError</w:t>
      </w:r>
      <w:proofErr w:type="spellEnd"/>
      <w:r>
        <w:t xml:space="preserve"> gracefully — display a fallback message and surface </w:t>
      </w:r>
      <w:proofErr w:type="spellStart"/>
      <w:r>
        <w:t>acontact</w:t>
      </w:r>
      <w:proofErr w:type="spellEnd"/>
      <w:r>
        <w:t xml:space="preserve"> path to B2B support. Do not white-screen.</w:t>
      </w:r>
    </w:p>
    <w:p w14:paraId="16C5EE3B" w14:textId="77777777" w:rsidR="007824AC" w:rsidRDefault="00000000">
      <w:pPr>
        <w:numPr>
          <w:ilvl w:val="0"/>
          <w:numId w:val="4"/>
        </w:numPr>
        <w:ind w:hanging="119"/>
      </w:pPr>
      <w:r>
        <w:t>Routing results may be cached per session. They must not be cached across sessions or users.</w:t>
      </w:r>
    </w:p>
    <w:p w14:paraId="42511630" w14:textId="77777777" w:rsidR="007824AC" w:rsidRDefault="00000000">
      <w:pPr>
        <w:numPr>
          <w:ilvl w:val="0"/>
          <w:numId w:val="4"/>
        </w:numPr>
        <w:spacing w:after="589"/>
        <w:ind w:hanging="119"/>
      </w:pPr>
      <w:r>
        <w:t>The routing API must be versioned (e.g. /v1/routing/resolve) to allow non-breaking evolution.</w:t>
      </w:r>
    </w:p>
    <w:p w14:paraId="3BCD1797" w14:textId="298AAB53" w:rsidR="007824AC" w:rsidRDefault="00000000">
      <w:pPr>
        <w:pStyle w:val="Heading2"/>
        <w:ind w:left="385" w:hanging="4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79E7B3" wp14:editId="52BA77DF">
                <wp:simplePos x="0" y="0"/>
                <wp:positionH relativeFrom="page">
                  <wp:posOffset>762000</wp:posOffset>
                </wp:positionH>
                <wp:positionV relativeFrom="page">
                  <wp:posOffset>872490</wp:posOffset>
                </wp:positionV>
                <wp:extent cx="6248400" cy="19050"/>
                <wp:effectExtent l="0" t="0" r="0" b="0"/>
                <wp:wrapTopAndBottom/>
                <wp:docPr id="26101" name="Group 26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981" name="Shape 981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101" style="width:492pt;height:1.5pt;position:absolute;mso-position-horizontal-relative:page;mso-position-horizontal:absolute;margin-left:60pt;mso-position-vertical-relative:page;margin-top:68.7pt;" coordsize="62484,190">
                <v:shape id="Shape 981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="00400A95">
        <w:t>Portal Management Tool</w:t>
      </w:r>
      <w:r>
        <w:t xml:space="preserve"> Integration</w:t>
      </w:r>
    </w:p>
    <w:p w14:paraId="460EC1C3" w14:textId="00733812" w:rsidR="007824AC" w:rsidRDefault="00000000">
      <w:pPr>
        <w:spacing w:after="604"/>
        <w:ind w:left="-5"/>
      </w:pPr>
      <w:r>
        <w:t xml:space="preserve">The routing service must validate portal IDs against </w:t>
      </w:r>
      <w:r w:rsidR="00400A95">
        <w:t>Portal Management Tool</w:t>
      </w:r>
      <w:r>
        <w:t xml:space="preserve"> at rule-creation time. At runtime, the routing service only returns a </w:t>
      </w:r>
      <w:proofErr w:type="spellStart"/>
      <w:r>
        <w:t>portal_id</w:t>
      </w:r>
      <w:proofErr w:type="spellEnd"/>
      <w:r>
        <w:t xml:space="preserve"> — </w:t>
      </w:r>
      <w:r w:rsidR="00400A95">
        <w:t>Portal Management Tool</w:t>
      </w:r>
      <w:r>
        <w:t xml:space="preserve"> is invoked separately by the existing portal parameter resolution layer.</w:t>
      </w:r>
    </w:p>
    <w:p w14:paraId="3F2C41BD" w14:textId="77777777" w:rsidR="007824AC" w:rsidRDefault="00000000">
      <w:pPr>
        <w:pStyle w:val="Heading2"/>
        <w:ind w:left="385" w:hanging="400"/>
      </w:pPr>
      <w:r>
        <w:t>Routing Test Utility</w:t>
      </w:r>
    </w:p>
    <w:p w14:paraId="1FE2B8B8" w14:textId="77777777" w:rsidR="007824AC" w:rsidRDefault="00000000">
      <w:pPr>
        <w:spacing w:after="804"/>
        <w:ind w:left="-5"/>
      </w:pPr>
      <w:r>
        <w:t xml:space="preserve">A routing test utility must be provided — accessible to B2B Product Management and </w:t>
      </w:r>
      <w:proofErr w:type="spellStart"/>
      <w:r>
        <w:t>WebOps</w:t>
      </w:r>
      <w:proofErr w:type="spellEnd"/>
      <w:r>
        <w:t xml:space="preserve"> — that accepts </w:t>
      </w:r>
      <w:proofErr w:type="spellStart"/>
      <w:r>
        <w:t>contract_id</w:t>
      </w:r>
      <w:proofErr w:type="spellEnd"/>
      <w:r>
        <w:t xml:space="preserve">, segment, and state as inputs and returns the resolved </w:t>
      </w:r>
      <w:proofErr w:type="spellStart"/>
      <w:r>
        <w:t>portal_id</w:t>
      </w:r>
      <w:proofErr w:type="spellEnd"/>
      <w:r>
        <w:t>, the matching rule, and the priority level used. This tool is essential for post-change validation.</w:t>
      </w:r>
    </w:p>
    <w:p w14:paraId="57D52224" w14:textId="77777777" w:rsidR="007824AC" w:rsidRDefault="00000000">
      <w:pPr>
        <w:pStyle w:val="Heading1"/>
        <w:ind w:left="341" w:hanging="356"/>
      </w:pPr>
      <w:r>
        <w:t>Roles &amp; Permissions</w:t>
      </w:r>
    </w:p>
    <w:p w14:paraId="268B9ADE" w14:textId="77777777" w:rsidR="007824AC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95888B" wp14:editId="41A410DE">
                <wp:extent cx="6248400" cy="19050"/>
                <wp:effectExtent l="0" t="0" r="0" b="0"/>
                <wp:docPr id="26102" name="Group 26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02" style="width:492pt;height:1.5pt;mso-position-horizontal-relative:char;mso-position-vertical-relative:line" coordsize="62484,190">
                <v:shape id="Shape 1003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936" w:type="dxa"/>
        <w:tblInd w:w="-48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6192"/>
      </w:tblGrid>
      <w:tr w:rsidR="007824AC" w14:paraId="0A089327" w14:textId="77777777">
        <w:trPr>
          <w:trHeight w:val="420"/>
        </w:trPr>
        <w:tc>
          <w:tcPr>
            <w:tcW w:w="1872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4C0FDA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87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AD0DD8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Current Assignee(s)</w:t>
            </w:r>
          </w:p>
        </w:tc>
        <w:tc>
          <w:tcPr>
            <w:tcW w:w="619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09CFF57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Routing Permissions</w:t>
            </w:r>
          </w:p>
        </w:tc>
      </w:tr>
      <w:tr w:rsidR="007824AC" w14:paraId="1CBF4BC9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601E62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Business Lead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1E66B3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4FABCDAF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Can VIEW routing table. Can REQUEST changes. Can APPROVE Jira tickets.</w:t>
            </w:r>
          </w:p>
          <w:p w14:paraId="0CFE8EF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Cannot directly write routing rules.</w:t>
            </w:r>
          </w:p>
        </w:tc>
      </w:tr>
      <w:tr w:rsidR="007824AC" w14:paraId="069863DA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1CB1E6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Senior Stakeholder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1859709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3A4031C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Required approver for government and cooperative contract routing changes.</w:t>
            </w:r>
          </w:p>
          <w:p w14:paraId="4BC2ADF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Approval required before any customer-facing routing deployment.</w:t>
            </w:r>
          </w:p>
        </w:tc>
      </w:tr>
      <w:tr w:rsidR="007824AC" w14:paraId="4D70D1FB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F3B5F7D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lastRenderedPageBreak/>
              <w:t>B2B Product</w:t>
            </w:r>
          </w:p>
          <w:p w14:paraId="43CB083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Manager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F06FC99" w14:textId="705EDBA4" w:rsidR="007824AC" w:rsidRDefault="00400A9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Jerel Smith &amp; Brendan Bagley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2A155286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Can VIEW routing table and audit log. Can REQUEST and draft changes.</w:t>
            </w:r>
          </w:p>
          <w:p w14:paraId="0F0BA97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Owns requirements and process. Cannot directly write routing rules.</w:t>
            </w:r>
          </w:p>
        </w:tc>
      </w:tr>
      <w:tr w:rsidR="007824AC" w14:paraId="4DF8A814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C347A46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 Routing</w:t>
            </w:r>
          </w:p>
          <w:p w14:paraId="0443C57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Operator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6FA5D3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Designated ops personnel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3DD5CBC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Can CREATE, UPDATE, DEACTIVATE routing rules via DES. Subject to four-eyes validation for high-impact segments.</w:t>
            </w:r>
          </w:p>
        </w:tc>
      </w:tr>
      <w:tr w:rsidR="007824AC" w14:paraId="7AE8A1B9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754E5F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 Routing</w:t>
            </w:r>
          </w:p>
          <w:p w14:paraId="6F07721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BB01CF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Designated approver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7E54164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Second-approver role in DES for government/cooperative segment changes.</w:t>
            </w:r>
          </w:p>
        </w:tc>
      </w:tr>
      <w:tr w:rsidR="007824AC" w14:paraId="1D9AE128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9912BEB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Engineer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14EBDFF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  <w:r>
              <w:rPr>
                <w:sz w:val="17"/>
              </w:rPr>
              <w:t xml:space="preserve"> team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24DBC17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Can implement routing changes via DES or direct data store access when executing an approved Jira ticket.</w:t>
            </w:r>
          </w:p>
        </w:tc>
      </w:tr>
      <w:tr w:rsidR="007824AC" w14:paraId="26A639F1" w14:textId="77777777">
        <w:trPr>
          <w:trHeight w:val="420"/>
        </w:trPr>
        <w:tc>
          <w:tcPr>
            <w:tcW w:w="1872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9BC81F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87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FD2B0A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Current Assignee(s)</w:t>
            </w:r>
          </w:p>
        </w:tc>
        <w:tc>
          <w:tcPr>
            <w:tcW w:w="619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40D0D5C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Routing Permissions</w:t>
            </w:r>
          </w:p>
        </w:tc>
      </w:tr>
      <w:tr w:rsidR="007824AC" w14:paraId="5E24CC1D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20995B0" w14:textId="6984A90D" w:rsidR="007824AC" w:rsidRDefault="00400A9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Portal Management Tool</w:t>
            </w:r>
            <w:r w:rsidR="00000000">
              <w:rPr>
                <w:sz w:val="17"/>
              </w:rPr>
              <w:t xml:space="preserve"> Owner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4C0512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Sam Herman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70F76684" w14:textId="03A3E862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Owns </w:t>
            </w:r>
            <w:r w:rsidR="00400A95">
              <w:rPr>
                <w:sz w:val="17"/>
              </w:rPr>
              <w:t>Portal Management Tool</w:t>
            </w:r>
            <w:r>
              <w:rPr>
                <w:sz w:val="17"/>
              </w:rPr>
              <w:t xml:space="preserve"> portal parameter data. Consulted when a new portal ID is needed. Not involved in routing rule management.</w:t>
            </w:r>
          </w:p>
        </w:tc>
      </w:tr>
      <w:tr w:rsidR="007824AC" w14:paraId="72ACD21C" w14:textId="77777777">
        <w:trPr>
          <w:trHeight w:val="680"/>
        </w:trPr>
        <w:tc>
          <w:tcPr>
            <w:tcW w:w="1872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</w:tcPr>
          <w:p w14:paraId="44B75F9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Read-Only / Viewer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9DBACC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Josh Bernstein, B2B team</w:t>
            </w:r>
          </w:p>
        </w:tc>
        <w:tc>
          <w:tcPr>
            <w:tcW w:w="619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2F2F2"/>
          </w:tcPr>
          <w:p w14:paraId="0B81191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Can VIEW current routing table and audit log. No write access.</w:t>
            </w:r>
          </w:p>
        </w:tc>
      </w:tr>
    </w:tbl>
    <w:p w14:paraId="6B0569F1" w14:textId="77777777" w:rsidR="007824AC" w:rsidRDefault="00000000">
      <w:pPr>
        <w:pStyle w:val="Heading1"/>
        <w:ind w:left="519" w:hanging="534"/>
      </w:pPr>
      <w:r>
        <w:t>Example Routing Rules</w:t>
      </w:r>
    </w:p>
    <w:p w14:paraId="49BE2070" w14:textId="77777777" w:rsidR="007824AC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27DC5B" wp14:editId="6A3D6260">
                <wp:extent cx="6248400" cy="19050"/>
                <wp:effectExtent l="0" t="0" r="0" b="0"/>
                <wp:docPr id="24501" name="Group 24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096" name="Shape 1096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01" style="width:492pt;height:1.5pt;mso-position-horizontal-relative:char;mso-position-vertical-relative:line" coordsize="62484,190">
                <v:shape id="Shape 1096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1DEF3318" w14:textId="7BB66409" w:rsidR="007824AC" w:rsidRDefault="00000000">
      <w:pPr>
        <w:spacing w:after="50"/>
        <w:ind w:left="-5"/>
      </w:pPr>
      <w:r>
        <w:t xml:space="preserve">The following illustrates a sample routing table for the Omnia Partners contract across segments and states. Portal IDs are illustrative placeholders — actual values must be sourced from </w:t>
      </w:r>
      <w:r w:rsidR="00400A95">
        <w:t>Portal Management Tool</w:t>
      </w:r>
      <w:r>
        <w:t>.</w:t>
      </w:r>
    </w:p>
    <w:tbl>
      <w:tblPr>
        <w:tblStyle w:val="TableGrid"/>
        <w:tblW w:w="9936" w:type="dxa"/>
        <w:tblInd w:w="-48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1224"/>
        <w:gridCol w:w="576"/>
        <w:gridCol w:w="864"/>
        <w:gridCol w:w="1872"/>
        <w:gridCol w:w="4536"/>
      </w:tblGrid>
      <w:tr w:rsidR="007824AC" w14:paraId="4939DBE1" w14:textId="77777777">
        <w:trPr>
          <w:trHeight w:val="640"/>
        </w:trPr>
        <w:tc>
          <w:tcPr>
            <w:tcW w:w="864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7C87E15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 xml:space="preserve">Contra </w:t>
            </w:r>
            <w:proofErr w:type="spellStart"/>
            <w:r>
              <w:rPr>
                <w:b/>
                <w:color w:val="FFFFFF"/>
                <w:sz w:val="16"/>
              </w:rPr>
              <w:t>ct</w:t>
            </w:r>
            <w:proofErr w:type="spellEnd"/>
          </w:p>
        </w:tc>
        <w:tc>
          <w:tcPr>
            <w:tcW w:w="122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03DD3E6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w="57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9AF768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 xml:space="preserve">Sta </w:t>
            </w:r>
            <w:proofErr w:type="spellStart"/>
            <w:r>
              <w:rPr>
                <w:b/>
                <w:color w:val="FFFFFF"/>
                <w:sz w:val="16"/>
              </w:rPr>
              <w:t>te</w:t>
            </w:r>
            <w:proofErr w:type="spellEnd"/>
          </w:p>
        </w:tc>
        <w:tc>
          <w:tcPr>
            <w:tcW w:w="86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B6381C5" w14:textId="77777777" w:rsidR="007824AC" w:rsidRDefault="00000000">
            <w:pPr>
              <w:spacing w:after="21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Portal</w:t>
            </w:r>
          </w:p>
          <w:p w14:paraId="7376432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87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</w:tcPr>
          <w:p w14:paraId="1AFAE7D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w="453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</w:tcPr>
          <w:p w14:paraId="269BFCB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Note</w:t>
            </w:r>
          </w:p>
        </w:tc>
      </w:tr>
      <w:tr w:rsidR="007824AC" w14:paraId="62BF6412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4BB52ED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0D1C6D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 al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AC6FC4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CA</w:t>
            </w: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0ECA050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72F5722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CA</w:t>
            </w:r>
          </w:p>
          <w:p w14:paraId="6E2EB26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107E924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Priority 1 — exact </w:t>
            </w:r>
            <w:proofErr w:type="spellStart"/>
            <w:r>
              <w:rPr>
                <w:sz w:val="17"/>
              </w:rPr>
              <w:t>state+segment</w:t>
            </w:r>
            <w:proofErr w:type="spellEnd"/>
          </w:p>
        </w:tc>
      </w:tr>
      <w:tr w:rsidR="007824AC" w14:paraId="0B39A286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36EE70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0A28F6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 al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764264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TX</w:t>
            </w: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81E478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CAB64BC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TX</w:t>
            </w:r>
          </w:p>
          <w:p w14:paraId="26442D7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20918F7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Priority 1 — exact </w:t>
            </w:r>
            <w:proofErr w:type="spellStart"/>
            <w:r>
              <w:rPr>
                <w:sz w:val="17"/>
              </w:rPr>
              <w:t>state+segment</w:t>
            </w:r>
            <w:proofErr w:type="spellEnd"/>
          </w:p>
        </w:tc>
      </w:tr>
      <w:tr w:rsidR="007824AC" w14:paraId="3C0C146C" w14:textId="77777777">
        <w:trPr>
          <w:trHeight w:val="440"/>
        </w:trPr>
        <w:tc>
          <w:tcPr>
            <w:tcW w:w="86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D1C9D6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DD0925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k12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58B572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CA</w:t>
            </w: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D9BE99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903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15DC91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Omnia CA K-12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5F8FCE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Priority 1 — exact </w:t>
            </w:r>
            <w:proofErr w:type="spellStart"/>
            <w:r>
              <w:rPr>
                <w:sz w:val="17"/>
              </w:rPr>
              <w:t>state+segment</w:t>
            </w:r>
            <w:proofErr w:type="spellEnd"/>
          </w:p>
        </w:tc>
      </w:tr>
      <w:tr w:rsidR="007824AC" w14:paraId="188CEB82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678500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0A32E8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state-loc al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F3BDE68" w14:textId="77777777" w:rsidR="007824AC" w:rsidRDefault="007824AC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46D029E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910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AE54363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National</w:t>
            </w:r>
          </w:p>
          <w:p w14:paraId="0857021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State/Local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0CF7C6A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3 — national segment default</w:t>
            </w:r>
          </w:p>
        </w:tc>
      </w:tr>
      <w:tr w:rsidR="007824AC" w14:paraId="5CE9A54F" w14:textId="77777777">
        <w:trPr>
          <w:trHeight w:val="440"/>
        </w:trPr>
        <w:tc>
          <w:tcPr>
            <w:tcW w:w="86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13390D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248BEA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k12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BC6129D" w14:textId="77777777" w:rsidR="007824AC" w:rsidRDefault="007824AC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8C4C8A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911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051C02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Omnia National K-12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B454EB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3 — national segment default</w:t>
            </w:r>
          </w:p>
        </w:tc>
      </w:tr>
      <w:tr w:rsidR="007824AC" w14:paraId="6441F26B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0A77B80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2DDB560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higher-ed</w:t>
            </w: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527F5B6C" w14:textId="77777777" w:rsidR="007824AC" w:rsidRDefault="007824AC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AE3301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912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8BA190F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National</w:t>
            </w:r>
          </w:p>
          <w:p w14:paraId="166041C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Higher Ed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05C7FD0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3 — national segment default</w:t>
            </w:r>
          </w:p>
        </w:tc>
      </w:tr>
      <w:tr w:rsidR="007824AC" w14:paraId="2BF8B743" w14:textId="77777777">
        <w:trPr>
          <w:trHeight w:val="680"/>
        </w:trPr>
        <w:tc>
          <w:tcPr>
            <w:tcW w:w="864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50FDD1A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omnia</w:t>
            </w:r>
          </w:p>
        </w:tc>
        <w:tc>
          <w:tcPr>
            <w:tcW w:w="122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3460EB41" w14:textId="77777777" w:rsidR="007824AC" w:rsidRDefault="007824AC">
            <w:pPr>
              <w:spacing w:after="160" w:line="259" w:lineRule="auto"/>
              <w:ind w:left="0" w:firstLine="0"/>
            </w:pPr>
          </w:p>
        </w:tc>
        <w:tc>
          <w:tcPr>
            <w:tcW w:w="576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052DF28F" w14:textId="77777777" w:rsidR="007824AC" w:rsidRDefault="007824AC">
            <w:pPr>
              <w:spacing w:after="160" w:line="259" w:lineRule="auto"/>
              <w:ind w:left="0" w:firstLine="0"/>
            </w:pPr>
          </w:p>
        </w:tc>
        <w:tc>
          <w:tcPr>
            <w:tcW w:w="86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4EBF188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900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41D2FA4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Omnia Global</w:t>
            </w:r>
          </w:p>
          <w:p w14:paraId="3EB9615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Fallback</w:t>
            </w:r>
          </w:p>
        </w:tc>
        <w:tc>
          <w:tcPr>
            <w:tcW w:w="4536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</w:tcPr>
          <w:p w14:paraId="68D7703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Priority 4 — global fallback (required)</w:t>
            </w:r>
          </w:p>
        </w:tc>
      </w:tr>
    </w:tbl>
    <w:p w14:paraId="7F9B518A" w14:textId="77777777" w:rsidR="007824AC" w:rsidRDefault="00000000">
      <w:pPr>
        <w:pStyle w:val="Heading1"/>
        <w:ind w:left="519" w:hanging="534"/>
      </w:pPr>
      <w:r>
        <w:lastRenderedPageBreak/>
        <w:t>Open Questions &amp; Decisions Needed</w:t>
      </w:r>
    </w:p>
    <w:p w14:paraId="049410ED" w14:textId="77777777" w:rsidR="007824AC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F3FC7A" wp14:editId="5E29BAF8">
                <wp:extent cx="6248400" cy="19050"/>
                <wp:effectExtent l="0" t="0" r="0" b="0"/>
                <wp:docPr id="24502" name="Group 24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178" name="Shape 1178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02" style="width:492pt;height:1.5pt;mso-position-horizontal-relative:char;mso-position-vertical-relative:line" coordsize="62484,190">
                <v:shape id="Shape 1178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440" w:type="dxa"/>
        <w:tblInd w:w="-300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8"/>
        <w:gridCol w:w="1296"/>
        <w:gridCol w:w="6120"/>
        <w:gridCol w:w="1584"/>
        <w:gridCol w:w="792"/>
      </w:tblGrid>
      <w:tr w:rsidR="007824AC" w14:paraId="4A2FA811" w14:textId="77777777">
        <w:trPr>
          <w:trHeight w:val="420"/>
        </w:trPr>
        <w:tc>
          <w:tcPr>
            <w:tcW w:w="648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F59F5E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9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793B029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612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67DF681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0A949B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79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797CF77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7824AC" w14:paraId="5214A4F9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14F6CD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7F0E633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01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60043C3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DES Routing</w:t>
            </w:r>
          </w:p>
          <w:p w14:paraId="33347E8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Module</w:t>
            </w:r>
          </w:p>
        </w:tc>
        <w:tc>
          <w:tcPr>
            <w:tcW w:w="61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FE625E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Does DES currently have a routing configuration module, or does one need to be built? Who owns DES development?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B49FA1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Brendan Bagley /</w:t>
            </w:r>
          </w:p>
          <w:p w14:paraId="200C5472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1410583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7824AC" w14:paraId="1673C358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D09B560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78802AA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02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7F1D9A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Four-Eyes</w:t>
            </w:r>
          </w:p>
          <w:p w14:paraId="4436EAE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Approval</w:t>
            </w:r>
          </w:p>
        </w:tc>
        <w:tc>
          <w:tcPr>
            <w:tcW w:w="61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09DE6B99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Who is the designated DES Routing Approver role for government segment changes when Manny Steigman is unavailable?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34D29198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Ariel Goldman /</w:t>
            </w:r>
          </w:p>
          <w:p w14:paraId="0D2832D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5A33F61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7824AC" w14:paraId="71793A59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7219C04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60F2AEF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03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9305DDA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Ephraim</w:t>
            </w:r>
          </w:p>
          <w:p w14:paraId="2F8D5FA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Pushback</w:t>
            </w:r>
          </w:p>
        </w:tc>
        <w:tc>
          <w:tcPr>
            <w:tcW w:w="61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5D9B028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Ephraim is expected to push back on scope of routing changes. What is the minimum viable routing service for Phase 1?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1EBDAB40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Mr. Smith / Shia</w:t>
            </w:r>
          </w:p>
          <w:p w14:paraId="6D5F696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Bernstein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005C56C3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Pendi</w:t>
            </w:r>
            <w:proofErr w:type="spellEnd"/>
            <w:r>
              <w:rPr>
                <w:sz w:val="17"/>
              </w:rPr>
              <w:t xml:space="preserve"> ng</w:t>
            </w:r>
          </w:p>
        </w:tc>
      </w:tr>
      <w:tr w:rsidR="007824AC" w14:paraId="1719220F" w14:textId="77777777">
        <w:trPr>
          <w:trHeight w:val="420"/>
        </w:trPr>
        <w:tc>
          <w:tcPr>
            <w:tcW w:w="648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52C05B6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296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8802676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6120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75049B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158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4E29E5C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79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3861B2E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7824AC" w14:paraId="06FAAD6F" w14:textId="77777777">
        <w:trPr>
          <w:trHeight w:val="920"/>
        </w:trPr>
        <w:tc>
          <w:tcPr>
            <w:tcW w:w="6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3A3C60A2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3953EFC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04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421B533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Existing</w:t>
            </w:r>
          </w:p>
          <w:p w14:paraId="7C31498E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Customer</w:t>
            </w:r>
          </w:p>
          <w:p w14:paraId="09DFB93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Routing</w:t>
            </w:r>
          </w:p>
        </w:tc>
        <w:tc>
          <w:tcPr>
            <w:tcW w:w="61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6D1F4CF" w14:textId="77777777" w:rsidR="007824AC" w:rsidRDefault="00000000">
            <w:pPr>
              <w:spacing w:after="0" w:line="259" w:lineRule="auto"/>
              <w:ind w:left="0" w:right="35" w:firstLine="0"/>
            </w:pPr>
            <w:r>
              <w:rPr>
                <w:sz w:val="17"/>
              </w:rPr>
              <w:t>Current lean: apply new routing logic to new sign-ups only. Existing customers remain on hard-coded routing. Needs formal decision.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FA98404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Mr. Smith / Ariel</w:t>
            </w:r>
          </w:p>
          <w:p w14:paraId="453A46A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Goldman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</w:tcPr>
          <w:p w14:paraId="67B4324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7824AC" w14:paraId="5FB842EB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9DC3FA8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7183030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05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A18B63B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Staging</w:t>
            </w:r>
          </w:p>
          <w:p w14:paraId="3113CB3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Environment</w:t>
            </w:r>
          </w:p>
        </w:tc>
        <w:tc>
          <w:tcPr>
            <w:tcW w:w="61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5F684915" w14:textId="77777777" w:rsidR="007824AC" w:rsidRDefault="00000000">
            <w:pPr>
              <w:spacing w:after="0" w:line="259" w:lineRule="auto"/>
              <w:ind w:left="0" w:right="44" w:firstLine="0"/>
            </w:pPr>
            <w:r>
              <w:rPr>
                <w:sz w:val="17"/>
              </w:rPr>
              <w:t>Is there a staging environment where routing changes can be validated before production? Requirement for Staging Verified field in tickets.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3EC8A2B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Shia Bernstein</w:t>
            </w:r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</w:tcPr>
          <w:p w14:paraId="32180D0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  <w:tr w:rsidR="007824AC" w14:paraId="5DB8A3E5" w14:textId="77777777">
        <w:trPr>
          <w:trHeight w:val="680"/>
        </w:trPr>
        <w:tc>
          <w:tcPr>
            <w:tcW w:w="648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AEC23DD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OQ-</w:t>
            </w:r>
          </w:p>
          <w:p w14:paraId="10289DBE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06</w:t>
            </w:r>
          </w:p>
        </w:tc>
        <w:tc>
          <w:tcPr>
            <w:tcW w:w="1296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1384E4E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Cache</w:t>
            </w:r>
          </w:p>
          <w:p w14:paraId="6820B65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Invalidation</w:t>
            </w:r>
          </w:p>
        </w:tc>
        <w:tc>
          <w:tcPr>
            <w:tcW w:w="6120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A00F82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What is the cache TTL for routing configuration? Who triggers cache invalidation when DES commits a change?</w:t>
            </w:r>
          </w:p>
        </w:tc>
        <w:tc>
          <w:tcPr>
            <w:tcW w:w="158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223E05AF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Shia Bernstein /</w:t>
            </w:r>
          </w:p>
          <w:p w14:paraId="406CBF8C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WebOps</w:t>
            </w:r>
            <w:proofErr w:type="spellEnd"/>
          </w:p>
        </w:tc>
        <w:tc>
          <w:tcPr>
            <w:tcW w:w="79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</w:tcPr>
          <w:p w14:paraId="26FD47C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</w:t>
            </w:r>
          </w:p>
        </w:tc>
      </w:tr>
    </w:tbl>
    <w:p w14:paraId="0F745DEA" w14:textId="77777777" w:rsidR="007824AC" w:rsidRDefault="00000000">
      <w:pPr>
        <w:pStyle w:val="Heading1"/>
        <w:ind w:left="519" w:hanging="534"/>
      </w:pPr>
      <w:r>
        <w:t>Approvals</w:t>
      </w:r>
    </w:p>
    <w:p w14:paraId="7E4385B0" w14:textId="77777777" w:rsidR="007824AC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F6B675" wp14:editId="70C24B5E">
                <wp:extent cx="6248400" cy="19050"/>
                <wp:effectExtent l="0" t="0" r="0" b="0"/>
                <wp:docPr id="23671" name="Group 23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9050"/>
                          <a:chOff x="0" y="0"/>
                          <a:chExt cx="6248400" cy="19050"/>
                        </a:xfrm>
                      </wpg:grpSpPr>
                      <wps:wsp>
                        <wps:cNvPr id="1293" name="Shape 1293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99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71" style="width:492pt;height:1.5pt;mso-position-horizontal-relative:char;mso-position-vertical-relative:line" coordsize="62484,190">
                <v:shape id="Shape 1293" style="position:absolute;width:62484;height:0;left:0;top:0;" coordsize="6248400,0" path="m0,0l6248400,0">
                  <v:stroke weight="1.5pt" endcap="round" joinstyle="miter" miterlimit="10" on="true" color="#990000"/>
                  <v:fill on="false" color="#000000" opacity="0"/>
                </v:shape>
              </v:group>
            </w:pict>
          </mc:Fallback>
        </mc:AlternateContent>
      </w:r>
    </w:p>
    <w:p w14:paraId="7F6CAD2A" w14:textId="77777777" w:rsidR="007824AC" w:rsidRDefault="00000000">
      <w:pPr>
        <w:spacing w:after="50"/>
        <w:ind w:left="-5"/>
      </w:pPr>
      <w:r>
        <w:t>This document requires sign-off from the following stakeholders before implementation begins.</w:t>
      </w:r>
    </w:p>
    <w:tbl>
      <w:tblPr>
        <w:tblStyle w:val="TableGrid"/>
        <w:tblW w:w="7920" w:type="dxa"/>
        <w:tblInd w:w="960" w:type="dxa"/>
        <w:tblCellMar>
          <w:top w:w="14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4"/>
        <w:gridCol w:w="1872"/>
        <w:gridCol w:w="1152"/>
        <w:gridCol w:w="2304"/>
        <w:gridCol w:w="1008"/>
      </w:tblGrid>
      <w:tr w:rsidR="007824AC" w14:paraId="3066A3F2" w14:textId="77777777">
        <w:trPr>
          <w:trHeight w:val="420"/>
        </w:trPr>
        <w:tc>
          <w:tcPr>
            <w:tcW w:w="1584" w:type="dxa"/>
            <w:tcBorders>
              <w:top w:val="single" w:sz="4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73C2A9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187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2A3B4A0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152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3F93166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Team</w:t>
            </w:r>
          </w:p>
        </w:tc>
        <w:tc>
          <w:tcPr>
            <w:tcW w:w="2304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990000"/>
            <w:vAlign w:val="center"/>
          </w:tcPr>
          <w:p w14:paraId="08D03C6D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w="1008" w:type="dxa"/>
            <w:tcBorders>
              <w:top w:val="single" w:sz="4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990000"/>
            <w:vAlign w:val="center"/>
          </w:tcPr>
          <w:p w14:paraId="37AAD97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Date</w:t>
            </w:r>
          </w:p>
        </w:tc>
      </w:tr>
      <w:tr w:rsidR="007824AC" w14:paraId="7627FC25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6CAC475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Ariel Goldman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2839B8F0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Business Lead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49788B0E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B2B</w:t>
            </w:r>
          </w:p>
          <w:p w14:paraId="307B76F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Product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0B8EFA1C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071DAFA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18E79AD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082B09E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7824AC" w14:paraId="1B476CAA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70102B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Manny Steigman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CD2EAB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Senior Stakeholder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42828701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B2B</w:t>
            </w:r>
          </w:p>
          <w:p w14:paraId="24821133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Product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2CDA9138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5801D3F4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592D23D6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33C4ADAC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7824AC" w14:paraId="09E365CB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1E206CAF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Shia Bernstein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</w:tcPr>
          <w:p w14:paraId="5CF62E8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B2B Technical Lead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B637FF4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Engineerin</w:t>
            </w:r>
            <w:proofErr w:type="spellEnd"/>
            <w:r>
              <w:rPr>
                <w:sz w:val="17"/>
              </w:rPr>
              <w:t xml:space="preserve"> g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3309319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59880FA8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53CD773F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0C64963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7824AC" w14:paraId="1E4232FB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73C4DDD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Brendan Bagley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</w:tcPr>
          <w:p w14:paraId="628014D7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PM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66AC66BA" w14:textId="77777777" w:rsidR="007824A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Engineerin</w:t>
            </w:r>
            <w:proofErr w:type="spellEnd"/>
            <w:r>
              <w:rPr>
                <w:sz w:val="17"/>
              </w:rPr>
              <w:t xml:space="preserve"> g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shd w:val="clear" w:color="auto" w:fill="F2F2F2"/>
            <w:vAlign w:val="center"/>
          </w:tcPr>
          <w:p w14:paraId="7EEDD99D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05C25965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shd w:val="clear" w:color="auto" w:fill="F2F2F2"/>
            <w:vAlign w:val="center"/>
          </w:tcPr>
          <w:p w14:paraId="0BEC26D3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7D9A29C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  <w:tr w:rsidR="007824AC" w14:paraId="312E8AF7" w14:textId="77777777">
        <w:trPr>
          <w:trHeight w:val="680"/>
        </w:trPr>
        <w:tc>
          <w:tcPr>
            <w:tcW w:w="1584" w:type="dxa"/>
            <w:tcBorders>
              <w:top w:val="single" w:sz="2" w:space="0" w:color="E5E5E5"/>
              <w:left w:val="single" w:sz="4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6CAA7FC1" w14:textId="69C88A2F" w:rsidR="007824AC" w:rsidRDefault="00400A95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Jerel Smith</w:t>
            </w:r>
          </w:p>
        </w:tc>
        <w:tc>
          <w:tcPr>
            <w:tcW w:w="187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63F3EE45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Senior PM — B2B</w:t>
            </w:r>
          </w:p>
          <w:p w14:paraId="2008C122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Hub</w:t>
            </w:r>
          </w:p>
        </w:tc>
        <w:tc>
          <w:tcPr>
            <w:tcW w:w="1152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</w:tcPr>
          <w:p w14:paraId="0AE5F6B1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Product</w:t>
            </w:r>
          </w:p>
        </w:tc>
        <w:tc>
          <w:tcPr>
            <w:tcW w:w="2304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shd w:val="clear" w:color="auto" w:fill="FFFFFF"/>
            <w:vAlign w:val="center"/>
          </w:tcPr>
          <w:p w14:paraId="3335A6C3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_____________________</w:t>
            </w:r>
          </w:p>
          <w:p w14:paraId="2C4B651A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  <w:tc>
          <w:tcPr>
            <w:tcW w:w="1008" w:type="dxa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vAlign w:val="center"/>
          </w:tcPr>
          <w:p w14:paraId="63725D40" w14:textId="77777777" w:rsidR="007824AC" w:rsidRDefault="00000000">
            <w:pPr>
              <w:spacing w:after="29" w:line="259" w:lineRule="auto"/>
              <w:ind w:left="0" w:firstLine="0"/>
            </w:pPr>
            <w:r>
              <w:rPr>
                <w:sz w:val="17"/>
              </w:rPr>
              <w:t>_______</w:t>
            </w:r>
          </w:p>
          <w:p w14:paraId="3570530B" w14:textId="77777777" w:rsidR="007824A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____</w:t>
            </w:r>
          </w:p>
        </w:tc>
      </w:tr>
    </w:tbl>
    <w:p w14:paraId="6195E186" w14:textId="77777777" w:rsidR="007824AC" w:rsidRDefault="00000000">
      <w:pPr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8D23D13" wp14:editId="647DF045">
                <wp:extent cx="6248400" cy="6350"/>
                <wp:effectExtent l="0" t="0" r="0" b="0"/>
                <wp:docPr id="23672" name="Group 23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6350"/>
                          <a:chOff x="0" y="0"/>
                          <a:chExt cx="6248400" cy="6350"/>
                        </a:xfrm>
                      </wpg:grpSpPr>
                      <wps:wsp>
                        <wps:cNvPr id="1359" name="Shape 1359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5E5E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72" style="width:492pt;height:0.5pt;mso-position-horizontal-relative:char;mso-position-vertical-relative:line" coordsize="62484,63">
                <v:shape id="Shape 1359" style="position:absolute;width:62484;height:0;left:0;top:0;" coordsize="6248400,0" path="m0,0l6248400,0">
                  <v:stroke weight="0.5pt" endcap="round" joinstyle="miter" miterlimit="10" on="true" color="#e5e5e5"/>
                  <v:fill on="false" color="#000000" opacity="0"/>
                </v:shape>
              </v:group>
            </w:pict>
          </mc:Fallback>
        </mc:AlternateContent>
      </w:r>
    </w:p>
    <w:p w14:paraId="4DF9A992" w14:textId="77777777" w:rsidR="007824AC" w:rsidRDefault="00000000">
      <w:pPr>
        <w:spacing w:after="0" w:line="259" w:lineRule="auto"/>
        <w:ind w:left="78" w:firstLine="0"/>
      </w:pPr>
      <w:r>
        <w:rPr>
          <w:color w:val="999999"/>
          <w:sz w:val="16"/>
        </w:rPr>
        <w:t>B&amp;H Photo Video Pro Audio — B2B Product Management · PMO-5000 · Portal Routing Requirements v1.0 · June 03, 2026 · Confidential</w:t>
      </w:r>
    </w:p>
    <w:sectPr w:rsidR="007824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44" w:right="1200" w:bottom="1266" w:left="12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CA82" w14:textId="77777777" w:rsidR="005B4307" w:rsidRDefault="005B4307">
      <w:pPr>
        <w:spacing w:after="0" w:line="240" w:lineRule="auto"/>
      </w:pPr>
      <w:r>
        <w:separator/>
      </w:r>
    </w:p>
  </w:endnote>
  <w:endnote w:type="continuationSeparator" w:id="0">
    <w:p w14:paraId="1B5D0FED" w14:textId="77777777" w:rsidR="005B4307" w:rsidRDefault="005B4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5B3C" w14:textId="77777777" w:rsidR="007824AC" w:rsidRDefault="00000000">
    <w:pPr>
      <w:tabs>
        <w:tab w:val="right" w:pos="9840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DF561D" wp14:editId="23F75FBE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26250" name="Group 26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26251" name="Shape 26251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50" style="width:504pt;height:0.5pt;position:absolute;mso-position-horizontal-relative:page;mso-position-horizontal:absolute;margin-left:54pt;mso-position-vertical-relative:page;margin-top:752.4pt;" coordsize="64008,63">
              <v:shape id="Shape 26251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2608" w14:textId="77777777" w:rsidR="007824AC" w:rsidRDefault="00000000">
    <w:pPr>
      <w:tabs>
        <w:tab w:val="right" w:pos="9840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20C141" wp14:editId="57A2D485">
              <wp:simplePos x="0" y="0"/>
              <wp:positionH relativeFrom="page">
                <wp:posOffset>685800</wp:posOffset>
              </wp:positionH>
              <wp:positionV relativeFrom="page">
                <wp:posOffset>9555480</wp:posOffset>
              </wp:positionV>
              <wp:extent cx="6400800" cy="6350"/>
              <wp:effectExtent l="0" t="0" r="0" b="0"/>
              <wp:wrapSquare wrapText="bothSides"/>
              <wp:docPr id="26225" name="Group 26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26226" name="Shape 26226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5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25" style="width:504pt;height:0.5pt;position:absolute;mso-position-horizontal-relative:page;mso-position-horizontal:absolute;margin-left:54pt;mso-position-vertical-relative:page;margin-top:752.4pt;" coordsize="64008,63">
              <v:shape id="Shape 26226" style="position:absolute;width:64008;height:0;left:0;top:0;" coordsize="6400800,0" path="m0,0l6400800,0">
                <v:stroke weight="0.5pt" endcap="flat" joinstyle="miter" miterlimit="10" on="true" color="#e5e5e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999999"/>
        <w:sz w:val="15"/>
      </w:rPr>
      <w:t>Confidential — Internal Use Only</w:t>
    </w:r>
    <w:r>
      <w:rPr>
        <w:color w:val="999999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5"/>
      </w:rPr>
      <w:t>2</w:t>
    </w:r>
    <w:r>
      <w:rPr>
        <w:color w:val="999999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007F2" w14:textId="77777777" w:rsidR="007824AC" w:rsidRDefault="007824AC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4922" w14:textId="77777777" w:rsidR="005B4307" w:rsidRDefault="005B4307">
      <w:pPr>
        <w:spacing w:after="0" w:line="240" w:lineRule="auto"/>
      </w:pPr>
      <w:r>
        <w:separator/>
      </w:r>
    </w:p>
  </w:footnote>
  <w:footnote w:type="continuationSeparator" w:id="0">
    <w:p w14:paraId="63AD159D" w14:textId="77777777" w:rsidR="005B4307" w:rsidRDefault="005B4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7824AC" w14:paraId="628058BE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4B9D0973" w14:textId="77777777" w:rsidR="007824AC" w:rsidRDefault="00000000">
          <w:pPr>
            <w:tabs>
              <w:tab w:val="right" w:pos="9845"/>
            </w:tabs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b/>
              <w:color w:val="FFFFFF"/>
              <w:sz w:val="15"/>
            </w:rPr>
            <w:tab/>
          </w:r>
          <w:r>
            <w:rPr>
              <w:color w:val="FFFFFF"/>
              <w:sz w:val="15"/>
            </w:rPr>
            <w:t xml:space="preserve">PORTAL ROUTING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PMO-5000</w:t>
          </w:r>
        </w:p>
      </w:tc>
    </w:tr>
  </w:tbl>
  <w:p w14:paraId="70D9544D" w14:textId="77777777" w:rsidR="007824AC" w:rsidRDefault="007824AC">
    <w:pPr>
      <w:spacing w:after="0" w:line="259" w:lineRule="auto"/>
      <w:ind w:left="-1200" w:right="1104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0" w:tblpY="346"/>
      <w:tblOverlap w:val="never"/>
      <w:tblW w:w="10080" w:type="dxa"/>
      <w:tblInd w:w="0" w:type="dxa"/>
      <w:tblCellMar>
        <w:top w:w="94" w:type="dxa"/>
        <w:left w:w="12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080"/>
    </w:tblGrid>
    <w:tr w:rsidR="007824AC" w14:paraId="7C9ED376" w14:textId="77777777">
      <w:trPr>
        <w:trHeight w:val="403"/>
      </w:trPr>
      <w:tc>
        <w:tcPr>
          <w:tcW w:w="10080" w:type="dxa"/>
          <w:tcBorders>
            <w:top w:val="nil"/>
            <w:left w:val="nil"/>
            <w:bottom w:val="nil"/>
            <w:right w:val="nil"/>
          </w:tcBorders>
          <w:shd w:val="clear" w:color="auto" w:fill="333333"/>
        </w:tcPr>
        <w:p w14:paraId="4F409B9E" w14:textId="77777777" w:rsidR="007824AC" w:rsidRDefault="00000000">
          <w:pPr>
            <w:tabs>
              <w:tab w:val="right" w:pos="9845"/>
            </w:tabs>
            <w:spacing w:after="0" w:line="259" w:lineRule="auto"/>
            <w:ind w:left="0" w:firstLine="0"/>
          </w:pPr>
          <w:r>
            <w:rPr>
              <w:b/>
              <w:color w:val="FFFFFF"/>
              <w:sz w:val="15"/>
            </w:rPr>
            <w:t>B&amp;H PHOTO VIDEO PRO AUDIO — B2B HUB MODERNIZATION</w:t>
          </w:r>
          <w:r>
            <w:rPr>
              <w:b/>
              <w:color w:val="FFFFFF"/>
              <w:sz w:val="15"/>
            </w:rPr>
            <w:tab/>
          </w:r>
          <w:r>
            <w:rPr>
              <w:color w:val="FFFFFF"/>
              <w:sz w:val="15"/>
            </w:rPr>
            <w:t xml:space="preserve">PORTAL ROUTING </w:t>
          </w:r>
          <w:proofErr w:type="gramStart"/>
          <w:r>
            <w:rPr>
              <w:color w:val="FFFFFF"/>
              <w:sz w:val="15"/>
            </w:rPr>
            <w:t>REQUIREMENTS  |</w:t>
          </w:r>
          <w:proofErr w:type="gramEnd"/>
          <w:r>
            <w:rPr>
              <w:color w:val="FFFFFF"/>
              <w:sz w:val="15"/>
            </w:rPr>
            <w:t xml:space="preserve">  PMO-5000</w:t>
          </w:r>
        </w:p>
      </w:tc>
    </w:tr>
  </w:tbl>
  <w:p w14:paraId="7423589D" w14:textId="77777777" w:rsidR="007824AC" w:rsidRDefault="007824AC">
    <w:pPr>
      <w:spacing w:after="0" w:line="259" w:lineRule="auto"/>
      <w:ind w:left="-1200" w:right="1104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AF87" w14:textId="77777777" w:rsidR="007824AC" w:rsidRDefault="007824AC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C4C"/>
    <w:multiLevelType w:val="hybridMultilevel"/>
    <w:tmpl w:val="9410B134"/>
    <w:lvl w:ilvl="0" w:tplc="B88A37B8">
      <w:start w:val="1"/>
      <w:numFmt w:val="bullet"/>
      <w:lvlText w:val="•"/>
      <w:lvlJc w:val="left"/>
      <w:pPr>
        <w:ind w:left="39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0D6134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4BCA23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95E9C5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3BE230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97AD03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30EA5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300E50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284FF0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472A81"/>
    <w:multiLevelType w:val="hybridMultilevel"/>
    <w:tmpl w:val="C6B21D5E"/>
    <w:lvl w:ilvl="0" w:tplc="0890FB3E">
      <w:start w:val="1"/>
      <w:numFmt w:val="bullet"/>
      <w:lvlText w:val="•"/>
      <w:lvlJc w:val="left"/>
      <w:pPr>
        <w:ind w:left="39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D3A74A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B695D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ADC307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558709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FC62E2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B6F7D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4BE4DC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A0ACA26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FB1AC8"/>
    <w:multiLevelType w:val="multilevel"/>
    <w:tmpl w:val="25EC17E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9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9A329E"/>
    <w:multiLevelType w:val="hybridMultilevel"/>
    <w:tmpl w:val="28BACF52"/>
    <w:lvl w:ilvl="0" w:tplc="3B6AA1CC">
      <w:start w:val="1"/>
      <w:numFmt w:val="bullet"/>
      <w:lvlText w:val="•"/>
      <w:lvlJc w:val="left"/>
      <w:pPr>
        <w:ind w:left="39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1E906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78524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96486F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126CD9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920484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9984D1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39C53D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F1C449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236D30"/>
    <w:multiLevelType w:val="hybridMultilevel"/>
    <w:tmpl w:val="37A89132"/>
    <w:lvl w:ilvl="0" w:tplc="C28E700A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70DE4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E284AC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E6BCA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6100AAA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578A2B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AB43FE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4D636D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E96DB9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7257341">
    <w:abstractNumId w:val="1"/>
  </w:num>
  <w:num w:numId="2" w16cid:durableId="1423915190">
    <w:abstractNumId w:val="0"/>
  </w:num>
  <w:num w:numId="3" w16cid:durableId="333923494">
    <w:abstractNumId w:val="4"/>
  </w:num>
  <w:num w:numId="4" w16cid:durableId="1488086413">
    <w:abstractNumId w:val="3"/>
  </w:num>
  <w:num w:numId="5" w16cid:durableId="193759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4AC"/>
    <w:rsid w:val="00150623"/>
    <w:rsid w:val="00400A95"/>
    <w:rsid w:val="005B4307"/>
    <w:rsid w:val="0078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E0E9"/>
  <w15:docId w15:val="{3EBD437C-1589-FC44-81E7-208BAF58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65" w:lineRule="auto"/>
      <w:ind w:left="10" w:hanging="10"/>
    </w:pPr>
    <w:rPr>
      <w:rFonts w:ascii="Arial" w:eastAsia="Arial" w:hAnsi="Arial" w:cs="Arial"/>
      <w:color w:val="333333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99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72" w:line="259" w:lineRule="auto"/>
      <w:ind w:left="10" w:hanging="10"/>
      <w:outlineLvl w:val="1"/>
    </w:pPr>
    <w:rPr>
      <w:rFonts w:ascii="Arial" w:eastAsia="Arial" w:hAnsi="Arial" w:cs="Arial"/>
      <w:b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33333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9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3159</Words>
  <Characters>18012</Characters>
  <Application>Microsoft Office Word</Application>
  <DocSecurity>0</DocSecurity>
  <Lines>150</Lines>
  <Paragraphs>42</Paragraphs>
  <ScaleCrop>false</ScaleCrop>
  <Company/>
  <LinksUpToDate>false</LinksUpToDate>
  <CharactersWithSpaces>21129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Jerel Smith</cp:lastModifiedBy>
  <cp:revision>2</cp:revision>
  <dcterms:created xsi:type="dcterms:W3CDTF">2026-06-03T21:32:00Z</dcterms:created>
  <dcterms:modified xsi:type="dcterms:W3CDTF">2026-06-03T21:32:00Z</dcterms:modified>
</cp:coreProperties>
</file>