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EDC0" w14:textId="07A9F7B0" w:rsidR="002F2E54" w:rsidRPr="0057331A" w:rsidRDefault="0033BB04" w:rsidP="003323CA">
      <w:pPr>
        <w:pStyle w:val="Sansinterligne"/>
        <w:ind w:left="-426" w:firstLine="426"/>
        <w:jc w:val="center"/>
        <w:rPr>
          <w:rFonts w:ascii="Arial" w:hAnsi="Arial" w:cs="Arial"/>
          <w:b/>
          <w:bCs/>
          <w:noProof/>
          <w:sz w:val="28"/>
          <w:szCs w:val="28"/>
        </w:rPr>
      </w:pPr>
      <w:r w:rsidRPr="0057331A">
        <w:rPr>
          <w:rFonts w:ascii="Arial" w:hAnsi="Arial" w:cs="Arial"/>
          <w:b/>
          <w:bCs/>
          <w:noProof/>
          <w:sz w:val="28"/>
          <w:szCs w:val="28"/>
        </w:rPr>
        <w:t>ESG</w:t>
      </w:r>
    </w:p>
    <w:p w14:paraId="2ED5A9A2" w14:textId="6D53EF1E" w:rsidR="0033BB04" w:rsidRPr="0057331A" w:rsidRDefault="0033BB04" w:rsidP="0033BB04">
      <w:pPr>
        <w:pStyle w:val="Sansinterligne"/>
        <w:ind w:left="-426" w:firstLine="426"/>
        <w:jc w:val="center"/>
        <w:rPr>
          <w:rFonts w:ascii="Arial" w:hAnsi="Arial" w:cs="Arial"/>
          <w:b/>
          <w:bCs/>
          <w:noProof/>
          <w:sz w:val="28"/>
          <w:szCs w:val="28"/>
        </w:rPr>
      </w:pPr>
    </w:p>
    <w:p w14:paraId="68E52C41" w14:textId="50A37F05" w:rsidR="002F2E54" w:rsidRPr="00ED7C62" w:rsidRDefault="7B8128FA" w:rsidP="00E87CBF">
      <w:pPr>
        <w:pStyle w:val="Sansinterligne"/>
        <w:ind w:left="-709" w:right="-709"/>
        <w:jc w:val="center"/>
        <w:rPr>
          <w:rFonts w:ascii="Arial" w:hAnsi="Arial" w:cs="Arial"/>
          <w:color w:val="2F5496" w:themeColor="accent5" w:themeShade="BF"/>
          <w:sz w:val="28"/>
          <w:szCs w:val="28"/>
        </w:rPr>
      </w:pPr>
      <w:r w:rsidRPr="008C62BC">
        <w:rPr>
          <w:rFonts w:ascii="Arial" w:hAnsi="Arial" w:cs="Arial"/>
          <w:color w:val="2F5496" w:themeColor="accent5" w:themeShade="BF"/>
          <w:sz w:val="28"/>
          <w:szCs w:val="28"/>
          <w:highlight w:val="green"/>
        </w:rPr>
        <w:t>M</w:t>
      </w:r>
      <w:r w:rsidR="008C62BC" w:rsidRPr="008C62BC">
        <w:rPr>
          <w:rFonts w:ascii="Arial" w:hAnsi="Arial" w:cs="Arial"/>
          <w:color w:val="2F5496" w:themeColor="accent5" w:themeShade="BF"/>
          <w:sz w:val="28"/>
          <w:szCs w:val="28"/>
          <w:highlight w:val="green"/>
        </w:rPr>
        <w:t>BA</w:t>
      </w:r>
      <w:r w:rsidRPr="008C62BC">
        <w:rPr>
          <w:rFonts w:ascii="Arial" w:hAnsi="Arial" w:cs="Arial"/>
          <w:color w:val="2F5496" w:themeColor="accent5" w:themeShade="BF"/>
          <w:sz w:val="28"/>
          <w:szCs w:val="28"/>
          <w:highlight w:val="green"/>
        </w:rPr>
        <w:t xml:space="preserve"> Audit et Contrôle de Gestion</w:t>
      </w:r>
    </w:p>
    <w:p w14:paraId="265CD353" w14:textId="151327C6" w:rsidR="00E87CBF" w:rsidRPr="0057331A" w:rsidRDefault="004E621D" w:rsidP="0057331A">
      <w:pPr>
        <w:rPr>
          <w:i/>
          <w:iCs/>
          <w:color w:val="2F5496" w:themeColor="accent5" w:themeShade="BF"/>
        </w:rPr>
      </w:pPr>
      <w:r w:rsidRPr="00ED7C62">
        <w:rPr>
          <w:i/>
          <w:iCs/>
          <w:color w:val="2F5496" w:themeColor="accent5" w:themeShade="BF"/>
        </w:rPr>
        <w:t xml:space="preserve">Titre d’Expert(e) en Contrôle </w:t>
      </w:r>
      <w:r w:rsidR="0057331A" w:rsidRPr="00ED7C62">
        <w:rPr>
          <w:i/>
          <w:iCs/>
          <w:color w:val="2F5496" w:themeColor="accent5" w:themeShade="BF"/>
        </w:rPr>
        <w:t>d</w:t>
      </w:r>
      <w:r w:rsidRPr="00ED7C62">
        <w:rPr>
          <w:i/>
          <w:iCs/>
          <w:color w:val="2F5496" w:themeColor="accent5" w:themeShade="BF"/>
        </w:rPr>
        <w:t>e Gestion et Audit délivré par ESGCV, NSF 314r - niveau 7. Enregistré au RNCP sous le numéro 37515 par décision du Directeur Général de France Compétences du 24/04/2023. </w:t>
      </w:r>
      <w:r w:rsidRPr="0057331A">
        <w:rPr>
          <w:i/>
          <w:iCs/>
          <w:color w:val="2F5496" w:themeColor="accent5" w:themeShade="BF"/>
        </w:rPr>
        <w:t> </w:t>
      </w:r>
    </w:p>
    <w:tbl>
      <w:tblPr>
        <w:tblStyle w:val="Grilledutableau"/>
        <w:tblW w:w="10915"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84" w:type="dxa"/>
          <w:left w:w="284" w:type="dxa"/>
          <w:bottom w:w="284" w:type="dxa"/>
          <w:right w:w="284" w:type="dxa"/>
        </w:tblCellMar>
        <w:tblLook w:val="04A0" w:firstRow="1" w:lastRow="0" w:firstColumn="1" w:lastColumn="0" w:noHBand="0" w:noVBand="1"/>
      </w:tblPr>
      <w:tblGrid>
        <w:gridCol w:w="10915"/>
      </w:tblGrid>
      <w:tr w:rsidR="00E87CBF" w:rsidRPr="0057331A" w14:paraId="74412D0F" w14:textId="7EC012DC" w:rsidTr="43CB4A13">
        <w:tc>
          <w:tcPr>
            <w:tcW w:w="10915" w:type="dxa"/>
            <w:shd w:val="clear" w:color="auto" w:fill="DEEAF6" w:themeFill="accent1" w:themeFillTint="33"/>
          </w:tcPr>
          <w:p w14:paraId="31E333A6" w14:textId="0D933CC7" w:rsidR="00E87CBF" w:rsidRPr="0057331A" w:rsidRDefault="00E87CBF" w:rsidP="00C95104">
            <w:pPr>
              <w:shd w:val="clear" w:color="auto" w:fill="DEEAF6" w:themeFill="accent1" w:themeFillTint="33"/>
              <w:jc w:val="center"/>
              <w:rPr>
                <w:rFonts w:ascii="Arial" w:hAnsi="Arial" w:cs="Arial"/>
                <w:b/>
              </w:rPr>
            </w:pPr>
            <w:r w:rsidRPr="003A6CF4">
              <w:rPr>
                <w:rFonts w:ascii="Arial" w:hAnsi="Arial" w:cs="Arial"/>
                <w:b/>
                <w:highlight w:val="yellow"/>
              </w:rPr>
              <w:t>Storytelling</w:t>
            </w:r>
          </w:p>
        </w:tc>
      </w:tr>
      <w:tr w:rsidR="00E87CBF" w:rsidRPr="0057331A" w14:paraId="0FF932BA" w14:textId="0EFD282B" w:rsidTr="43CB4A13">
        <w:tc>
          <w:tcPr>
            <w:tcW w:w="10915" w:type="dxa"/>
            <w:shd w:val="clear" w:color="auto" w:fill="DEEAF6" w:themeFill="accent1" w:themeFillTint="33"/>
            <w:vAlign w:val="center"/>
          </w:tcPr>
          <w:p w14:paraId="5FB542C7" w14:textId="77777777" w:rsidR="00F92EF9" w:rsidRDefault="003A6CF4" w:rsidP="00E14AC6">
            <w:pPr>
              <w:tabs>
                <w:tab w:val="left" w:pos="3130"/>
              </w:tabs>
              <w:jc w:val="center"/>
              <w:rPr>
                <w:rFonts w:ascii="Arial" w:hAnsi="Arial" w:cs="Arial"/>
                <w:noProof/>
                <w:sz w:val="20"/>
                <w:szCs w:val="20"/>
              </w:rPr>
            </w:pPr>
            <w:r w:rsidRPr="003A6CF4">
              <w:rPr>
                <w:rFonts w:ascii="Arial" w:hAnsi="Arial" w:cs="Arial"/>
                <w:noProof/>
                <w:sz w:val="20"/>
                <w:szCs w:val="20"/>
                <w:highlight w:val="yellow"/>
              </w:rPr>
              <w:t>A compléter</w:t>
            </w:r>
          </w:p>
          <w:p w14:paraId="0439571F" w14:textId="77777777" w:rsidR="003A6CF4" w:rsidRDefault="003A6CF4" w:rsidP="00433D4E">
            <w:pPr>
              <w:tabs>
                <w:tab w:val="left" w:pos="3130"/>
              </w:tabs>
              <w:rPr>
                <w:rFonts w:ascii="Arial" w:hAnsi="Arial" w:cs="Arial"/>
                <w:noProof/>
                <w:sz w:val="20"/>
                <w:szCs w:val="20"/>
              </w:rPr>
            </w:pPr>
          </w:p>
          <w:p w14:paraId="0058820B" w14:textId="77777777" w:rsidR="003A6CF4" w:rsidRPr="0057331A" w:rsidRDefault="003A6CF4" w:rsidP="003A6CF4">
            <w:pPr>
              <w:rPr>
                <w:i/>
                <w:iCs/>
                <w:color w:val="2F5496" w:themeColor="accent5" w:themeShade="BF"/>
              </w:rPr>
            </w:pPr>
            <w:r w:rsidRPr="00ED7C62">
              <w:rPr>
                <w:i/>
                <w:iCs/>
                <w:color w:val="2F5496" w:themeColor="accent5" w:themeShade="BF"/>
              </w:rPr>
              <w:t>Titre d’Expert(e) en Contrôle de Gestion et Audit délivré par ESGCV, NSF 314r - niveau 7. Enregistré au RNCP sous le numéro 37515 par décision du Directeur Général de France Compétences du 24/04/2023.</w:t>
            </w:r>
            <w:r w:rsidRPr="0057331A">
              <w:rPr>
                <w:i/>
                <w:iCs/>
                <w:color w:val="2F5496" w:themeColor="accent5" w:themeShade="BF"/>
              </w:rPr>
              <w:t>  </w:t>
            </w:r>
          </w:p>
          <w:p w14:paraId="2C0D2961" w14:textId="4C5C7301" w:rsidR="003A6CF4" w:rsidRPr="0057331A" w:rsidRDefault="003A6CF4" w:rsidP="00433D4E">
            <w:pPr>
              <w:tabs>
                <w:tab w:val="left" w:pos="3130"/>
              </w:tabs>
              <w:rPr>
                <w:rFonts w:ascii="Arial" w:hAnsi="Arial" w:cs="Arial"/>
                <w:noProof/>
                <w:sz w:val="20"/>
                <w:szCs w:val="20"/>
              </w:rPr>
            </w:pPr>
          </w:p>
        </w:tc>
      </w:tr>
    </w:tbl>
    <w:p w14:paraId="4B18AC8F" w14:textId="77777777" w:rsidR="00E87CBF" w:rsidRPr="0057331A" w:rsidRDefault="00E87CBF"/>
    <w:tbl>
      <w:tblPr>
        <w:tblStyle w:val="Grilledutableau"/>
        <w:tblW w:w="11503"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284" w:type="dxa"/>
          <w:left w:w="284" w:type="dxa"/>
          <w:bottom w:w="284" w:type="dxa"/>
          <w:right w:w="284" w:type="dxa"/>
        </w:tblCellMar>
        <w:tblLook w:val="04A0" w:firstRow="1" w:lastRow="0" w:firstColumn="1" w:lastColumn="0" w:noHBand="0" w:noVBand="1"/>
      </w:tblPr>
      <w:tblGrid>
        <w:gridCol w:w="1700"/>
        <w:gridCol w:w="6239"/>
        <w:gridCol w:w="2976"/>
        <w:gridCol w:w="588"/>
      </w:tblGrid>
      <w:tr w:rsidR="00E87CBF" w:rsidRPr="0057331A" w14:paraId="7F33DA5A" w14:textId="4E396DF3" w:rsidTr="7FE8A33E">
        <w:trPr>
          <w:gridAfter w:val="1"/>
          <w:wAfter w:w="588" w:type="dxa"/>
          <w:trHeight w:val="485"/>
        </w:trPr>
        <w:tc>
          <w:tcPr>
            <w:tcW w:w="7939" w:type="dxa"/>
            <w:gridSpan w:val="2"/>
            <w:shd w:val="clear" w:color="auto" w:fill="F2F2F2" w:themeFill="background1" w:themeFillShade="F2"/>
          </w:tcPr>
          <w:p w14:paraId="7BA83630" w14:textId="306CDF8C" w:rsidR="00E87CBF" w:rsidRPr="0057331A" w:rsidRDefault="00E87CBF" w:rsidP="00C95104">
            <w:pPr>
              <w:jc w:val="center"/>
              <w:rPr>
                <w:rFonts w:ascii="Arial" w:hAnsi="Arial" w:cs="Arial"/>
                <w:b/>
              </w:rPr>
            </w:pPr>
            <w:r w:rsidRPr="0057331A">
              <w:rPr>
                <w:rFonts w:ascii="Arial" w:hAnsi="Arial" w:cs="Arial"/>
                <w:b/>
              </w:rPr>
              <w:t>Caractéristiques de la formation (</w:t>
            </w:r>
            <w:proofErr w:type="spellStart"/>
            <w:r w:rsidRPr="0057331A">
              <w:rPr>
                <w:rFonts w:ascii="Arial" w:hAnsi="Arial" w:cs="Arial"/>
                <w:b/>
              </w:rPr>
              <w:t>ind</w:t>
            </w:r>
            <w:proofErr w:type="spellEnd"/>
            <w:r w:rsidRPr="0057331A">
              <w:rPr>
                <w:rFonts w:ascii="Arial" w:hAnsi="Arial" w:cs="Arial"/>
                <w:b/>
              </w:rPr>
              <w:t>. 1)</w:t>
            </w:r>
          </w:p>
        </w:tc>
        <w:tc>
          <w:tcPr>
            <w:tcW w:w="2976" w:type="dxa"/>
            <w:shd w:val="clear" w:color="auto" w:fill="F2F2F2" w:themeFill="background1" w:themeFillShade="F2"/>
          </w:tcPr>
          <w:p w14:paraId="0C3BD900" w14:textId="5598CC16" w:rsidR="00E87CBF" w:rsidRPr="0057331A" w:rsidRDefault="00E87CBF" w:rsidP="00E87CBF">
            <w:pPr>
              <w:rPr>
                <w:rFonts w:ascii="Arial" w:hAnsi="Arial" w:cs="Arial"/>
                <w:b/>
              </w:rPr>
            </w:pPr>
            <w:r w:rsidRPr="0057331A">
              <w:rPr>
                <w:rFonts w:ascii="Arial" w:hAnsi="Arial" w:cs="Arial"/>
                <w:b/>
              </w:rPr>
              <w:t xml:space="preserve">Emplacement site web </w:t>
            </w:r>
          </w:p>
        </w:tc>
      </w:tr>
      <w:tr w:rsidR="00443788" w:rsidRPr="0057331A" w14:paraId="54C4EA74" w14:textId="6F0080AE" w:rsidTr="7FE8A33E">
        <w:trPr>
          <w:gridAfter w:val="1"/>
          <w:wAfter w:w="588" w:type="dxa"/>
        </w:trPr>
        <w:tc>
          <w:tcPr>
            <w:tcW w:w="1700" w:type="dxa"/>
            <w:vAlign w:val="center"/>
          </w:tcPr>
          <w:p w14:paraId="034CA5E9" w14:textId="424299B4" w:rsidR="00443788" w:rsidRPr="0057331A" w:rsidRDefault="00443788" w:rsidP="00443788">
            <w:pPr>
              <w:jc w:val="center"/>
              <w:rPr>
                <w:rFonts w:ascii="Arial" w:hAnsi="Arial" w:cs="Arial"/>
                <w:i/>
                <w:iCs/>
                <w:sz w:val="18"/>
                <w:szCs w:val="18"/>
              </w:rPr>
            </w:pPr>
            <w:r w:rsidRPr="0057331A">
              <w:rPr>
                <w:rFonts w:ascii="Arial" w:hAnsi="Arial" w:cs="Arial"/>
                <w:i/>
                <w:iCs/>
                <w:color w:val="595959" w:themeColor="text1" w:themeTint="A6"/>
                <w:sz w:val="18"/>
                <w:szCs w:val="18"/>
              </w:rPr>
              <w:t>URL</w:t>
            </w:r>
          </w:p>
        </w:tc>
        <w:tc>
          <w:tcPr>
            <w:tcW w:w="6239" w:type="dxa"/>
          </w:tcPr>
          <w:p w14:paraId="2E858ED2" w14:textId="3262BF79" w:rsidR="00FA42B0" w:rsidRPr="0057331A" w:rsidRDefault="00E14AC6" w:rsidP="00241453">
            <w:pPr>
              <w:tabs>
                <w:tab w:val="left" w:pos="3130"/>
              </w:tabs>
              <w:rPr>
                <w:rFonts w:ascii="Arial" w:hAnsi="Arial" w:cs="Arial"/>
                <w:noProof/>
                <w:sz w:val="20"/>
                <w:szCs w:val="20"/>
              </w:rPr>
            </w:pPr>
            <w:r w:rsidRPr="00E14AC6">
              <w:rPr>
                <w:rFonts w:ascii="Arial" w:hAnsi="Arial" w:cs="Arial"/>
                <w:noProof/>
                <w:sz w:val="20"/>
                <w:szCs w:val="20"/>
                <w:highlight w:val="yellow"/>
              </w:rPr>
              <w:t>A compléter</w:t>
            </w:r>
          </w:p>
        </w:tc>
        <w:tc>
          <w:tcPr>
            <w:tcW w:w="2976" w:type="dxa"/>
          </w:tcPr>
          <w:p w14:paraId="01558F72" w14:textId="6296E6FF" w:rsidR="00443788" w:rsidRPr="0057331A" w:rsidRDefault="00443788" w:rsidP="00443788">
            <w:pPr>
              <w:tabs>
                <w:tab w:val="left" w:pos="3130"/>
              </w:tabs>
            </w:pPr>
          </w:p>
        </w:tc>
      </w:tr>
      <w:tr w:rsidR="00443788" w:rsidRPr="0057331A" w14:paraId="12E1FA35" w14:textId="4A6CC22F" w:rsidTr="7FE8A33E">
        <w:trPr>
          <w:gridAfter w:val="1"/>
          <w:wAfter w:w="588" w:type="dxa"/>
        </w:trPr>
        <w:tc>
          <w:tcPr>
            <w:tcW w:w="1700" w:type="dxa"/>
            <w:vAlign w:val="center"/>
          </w:tcPr>
          <w:p w14:paraId="661BBDCB" w14:textId="1933FF9E" w:rsidR="00443788" w:rsidRPr="0057331A" w:rsidRDefault="00443788" w:rsidP="00443788">
            <w:pPr>
              <w:jc w:val="center"/>
              <w:rPr>
                <w:rFonts w:ascii="Arial" w:hAnsi="Arial" w:cs="Arial"/>
              </w:rPr>
            </w:pPr>
            <w:r w:rsidRPr="0057331A">
              <w:rPr>
                <w:rFonts w:ascii="Arial" w:hAnsi="Arial" w:cs="Arial"/>
                <w:i/>
                <w:iCs/>
                <w:color w:val="595959" w:themeColor="text1" w:themeTint="A6"/>
                <w:sz w:val="18"/>
                <w:szCs w:val="18"/>
              </w:rPr>
              <w:t>Prérequis</w:t>
            </w:r>
          </w:p>
        </w:tc>
        <w:tc>
          <w:tcPr>
            <w:tcW w:w="6239" w:type="dxa"/>
            <w:vAlign w:val="center"/>
          </w:tcPr>
          <w:p w14:paraId="2C66B6CE" w14:textId="77777777" w:rsidR="000F7503" w:rsidRPr="0057331A" w:rsidRDefault="000F7503" w:rsidP="000F7503">
            <w:pPr>
              <w:rPr>
                <w:rFonts w:ascii="Arial" w:hAnsi="Arial" w:cs="Arial"/>
                <w:noProof/>
                <w:sz w:val="20"/>
                <w:szCs w:val="20"/>
              </w:rPr>
            </w:pPr>
            <w:r w:rsidRPr="0057331A">
              <w:rPr>
                <w:rFonts w:ascii="Arial" w:hAnsi="Arial" w:cs="Arial"/>
                <w:noProof/>
                <w:sz w:val="20"/>
                <w:szCs w:val="20"/>
              </w:rPr>
              <w:t>En formation initiale :</w:t>
            </w:r>
          </w:p>
          <w:p w14:paraId="0E07BC64" w14:textId="42D8AF8A" w:rsidR="000F7503" w:rsidRPr="0057331A" w:rsidRDefault="000F7503" w:rsidP="002746F9">
            <w:pPr>
              <w:pStyle w:val="Paragraphedeliste"/>
              <w:numPr>
                <w:ilvl w:val="0"/>
                <w:numId w:val="2"/>
              </w:numPr>
              <w:rPr>
                <w:rFonts w:ascii="Arial" w:hAnsi="Arial" w:cs="Arial"/>
                <w:noProof/>
                <w:sz w:val="20"/>
                <w:szCs w:val="20"/>
              </w:rPr>
            </w:pPr>
            <w:r w:rsidRPr="0057331A">
              <w:rPr>
                <w:rFonts w:ascii="Arial" w:hAnsi="Arial" w:cs="Arial"/>
                <w:noProof/>
                <w:sz w:val="20"/>
                <w:szCs w:val="20"/>
              </w:rPr>
              <w:t>Pour une entrée en 1e année de mastère : Être titulaire d’un titre ou diplôme de niveau 5 ou avoir validé une 3ème année d’enseignement (180 ECTS) en finance, gestion ou économie</w:t>
            </w:r>
            <w:r w:rsidR="00FA42B0" w:rsidRPr="0057331A">
              <w:rPr>
                <w:rFonts w:ascii="Arial" w:hAnsi="Arial" w:cs="Arial"/>
                <w:noProof/>
                <w:sz w:val="20"/>
                <w:szCs w:val="20"/>
              </w:rPr>
              <w:t>.</w:t>
            </w:r>
          </w:p>
          <w:p w14:paraId="5D19B4A0" w14:textId="657FBF2E" w:rsidR="000F7503" w:rsidRPr="0057331A" w:rsidRDefault="000F7503" w:rsidP="002746F9">
            <w:pPr>
              <w:pStyle w:val="Paragraphedeliste"/>
              <w:numPr>
                <w:ilvl w:val="0"/>
                <w:numId w:val="2"/>
              </w:numPr>
              <w:rPr>
                <w:rFonts w:ascii="Arial" w:hAnsi="Arial" w:cs="Arial"/>
                <w:noProof/>
                <w:sz w:val="20"/>
                <w:szCs w:val="20"/>
              </w:rPr>
            </w:pPr>
            <w:r w:rsidRPr="0057331A">
              <w:rPr>
                <w:rFonts w:ascii="Arial" w:hAnsi="Arial" w:cs="Arial"/>
                <w:noProof/>
                <w:sz w:val="20"/>
                <w:szCs w:val="20"/>
              </w:rPr>
              <w:t>Pour une entrée en 2e année de mastère : Avoir effectué et validé une 4ème année d’enseignement supérieure (240 ECTS) dans le domaine de la finance</w:t>
            </w:r>
            <w:r w:rsidR="00FA42B0" w:rsidRPr="0057331A">
              <w:rPr>
                <w:rFonts w:ascii="Arial" w:hAnsi="Arial" w:cs="Arial"/>
                <w:noProof/>
                <w:sz w:val="20"/>
                <w:szCs w:val="20"/>
              </w:rPr>
              <w:t>, à l’université ou en école de commerce.</w:t>
            </w:r>
          </w:p>
          <w:p w14:paraId="70D62332" w14:textId="77777777" w:rsidR="00FA42B0" w:rsidRPr="0057331A" w:rsidRDefault="00FA42B0" w:rsidP="00FA42B0">
            <w:pPr>
              <w:pStyle w:val="Paragraphedeliste"/>
              <w:rPr>
                <w:rFonts w:ascii="Arial" w:hAnsi="Arial" w:cs="Arial"/>
                <w:noProof/>
                <w:sz w:val="20"/>
                <w:szCs w:val="20"/>
              </w:rPr>
            </w:pPr>
          </w:p>
          <w:p w14:paraId="3E335782" w14:textId="77777777" w:rsidR="000F7503" w:rsidRPr="0057331A" w:rsidRDefault="000F7503" w:rsidP="000F7503">
            <w:pPr>
              <w:rPr>
                <w:rFonts w:ascii="Arial" w:hAnsi="Arial" w:cs="Arial"/>
                <w:noProof/>
                <w:sz w:val="20"/>
                <w:szCs w:val="20"/>
              </w:rPr>
            </w:pPr>
            <w:r w:rsidRPr="0057331A">
              <w:rPr>
                <w:rFonts w:ascii="Arial" w:hAnsi="Arial" w:cs="Arial"/>
                <w:noProof/>
                <w:sz w:val="20"/>
                <w:szCs w:val="20"/>
              </w:rPr>
              <w:t>En formation professionnelle :</w:t>
            </w:r>
          </w:p>
          <w:p w14:paraId="514D05BD" w14:textId="78C924B6" w:rsidR="00443788" w:rsidRPr="0057331A" w:rsidRDefault="0033BB04" w:rsidP="002746F9">
            <w:pPr>
              <w:pStyle w:val="Paragraphedeliste"/>
              <w:numPr>
                <w:ilvl w:val="0"/>
                <w:numId w:val="1"/>
              </w:numPr>
              <w:rPr>
                <w:noProof/>
                <w:sz w:val="20"/>
                <w:szCs w:val="20"/>
              </w:rPr>
            </w:pPr>
            <w:r w:rsidRPr="0057331A">
              <w:rPr>
                <w:rFonts w:ascii="Arial" w:hAnsi="Arial" w:cs="Arial"/>
                <w:noProof/>
                <w:sz w:val="20"/>
                <w:szCs w:val="20"/>
              </w:rPr>
              <w:t xml:space="preserve">Etre titulaire d’un titre ou diplôme de niveau 6 et justifier de 3 ans d’expérience professionnelle en audit ou en contrôle de gestion ou être titulaire d’un titre ou diplôme de niveau 5 et justifier de 7 ans d’expérience professionnelle dans le domaine </w:t>
            </w:r>
          </w:p>
        </w:tc>
        <w:tc>
          <w:tcPr>
            <w:tcW w:w="2976" w:type="dxa"/>
          </w:tcPr>
          <w:p w14:paraId="496260A3" w14:textId="41C480EE" w:rsidR="00443788" w:rsidRPr="0057331A" w:rsidRDefault="00E917B6" w:rsidP="00994833">
            <w:pPr>
              <w:rPr>
                <w:rFonts w:ascii="Arial" w:hAnsi="Arial" w:cs="Arial"/>
                <w:noProof/>
                <w:sz w:val="20"/>
                <w:szCs w:val="20"/>
              </w:rPr>
            </w:pPr>
            <w:r w:rsidRPr="0057331A">
              <w:rPr>
                <w:rFonts w:ascii="Arial" w:hAnsi="Arial" w:cs="Arial"/>
                <w:noProof/>
                <w:sz w:val="20"/>
                <w:szCs w:val="20"/>
              </w:rPr>
              <w:t xml:space="preserve">Page programme &gt; </w:t>
            </w:r>
            <w:r w:rsidR="000C06E5" w:rsidRPr="0057331A">
              <w:rPr>
                <w:rFonts w:ascii="Arial" w:hAnsi="Arial" w:cs="Arial"/>
                <w:noProof/>
                <w:sz w:val="20"/>
                <w:szCs w:val="20"/>
              </w:rPr>
              <w:t>bloc</w:t>
            </w:r>
            <w:r w:rsidRPr="0057331A">
              <w:rPr>
                <w:rFonts w:ascii="Arial" w:hAnsi="Arial" w:cs="Arial"/>
                <w:noProof/>
                <w:sz w:val="20"/>
                <w:szCs w:val="20"/>
              </w:rPr>
              <w:t xml:space="preserve"> pr</w:t>
            </w:r>
            <w:r w:rsidR="00D128F1" w:rsidRPr="0057331A">
              <w:rPr>
                <w:rFonts w:ascii="Arial" w:hAnsi="Arial" w:cs="Arial"/>
                <w:noProof/>
                <w:sz w:val="20"/>
                <w:szCs w:val="20"/>
              </w:rPr>
              <w:t>é</w:t>
            </w:r>
            <w:r w:rsidRPr="0057331A">
              <w:rPr>
                <w:rFonts w:ascii="Arial" w:hAnsi="Arial" w:cs="Arial"/>
                <w:noProof/>
                <w:sz w:val="20"/>
                <w:szCs w:val="20"/>
              </w:rPr>
              <w:t>requis</w:t>
            </w:r>
          </w:p>
        </w:tc>
      </w:tr>
      <w:tr w:rsidR="00443788" w:rsidRPr="0057331A" w14:paraId="4259137B" w14:textId="5E22312B" w:rsidTr="7FE8A33E">
        <w:trPr>
          <w:gridAfter w:val="1"/>
          <w:wAfter w:w="588" w:type="dxa"/>
        </w:trPr>
        <w:tc>
          <w:tcPr>
            <w:tcW w:w="1700" w:type="dxa"/>
            <w:vAlign w:val="center"/>
          </w:tcPr>
          <w:p w14:paraId="02486EDE" w14:textId="22FEAA1D" w:rsidR="00443788" w:rsidRPr="0057331A" w:rsidRDefault="00443788" w:rsidP="00443788">
            <w:pPr>
              <w:jc w:val="center"/>
              <w:rPr>
                <w:rFonts w:ascii="Arial" w:hAnsi="Arial" w:cs="Arial"/>
                <w:noProof/>
                <w:sz w:val="20"/>
                <w:szCs w:val="20"/>
              </w:rPr>
            </w:pPr>
            <w:r w:rsidRPr="0057331A">
              <w:rPr>
                <w:rFonts w:ascii="Arial" w:hAnsi="Arial" w:cs="Arial"/>
                <w:noProof/>
                <w:sz w:val="20"/>
                <w:szCs w:val="20"/>
              </w:rPr>
              <w:t>Objectifs compétences</w:t>
            </w:r>
          </w:p>
        </w:tc>
        <w:tc>
          <w:tcPr>
            <w:tcW w:w="6239" w:type="dxa"/>
            <w:vAlign w:val="center"/>
          </w:tcPr>
          <w:p w14:paraId="36950499" w14:textId="157BFA89" w:rsidR="000F7503" w:rsidRPr="0057331A" w:rsidRDefault="000F7503" w:rsidP="000F7503">
            <w:pPr>
              <w:rPr>
                <w:rFonts w:ascii="Arial" w:hAnsi="Arial" w:cs="Arial"/>
                <w:noProof/>
                <w:sz w:val="20"/>
                <w:szCs w:val="20"/>
              </w:rPr>
            </w:pPr>
            <w:r w:rsidRPr="0057331A">
              <w:rPr>
                <w:rFonts w:ascii="Arial" w:hAnsi="Arial" w:cs="Arial"/>
                <w:noProof/>
                <w:sz w:val="20"/>
                <w:szCs w:val="20"/>
              </w:rPr>
              <w:t xml:space="preserve">A l’issue de ce </w:t>
            </w:r>
            <w:r w:rsidR="008C62BC" w:rsidRPr="008C62BC">
              <w:rPr>
                <w:rFonts w:ascii="Arial" w:hAnsi="Arial" w:cs="Arial"/>
                <w:noProof/>
                <w:sz w:val="20"/>
                <w:szCs w:val="20"/>
                <w:highlight w:val="green"/>
              </w:rPr>
              <w:t>MBA</w:t>
            </w:r>
            <w:r w:rsidRPr="0057331A">
              <w:rPr>
                <w:rFonts w:ascii="Arial" w:hAnsi="Arial" w:cs="Arial"/>
                <w:noProof/>
                <w:sz w:val="20"/>
                <w:szCs w:val="20"/>
              </w:rPr>
              <w:t>, vous aurez acquis les compétences suivantes qui vous permettront d’exercer en contrôle de gestion et en audit :</w:t>
            </w:r>
          </w:p>
          <w:p w14:paraId="2D2B9EFC" w14:textId="77777777" w:rsidR="000F7503" w:rsidRPr="0057331A" w:rsidRDefault="000F7503" w:rsidP="000F7503">
            <w:pPr>
              <w:rPr>
                <w:rFonts w:ascii="Arial" w:hAnsi="Arial" w:cs="Arial"/>
                <w:noProof/>
                <w:sz w:val="20"/>
                <w:szCs w:val="20"/>
              </w:rPr>
            </w:pPr>
          </w:p>
          <w:p w14:paraId="54B1FD19" w14:textId="68F47981" w:rsidR="0057331A" w:rsidRPr="00ED7C62" w:rsidRDefault="0057331A" w:rsidP="0057331A">
            <w:pPr>
              <w:numPr>
                <w:ilvl w:val="0"/>
                <w:numId w:val="4"/>
              </w:numPr>
              <w:spacing w:before="100" w:beforeAutospacing="1" w:after="100" w:afterAutospacing="1"/>
              <w:rPr>
                <w:rFonts w:ascii="Arial" w:hAnsi="Arial" w:cs="Arial"/>
                <w:color w:val="000000" w:themeColor="text1"/>
                <w:sz w:val="20"/>
                <w:szCs w:val="20"/>
              </w:rPr>
            </w:pPr>
            <w:r w:rsidRPr="00ED7C62">
              <w:rPr>
                <w:rFonts w:ascii="Arial" w:hAnsi="Arial" w:cs="Arial"/>
                <w:color w:val="000000" w:themeColor="text1"/>
                <w:sz w:val="20"/>
                <w:szCs w:val="20"/>
              </w:rPr>
              <w:t>Elaborer des solutions d'optimisation et de gestion comptable financière</w:t>
            </w:r>
          </w:p>
          <w:p w14:paraId="4B478CB6" w14:textId="05E62F05" w:rsidR="0057331A" w:rsidRPr="00ED7C62" w:rsidRDefault="0057331A" w:rsidP="0057331A">
            <w:pPr>
              <w:numPr>
                <w:ilvl w:val="0"/>
                <w:numId w:val="4"/>
              </w:numPr>
              <w:spacing w:before="100" w:beforeAutospacing="1" w:after="100" w:afterAutospacing="1"/>
              <w:rPr>
                <w:rFonts w:ascii="Arial" w:hAnsi="Arial" w:cs="Arial"/>
                <w:color w:val="000000" w:themeColor="text1"/>
                <w:sz w:val="20"/>
                <w:szCs w:val="20"/>
              </w:rPr>
            </w:pPr>
            <w:r w:rsidRPr="00ED7C62">
              <w:rPr>
                <w:rFonts w:ascii="Arial" w:hAnsi="Arial" w:cs="Arial"/>
                <w:color w:val="000000" w:themeColor="text1"/>
                <w:sz w:val="20"/>
                <w:szCs w:val="20"/>
              </w:rPr>
              <w:t>Concevoir et piloter un système de contrôle de gestion</w:t>
            </w:r>
          </w:p>
          <w:p w14:paraId="12EDF9C9" w14:textId="6AA68E88" w:rsidR="0057331A" w:rsidRPr="00ED7C62" w:rsidRDefault="0057331A" w:rsidP="0057331A">
            <w:pPr>
              <w:numPr>
                <w:ilvl w:val="0"/>
                <w:numId w:val="4"/>
              </w:numPr>
              <w:spacing w:before="100" w:beforeAutospacing="1" w:after="100" w:afterAutospacing="1"/>
              <w:rPr>
                <w:rFonts w:ascii="Arial" w:hAnsi="Arial" w:cs="Arial"/>
                <w:color w:val="000000" w:themeColor="text1"/>
                <w:sz w:val="20"/>
                <w:szCs w:val="20"/>
              </w:rPr>
            </w:pPr>
            <w:r w:rsidRPr="00ED7C62">
              <w:rPr>
                <w:rFonts w:ascii="Arial" w:hAnsi="Arial" w:cs="Arial"/>
                <w:color w:val="000000" w:themeColor="text1"/>
                <w:sz w:val="20"/>
                <w:szCs w:val="20"/>
              </w:rPr>
              <w:lastRenderedPageBreak/>
              <w:t>Piloter les audits de performance comptables et financiers</w:t>
            </w:r>
          </w:p>
          <w:p w14:paraId="6079F92D" w14:textId="12B6EEB2" w:rsidR="00443788" w:rsidRPr="0057331A" w:rsidRDefault="0057331A" w:rsidP="0057331A">
            <w:pPr>
              <w:numPr>
                <w:ilvl w:val="0"/>
                <w:numId w:val="4"/>
              </w:numPr>
              <w:spacing w:before="100" w:beforeAutospacing="1" w:after="100" w:afterAutospacing="1"/>
              <w:rPr>
                <w:rFonts w:ascii="Hind" w:hAnsi="Hind" w:cs="Hind"/>
                <w:color w:val="454545"/>
              </w:rPr>
            </w:pPr>
            <w:r w:rsidRPr="00ED7C62">
              <w:rPr>
                <w:rFonts w:ascii="Arial" w:hAnsi="Arial" w:cs="Arial"/>
                <w:color w:val="000000" w:themeColor="text1"/>
                <w:sz w:val="20"/>
                <w:szCs w:val="20"/>
              </w:rPr>
              <w:t>Manager un service de contrôle de gestion</w:t>
            </w:r>
          </w:p>
        </w:tc>
        <w:tc>
          <w:tcPr>
            <w:tcW w:w="2976" w:type="dxa"/>
          </w:tcPr>
          <w:p w14:paraId="60C5244C" w14:textId="7EB8EC52" w:rsidR="00443788" w:rsidRPr="0057331A" w:rsidRDefault="00E917B6" w:rsidP="00994833">
            <w:pPr>
              <w:rPr>
                <w:rFonts w:ascii="Arial" w:hAnsi="Arial" w:cs="Arial"/>
                <w:sz w:val="20"/>
                <w:szCs w:val="20"/>
              </w:rPr>
            </w:pPr>
            <w:r w:rsidRPr="0057331A">
              <w:rPr>
                <w:rFonts w:ascii="Arial" w:hAnsi="Arial" w:cs="Arial"/>
                <w:sz w:val="20"/>
                <w:szCs w:val="20"/>
              </w:rPr>
              <w:lastRenderedPageBreak/>
              <w:t xml:space="preserve">Page programme &gt; </w:t>
            </w:r>
            <w:r w:rsidR="000C06E5" w:rsidRPr="0057331A">
              <w:rPr>
                <w:rFonts w:ascii="Arial" w:hAnsi="Arial" w:cs="Arial"/>
                <w:sz w:val="20"/>
                <w:szCs w:val="20"/>
              </w:rPr>
              <w:t>bloc</w:t>
            </w:r>
            <w:r w:rsidRPr="0057331A">
              <w:rPr>
                <w:rFonts w:ascii="Arial" w:hAnsi="Arial" w:cs="Arial"/>
                <w:sz w:val="20"/>
                <w:szCs w:val="20"/>
              </w:rPr>
              <w:t xml:space="preserve"> objectifs</w:t>
            </w:r>
          </w:p>
        </w:tc>
      </w:tr>
      <w:tr w:rsidR="00443788" w:rsidRPr="0057331A" w14:paraId="68CEF12D" w14:textId="060E641C" w:rsidTr="7FE8A33E">
        <w:trPr>
          <w:gridAfter w:val="1"/>
          <w:wAfter w:w="588" w:type="dxa"/>
        </w:trPr>
        <w:tc>
          <w:tcPr>
            <w:tcW w:w="1700" w:type="dxa"/>
            <w:vAlign w:val="center"/>
          </w:tcPr>
          <w:p w14:paraId="6E4D313E" w14:textId="0B6B2030" w:rsidR="00443788" w:rsidRPr="0057331A" w:rsidRDefault="00443788" w:rsidP="00443788">
            <w:pPr>
              <w:jc w:val="center"/>
              <w:rPr>
                <w:rFonts w:ascii="Arial" w:hAnsi="Arial" w:cs="Arial"/>
              </w:rPr>
            </w:pPr>
            <w:r w:rsidRPr="0057331A">
              <w:rPr>
                <w:rFonts w:ascii="Arial" w:hAnsi="Arial" w:cs="Arial"/>
                <w:i/>
                <w:iCs/>
                <w:color w:val="595959" w:themeColor="text1" w:themeTint="A6"/>
                <w:sz w:val="18"/>
                <w:szCs w:val="18"/>
              </w:rPr>
              <w:t>Objectifs pédagogiques / Introduction</w:t>
            </w:r>
          </w:p>
        </w:tc>
        <w:tc>
          <w:tcPr>
            <w:tcW w:w="6239" w:type="dxa"/>
          </w:tcPr>
          <w:p w14:paraId="4E156C12" w14:textId="04CA0FBF" w:rsidR="005E5EDB" w:rsidRPr="0057331A" w:rsidRDefault="2949DC08" w:rsidP="7FE8A33E">
            <w:pPr>
              <w:suppressAutoHyphens/>
              <w:spacing w:line="100" w:lineRule="atLeast"/>
              <w:rPr>
                <w:rFonts w:ascii="Arial" w:hAnsi="Arial" w:cs="Arial"/>
                <w:sz w:val="20"/>
                <w:szCs w:val="20"/>
                <w:highlight w:val="green"/>
              </w:rPr>
            </w:pPr>
            <w:r w:rsidRPr="7FE8A33E">
              <w:rPr>
                <w:rFonts w:ascii="Arial" w:hAnsi="Arial" w:cs="Arial"/>
                <w:sz w:val="20"/>
                <w:szCs w:val="20"/>
                <w:highlight w:val="green"/>
              </w:rPr>
              <w:t>En intégrant ce MBA, vous développerez des compétences clés pour exercer en contrôle de gestion et en audit : concevoir et piloter des systèmes de contrôle, élaborer des solutions d’optimisation financière, manager un service ou piloter des audits de performance.</w:t>
            </w:r>
          </w:p>
          <w:p w14:paraId="60102A6A" w14:textId="4A653877" w:rsidR="005E5EDB" w:rsidRPr="0057331A" w:rsidRDefault="2949DC08" w:rsidP="7FE8A33E">
            <w:pPr>
              <w:suppressAutoHyphens/>
              <w:spacing w:line="100" w:lineRule="atLeast"/>
              <w:rPr>
                <w:rFonts w:ascii="Arial" w:hAnsi="Arial" w:cs="Arial"/>
                <w:sz w:val="20"/>
                <w:szCs w:val="20"/>
                <w:highlight w:val="green"/>
              </w:rPr>
            </w:pPr>
            <w:r w:rsidRPr="7FE8A33E">
              <w:rPr>
                <w:rFonts w:ascii="Arial" w:hAnsi="Arial" w:cs="Arial"/>
                <w:sz w:val="20"/>
                <w:szCs w:val="20"/>
                <w:highlight w:val="green"/>
              </w:rPr>
              <w:t>Cette formation transversale, reconnue à l’international, se distingue par son approche pratique et professionnalisante, centrée sur l’action et la prise de décision.</w:t>
            </w:r>
          </w:p>
          <w:p w14:paraId="43DC989E" w14:textId="51ACA17C" w:rsidR="005E5EDB" w:rsidRPr="0057331A" w:rsidRDefault="2949DC08" w:rsidP="7FE8A33E">
            <w:pPr>
              <w:suppressAutoHyphens/>
              <w:spacing w:line="100" w:lineRule="atLeast"/>
              <w:rPr>
                <w:rFonts w:ascii="Arial" w:hAnsi="Arial" w:cs="Arial"/>
                <w:sz w:val="20"/>
                <w:szCs w:val="20"/>
                <w:highlight w:val="green"/>
              </w:rPr>
            </w:pPr>
            <w:r w:rsidRPr="7FE8A33E">
              <w:rPr>
                <w:rFonts w:ascii="Arial" w:hAnsi="Arial" w:cs="Arial"/>
                <w:sz w:val="20"/>
                <w:szCs w:val="20"/>
                <w:highlight w:val="green"/>
              </w:rPr>
              <w:t>Elle s’adresse aux étudiants, jeunes diplômés, cadres en évolution et professionnels en reconversion souhaitant acquérir une double compétence et accélérer leur carrière.</w:t>
            </w:r>
          </w:p>
          <w:p w14:paraId="4E3DAD6B" w14:textId="770615EB" w:rsidR="005E5EDB" w:rsidRPr="0057331A" w:rsidRDefault="2949DC08" w:rsidP="7FE8A33E">
            <w:pPr>
              <w:suppressAutoHyphens/>
              <w:spacing w:line="100" w:lineRule="atLeast"/>
              <w:rPr>
                <w:rFonts w:ascii="Arial" w:hAnsi="Arial" w:cs="Arial"/>
                <w:sz w:val="20"/>
                <w:szCs w:val="20"/>
                <w:highlight w:val="green"/>
              </w:rPr>
            </w:pPr>
            <w:r w:rsidRPr="7FE8A33E">
              <w:rPr>
                <w:rFonts w:ascii="Arial" w:hAnsi="Arial" w:cs="Arial"/>
                <w:sz w:val="20"/>
                <w:szCs w:val="20"/>
                <w:highlight w:val="green"/>
              </w:rPr>
              <w:t>Sa valeur réside dans sa forte dimension managériale, sa vision stratégique et la richesse des échanges entre participants aux parcours variés, encadrés par des experts.</w:t>
            </w:r>
          </w:p>
          <w:p w14:paraId="1CB6B00B" w14:textId="7557EE8B" w:rsidR="7FE8A33E" w:rsidRDefault="7FE8A33E" w:rsidP="7FE8A33E">
            <w:pPr>
              <w:spacing w:line="100" w:lineRule="atLeast"/>
              <w:rPr>
                <w:rFonts w:ascii="Arial" w:hAnsi="Arial" w:cs="Arial"/>
                <w:sz w:val="20"/>
                <w:szCs w:val="20"/>
              </w:rPr>
            </w:pPr>
          </w:p>
          <w:p w14:paraId="6F2B0071" w14:textId="6BC613C2" w:rsidR="0065444F" w:rsidRPr="0057331A" w:rsidRDefault="004E621D" w:rsidP="0057331A">
            <w:pPr>
              <w:rPr>
                <w:i/>
                <w:iCs/>
                <w:color w:val="2F5496" w:themeColor="accent5" w:themeShade="BF"/>
              </w:rPr>
            </w:pPr>
            <w:r w:rsidRPr="00ED7C62">
              <w:rPr>
                <w:i/>
                <w:iCs/>
                <w:color w:val="2F5496" w:themeColor="accent5" w:themeShade="BF"/>
              </w:rPr>
              <w:t>Titre d’Expert(e) en Contrôle De Gestion et Audit délivré par ESGCV, NSF 314r - niveau 7. Enregistré au RNCP sous le numéro 37515 par décision du Directeur Général de France Compétences du 24/04/2023. </w:t>
            </w:r>
            <w:r w:rsidRPr="0057331A">
              <w:rPr>
                <w:i/>
                <w:iCs/>
                <w:color w:val="2F5496" w:themeColor="accent5" w:themeShade="BF"/>
              </w:rPr>
              <w:t> </w:t>
            </w:r>
          </w:p>
          <w:p w14:paraId="57B228AA" w14:textId="5EC1A535" w:rsidR="00443788" w:rsidRPr="0057331A" w:rsidRDefault="00443788" w:rsidP="00241453">
            <w:pPr>
              <w:rPr>
                <w:rFonts w:ascii="Arial" w:hAnsi="Arial" w:cs="Arial"/>
                <w:noProof/>
                <w:sz w:val="20"/>
                <w:szCs w:val="20"/>
              </w:rPr>
            </w:pPr>
          </w:p>
        </w:tc>
        <w:tc>
          <w:tcPr>
            <w:tcW w:w="2976" w:type="dxa"/>
          </w:tcPr>
          <w:p w14:paraId="71233A3F" w14:textId="60DD7461" w:rsidR="00443788" w:rsidRPr="0057331A" w:rsidRDefault="00443788" w:rsidP="00443788">
            <w:pPr>
              <w:rPr>
                <w:rFonts w:ascii="Arial" w:hAnsi="Arial" w:cs="Arial"/>
                <w:sz w:val="20"/>
                <w:szCs w:val="20"/>
              </w:rPr>
            </w:pPr>
            <w:r w:rsidRPr="0057331A">
              <w:rPr>
                <w:rFonts w:ascii="Arial" w:hAnsi="Arial" w:cs="Arial"/>
                <w:sz w:val="20"/>
                <w:szCs w:val="20"/>
              </w:rPr>
              <w:t>Introduction de la page formation</w:t>
            </w:r>
          </w:p>
        </w:tc>
      </w:tr>
      <w:tr w:rsidR="00D916F9" w:rsidRPr="0057331A" w14:paraId="4BB5D267" w14:textId="6F7E65F0" w:rsidTr="7FE8A33E">
        <w:trPr>
          <w:gridAfter w:val="1"/>
          <w:wAfter w:w="588" w:type="dxa"/>
        </w:trPr>
        <w:tc>
          <w:tcPr>
            <w:tcW w:w="1700" w:type="dxa"/>
            <w:vAlign w:val="center"/>
          </w:tcPr>
          <w:p w14:paraId="3BBD0D84" w14:textId="7EE77273" w:rsidR="00D916F9" w:rsidRPr="0057331A" w:rsidRDefault="00D916F9" w:rsidP="00D916F9">
            <w:pPr>
              <w:jc w:val="center"/>
              <w:rPr>
                <w:rFonts w:ascii="Arial" w:hAnsi="Arial" w:cs="Arial"/>
              </w:rPr>
            </w:pPr>
            <w:r w:rsidRPr="0057331A">
              <w:rPr>
                <w:rFonts w:ascii="Arial" w:hAnsi="Arial" w:cs="Arial"/>
                <w:i/>
                <w:iCs/>
                <w:color w:val="595959" w:themeColor="text1" w:themeTint="A6"/>
                <w:sz w:val="18"/>
                <w:szCs w:val="18"/>
              </w:rPr>
              <w:t>Durée</w:t>
            </w:r>
          </w:p>
        </w:tc>
        <w:tc>
          <w:tcPr>
            <w:tcW w:w="6239" w:type="dxa"/>
          </w:tcPr>
          <w:p w14:paraId="1AC9A4A3" w14:textId="4BF5F157" w:rsidR="000C06E5" w:rsidRPr="0057331A" w:rsidRDefault="000C06E5" w:rsidP="000C06E5">
            <w:pPr>
              <w:pStyle w:val="xmsonormal"/>
              <w:rPr>
                <w:rFonts w:ascii="Arial" w:eastAsia="Calibri" w:hAnsi="Arial" w:cs="Arial"/>
                <w:color w:val="000000" w:themeColor="text1"/>
                <w:sz w:val="20"/>
                <w:szCs w:val="20"/>
              </w:rPr>
            </w:pPr>
            <w:r w:rsidRPr="0057331A">
              <w:rPr>
                <w:rFonts w:ascii="Arial" w:eastAsia="Calibri" w:hAnsi="Arial" w:cs="Arial"/>
                <w:color w:val="000000" w:themeColor="text1"/>
                <w:sz w:val="20"/>
                <w:szCs w:val="20"/>
              </w:rPr>
              <w:t xml:space="preserve">La formation se déroule sur deux ans, </w:t>
            </w:r>
            <w:r w:rsidRPr="00ED7C62">
              <w:rPr>
                <w:rFonts w:ascii="Arial" w:eastAsia="Calibri" w:hAnsi="Arial" w:cs="Arial"/>
                <w:color w:val="000000" w:themeColor="text1"/>
                <w:sz w:val="20"/>
                <w:szCs w:val="20"/>
              </w:rPr>
              <w:t>en 4</w:t>
            </w:r>
            <w:r w:rsidR="0003392C" w:rsidRPr="00ED7C62">
              <w:rPr>
                <w:rFonts w:ascii="Arial" w:eastAsia="Calibri" w:hAnsi="Arial" w:cs="Arial"/>
                <w:color w:val="000000" w:themeColor="text1"/>
                <w:sz w:val="20"/>
                <w:szCs w:val="20"/>
              </w:rPr>
              <w:t>69</w:t>
            </w:r>
            <w:r w:rsidRPr="00ED7C62">
              <w:rPr>
                <w:rFonts w:ascii="Arial" w:eastAsia="Calibri" w:hAnsi="Arial" w:cs="Arial"/>
                <w:color w:val="000000" w:themeColor="text1"/>
                <w:sz w:val="20"/>
                <w:szCs w:val="20"/>
              </w:rPr>
              <w:t xml:space="preserve"> heures par an.</w:t>
            </w:r>
          </w:p>
          <w:p w14:paraId="2D31513D" w14:textId="77777777" w:rsidR="000C06E5" w:rsidRPr="0057331A" w:rsidRDefault="000C06E5" w:rsidP="000C06E5">
            <w:pPr>
              <w:pStyle w:val="xmsonormal"/>
              <w:rPr>
                <w:rFonts w:ascii="Arial" w:eastAsia="Calibri" w:hAnsi="Arial" w:cs="Arial"/>
                <w:color w:val="000000" w:themeColor="text1"/>
                <w:sz w:val="20"/>
                <w:szCs w:val="20"/>
              </w:rPr>
            </w:pPr>
          </w:p>
          <w:p w14:paraId="6B0220EB" w14:textId="053A1B5B" w:rsidR="00D916F9" w:rsidRPr="0057331A" w:rsidRDefault="00D916F9" w:rsidP="00D916F9">
            <w:pPr>
              <w:pStyle w:val="xmsonormal"/>
              <w:rPr>
                <w:rFonts w:ascii="Arial" w:hAnsi="Arial" w:cs="Arial"/>
                <w:noProof/>
                <w:sz w:val="20"/>
                <w:szCs w:val="20"/>
              </w:rPr>
            </w:pPr>
            <w:r w:rsidRPr="0057331A">
              <w:rPr>
                <w:rFonts w:ascii="Arial" w:hAnsi="Arial" w:cs="Arial"/>
                <w:sz w:val="20"/>
                <w:szCs w:val="20"/>
              </w:rPr>
              <w:t>Ce volume comprend les heures de face à face pédagogique, de travaux de groupe, d’activités associatives et de bénévolat dans le cadre de l’école, de projets d’entreprise, d’e-learning et d’événements liés à la formation tels que les conférences.</w:t>
            </w:r>
          </w:p>
        </w:tc>
        <w:tc>
          <w:tcPr>
            <w:tcW w:w="2976" w:type="dxa"/>
          </w:tcPr>
          <w:p w14:paraId="5F19AD7C" w14:textId="3DEC1F34" w:rsidR="00D916F9" w:rsidRPr="0057331A" w:rsidRDefault="00652B5C" w:rsidP="00956827">
            <w:pPr>
              <w:pStyle w:val="xmsonormal"/>
              <w:rPr>
                <w:rFonts w:ascii="Arial" w:hAnsi="Arial" w:cs="Arial"/>
                <w:noProof/>
                <w:sz w:val="20"/>
                <w:szCs w:val="20"/>
                <w:lang w:eastAsia="en-US"/>
              </w:rPr>
            </w:pPr>
            <w:r w:rsidRPr="0057331A">
              <w:rPr>
                <w:rFonts w:ascii="Arial" w:hAnsi="Arial" w:cs="Arial"/>
                <w:noProof/>
                <w:sz w:val="20"/>
                <w:szCs w:val="20"/>
              </w:rPr>
              <w:t xml:space="preserve">Page programme </w:t>
            </w:r>
            <w:r w:rsidR="00956827" w:rsidRPr="0057331A">
              <w:rPr>
                <w:rFonts w:ascii="Arial" w:hAnsi="Arial" w:cs="Arial"/>
                <w:noProof/>
                <w:sz w:val="20"/>
                <w:szCs w:val="20"/>
              </w:rPr>
              <w:t>–</w:t>
            </w:r>
            <w:r w:rsidRPr="0057331A">
              <w:rPr>
                <w:rFonts w:ascii="Arial" w:hAnsi="Arial" w:cs="Arial"/>
                <w:noProof/>
                <w:sz w:val="20"/>
                <w:szCs w:val="20"/>
              </w:rPr>
              <w:t xml:space="preserve"> </w:t>
            </w:r>
            <w:r w:rsidR="00956827" w:rsidRPr="0057331A">
              <w:rPr>
                <w:rFonts w:ascii="Arial" w:hAnsi="Arial" w:cs="Arial"/>
                <w:noProof/>
                <w:sz w:val="20"/>
                <w:szCs w:val="20"/>
              </w:rPr>
              <w:t>Bloc durée</w:t>
            </w:r>
          </w:p>
        </w:tc>
      </w:tr>
      <w:tr w:rsidR="00FA42B0" w:rsidRPr="0057331A" w14:paraId="3D7BC9AC" w14:textId="77214D47" w:rsidTr="7FE8A33E">
        <w:trPr>
          <w:gridAfter w:val="1"/>
          <w:wAfter w:w="588" w:type="dxa"/>
        </w:trPr>
        <w:tc>
          <w:tcPr>
            <w:tcW w:w="1700" w:type="dxa"/>
            <w:vAlign w:val="center"/>
          </w:tcPr>
          <w:p w14:paraId="19559D26" w14:textId="23709050" w:rsidR="00FA42B0" w:rsidRPr="0057331A" w:rsidRDefault="00FA42B0" w:rsidP="00FA42B0">
            <w:pPr>
              <w:jc w:val="center"/>
              <w:rPr>
                <w:rFonts w:ascii="Arial" w:hAnsi="Arial" w:cs="Arial"/>
              </w:rPr>
            </w:pPr>
            <w:r w:rsidRPr="0057331A">
              <w:rPr>
                <w:rFonts w:ascii="Arial" w:hAnsi="Arial" w:cs="Arial"/>
                <w:i/>
                <w:iCs/>
                <w:color w:val="595959" w:themeColor="text1" w:themeTint="A6"/>
                <w:sz w:val="18"/>
                <w:szCs w:val="18"/>
              </w:rPr>
              <w:t>Modalités d’accès</w:t>
            </w:r>
          </w:p>
        </w:tc>
        <w:tc>
          <w:tcPr>
            <w:tcW w:w="6239" w:type="dxa"/>
          </w:tcPr>
          <w:p w14:paraId="3CD11E14" w14:textId="3BAC5219" w:rsidR="00FA42B0" w:rsidRPr="0057331A" w:rsidRDefault="00797188" w:rsidP="00FA42B0">
            <w:pPr>
              <w:rPr>
                <w:rFonts w:ascii="Arial" w:hAnsi="Arial" w:cs="Arial"/>
                <w:sz w:val="20"/>
                <w:szCs w:val="20"/>
                <w:lang w:eastAsia="fr-FR"/>
              </w:rPr>
            </w:pPr>
            <w:r w:rsidRPr="00E14AC6">
              <w:rPr>
                <w:rFonts w:ascii="Arial" w:hAnsi="Arial" w:cs="Arial"/>
                <w:noProof/>
                <w:sz w:val="20"/>
                <w:szCs w:val="20"/>
                <w:highlight w:val="yellow"/>
              </w:rPr>
              <w:t>A compléter</w:t>
            </w:r>
          </w:p>
        </w:tc>
        <w:tc>
          <w:tcPr>
            <w:tcW w:w="2976" w:type="dxa"/>
          </w:tcPr>
          <w:p w14:paraId="539E97D3" w14:textId="1F198E14" w:rsidR="00FA42B0" w:rsidRPr="0057331A" w:rsidRDefault="00FA42B0" w:rsidP="00FA42B0">
            <w:pPr>
              <w:rPr>
                <w:rFonts w:ascii="Arial" w:hAnsi="Arial" w:cs="Arial"/>
                <w:sz w:val="20"/>
                <w:szCs w:val="20"/>
              </w:rPr>
            </w:pPr>
          </w:p>
        </w:tc>
      </w:tr>
      <w:tr w:rsidR="00531508" w:rsidRPr="0057331A" w14:paraId="22AA4DE7" w14:textId="06335D63" w:rsidTr="7FE8A33E">
        <w:trPr>
          <w:gridAfter w:val="1"/>
          <w:wAfter w:w="588" w:type="dxa"/>
        </w:trPr>
        <w:tc>
          <w:tcPr>
            <w:tcW w:w="1700" w:type="dxa"/>
            <w:vAlign w:val="center"/>
          </w:tcPr>
          <w:p w14:paraId="50F48E3F" w14:textId="75B4F15C" w:rsidR="00531508" w:rsidRPr="0057331A" w:rsidRDefault="00531508" w:rsidP="00531508">
            <w:pPr>
              <w:jc w:val="center"/>
              <w:rPr>
                <w:rFonts w:ascii="Arial" w:hAnsi="Arial" w:cs="Arial"/>
              </w:rPr>
            </w:pPr>
            <w:r w:rsidRPr="0057331A">
              <w:rPr>
                <w:rFonts w:ascii="Arial" w:hAnsi="Arial" w:cs="Arial"/>
                <w:i/>
                <w:iCs/>
                <w:color w:val="595959" w:themeColor="text1" w:themeTint="A6"/>
                <w:sz w:val="18"/>
                <w:szCs w:val="18"/>
              </w:rPr>
              <w:t>Dates de rentrée</w:t>
            </w:r>
          </w:p>
        </w:tc>
        <w:tc>
          <w:tcPr>
            <w:tcW w:w="6239" w:type="dxa"/>
          </w:tcPr>
          <w:p w14:paraId="4D326DC7" w14:textId="4E12C3B4" w:rsidR="00531508" w:rsidRPr="0057331A" w:rsidRDefault="00531508" w:rsidP="00531508">
            <w:pPr>
              <w:rPr>
                <w:rFonts w:ascii="Arial" w:hAnsi="Arial" w:cs="Arial"/>
                <w:sz w:val="20"/>
                <w:szCs w:val="20"/>
              </w:rPr>
            </w:pPr>
            <w:r w:rsidRPr="00ED7C62">
              <w:rPr>
                <w:rFonts w:ascii="Arial" w:hAnsi="Arial" w:cs="Arial"/>
                <w:sz w:val="20"/>
                <w:szCs w:val="20"/>
              </w:rPr>
              <w:t xml:space="preserve">Octobre </w:t>
            </w:r>
            <w:r w:rsidR="00797188" w:rsidRPr="00ED7C62">
              <w:rPr>
                <w:rFonts w:ascii="Arial" w:hAnsi="Arial" w:cs="Arial"/>
                <w:sz w:val="20"/>
                <w:szCs w:val="20"/>
              </w:rPr>
              <w:t>2026</w:t>
            </w:r>
          </w:p>
        </w:tc>
        <w:tc>
          <w:tcPr>
            <w:tcW w:w="2976" w:type="dxa"/>
          </w:tcPr>
          <w:p w14:paraId="7B92495F" w14:textId="2BD2D043" w:rsidR="00531508" w:rsidRPr="0057331A" w:rsidRDefault="00531508" w:rsidP="00531508">
            <w:pPr>
              <w:rPr>
                <w:rFonts w:ascii="Arial" w:hAnsi="Arial" w:cs="Arial"/>
                <w:sz w:val="20"/>
                <w:szCs w:val="20"/>
              </w:rPr>
            </w:pPr>
            <w:r w:rsidRPr="0057331A">
              <w:rPr>
                <w:rFonts w:ascii="Arial" w:hAnsi="Arial" w:cs="Arial"/>
                <w:sz w:val="20"/>
                <w:szCs w:val="20"/>
              </w:rPr>
              <w:t>Page programme &gt; infos pratiques &gt; rentrée</w:t>
            </w:r>
          </w:p>
        </w:tc>
      </w:tr>
      <w:tr w:rsidR="00531508" w:rsidRPr="0057331A" w14:paraId="1E69CD24" w14:textId="3615BA5F" w:rsidTr="7FE8A33E">
        <w:trPr>
          <w:gridAfter w:val="1"/>
          <w:wAfter w:w="588" w:type="dxa"/>
        </w:trPr>
        <w:tc>
          <w:tcPr>
            <w:tcW w:w="1700" w:type="dxa"/>
            <w:vAlign w:val="center"/>
          </w:tcPr>
          <w:p w14:paraId="7A7B4BE4" w14:textId="3EE4F772" w:rsidR="00531508" w:rsidRPr="0057331A" w:rsidRDefault="00531508" w:rsidP="00531508">
            <w:pPr>
              <w:jc w:val="center"/>
              <w:rPr>
                <w:rFonts w:ascii="Arial" w:hAnsi="Arial" w:cs="Arial"/>
              </w:rPr>
            </w:pPr>
            <w:r w:rsidRPr="0057331A">
              <w:rPr>
                <w:rFonts w:ascii="Arial" w:hAnsi="Arial" w:cs="Arial"/>
                <w:i/>
                <w:iCs/>
                <w:color w:val="595959" w:themeColor="text1" w:themeTint="A6"/>
                <w:sz w:val="18"/>
                <w:szCs w:val="18"/>
              </w:rPr>
              <w:t>Tarifs</w:t>
            </w:r>
          </w:p>
        </w:tc>
        <w:tc>
          <w:tcPr>
            <w:tcW w:w="6239" w:type="dxa"/>
          </w:tcPr>
          <w:p w14:paraId="2ACF71D6" w14:textId="77777777" w:rsidR="00531508" w:rsidRPr="0057331A" w:rsidRDefault="00531508" w:rsidP="00531508">
            <w:pPr>
              <w:pStyle w:val="NormalWeb"/>
              <w:rPr>
                <w:rFonts w:ascii="Arial" w:hAnsi="Arial" w:cs="Arial"/>
                <w:sz w:val="20"/>
                <w:szCs w:val="20"/>
              </w:rPr>
            </w:pPr>
            <w:r w:rsidRPr="0057331A">
              <w:rPr>
                <w:rFonts w:ascii="Arial" w:hAnsi="Arial" w:cs="Arial"/>
                <w:sz w:val="20"/>
                <w:szCs w:val="20"/>
              </w:rPr>
              <w:t xml:space="preserve">Les tarifs de formation sont consultables sur notre page </w:t>
            </w:r>
            <w:hyperlink r:id="rId11" w:tooltip="Admission, rubrique Tarifs et financement." w:history="1">
              <w:r w:rsidRPr="0057331A">
                <w:rPr>
                  <w:rStyle w:val="Lienhypertexte"/>
                  <w:rFonts w:ascii="Arial" w:hAnsi="Arial" w:cs="Arial"/>
                  <w:sz w:val="20"/>
                  <w:szCs w:val="20"/>
                </w:rPr>
                <w:t>Admission, rubrique Tarifs et financement.</w:t>
              </w:r>
            </w:hyperlink>
          </w:p>
          <w:p w14:paraId="734EDD3B" w14:textId="77777777" w:rsidR="00531508" w:rsidRPr="0057331A" w:rsidRDefault="00531508" w:rsidP="00531508">
            <w:pPr>
              <w:pStyle w:val="NormalWeb"/>
              <w:rPr>
                <w:rFonts w:ascii="Arial" w:hAnsi="Arial" w:cs="Arial"/>
                <w:sz w:val="20"/>
                <w:szCs w:val="20"/>
              </w:rPr>
            </w:pPr>
            <w:r w:rsidRPr="0057331A">
              <w:rPr>
                <w:rStyle w:val="lev"/>
                <w:rFonts w:ascii="Arial" w:hAnsi="Arial" w:cs="Arial"/>
                <w:sz w:val="20"/>
                <w:szCs w:val="20"/>
              </w:rPr>
              <w:t>Dans le cadre de l’alternance, aucun frais de scolarité n’est à la charge de l’alternant.</w:t>
            </w:r>
          </w:p>
          <w:p w14:paraId="671B53C6" w14:textId="2CA0AB11" w:rsidR="00531508" w:rsidRPr="0057331A" w:rsidRDefault="00531508" w:rsidP="00531508">
            <w:pPr>
              <w:rPr>
                <w:rFonts w:ascii="Arial" w:hAnsi="Arial" w:cs="Arial"/>
                <w:sz w:val="20"/>
                <w:szCs w:val="20"/>
              </w:rPr>
            </w:pPr>
          </w:p>
        </w:tc>
        <w:tc>
          <w:tcPr>
            <w:tcW w:w="2976" w:type="dxa"/>
          </w:tcPr>
          <w:p w14:paraId="7A9BA7E6" w14:textId="5E97AA9A" w:rsidR="00531508" w:rsidRPr="0057331A" w:rsidRDefault="00531508" w:rsidP="00531508">
            <w:r w:rsidRPr="0057331A">
              <w:rPr>
                <w:rFonts w:ascii="Arial" w:hAnsi="Arial" w:cs="Arial"/>
                <w:noProof/>
                <w:sz w:val="20"/>
                <w:szCs w:val="20"/>
              </w:rPr>
              <w:t>Page programme - Voir trame</w:t>
            </w:r>
          </w:p>
        </w:tc>
      </w:tr>
      <w:tr w:rsidR="00531508" w:rsidRPr="0057331A" w14:paraId="65ECE36F" w14:textId="40851725" w:rsidTr="7FE8A33E">
        <w:trPr>
          <w:gridAfter w:val="1"/>
          <w:wAfter w:w="588" w:type="dxa"/>
        </w:trPr>
        <w:tc>
          <w:tcPr>
            <w:tcW w:w="1700" w:type="dxa"/>
            <w:vAlign w:val="center"/>
          </w:tcPr>
          <w:p w14:paraId="5BEF9B5E" w14:textId="7C085ED7" w:rsidR="00531508" w:rsidRPr="0057331A" w:rsidRDefault="00531508" w:rsidP="00531508">
            <w:pPr>
              <w:jc w:val="center"/>
              <w:rPr>
                <w:rFonts w:ascii="Arial" w:hAnsi="Arial" w:cs="Arial"/>
              </w:rPr>
            </w:pPr>
            <w:r w:rsidRPr="0057331A">
              <w:rPr>
                <w:rFonts w:ascii="Arial" w:hAnsi="Arial" w:cs="Arial"/>
                <w:i/>
                <w:iCs/>
                <w:color w:val="595959" w:themeColor="text1" w:themeTint="A6"/>
                <w:sz w:val="18"/>
                <w:szCs w:val="18"/>
              </w:rPr>
              <w:t>Contacts</w:t>
            </w:r>
          </w:p>
        </w:tc>
        <w:tc>
          <w:tcPr>
            <w:tcW w:w="6239" w:type="dxa"/>
          </w:tcPr>
          <w:p w14:paraId="76A653E1" w14:textId="72169A32" w:rsidR="00531508" w:rsidRPr="0057331A" w:rsidRDefault="50D4580A" w:rsidP="7FE8A33E">
            <w:pPr>
              <w:rPr>
                <w:rFonts w:ascii="Arial" w:hAnsi="Arial" w:cs="Arial"/>
                <w:b/>
                <w:bCs/>
                <w:noProof/>
                <w:color w:val="FF0000"/>
                <w:sz w:val="20"/>
                <w:szCs w:val="20"/>
              </w:rPr>
            </w:pPr>
            <w:r w:rsidRPr="7FE8A33E">
              <w:rPr>
                <w:rFonts w:ascii="Arial" w:hAnsi="Arial" w:cs="Arial"/>
                <w:b/>
                <w:bCs/>
                <w:noProof/>
                <w:color w:val="FF0000"/>
                <w:sz w:val="20"/>
                <w:szCs w:val="20"/>
              </w:rPr>
              <w:t>FP Générique</w:t>
            </w:r>
          </w:p>
        </w:tc>
        <w:tc>
          <w:tcPr>
            <w:tcW w:w="2976" w:type="dxa"/>
          </w:tcPr>
          <w:p w14:paraId="4CD5B232" w14:textId="2DF229FA" w:rsidR="00531508" w:rsidRPr="0057331A" w:rsidRDefault="00531508" w:rsidP="00531508">
            <w:pPr>
              <w:rPr>
                <w:rFonts w:ascii="Arial" w:hAnsi="Arial" w:cs="Arial"/>
                <w:sz w:val="20"/>
                <w:szCs w:val="20"/>
              </w:rPr>
            </w:pPr>
          </w:p>
        </w:tc>
      </w:tr>
      <w:tr w:rsidR="00531508" w:rsidRPr="0057331A" w14:paraId="22C6145E" w14:textId="3D21F424" w:rsidTr="7FE8A33E">
        <w:trPr>
          <w:gridAfter w:val="1"/>
          <w:wAfter w:w="588" w:type="dxa"/>
        </w:trPr>
        <w:tc>
          <w:tcPr>
            <w:tcW w:w="1700" w:type="dxa"/>
            <w:vAlign w:val="center"/>
          </w:tcPr>
          <w:p w14:paraId="4BDE0D8A" w14:textId="783D2075" w:rsidR="00531508" w:rsidRPr="0057331A" w:rsidRDefault="00531508" w:rsidP="00531508">
            <w:pPr>
              <w:jc w:val="center"/>
              <w:rPr>
                <w:rFonts w:ascii="Arial" w:hAnsi="Arial" w:cs="Arial"/>
              </w:rPr>
            </w:pPr>
            <w:r w:rsidRPr="0057331A">
              <w:rPr>
                <w:rFonts w:ascii="Arial" w:hAnsi="Arial" w:cs="Arial"/>
                <w:i/>
                <w:iCs/>
                <w:color w:val="595959" w:themeColor="text1" w:themeTint="A6"/>
                <w:sz w:val="18"/>
                <w:szCs w:val="18"/>
              </w:rPr>
              <w:lastRenderedPageBreak/>
              <w:t>Méthodes mobilisées</w:t>
            </w:r>
          </w:p>
        </w:tc>
        <w:tc>
          <w:tcPr>
            <w:tcW w:w="6239" w:type="dxa"/>
          </w:tcPr>
          <w:p w14:paraId="532D5B5A" w14:textId="72169A32" w:rsidR="00531508" w:rsidRPr="0057331A" w:rsidRDefault="3583C2A0" w:rsidP="7FE8A33E">
            <w:pPr>
              <w:rPr>
                <w:rFonts w:ascii="Arial" w:hAnsi="Arial" w:cs="Arial"/>
                <w:b/>
                <w:bCs/>
                <w:noProof/>
                <w:color w:val="FF0000"/>
                <w:sz w:val="20"/>
                <w:szCs w:val="20"/>
              </w:rPr>
            </w:pPr>
            <w:r w:rsidRPr="7FE8A33E">
              <w:rPr>
                <w:rFonts w:ascii="Arial" w:hAnsi="Arial" w:cs="Arial"/>
                <w:b/>
                <w:bCs/>
                <w:noProof/>
                <w:color w:val="FF0000"/>
                <w:sz w:val="20"/>
                <w:szCs w:val="20"/>
              </w:rPr>
              <w:t>FP Générique</w:t>
            </w:r>
          </w:p>
          <w:p w14:paraId="457A0799" w14:textId="2171822E" w:rsidR="00531508" w:rsidRPr="0057331A" w:rsidRDefault="00531508" w:rsidP="7FE8A33E">
            <w:pPr>
              <w:rPr>
                <w:rFonts w:ascii="Arial" w:hAnsi="Arial" w:cs="Arial"/>
                <w:noProof/>
                <w:sz w:val="20"/>
                <w:szCs w:val="20"/>
                <w:highlight w:val="green"/>
              </w:rPr>
            </w:pPr>
          </w:p>
          <w:p w14:paraId="20BA3669" w14:textId="6BC415BA" w:rsidR="00531508" w:rsidRPr="0057331A" w:rsidRDefault="00531508" w:rsidP="7FE8A33E">
            <w:pPr>
              <w:jc w:val="both"/>
              <w:rPr>
                <w:rFonts w:ascii="Arial" w:hAnsi="Arial" w:cs="Arial"/>
                <w:noProof/>
                <w:sz w:val="20"/>
                <w:szCs w:val="20"/>
                <w:highlight w:val="yellow"/>
              </w:rPr>
            </w:pPr>
          </w:p>
        </w:tc>
        <w:tc>
          <w:tcPr>
            <w:tcW w:w="2976" w:type="dxa"/>
          </w:tcPr>
          <w:p w14:paraId="5A9FE9F6" w14:textId="64A09DFD" w:rsidR="00531508" w:rsidRPr="0057331A" w:rsidRDefault="00531508" w:rsidP="00531508">
            <w:pPr>
              <w:rPr>
                <w:rFonts w:ascii="Arial" w:hAnsi="Arial" w:cs="Arial"/>
                <w:noProof/>
                <w:sz w:val="20"/>
                <w:szCs w:val="20"/>
              </w:rPr>
            </w:pPr>
          </w:p>
        </w:tc>
      </w:tr>
      <w:tr w:rsidR="00531508" w:rsidRPr="0057331A" w14:paraId="089F1297" w14:textId="43DF56E3" w:rsidTr="7FE8A33E">
        <w:trPr>
          <w:gridAfter w:val="1"/>
          <w:wAfter w:w="588" w:type="dxa"/>
        </w:trPr>
        <w:tc>
          <w:tcPr>
            <w:tcW w:w="1700" w:type="dxa"/>
            <w:vAlign w:val="center"/>
          </w:tcPr>
          <w:p w14:paraId="240812CC" w14:textId="33743E4A" w:rsidR="00531508" w:rsidRPr="0057331A" w:rsidRDefault="00531508" w:rsidP="00531508">
            <w:pPr>
              <w:jc w:val="center"/>
              <w:rPr>
                <w:rFonts w:ascii="Arial" w:hAnsi="Arial" w:cs="Arial"/>
                <w:sz w:val="20"/>
                <w:szCs w:val="20"/>
              </w:rPr>
            </w:pPr>
            <w:r w:rsidRPr="0057331A">
              <w:rPr>
                <w:rFonts w:ascii="Arial" w:hAnsi="Arial" w:cs="Arial"/>
                <w:sz w:val="20"/>
                <w:szCs w:val="20"/>
              </w:rPr>
              <w:t>Modalités d’évaluation</w:t>
            </w:r>
          </w:p>
        </w:tc>
        <w:tc>
          <w:tcPr>
            <w:tcW w:w="6239" w:type="dxa"/>
          </w:tcPr>
          <w:p w14:paraId="07A406D7" w14:textId="72169A32" w:rsidR="00531508" w:rsidRPr="0057331A" w:rsidRDefault="515923AB" w:rsidP="7FE8A33E">
            <w:pPr>
              <w:rPr>
                <w:rFonts w:ascii="Arial" w:hAnsi="Arial" w:cs="Arial"/>
                <w:b/>
                <w:bCs/>
                <w:noProof/>
                <w:color w:val="FF0000"/>
                <w:sz w:val="20"/>
                <w:szCs w:val="20"/>
              </w:rPr>
            </w:pPr>
            <w:r w:rsidRPr="7FE8A33E">
              <w:rPr>
                <w:rFonts w:ascii="Arial" w:hAnsi="Arial" w:cs="Arial"/>
                <w:b/>
                <w:bCs/>
                <w:noProof/>
                <w:color w:val="FF0000"/>
                <w:sz w:val="20"/>
                <w:szCs w:val="20"/>
              </w:rPr>
              <w:t>FP Générique</w:t>
            </w:r>
          </w:p>
          <w:p w14:paraId="187EA8A7" w14:textId="3CF6953A" w:rsidR="00531508" w:rsidRPr="0057331A" w:rsidRDefault="00531508" w:rsidP="7FE8A33E">
            <w:pPr>
              <w:rPr>
                <w:rFonts w:ascii="Arial" w:hAnsi="Arial" w:cs="Arial"/>
                <w:noProof/>
                <w:sz w:val="20"/>
                <w:szCs w:val="20"/>
                <w:highlight w:val="green"/>
              </w:rPr>
            </w:pPr>
          </w:p>
          <w:p w14:paraId="4FBC5F41" w14:textId="58862F5E" w:rsidR="00531508" w:rsidRPr="0057331A" w:rsidRDefault="00531508" w:rsidP="7FE8A33E">
            <w:pPr>
              <w:rPr>
                <w:rFonts w:ascii="Arial" w:hAnsi="Arial" w:cs="Arial"/>
                <w:noProof/>
                <w:sz w:val="20"/>
                <w:szCs w:val="20"/>
                <w:highlight w:val="yellow"/>
              </w:rPr>
            </w:pPr>
          </w:p>
        </w:tc>
        <w:tc>
          <w:tcPr>
            <w:tcW w:w="2976" w:type="dxa"/>
          </w:tcPr>
          <w:p w14:paraId="6A15181B" w14:textId="0444E2AA" w:rsidR="00531508" w:rsidRPr="0057331A" w:rsidRDefault="00531508" w:rsidP="00531508">
            <w:pPr>
              <w:rPr>
                <w:rFonts w:ascii="Arial" w:hAnsi="Arial" w:cs="Arial"/>
                <w:sz w:val="20"/>
                <w:szCs w:val="20"/>
              </w:rPr>
            </w:pPr>
          </w:p>
        </w:tc>
      </w:tr>
      <w:tr w:rsidR="00531508" w:rsidRPr="0057331A" w14:paraId="42EF97A4" w14:textId="77777777" w:rsidTr="7FE8A33E">
        <w:trPr>
          <w:gridAfter w:val="1"/>
          <w:wAfter w:w="588" w:type="dxa"/>
        </w:trPr>
        <w:tc>
          <w:tcPr>
            <w:tcW w:w="1700" w:type="dxa"/>
            <w:vAlign w:val="center"/>
          </w:tcPr>
          <w:p w14:paraId="29003A39" w14:textId="2675F36C" w:rsidR="00531508" w:rsidRPr="0057331A" w:rsidRDefault="00531508" w:rsidP="00956827">
            <w:pPr>
              <w:jc w:val="center"/>
              <w:rPr>
                <w:rFonts w:ascii="Arial" w:hAnsi="Arial" w:cs="Arial"/>
                <w:sz w:val="20"/>
                <w:szCs w:val="20"/>
              </w:rPr>
            </w:pPr>
            <w:r w:rsidRPr="0057331A">
              <w:rPr>
                <w:rFonts w:ascii="Arial" w:hAnsi="Arial" w:cs="Arial"/>
                <w:i/>
                <w:iCs/>
                <w:sz w:val="20"/>
                <w:szCs w:val="20"/>
              </w:rPr>
              <w:t xml:space="preserve">Modalités d’évaluation de la certification </w:t>
            </w:r>
          </w:p>
        </w:tc>
        <w:tc>
          <w:tcPr>
            <w:tcW w:w="6239" w:type="dxa"/>
          </w:tcPr>
          <w:p w14:paraId="3D80838C" w14:textId="0E626E68" w:rsidR="00531508" w:rsidRPr="0057331A" w:rsidRDefault="00531508" w:rsidP="00531508">
            <w:pPr>
              <w:pStyle w:val="paragraph"/>
              <w:shd w:val="clear" w:color="auto" w:fill="FFFFFF"/>
              <w:spacing w:before="0" w:beforeAutospacing="0" w:after="0" w:afterAutospacing="0"/>
              <w:textAlignment w:val="baseline"/>
              <w:rPr>
                <w:rFonts w:ascii="Arial" w:hAnsi="Arial" w:cs="Arial"/>
                <w:noProof/>
                <w:sz w:val="20"/>
                <w:szCs w:val="20"/>
              </w:rPr>
            </w:pPr>
            <w:r w:rsidRPr="0057331A">
              <w:rPr>
                <w:rFonts w:ascii="Arial" w:hAnsi="Arial" w:cs="Arial"/>
                <w:noProof/>
                <w:sz w:val="20"/>
                <w:szCs w:val="20"/>
              </w:rPr>
              <w:t xml:space="preserve">Les modalités d’évaluation spécifiques à votre certification sont les suivantes : </w:t>
            </w:r>
          </w:p>
          <w:p w14:paraId="0643621D" w14:textId="77777777" w:rsidR="00531508" w:rsidRPr="0057331A" w:rsidRDefault="00531508" w:rsidP="00531508">
            <w:pPr>
              <w:spacing w:line="256" w:lineRule="auto"/>
              <w:rPr>
                <w:rFonts w:ascii="Arial" w:hAnsi="Arial" w:cs="Arial"/>
                <w:noProof/>
                <w:sz w:val="20"/>
                <w:szCs w:val="20"/>
              </w:rPr>
            </w:pPr>
          </w:p>
          <w:p w14:paraId="62179440" w14:textId="081AE7AE" w:rsidR="00531508" w:rsidRPr="00ED7C62" w:rsidRDefault="00531508" w:rsidP="00531508">
            <w:pPr>
              <w:spacing w:line="256" w:lineRule="auto"/>
              <w:rPr>
                <w:rFonts w:ascii="Arial" w:hAnsi="Arial" w:cs="Arial"/>
                <w:noProof/>
                <w:sz w:val="20"/>
                <w:szCs w:val="20"/>
              </w:rPr>
            </w:pPr>
            <w:r w:rsidRPr="00ED7C62">
              <w:rPr>
                <w:rFonts w:ascii="Arial" w:hAnsi="Arial" w:cs="Arial"/>
                <w:noProof/>
                <w:sz w:val="20"/>
                <w:szCs w:val="20"/>
              </w:rPr>
              <w:t>- Études de cas</w:t>
            </w:r>
          </w:p>
          <w:p w14:paraId="3D9F516A" w14:textId="0B36BA15" w:rsidR="00531508" w:rsidRPr="00ED7C62" w:rsidRDefault="00531508" w:rsidP="00531508">
            <w:pPr>
              <w:spacing w:line="256" w:lineRule="auto"/>
              <w:rPr>
                <w:rFonts w:ascii="Arial" w:hAnsi="Arial" w:cs="Arial"/>
                <w:noProof/>
                <w:sz w:val="20"/>
                <w:szCs w:val="20"/>
              </w:rPr>
            </w:pPr>
            <w:r w:rsidRPr="00ED7C62">
              <w:rPr>
                <w:rFonts w:ascii="Arial" w:hAnsi="Arial" w:cs="Arial"/>
                <w:noProof/>
                <w:sz w:val="20"/>
                <w:szCs w:val="20"/>
              </w:rPr>
              <w:t>- Cas pratiques</w:t>
            </w:r>
          </w:p>
          <w:p w14:paraId="19572C95" w14:textId="4D8D7020" w:rsidR="00531508" w:rsidRPr="0057331A" w:rsidRDefault="00531508" w:rsidP="00531508">
            <w:pPr>
              <w:pStyle w:val="paragraph"/>
              <w:spacing w:before="0" w:beforeAutospacing="0" w:after="0" w:afterAutospacing="0"/>
              <w:textAlignment w:val="baseline"/>
              <w:rPr>
                <w:rFonts w:ascii="Arial" w:hAnsi="Arial" w:cs="Arial"/>
                <w:noProof/>
                <w:sz w:val="20"/>
                <w:szCs w:val="20"/>
              </w:rPr>
            </w:pPr>
            <w:r w:rsidRPr="00ED7C62">
              <w:rPr>
                <w:rFonts w:ascii="Arial" w:hAnsi="Arial" w:cs="Arial"/>
                <w:noProof/>
                <w:sz w:val="20"/>
                <w:szCs w:val="20"/>
              </w:rPr>
              <w:t>- Mises en situation professionnel / Mémoire</w:t>
            </w:r>
          </w:p>
          <w:p w14:paraId="41D1C094" w14:textId="77777777" w:rsidR="00531508" w:rsidRPr="0057331A" w:rsidRDefault="00531508" w:rsidP="00531508">
            <w:pPr>
              <w:pStyle w:val="paragraph"/>
              <w:spacing w:before="0" w:beforeAutospacing="0" w:after="0" w:afterAutospacing="0"/>
              <w:textAlignment w:val="baseline"/>
              <w:rPr>
                <w:rFonts w:ascii="Arial" w:hAnsi="Arial" w:cs="Arial"/>
                <w:noProof/>
                <w:sz w:val="20"/>
                <w:szCs w:val="20"/>
              </w:rPr>
            </w:pPr>
          </w:p>
          <w:p w14:paraId="08C65D4D" w14:textId="0AFAF170" w:rsidR="00531508" w:rsidRPr="0057331A" w:rsidRDefault="00531508" w:rsidP="00531508">
            <w:pPr>
              <w:pStyle w:val="paragraph"/>
              <w:spacing w:before="0" w:beforeAutospacing="0" w:after="0" w:afterAutospacing="0"/>
              <w:textAlignment w:val="baseline"/>
              <w:rPr>
                <w:rFonts w:ascii="Segoe UI" w:hAnsi="Segoe UI" w:cs="Segoe UI"/>
                <w:sz w:val="18"/>
                <w:szCs w:val="18"/>
              </w:rPr>
            </w:pPr>
            <w:r w:rsidRPr="0057331A">
              <w:rPr>
                <w:rFonts w:ascii="Arial" w:hAnsi="Arial" w:cs="Arial"/>
                <w:noProof/>
                <w:sz w:val="20"/>
                <w:szCs w:val="20"/>
              </w:rPr>
              <w:t>Plus d’infos sur les modalités générales d’évaluation</w:t>
            </w:r>
            <w:r w:rsidR="003D2AA8" w:rsidRPr="0057331A">
              <w:rPr>
                <w:rFonts w:ascii="Arial" w:hAnsi="Arial" w:cs="Arial"/>
                <w:noProof/>
                <w:sz w:val="20"/>
                <w:szCs w:val="20"/>
              </w:rPr>
              <w:t xml:space="preserve"> sur</w:t>
            </w:r>
            <w:r w:rsidRPr="0057331A">
              <w:rPr>
                <w:rFonts w:ascii="Arial" w:hAnsi="Arial" w:cs="Arial"/>
                <w:noProof/>
                <w:sz w:val="20"/>
                <w:szCs w:val="20"/>
              </w:rPr>
              <w:t xml:space="preserve"> </w:t>
            </w:r>
            <w:r w:rsidR="003D2AA8" w:rsidRPr="0057331A">
              <w:rPr>
                <w:rStyle w:val="normaltextrun"/>
                <w:rFonts w:ascii="Arial" w:hAnsi="Arial" w:cs="Arial"/>
                <w:sz w:val="20"/>
                <w:szCs w:val="20"/>
              </w:rPr>
              <w:t>https://www.esg.fr/ecole/diplomes-certifications</w:t>
            </w:r>
            <w:r w:rsidR="003D2AA8" w:rsidRPr="0057331A">
              <w:rPr>
                <w:rFonts w:ascii="Segoe UI" w:hAnsi="Segoe UI" w:cs="Segoe UI"/>
                <w:sz w:val="18"/>
                <w:szCs w:val="18"/>
              </w:rPr>
              <w:t xml:space="preserve"> </w:t>
            </w:r>
          </w:p>
        </w:tc>
        <w:tc>
          <w:tcPr>
            <w:tcW w:w="2976" w:type="dxa"/>
          </w:tcPr>
          <w:p w14:paraId="3CF5F61D" w14:textId="1F79D862" w:rsidR="00531508" w:rsidRPr="0057331A" w:rsidRDefault="00531508" w:rsidP="00531508">
            <w:pPr>
              <w:rPr>
                <w:rFonts w:ascii="Arial" w:hAnsi="Arial" w:cs="Arial"/>
                <w:noProof/>
                <w:sz w:val="20"/>
                <w:szCs w:val="20"/>
              </w:rPr>
            </w:pPr>
            <w:r w:rsidRPr="0057331A">
              <w:rPr>
                <w:rFonts w:ascii="Arial" w:hAnsi="Arial" w:cs="Arial"/>
                <w:noProof/>
                <w:sz w:val="20"/>
                <w:szCs w:val="20"/>
              </w:rPr>
              <w:t xml:space="preserve">Page programme </w:t>
            </w:r>
            <w:r w:rsidR="00647F64" w:rsidRPr="0057331A">
              <w:rPr>
                <w:rFonts w:ascii="Arial" w:hAnsi="Arial" w:cs="Arial"/>
                <w:noProof/>
                <w:sz w:val="20"/>
                <w:szCs w:val="20"/>
              </w:rPr>
              <w:t>–</w:t>
            </w:r>
            <w:r w:rsidRPr="0057331A">
              <w:rPr>
                <w:rFonts w:ascii="Arial" w:hAnsi="Arial" w:cs="Arial"/>
                <w:noProof/>
                <w:sz w:val="20"/>
                <w:szCs w:val="20"/>
              </w:rPr>
              <w:t xml:space="preserve"> </w:t>
            </w:r>
            <w:r w:rsidR="00647F64" w:rsidRPr="0057331A">
              <w:rPr>
                <w:rFonts w:ascii="Arial" w:hAnsi="Arial" w:cs="Arial"/>
                <w:noProof/>
                <w:sz w:val="20"/>
                <w:szCs w:val="20"/>
              </w:rPr>
              <w:t>dans section sous débouchés</w:t>
            </w:r>
          </w:p>
        </w:tc>
      </w:tr>
      <w:tr w:rsidR="00531508" w:rsidRPr="0057331A" w14:paraId="5E653DA8" w14:textId="464AB540" w:rsidTr="7FE8A33E">
        <w:trPr>
          <w:gridAfter w:val="1"/>
          <w:wAfter w:w="588" w:type="dxa"/>
        </w:trPr>
        <w:tc>
          <w:tcPr>
            <w:tcW w:w="1700" w:type="dxa"/>
            <w:vAlign w:val="center"/>
          </w:tcPr>
          <w:p w14:paraId="5998D364" w14:textId="49A9AF7E" w:rsidR="00531508" w:rsidRPr="0057331A" w:rsidRDefault="00531508" w:rsidP="00531508">
            <w:pPr>
              <w:jc w:val="center"/>
              <w:rPr>
                <w:rFonts w:ascii="Arial" w:hAnsi="Arial" w:cs="Arial"/>
              </w:rPr>
            </w:pPr>
            <w:r w:rsidRPr="0057331A">
              <w:rPr>
                <w:rFonts w:ascii="Arial" w:hAnsi="Arial" w:cs="Arial"/>
                <w:i/>
                <w:iCs/>
                <w:color w:val="595959" w:themeColor="text1" w:themeTint="A6"/>
                <w:sz w:val="18"/>
                <w:szCs w:val="18"/>
              </w:rPr>
              <w:t xml:space="preserve">Accessibilité </w:t>
            </w:r>
            <w:r w:rsidRPr="0057331A">
              <w:rPr>
                <w:rFonts w:ascii="Arial" w:hAnsi="Arial" w:cs="Arial"/>
                <w:i/>
                <w:iCs/>
                <w:color w:val="595959" w:themeColor="text1" w:themeTint="A6"/>
                <w:sz w:val="18"/>
                <w:szCs w:val="18"/>
              </w:rPr>
              <w:br/>
              <w:t>aux personnes handicapées</w:t>
            </w:r>
          </w:p>
        </w:tc>
        <w:tc>
          <w:tcPr>
            <w:tcW w:w="6239" w:type="dxa"/>
          </w:tcPr>
          <w:p w14:paraId="31427A94" w14:textId="525EB3D1" w:rsidR="00531508" w:rsidRPr="0057331A" w:rsidRDefault="2A41A6D9" w:rsidP="7FE8A33E">
            <w:pPr>
              <w:rPr>
                <w:rFonts w:ascii="Arial" w:hAnsi="Arial" w:cs="Arial"/>
                <w:b/>
                <w:bCs/>
                <w:noProof/>
                <w:color w:val="FF0000"/>
                <w:sz w:val="20"/>
                <w:szCs w:val="20"/>
              </w:rPr>
            </w:pPr>
            <w:r w:rsidRPr="7FE8A33E">
              <w:rPr>
                <w:rFonts w:ascii="Arial" w:hAnsi="Arial" w:cs="Arial"/>
                <w:b/>
                <w:bCs/>
                <w:noProof/>
                <w:color w:val="FF0000"/>
                <w:sz w:val="20"/>
                <w:szCs w:val="20"/>
              </w:rPr>
              <w:t>FP Générique</w:t>
            </w:r>
          </w:p>
        </w:tc>
        <w:tc>
          <w:tcPr>
            <w:tcW w:w="2976" w:type="dxa"/>
          </w:tcPr>
          <w:p w14:paraId="3B18323D" w14:textId="77777777" w:rsidR="00531508" w:rsidRPr="0057331A" w:rsidRDefault="00531508" w:rsidP="00531508">
            <w:pPr>
              <w:rPr>
                <w:rFonts w:ascii="Arial" w:hAnsi="Arial" w:cs="Arial"/>
                <w:sz w:val="20"/>
                <w:szCs w:val="20"/>
              </w:rPr>
            </w:pPr>
          </w:p>
        </w:tc>
      </w:tr>
      <w:tr w:rsidR="00531508" w:rsidRPr="0057331A" w14:paraId="4B8183C0" w14:textId="2A4C2DC5" w:rsidTr="7FE8A33E">
        <w:tc>
          <w:tcPr>
            <w:tcW w:w="10915" w:type="dxa"/>
            <w:gridSpan w:val="3"/>
            <w:shd w:val="clear" w:color="auto" w:fill="F2F2F2" w:themeFill="background1" w:themeFillShade="F2"/>
          </w:tcPr>
          <w:p w14:paraId="6E86FC14" w14:textId="71D30534" w:rsidR="00531508" w:rsidRPr="0057331A" w:rsidRDefault="00531508" w:rsidP="00531508">
            <w:pPr>
              <w:jc w:val="center"/>
              <w:rPr>
                <w:rFonts w:ascii="Arial" w:hAnsi="Arial" w:cs="Arial"/>
                <w:b/>
                <w:sz w:val="20"/>
                <w:szCs w:val="20"/>
              </w:rPr>
            </w:pPr>
            <w:r w:rsidRPr="0057331A">
              <w:rPr>
                <w:rFonts w:ascii="Arial" w:hAnsi="Arial" w:cs="Arial"/>
                <w:b/>
                <w:sz w:val="20"/>
                <w:szCs w:val="20"/>
              </w:rPr>
              <w:t>Indicateurs de résultats (</w:t>
            </w:r>
            <w:proofErr w:type="spellStart"/>
            <w:r w:rsidRPr="0057331A">
              <w:rPr>
                <w:rFonts w:ascii="Arial" w:hAnsi="Arial" w:cs="Arial"/>
                <w:b/>
                <w:sz w:val="20"/>
                <w:szCs w:val="20"/>
              </w:rPr>
              <w:t>ind</w:t>
            </w:r>
            <w:proofErr w:type="spellEnd"/>
            <w:r w:rsidRPr="0057331A">
              <w:rPr>
                <w:rFonts w:ascii="Arial" w:hAnsi="Arial" w:cs="Arial"/>
                <w:b/>
                <w:sz w:val="20"/>
                <w:szCs w:val="20"/>
              </w:rPr>
              <w:t>. 2)</w:t>
            </w:r>
          </w:p>
        </w:tc>
        <w:tc>
          <w:tcPr>
            <w:tcW w:w="588" w:type="dxa"/>
            <w:shd w:val="clear" w:color="auto" w:fill="F2F2F2" w:themeFill="background1" w:themeFillShade="F2"/>
          </w:tcPr>
          <w:p w14:paraId="4784AFB7" w14:textId="77777777" w:rsidR="00531508" w:rsidRPr="0057331A" w:rsidRDefault="00531508" w:rsidP="00531508">
            <w:pPr>
              <w:jc w:val="center"/>
              <w:rPr>
                <w:rFonts w:ascii="Arial" w:hAnsi="Arial" w:cs="Arial"/>
                <w:b/>
              </w:rPr>
            </w:pPr>
          </w:p>
        </w:tc>
      </w:tr>
      <w:tr w:rsidR="00531508" w:rsidRPr="0057331A" w14:paraId="44DE700F" w14:textId="4855CE74" w:rsidTr="7FE8A33E">
        <w:trPr>
          <w:gridAfter w:val="1"/>
          <w:wAfter w:w="588" w:type="dxa"/>
        </w:trPr>
        <w:tc>
          <w:tcPr>
            <w:tcW w:w="1700" w:type="dxa"/>
            <w:vAlign w:val="center"/>
          </w:tcPr>
          <w:p w14:paraId="42A83996" w14:textId="7F1F7BBA" w:rsidR="00531508" w:rsidRPr="0057331A" w:rsidRDefault="00531508" w:rsidP="00531508">
            <w:pPr>
              <w:jc w:val="center"/>
              <w:rPr>
                <w:rFonts w:ascii="Arial" w:hAnsi="Arial" w:cs="Arial"/>
                <w:i/>
                <w:iCs/>
                <w:sz w:val="18"/>
                <w:szCs w:val="18"/>
              </w:rPr>
            </w:pPr>
            <w:r w:rsidRPr="0057331A">
              <w:rPr>
                <w:rFonts w:ascii="Arial" w:hAnsi="Arial" w:cs="Arial"/>
                <w:i/>
                <w:iCs/>
                <w:color w:val="595959" w:themeColor="text1" w:themeTint="A6"/>
                <w:sz w:val="18"/>
                <w:szCs w:val="18"/>
              </w:rPr>
              <w:t>Indicateur 1</w:t>
            </w:r>
          </w:p>
        </w:tc>
        <w:tc>
          <w:tcPr>
            <w:tcW w:w="6239" w:type="dxa"/>
            <w:vAlign w:val="center"/>
          </w:tcPr>
          <w:p w14:paraId="59704A88" w14:textId="77777777" w:rsidR="00654C91" w:rsidRPr="00797188" w:rsidRDefault="00654C91" w:rsidP="00654C91">
            <w:pPr>
              <w:rPr>
                <w:rFonts w:ascii="Arial" w:hAnsi="Arial" w:cs="Arial"/>
                <w:noProof/>
                <w:sz w:val="20"/>
                <w:szCs w:val="20"/>
                <w:highlight w:val="yellow"/>
              </w:rPr>
            </w:pPr>
            <w:r w:rsidRPr="7FE8A33E">
              <w:rPr>
                <w:rFonts w:ascii="Arial" w:hAnsi="Arial" w:cs="Arial"/>
                <w:noProof/>
                <w:sz w:val="20"/>
                <w:szCs w:val="20"/>
                <w:highlight w:val="yellow"/>
              </w:rPr>
              <w:t>Chiffres ESG</w:t>
            </w:r>
          </w:p>
          <w:p w14:paraId="0023EE70" w14:textId="12C81C83" w:rsidR="00797188" w:rsidRPr="0057331A" w:rsidRDefault="704D138B" w:rsidP="7FE8A33E">
            <w:pPr>
              <w:rPr>
                <w:rFonts w:ascii="Arial" w:eastAsia="Arial" w:hAnsi="Arial" w:cs="Arial"/>
                <w:noProof/>
                <w:color w:val="000000" w:themeColor="text1"/>
                <w:sz w:val="20"/>
                <w:szCs w:val="20"/>
              </w:rPr>
            </w:pPr>
            <w:r w:rsidRPr="7FE8A33E">
              <w:rPr>
                <w:rFonts w:ascii="Arial" w:eastAsia="Arial" w:hAnsi="Arial" w:cs="Arial"/>
                <w:noProof/>
                <w:color w:val="000000" w:themeColor="text1"/>
                <w:sz w:val="20"/>
                <w:szCs w:val="20"/>
                <w:highlight w:val="yellow"/>
              </w:rPr>
              <w:t>8200 entreprises ont recruté nos étudiants en (2022-2023)</w:t>
            </w:r>
          </w:p>
          <w:p w14:paraId="310455F6" w14:textId="06473AF8" w:rsidR="00797188" w:rsidRPr="0057331A" w:rsidRDefault="704D138B" w:rsidP="7FE8A33E">
            <w:pPr>
              <w:rPr>
                <w:rFonts w:ascii="Arial" w:eastAsia="Arial" w:hAnsi="Arial" w:cs="Arial"/>
                <w:noProof/>
                <w:color w:val="000000" w:themeColor="text1"/>
                <w:sz w:val="20"/>
                <w:szCs w:val="20"/>
              </w:rPr>
            </w:pPr>
            <w:r w:rsidRPr="7FE8A33E">
              <w:rPr>
                <w:rFonts w:ascii="Arial" w:eastAsia="Arial" w:hAnsi="Arial" w:cs="Arial"/>
                <w:noProof/>
                <w:color w:val="000000" w:themeColor="text1"/>
                <w:sz w:val="20"/>
                <w:szCs w:val="20"/>
                <w:highlight w:val="yellow"/>
              </w:rPr>
              <w:t>69% des étudiants en alternance (2023-2024)</w:t>
            </w:r>
          </w:p>
          <w:p w14:paraId="6B343AA0" w14:textId="73BE17F3" w:rsidR="00797188" w:rsidRPr="0057331A" w:rsidRDefault="704D138B" w:rsidP="7FE8A33E">
            <w:pPr>
              <w:rPr>
                <w:rFonts w:ascii="Arial" w:eastAsia="Arial" w:hAnsi="Arial" w:cs="Arial"/>
                <w:noProof/>
                <w:color w:val="000000" w:themeColor="text1"/>
                <w:sz w:val="20"/>
                <w:szCs w:val="20"/>
              </w:rPr>
            </w:pPr>
            <w:r w:rsidRPr="7FE8A33E">
              <w:rPr>
                <w:rFonts w:ascii="Arial" w:eastAsia="Arial" w:hAnsi="Arial" w:cs="Arial"/>
                <w:noProof/>
                <w:color w:val="000000" w:themeColor="text1"/>
                <w:sz w:val="20"/>
                <w:szCs w:val="20"/>
                <w:highlight w:val="yellow"/>
              </w:rPr>
              <w:t>61 500 anciens élèves (source Linkedin mai 2025)</w:t>
            </w:r>
          </w:p>
          <w:p w14:paraId="2CF9A133" w14:textId="50B28C72" w:rsidR="00797188" w:rsidRPr="0057331A" w:rsidRDefault="704D138B" w:rsidP="7FE8A33E">
            <w:pPr>
              <w:rPr>
                <w:rFonts w:ascii="Arial" w:eastAsia="Arial" w:hAnsi="Arial" w:cs="Arial"/>
                <w:noProof/>
                <w:color w:val="000000" w:themeColor="text1"/>
                <w:sz w:val="20"/>
                <w:szCs w:val="20"/>
              </w:rPr>
            </w:pPr>
            <w:r w:rsidRPr="7FE8A33E">
              <w:rPr>
                <w:rFonts w:ascii="Arial" w:eastAsia="Arial" w:hAnsi="Arial" w:cs="Arial"/>
                <w:noProof/>
                <w:color w:val="000000" w:themeColor="text1"/>
                <w:sz w:val="20"/>
                <w:szCs w:val="20"/>
                <w:highlight w:val="yellow"/>
              </w:rPr>
              <w:t>44 Universités partenaires à l'international (2025)</w:t>
            </w:r>
          </w:p>
          <w:p w14:paraId="4AB60B5B" w14:textId="090C2F5B" w:rsidR="00797188" w:rsidRPr="0057331A" w:rsidRDefault="00797188" w:rsidP="7FE8A33E">
            <w:pPr>
              <w:rPr>
                <w:rFonts w:ascii="Arial" w:hAnsi="Arial" w:cs="Arial"/>
                <w:noProof/>
                <w:sz w:val="20"/>
                <w:szCs w:val="20"/>
                <w:highlight w:val="yellow"/>
              </w:rPr>
            </w:pPr>
          </w:p>
        </w:tc>
        <w:tc>
          <w:tcPr>
            <w:tcW w:w="2976" w:type="dxa"/>
          </w:tcPr>
          <w:p w14:paraId="1EDE2337" w14:textId="5268C8DB" w:rsidR="00531508" w:rsidRPr="0057331A" w:rsidRDefault="00531508" w:rsidP="00531508">
            <w:pPr>
              <w:tabs>
                <w:tab w:val="left" w:pos="3130"/>
              </w:tabs>
              <w:rPr>
                <w:rFonts w:ascii="Arial" w:hAnsi="Arial" w:cs="Arial"/>
                <w:noProof/>
                <w:sz w:val="20"/>
                <w:szCs w:val="20"/>
              </w:rPr>
            </w:pPr>
          </w:p>
        </w:tc>
      </w:tr>
      <w:tr w:rsidR="00CD6666" w:rsidRPr="0057331A" w14:paraId="2CFBDAFA" w14:textId="4AF9BE1C" w:rsidTr="7FE8A33E">
        <w:trPr>
          <w:gridAfter w:val="1"/>
          <w:wAfter w:w="588" w:type="dxa"/>
        </w:trPr>
        <w:tc>
          <w:tcPr>
            <w:tcW w:w="1700" w:type="dxa"/>
            <w:vAlign w:val="center"/>
          </w:tcPr>
          <w:p w14:paraId="7447288C" w14:textId="3EB9DC7C" w:rsidR="00CD6666" w:rsidRPr="0057331A" w:rsidRDefault="00CD6666" w:rsidP="00CD6666">
            <w:pPr>
              <w:jc w:val="center"/>
              <w:rPr>
                <w:rFonts w:ascii="Arial" w:hAnsi="Arial" w:cs="Arial"/>
                <w:i/>
                <w:iCs/>
                <w:sz w:val="18"/>
                <w:szCs w:val="18"/>
              </w:rPr>
            </w:pPr>
            <w:r w:rsidRPr="0057331A">
              <w:rPr>
                <w:rFonts w:ascii="Arial" w:hAnsi="Arial" w:cs="Arial"/>
                <w:i/>
                <w:iCs/>
                <w:color w:val="595959" w:themeColor="text1" w:themeTint="A6"/>
                <w:sz w:val="18"/>
                <w:szCs w:val="18"/>
              </w:rPr>
              <w:t>Indicateur 2</w:t>
            </w:r>
          </w:p>
        </w:tc>
        <w:tc>
          <w:tcPr>
            <w:tcW w:w="6239" w:type="dxa"/>
            <w:vAlign w:val="center"/>
          </w:tcPr>
          <w:p w14:paraId="3AC4FB24" w14:textId="696D15E9" w:rsidR="00654C91" w:rsidRPr="00797188" w:rsidRDefault="00654C91" w:rsidP="00654C91">
            <w:pPr>
              <w:tabs>
                <w:tab w:val="left" w:pos="3130"/>
              </w:tabs>
              <w:rPr>
                <w:rFonts w:ascii="Arial" w:hAnsi="Arial" w:cs="Arial"/>
                <w:sz w:val="20"/>
                <w:szCs w:val="20"/>
                <w:highlight w:val="yellow"/>
              </w:rPr>
            </w:pPr>
            <w:r w:rsidRPr="00797188">
              <w:rPr>
                <w:rFonts w:ascii="Arial" w:hAnsi="Arial" w:cs="Arial"/>
                <w:sz w:val="20"/>
                <w:szCs w:val="20"/>
                <w:highlight w:val="yellow"/>
              </w:rPr>
              <w:t xml:space="preserve">88% taux d’insertion professionnelle à 6 mois des étudiants titrés (promotion 2021) </w:t>
            </w:r>
          </w:p>
          <w:p w14:paraId="07EC1E57" w14:textId="77777777" w:rsidR="00CD6666" w:rsidRDefault="00654C91" w:rsidP="00654C91">
            <w:pPr>
              <w:rPr>
                <w:rFonts w:ascii="Arial" w:hAnsi="Arial" w:cs="Arial"/>
                <w:sz w:val="20"/>
                <w:szCs w:val="20"/>
              </w:rPr>
            </w:pPr>
            <w:r w:rsidRPr="00797188">
              <w:rPr>
                <w:rFonts w:ascii="Arial" w:hAnsi="Arial" w:cs="Arial"/>
                <w:sz w:val="20"/>
                <w:szCs w:val="20"/>
                <w:highlight w:val="yellow"/>
              </w:rPr>
              <w:t>Taux le plus récent présenté par France Compétences pour le titre RNCP 37515</w:t>
            </w:r>
          </w:p>
          <w:p w14:paraId="68EB7BDE" w14:textId="4F516C80" w:rsidR="00797188" w:rsidRPr="0057331A" w:rsidRDefault="41CBE246" w:rsidP="7FE8A33E">
            <w:pPr>
              <w:rPr>
                <w:rFonts w:ascii="Arial" w:hAnsi="Arial" w:cs="Arial"/>
                <w:sz w:val="20"/>
                <w:szCs w:val="20"/>
              </w:rPr>
            </w:pPr>
            <w:r w:rsidRPr="7FE8A33E">
              <w:rPr>
                <w:rFonts w:ascii="Arial" w:eastAsia="Arial" w:hAnsi="Arial" w:cs="Arial"/>
                <w:noProof/>
                <w:sz w:val="20"/>
                <w:szCs w:val="20"/>
              </w:rPr>
              <w:t xml:space="preserve"> </w:t>
            </w:r>
          </w:p>
        </w:tc>
        <w:tc>
          <w:tcPr>
            <w:tcW w:w="2976" w:type="dxa"/>
          </w:tcPr>
          <w:p w14:paraId="69FF1CCC" w14:textId="36353375" w:rsidR="00CD6666" w:rsidRPr="0057331A" w:rsidRDefault="00CD6666" w:rsidP="00DF1833">
            <w:pPr>
              <w:tabs>
                <w:tab w:val="left" w:pos="3130"/>
              </w:tabs>
              <w:rPr>
                <w:rFonts w:ascii="Arial" w:hAnsi="Arial" w:cs="Arial"/>
                <w:noProof/>
                <w:sz w:val="20"/>
                <w:szCs w:val="20"/>
              </w:rPr>
            </w:pPr>
            <w:r w:rsidRPr="0057331A">
              <w:rPr>
                <w:rFonts w:ascii="Arial" w:hAnsi="Arial" w:cs="Arial"/>
                <w:noProof/>
                <w:sz w:val="20"/>
                <w:szCs w:val="20"/>
              </w:rPr>
              <w:t xml:space="preserve">Page programme </w:t>
            </w:r>
            <w:r w:rsidR="00DF1833" w:rsidRPr="0057331A">
              <w:rPr>
                <w:rFonts w:ascii="Arial" w:hAnsi="Arial" w:cs="Arial"/>
                <w:noProof/>
                <w:sz w:val="20"/>
                <w:szCs w:val="20"/>
              </w:rPr>
              <w:t>–</w:t>
            </w:r>
            <w:r w:rsidRPr="0057331A">
              <w:rPr>
                <w:rFonts w:ascii="Arial" w:hAnsi="Arial" w:cs="Arial"/>
                <w:noProof/>
                <w:sz w:val="20"/>
                <w:szCs w:val="20"/>
              </w:rPr>
              <w:t xml:space="preserve"> </w:t>
            </w:r>
            <w:r w:rsidR="00DF1833" w:rsidRPr="0057331A">
              <w:rPr>
                <w:rFonts w:ascii="Arial" w:hAnsi="Arial" w:cs="Arial"/>
                <w:noProof/>
                <w:sz w:val="20"/>
                <w:szCs w:val="20"/>
              </w:rPr>
              <w:t>Section débouchés</w:t>
            </w:r>
          </w:p>
        </w:tc>
      </w:tr>
      <w:tr w:rsidR="00CD6666" w:rsidRPr="0057331A" w14:paraId="7B514B89" w14:textId="7B00BC23" w:rsidTr="7FE8A33E">
        <w:trPr>
          <w:gridAfter w:val="1"/>
          <w:wAfter w:w="588" w:type="dxa"/>
        </w:trPr>
        <w:tc>
          <w:tcPr>
            <w:tcW w:w="1700" w:type="dxa"/>
            <w:vAlign w:val="center"/>
          </w:tcPr>
          <w:p w14:paraId="550C6ECD" w14:textId="24EDB48E" w:rsidR="00CD6666" w:rsidRPr="0057331A" w:rsidRDefault="00CD6666" w:rsidP="00CD6666">
            <w:pPr>
              <w:jc w:val="center"/>
              <w:rPr>
                <w:rFonts w:ascii="Arial" w:hAnsi="Arial" w:cs="Arial"/>
                <w:i/>
                <w:iCs/>
                <w:sz w:val="18"/>
                <w:szCs w:val="18"/>
              </w:rPr>
            </w:pPr>
            <w:r w:rsidRPr="0057331A">
              <w:rPr>
                <w:rFonts w:ascii="Arial" w:hAnsi="Arial" w:cs="Arial"/>
                <w:i/>
                <w:iCs/>
                <w:color w:val="595959" w:themeColor="text1" w:themeTint="A6"/>
                <w:sz w:val="18"/>
                <w:szCs w:val="18"/>
              </w:rPr>
              <w:t>Indicateurs CFA</w:t>
            </w:r>
          </w:p>
        </w:tc>
        <w:tc>
          <w:tcPr>
            <w:tcW w:w="6239" w:type="dxa"/>
            <w:vAlign w:val="center"/>
          </w:tcPr>
          <w:p w14:paraId="2548675F" w14:textId="77777777" w:rsidR="00CD6666" w:rsidRDefault="00654C91" w:rsidP="00CD6666">
            <w:pPr>
              <w:tabs>
                <w:tab w:val="left" w:pos="3130"/>
              </w:tabs>
              <w:rPr>
                <w:rFonts w:ascii="Arial" w:hAnsi="Arial" w:cs="Arial"/>
                <w:noProof/>
                <w:sz w:val="20"/>
                <w:szCs w:val="20"/>
              </w:rPr>
            </w:pPr>
            <w:r w:rsidRPr="00797188">
              <w:rPr>
                <w:rFonts w:ascii="Arial" w:hAnsi="Arial" w:cs="Arial"/>
                <w:noProof/>
                <w:sz w:val="20"/>
                <w:szCs w:val="20"/>
                <w:highlight w:val="yellow"/>
              </w:rPr>
              <w:t>Taux d’interruption de formation des apprentis du CFA ESGCV en cours d’année (2023-2024) : 0.3%</w:t>
            </w:r>
          </w:p>
          <w:p w14:paraId="0ACE9A3E" w14:textId="77777777" w:rsidR="00797188" w:rsidRDefault="00797188" w:rsidP="00CD6666">
            <w:pPr>
              <w:tabs>
                <w:tab w:val="left" w:pos="3130"/>
              </w:tabs>
              <w:rPr>
                <w:rFonts w:ascii="Arial" w:hAnsi="Arial" w:cs="Arial"/>
                <w:noProof/>
                <w:sz w:val="20"/>
                <w:szCs w:val="20"/>
              </w:rPr>
            </w:pPr>
          </w:p>
          <w:p w14:paraId="5903A156" w14:textId="32FFFD1D" w:rsidR="00797188" w:rsidRPr="0057331A" w:rsidRDefault="00797188" w:rsidP="00CD6666">
            <w:pPr>
              <w:tabs>
                <w:tab w:val="left" w:pos="3130"/>
              </w:tabs>
              <w:rPr>
                <w:rFonts w:ascii="Arial" w:hAnsi="Arial" w:cs="Arial"/>
                <w:noProof/>
                <w:sz w:val="20"/>
                <w:szCs w:val="20"/>
              </w:rPr>
            </w:pPr>
            <w:r w:rsidRPr="00797188">
              <w:rPr>
                <w:rFonts w:ascii="Arial" w:hAnsi="Arial" w:cs="Arial"/>
                <w:noProof/>
                <w:sz w:val="20"/>
                <w:szCs w:val="20"/>
                <w:highlight w:val="yellow"/>
              </w:rPr>
              <w:t>A mettre à jour ?</w:t>
            </w:r>
          </w:p>
        </w:tc>
        <w:tc>
          <w:tcPr>
            <w:tcW w:w="2976" w:type="dxa"/>
          </w:tcPr>
          <w:p w14:paraId="663E787C" w14:textId="15D26EEF" w:rsidR="00CD6666" w:rsidRPr="0057331A" w:rsidRDefault="00CD6666" w:rsidP="00CD6666">
            <w:pPr>
              <w:tabs>
                <w:tab w:val="left" w:pos="3130"/>
              </w:tabs>
              <w:rPr>
                <w:rFonts w:ascii="Arial" w:hAnsi="Arial" w:cs="Arial"/>
                <w:noProof/>
                <w:sz w:val="20"/>
                <w:szCs w:val="20"/>
              </w:rPr>
            </w:pPr>
          </w:p>
        </w:tc>
      </w:tr>
      <w:tr w:rsidR="00CD6666" w:rsidRPr="0057331A" w14:paraId="31772D96" w14:textId="05A10AF0" w:rsidTr="7FE8A33E">
        <w:tc>
          <w:tcPr>
            <w:tcW w:w="10915" w:type="dxa"/>
            <w:gridSpan w:val="3"/>
            <w:shd w:val="clear" w:color="auto" w:fill="F2F2F2" w:themeFill="background1" w:themeFillShade="F2"/>
          </w:tcPr>
          <w:p w14:paraId="1051E97E" w14:textId="21E11219" w:rsidR="00CD6666" w:rsidRPr="0057331A" w:rsidRDefault="00CD6666" w:rsidP="00CD6666">
            <w:pPr>
              <w:jc w:val="center"/>
              <w:rPr>
                <w:rFonts w:ascii="Arial" w:hAnsi="Arial" w:cs="Arial"/>
                <w:b/>
                <w:sz w:val="20"/>
                <w:szCs w:val="20"/>
              </w:rPr>
            </w:pPr>
            <w:r w:rsidRPr="0057331A">
              <w:rPr>
                <w:rFonts w:ascii="Arial" w:hAnsi="Arial" w:cs="Arial"/>
                <w:b/>
                <w:sz w:val="20"/>
                <w:szCs w:val="20"/>
              </w:rPr>
              <w:t>Informations spécifiques sur les titres RNCP/ le RS (</w:t>
            </w:r>
            <w:proofErr w:type="spellStart"/>
            <w:r w:rsidRPr="0057331A">
              <w:rPr>
                <w:rFonts w:ascii="Arial" w:hAnsi="Arial" w:cs="Arial"/>
                <w:b/>
                <w:sz w:val="20"/>
                <w:szCs w:val="20"/>
              </w:rPr>
              <w:t>ind</w:t>
            </w:r>
            <w:proofErr w:type="spellEnd"/>
            <w:r w:rsidRPr="0057331A">
              <w:rPr>
                <w:rFonts w:ascii="Arial" w:hAnsi="Arial" w:cs="Arial"/>
                <w:b/>
                <w:sz w:val="20"/>
                <w:szCs w:val="20"/>
              </w:rPr>
              <w:t>. 3)</w:t>
            </w:r>
          </w:p>
        </w:tc>
        <w:tc>
          <w:tcPr>
            <w:tcW w:w="588" w:type="dxa"/>
            <w:shd w:val="clear" w:color="auto" w:fill="F2F2F2" w:themeFill="background1" w:themeFillShade="F2"/>
          </w:tcPr>
          <w:p w14:paraId="0E2D3D28" w14:textId="77777777" w:rsidR="00CD6666" w:rsidRPr="0057331A" w:rsidRDefault="00CD6666" w:rsidP="00CD6666">
            <w:pPr>
              <w:jc w:val="center"/>
              <w:rPr>
                <w:rFonts w:ascii="Arial" w:hAnsi="Arial" w:cs="Arial"/>
                <w:b/>
              </w:rPr>
            </w:pPr>
          </w:p>
        </w:tc>
      </w:tr>
      <w:tr w:rsidR="00CD6666" w:rsidRPr="0057331A" w14:paraId="46AB2A37" w14:textId="788FE232" w:rsidTr="7FE8A33E">
        <w:trPr>
          <w:gridAfter w:val="1"/>
          <w:wAfter w:w="588" w:type="dxa"/>
        </w:trPr>
        <w:tc>
          <w:tcPr>
            <w:tcW w:w="1700" w:type="dxa"/>
            <w:vAlign w:val="center"/>
          </w:tcPr>
          <w:p w14:paraId="24DCB815" w14:textId="40112954"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lastRenderedPageBreak/>
              <w:t>Taux d'obtention des certifications préparées</w:t>
            </w:r>
          </w:p>
        </w:tc>
        <w:tc>
          <w:tcPr>
            <w:tcW w:w="6239" w:type="dxa"/>
            <w:vAlign w:val="center"/>
          </w:tcPr>
          <w:p w14:paraId="578B4B6B" w14:textId="6DC974C4" w:rsidR="00CD6666" w:rsidRPr="00797188" w:rsidRDefault="00CD666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 xml:space="preserve">Bordeaux : </w:t>
            </w:r>
            <w:r w:rsidR="00AC41B4" w:rsidRPr="00797188">
              <w:rPr>
                <w:rFonts w:eastAsia="Calibri" w:cstheme="minorHAnsi"/>
                <w:sz w:val="20"/>
                <w:szCs w:val="20"/>
                <w:highlight w:val="yellow"/>
              </w:rPr>
              <w:t>Nouvelle formation</w:t>
            </w:r>
          </w:p>
          <w:p w14:paraId="5CE9B25D" w14:textId="77777777" w:rsidR="000F3E26" w:rsidRPr="00797188" w:rsidRDefault="000F3E2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Dijon : Nouvelle formation</w:t>
            </w:r>
          </w:p>
          <w:p w14:paraId="4831BBE0" w14:textId="77777777" w:rsidR="000F3E26" w:rsidRPr="00797188" w:rsidRDefault="000F3E2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Lyon : Nouvelle formation.</w:t>
            </w:r>
          </w:p>
          <w:p w14:paraId="45091F23" w14:textId="5D0F88D2" w:rsidR="00CD6666" w:rsidRPr="00797188" w:rsidRDefault="00CD666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 xml:space="preserve">Nantes : </w:t>
            </w:r>
            <w:r w:rsidR="00E350DB" w:rsidRPr="00797188">
              <w:rPr>
                <w:rFonts w:eastAsia="Calibri" w:cstheme="minorHAnsi"/>
                <w:sz w:val="20"/>
                <w:szCs w:val="20"/>
                <w:highlight w:val="yellow"/>
              </w:rPr>
              <w:t>Nouvelle formation</w:t>
            </w:r>
          </w:p>
          <w:p w14:paraId="09FC4B86" w14:textId="469BAB83" w:rsidR="00CD6666" w:rsidRPr="00797188" w:rsidRDefault="00CD666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 xml:space="preserve">Rennes : </w:t>
            </w:r>
            <w:r w:rsidR="00D67885" w:rsidRPr="00797188">
              <w:rPr>
                <w:rFonts w:eastAsia="Calibri" w:cstheme="minorHAnsi"/>
                <w:sz w:val="20"/>
                <w:szCs w:val="20"/>
                <w:highlight w:val="yellow"/>
              </w:rPr>
              <w:t>Nouvelle formation</w:t>
            </w:r>
          </w:p>
          <w:p w14:paraId="477EFDB7" w14:textId="38378FFD" w:rsidR="000F3E26" w:rsidRPr="00797188" w:rsidRDefault="000F3E2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Rouen : Nouvelle formation</w:t>
            </w:r>
          </w:p>
          <w:p w14:paraId="2EEA03EF" w14:textId="1047F860" w:rsidR="00CD6666" w:rsidRPr="00797188" w:rsidRDefault="00CD666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 xml:space="preserve">Strasbourg : </w:t>
            </w:r>
            <w:r w:rsidR="00D54EE9" w:rsidRPr="00797188">
              <w:rPr>
                <w:rFonts w:eastAsia="Calibri" w:cstheme="minorHAnsi"/>
                <w:sz w:val="20"/>
                <w:szCs w:val="20"/>
                <w:highlight w:val="yellow"/>
              </w:rPr>
              <w:t>Nouvelle formation. La 1ere promotion sera diplômée en 2025</w:t>
            </w:r>
          </w:p>
          <w:p w14:paraId="62A5C0C3" w14:textId="3346D277" w:rsidR="00CD6666" w:rsidRPr="00797188" w:rsidRDefault="00CD6666" w:rsidP="002746F9">
            <w:pPr>
              <w:pStyle w:val="Paragraphedeliste"/>
              <w:numPr>
                <w:ilvl w:val="0"/>
                <w:numId w:val="6"/>
              </w:numPr>
              <w:spacing w:before="100" w:beforeAutospacing="1" w:after="120"/>
              <w:rPr>
                <w:rFonts w:eastAsia="Calibri" w:cstheme="minorHAnsi"/>
                <w:sz w:val="20"/>
                <w:szCs w:val="20"/>
                <w:highlight w:val="yellow"/>
              </w:rPr>
            </w:pPr>
            <w:r w:rsidRPr="00797188">
              <w:rPr>
                <w:rFonts w:eastAsia="Calibri" w:cstheme="minorHAnsi"/>
                <w:sz w:val="20"/>
                <w:szCs w:val="20"/>
                <w:highlight w:val="yellow"/>
              </w:rPr>
              <w:t xml:space="preserve">Toulouse : </w:t>
            </w:r>
            <w:r w:rsidR="00DF1833" w:rsidRPr="00797188">
              <w:rPr>
                <w:rFonts w:eastAsia="Calibri" w:cstheme="minorHAnsi"/>
                <w:sz w:val="20"/>
                <w:szCs w:val="20"/>
                <w:highlight w:val="yellow"/>
              </w:rPr>
              <w:t xml:space="preserve">94 </w:t>
            </w:r>
            <w:r w:rsidRPr="00797188">
              <w:rPr>
                <w:rFonts w:eastAsia="Calibri" w:cstheme="minorHAnsi"/>
                <w:sz w:val="20"/>
                <w:szCs w:val="20"/>
                <w:highlight w:val="yellow"/>
              </w:rPr>
              <w:t>%</w:t>
            </w:r>
            <w:r w:rsidR="006833F6" w:rsidRPr="00797188">
              <w:rPr>
                <w:rFonts w:eastAsia="Calibri" w:cstheme="minorHAnsi"/>
                <w:sz w:val="20"/>
                <w:szCs w:val="20"/>
                <w:highlight w:val="yellow"/>
              </w:rPr>
              <w:t xml:space="preserve"> (promotion 2024)</w:t>
            </w:r>
          </w:p>
          <w:p w14:paraId="3D37848F" w14:textId="77777777" w:rsidR="00CD6666" w:rsidRPr="00797188" w:rsidRDefault="00CD6666" w:rsidP="006833F6">
            <w:pPr>
              <w:pStyle w:val="Paragraphedeliste"/>
              <w:numPr>
                <w:ilvl w:val="0"/>
                <w:numId w:val="6"/>
              </w:numPr>
              <w:spacing w:before="100" w:beforeAutospacing="1" w:after="120"/>
              <w:rPr>
                <w:rFonts w:eastAsia="Calibri" w:cstheme="minorHAnsi"/>
                <w:sz w:val="20"/>
                <w:szCs w:val="20"/>
                <w:highlight w:val="yellow"/>
              </w:rPr>
            </w:pPr>
            <w:r w:rsidRPr="7FE8A33E">
              <w:rPr>
                <w:rFonts w:eastAsia="Calibri"/>
                <w:sz w:val="20"/>
                <w:szCs w:val="20"/>
                <w:highlight w:val="yellow"/>
              </w:rPr>
              <w:t xml:space="preserve">Tours : </w:t>
            </w:r>
            <w:r w:rsidR="00DF1833" w:rsidRPr="7FE8A33E">
              <w:rPr>
                <w:rFonts w:eastAsia="Calibri"/>
                <w:sz w:val="20"/>
                <w:szCs w:val="20"/>
                <w:highlight w:val="yellow"/>
              </w:rPr>
              <w:t>7</w:t>
            </w:r>
            <w:r w:rsidR="006833F6" w:rsidRPr="7FE8A33E">
              <w:rPr>
                <w:rFonts w:eastAsia="Calibri"/>
                <w:sz w:val="20"/>
                <w:szCs w:val="20"/>
                <w:highlight w:val="yellow"/>
              </w:rPr>
              <w:t>0</w:t>
            </w:r>
            <w:r w:rsidRPr="7FE8A33E">
              <w:rPr>
                <w:rFonts w:eastAsia="Calibri"/>
                <w:sz w:val="20"/>
                <w:szCs w:val="20"/>
                <w:highlight w:val="yellow"/>
              </w:rPr>
              <w:t>%</w:t>
            </w:r>
            <w:r w:rsidR="006833F6" w:rsidRPr="7FE8A33E">
              <w:rPr>
                <w:rFonts w:eastAsia="Calibri"/>
                <w:sz w:val="20"/>
                <w:szCs w:val="20"/>
                <w:highlight w:val="yellow"/>
              </w:rPr>
              <w:t xml:space="preserve"> (promotion 2024)</w:t>
            </w:r>
          </w:p>
          <w:p w14:paraId="6BBA7368" w14:textId="0EAA8035" w:rsidR="00797188" w:rsidRPr="00797188" w:rsidRDefault="4A065FD0" w:rsidP="7FE8A33E">
            <w:pPr>
              <w:spacing w:after="160" w:line="257" w:lineRule="auto"/>
            </w:pPr>
            <w:r w:rsidRPr="7FE8A33E">
              <w:rPr>
                <w:rFonts w:ascii="Arial" w:eastAsia="Arial" w:hAnsi="Arial" w:cs="Arial"/>
                <w:b/>
                <w:bCs/>
                <w:noProof/>
                <w:color w:val="FF0000"/>
                <w:sz w:val="20"/>
                <w:szCs w:val="20"/>
                <w:highlight w:val="green"/>
              </w:rPr>
              <w:t>Ajouter cette phrase en attendant d’avoir les taux d’obtention :</w:t>
            </w:r>
            <w:r w:rsidRPr="7FE8A33E">
              <w:rPr>
                <w:rFonts w:ascii="Arial" w:eastAsia="Arial" w:hAnsi="Arial" w:cs="Arial"/>
                <w:b/>
                <w:bCs/>
                <w:noProof/>
                <w:color w:val="FF0000"/>
                <w:sz w:val="20"/>
                <w:szCs w:val="20"/>
              </w:rPr>
              <w:t xml:space="preserve"> </w:t>
            </w:r>
            <w:r w:rsidRPr="7FE8A33E">
              <w:rPr>
                <w:rFonts w:ascii="Arial" w:eastAsia="Arial" w:hAnsi="Arial" w:cs="Arial"/>
                <w:noProof/>
                <w:sz w:val="20"/>
                <w:szCs w:val="20"/>
              </w:rPr>
              <w:t xml:space="preserve"> </w:t>
            </w:r>
          </w:p>
          <w:p w14:paraId="60E4DACF" w14:textId="72E9FFE0" w:rsidR="00797188" w:rsidRPr="00797188" w:rsidRDefault="4A065FD0" w:rsidP="7FE8A33E">
            <w:pPr>
              <w:spacing w:before="100" w:beforeAutospacing="1" w:after="120"/>
              <w:rPr>
                <w:rFonts w:ascii="Arial" w:eastAsia="Arial" w:hAnsi="Arial" w:cs="Arial"/>
                <w:noProof/>
                <w:sz w:val="20"/>
                <w:szCs w:val="20"/>
              </w:rPr>
            </w:pPr>
            <w:r w:rsidRPr="7FE8A33E">
              <w:rPr>
                <w:rFonts w:ascii="Arial" w:eastAsia="Arial" w:hAnsi="Arial" w:cs="Arial"/>
                <w:noProof/>
                <w:sz w:val="20"/>
                <w:szCs w:val="20"/>
                <w:highlight w:val="green"/>
              </w:rPr>
              <w:t>Taux 2025 en attente des résultats des sessions de rattrapage</w:t>
            </w:r>
          </w:p>
        </w:tc>
        <w:tc>
          <w:tcPr>
            <w:tcW w:w="2976" w:type="dxa"/>
          </w:tcPr>
          <w:p w14:paraId="19703AC4" w14:textId="64A7B1C3" w:rsidR="00CD6666" w:rsidRPr="0057331A" w:rsidRDefault="00CD6666" w:rsidP="00CD6666">
            <w:pPr>
              <w:rPr>
                <w:rFonts w:ascii="Arial" w:hAnsi="Arial" w:cs="Arial"/>
                <w:noProof/>
                <w:sz w:val="20"/>
                <w:szCs w:val="20"/>
              </w:rPr>
            </w:pPr>
            <w:r w:rsidRPr="0057331A">
              <w:rPr>
                <w:rFonts w:ascii="Arial" w:hAnsi="Arial" w:cs="Arial"/>
                <w:noProof/>
                <w:sz w:val="20"/>
                <w:szCs w:val="20"/>
              </w:rPr>
              <w:t xml:space="preserve">Page programme </w:t>
            </w:r>
            <w:r w:rsidR="00647F64" w:rsidRPr="0057331A">
              <w:rPr>
                <w:rFonts w:ascii="Arial" w:hAnsi="Arial" w:cs="Arial"/>
                <w:noProof/>
                <w:sz w:val="20"/>
                <w:szCs w:val="20"/>
              </w:rPr>
              <w:t>–</w:t>
            </w:r>
            <w:r w:rsidRPr="0057331A">
              <w:rPr>
                <w:rFonts w:ascii="Arial" w:hAnsi="Arial" w:cs="Arial"/>
                <w:noProof/>
                <w:sz w:val="20"/>
                <w:szCs w:val="20"/>
              </w:rPr>
              <w:t xml:space="preserve"> </w:t>
            </w:r>
            <w:r w:rsidR="00647F64" w:rsidRPr="0057331A">
              <w:rPr>
                <w:rFonts w:ascii="Arial" w:hAnsi="Arial" w:cs="Arial"/>
                <w:noProof/>
                <w:sz w:val="20"/>
                <w:szCs w:val="20"/>
              </w:rPr>
              <w:t>texte sous le programme</w:t>
            </w:r>
          </w:p>
          <w:p w14:paraId="018B3EFC" w14:textId="77777777" w:rsidR="00CD6666" w:rsidRPr="0057331A" w:rsidRDefault="00CD6666" w:rsidP="00CD6666">
            <w:pPr>
              <w:rPr>
                <w:rFonts w:ascii="Arial" w:hAnsi="Arial" w:cs="Arial"/>
                <w:noProof/>
                <w:sz w:val="20"/>
                <w:szCs w:val="20"/>
              </w:rPr>
            </w:pPr>
          </w:p>
          <w:p w14:paraId="42E5A0FC" w14:textId="55FBEB7D" w:rsidR="00CD6666" w:rsidRPr="0057331A" w:rsidRDefault="00CD6666" w:rsidP="00CD6666">
            <w:pPr>
              <w:rPr>
                <w:rFonts w:ascii="Arial" w:hAnsi="Arial" w:cs="Arial"/>
                <w:sz w:val="20"/>
                <w:szCs w:val="20"/>
              </w:rPr>
            </w:pPr>
            <w:r w:rsidRPr="0057331A">
              <w:rPr>
                <w:rFonts w:ascii="Arial" w:hAnsi="Arial" w:cs="Arial"/>
                <w:noProof/>
                <w:sz w:val="20"/>
                <w:szCs w:val="20"/>
              </w:rPr>
              <w:t>Mettre le taux de la ville concernée</w:t>
            </w:r>
          </w:p>
        </w:tc>
      </w:tr>
      <w:tr w:rsidR="00CD6666" w:rsidRPr="0057331A" w14:paraId="6F32E9D8" w14:textId="7E5DB118" w:rsidTr="7FE8A33E">
        <w:trPr>
          <w:gridAfter w:val="1"/>
          <w:wAfter w:w="588" w:type="dxa"/>
        </w:trPr>
        <w:tc>
          <w:tcPr>
            <w:tcW w:w="1700" w:type="dxa"/>
            <w:vAlign w:val="center"/>
          </w:tcPr>
          <w:p w14:paraId="2F7F52DA" w14:textId="3C208064"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t>Possibilités de valider un ou des blocs de compétences</w:t>
            </w:r>
          </w:p>
        </w:tc>
        <w:tc>
          <w:tcPr>
            <w:tcW w:w="6239" w:type="dxa"/>
          </w:tcPr>
          <w:p w14:paraId="343BA4ED" w14:textId="33EE81A0" w:rsidR="00CD6666" w:rsidRPr="0057331A" w:rsidRDefault="00797188" w:rsidP="00CD6666">
            <w:pPr>
              <w:rPr>
                <w:rFonts w:ascii="Arial" w:hAnsi="Arial" w:cs="Arial"/>
                <w:sz w:val="20"/>
                <w:szCs w:val="20"/>
              </w:rPr>
            </w:pPr>
            <w:r w:rsidRPr="001E6716">
              <w:rPr>
                <w:rFonts w:cstheme="minorHAnsi"/>
                <w:sz w:val="20"/>
                <w:szCs w:val="20"/>
              </w:rPr>
              <w:t>Si vous n'obtenez pas le titre RNCP, sachez toutefois que si vous avez validé l'ensemble des compétences relatives à un bloc, ce bloc de compétences vous est acquis</w:t>
            </w:r>
            <w:r w:rsidRPr="009B08CC">
              <w:rPr>
                <w:rFonts w:cstheme="minorHAnsi"/>
                <w:sz w:val="20"/>
                <w:szCs w:val="20"/>
              </w:rPr>
              <w:t>.  Vous pouvez vous représenter autant de fois que possible aux épreuves liées aux autres blocs de compétences manquants dans la mesure où le titre est « actif » (France Compétences).</w:t>
            </w:r>
          </w:p>
        </w:tc>
        <w:tc>
          <w:tcPr>
            <w:tcW w:w="2976" w:type="dxa"/>
          </w:tcPr>
          <w:p w14:paraId="6B5FE5D8" w14:textId="0B4BD564" w:rsidR="00CD6666" w:rsidRPr="0057331A" w:rsidRDefault="00CD6666" w:rsidP="00CD6666">
            <w:pPr>
              <w:rPr>
                <w:rFonts w:ascii="Arial" w:hAnsi="Arial" w:cs="Arial"/>
                <w:sz w:val="20"/>
                <w:szCs w:val="20"/>
              </w:rPr>
            </w:pPr>
          </w:p>
        </w:tc>
      </w:tr>
      <w:tr w:rsidR="00CD6666" w:rsidRPr="0057331A" w14:paraId="41E1A93E" w14:textId="590180AF" w:rsidTr="7FE8A33E">
        <w:trPr>
          <w:gridAfter w:val="1"/>
          <w:wAfter w:w="588" w:type="dxa"/>
        </w:trPr>
        <w:tc>
          <w:tcPr>
            <w:tcW w:w="1700" w:type="dxa"/>
            <w:vAlign w:val="center"/>
          </w:tcPr>
          <w:p w14:paraId="5B1D1A85" w14:textId="6B3919C3"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t>Certification</w:t>
            </w:r>
            <w:r w:rsidRPr="0057331A">
              <w:rPr>
                <w:rFonts w:ascii="Arial" w:hAnsi="Arial" w:cs="Arial"/>
                <w:i/>
                <w:iCs/>
                <w:color w:val="595959" w:themeColor="text1" w:themeTint="A6"/>
                <w:sz w:val="18"/>
                <w:szCs w:val="18"/>
              </w:rPr>
              <w:br/>
              <w:t>ou diplôme visé</w:t>
            </w:r>
          </w:p>
        </w:tc>
        <w:tc>
          <w:tcPr>
            <w:tcW w:w="6239" w:type="dxa"/>
          </w:tcPr>
          <w:p w14:paraId="044BA02D" w14:textId="77777777" w:rsidR="00797188" w:rsidRPr="0057331A" w:rsidRDefault="00797188" w:rsidP="00797188">
            <w:pPr>
              <w:rPr>
                <w:i/>
                <w:iCs/>
                <w:color w:val="2F5496" w:themeColor="accent5" w:themeShade="BF"/>
              </w:rPr>
            </w:pPr>
            <w:r w:rsidRPr="00ED7C62">
              <w:rPr>
                <w:i/>
                <w:iCs/>
                <w:color w:val="2F5496" w:themeColor="accent5" w:themeShade="BF"/>
              </w:rPr>
              <w:t>Titre d’Expert(e) en Contrôle de Gestion et Audit délivré par ESGCV, NSF 314r - niveau 7. Enregistré au RNCP sous le numéro 37515 par décision du Directeur Général de France Compétences du 24/04/2023.</w:t>
            </w:r>
            <w:r w:rsidRPr="0057331A">
              <w:rPr>
                <w:i/>
                <w:iCs/>
                <w:color w:val="2F5496" w:themeColor="accent5" w:themeShade="BF"/>
              </w:rPr>
              <w:t>  </w:t>
            </w:r>
          </w:p>
          <w:p w14:paraId="068F489F" w14:textId="6C8435C2" w:rsidR="00CD6666" w:rsidRPr="0057331A" w:rsidRDefault="00CD6666" w:rsidP="00CD6666">
            <w:pPr>
              <w:rPr>
                <w:rFonts w:ascii="Arial" w:hAnsi="Arial" w:cs="Arial"/>
                <w:i/>
                <w:color w:val="2F5496" w:themeColor="accent5" w:themeShade="BF"/>
                <w:sz w:val="20"/>
                <w:szCs w:val="20"/>
              </w:rPr>
            </w:pPr>
          </w:p>
        </w:tc>
        <w:tc>
          <w:tcPr>
            <w:tcW w:w="2976" w:type="dxa"/>
          </w:tcPr>
          <w:p w14:paraId="29B2A519" w14:textId="774603EA" w:rsidR="00CD6666" w:rsidRPr="0057331A" w:rsidRDefault="00CD6666" w:rsidP="00CD6666">
            <w:pPr>
              <w:rPr>
                <w:rFonts w:ascii="Arial" w:hAnsi="Arial" w:cs="Arial"/>
                <w:sz w:val="20"/>
                <w:szCs w:val="20"/>
              </w:rPr>
            </w:pPr>
          </w:p>
        </w:tc>
      </w:tr>
      <w:tr w:rsidR="00CD6666" w:rsidRPr="0057331A" w14:paraId="62F29CFA" w14:textId="45747CA9" w:rsidTr="7FE8A33E">
        <w:trPr>
          <w:gridAfter w:val="1"/>
          <w:wAfter w:w="588" w:type="dxa"/>
        </w:trPr>
        <w:tc>
          <w:tcPr>
            <w:tcW w:w="1700" w:type="dxa"/>
            <w:vAlign w:val="center"/>
          </w:tcPr>
          <w:p w14:paraId="0926932F" w14:textId="74A2618A"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t>Equivalences</w:t>
            </w:r>
          </w:p>
        </w:tc>
        <w:tc>
          <w:tcPr>
            <w:tcW w:w="6239" w:type="dxa"/>
          </w:tcPr>
          <w:p w14:paraId="33EB3F92" w14:textId="7C1F4BD1" w:rsidR="00CD6666" w:rsidRPr="0057331A" w:rsidRDefault="00CD6666" w:rsidP="00CD6666">
            <w:pPr>
              <w:rPr>
                <w:rFonts w:ascii="Arial" w:hAnsi="Arial" w:cs="Arial"/>
                <w:sz w:val="20"/>
                <w:szCs w:val="20"/>
              </w:rPr>
            </w:pPr>
            <w:r w:rsidRPr="0057331A">
              <w:rPr>
                <w:rFonts w:ascii="Arial" w:hAnsi="Arial" w:cs="Arial"/>
                <w:sz w:val="20"/>
                <w:szCs w:val="20"/>
              </w:rPr>
              <w:t>Si vous avez suivi une formation approchante ailleurs, il existe des équivalences sur certains blocs de compétences. Voir le détail sur la fiche de notre certification sur le site de France Compétences. </w:t>
            </w:r>
            <w:r w:rsidRPr="0057331A">
              <w:rPr>
                <w:rStyle w:val="eop"/>
                <w:rFonts w:ascii="Calibri" w:hAnsi="Calibri" w:cs="Calibri"/>
                <w:color w:val="000000"/>
                <w:shd w:val="clear" w:color="auto" w:fill="FFFFFF"/>
              </w:rPr>
              <w:t> </w:t>
            </w:r>
          </w:p>
        </w:tc>
        <w:tc>
          <w:tcPr>
            <w:tcW w:w="2976" w:type="dxa"/>
          </w:tcPr>
          <w:p w14:paraId="20DF2B4D" w14:textId="2834CA13" w:rsidR="00CD6666" w:rsidRPr="0057331A" w:rsidRDefault="00CD6666" w:rsidP="00647F64">
            <w:pPr>
              <w:rPr>
                <w:rFonts w:ascii="Arial" w:hAnsi="Arial" w:cs="Arial"/>
                <w:sz w:val="20"/>
                <w:szCs w:val="20"/>
              </w:rPr>
            </w:pPr>
            <w:r w:rsidRPr="0057331A">
              <w:rPr>
                <w:rFonts w:ascii="Arial" w:hAnsi="Arial" w:cs="Arial"/>
                <w:noProof/>
                <w:sz w:val="20"/>
                <w:szCs w:val="20"/>
              </w:rPr>
              <w:t xml:space="preserve">Page programme </w:t>
            </w:r>
            <w:r w:rsidR="00647F64" w:rsidRPr="0057331A">
              <w:rPr>
                <w:rFonts w:ascii="Arial" w:hAnsi="Arial" w:cs="Arial"/>
                <w:noProof/>
                <w:sz w:val="20"/>
                <w:szCs w:val="20"/>
              </w:rPr>
              <w:t>–</w:t>
            </w:r>
            <w:r w:rsidRPr="0057331A">
              <w:rPr>
                <w:rFonts w:ascii="Arial" w:hAnsi="Arial" w:cs="Arial"/>
                <w:noProof/>
                <w:sz w:val="20"/>
                <w:szCs w:val="20"/>
              </w:rPr>
              <w:t xml:space="preserve"> </w:t>
            </w:r>
            <w:r w:rsidR="00647F64" w:rsidRPr="0057331A">
              <w:rPr>
                <w:rFonts w:ascii="Arial" w:hAnsi="Arial" w:cs="Arial"/>
                <w:noProof/>
                <w:sz w:val="20"/>
                <w:szCs w:val="20"/>
              </w:rPr>
              <w:t>dans section sous débouchés</w:t>
            </w:r>
          </w:p>
        </w:tc>
      </w:tr>
      <w:tr w:rsidR="00CD6666" w:rsidRPr="0057331A" w14:paraId="5521568F" w14:textId="2C8CDC86" w:rsidTr="7FE8A33E">
        <w:trPr>
          <w:gridAfter w:val="1"/>
          <w:wAfter w:w="588" w:type="dxa"/>
        </w:trPr>
        <w:tc>
          <w:tcPr>
            <w:tcW w:w="1700" w:type="dxa"/>
            <w:vAlign w:val="center"/>
          </w:tcPr>
          <w:p w14:paraId="107D13F7" w14:textId="55A75722"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t>Passerelles</w:t>
            </w:r>
          </w:p>
        </w:tc>
        <w:tc>
          <w:tcPr>
            <w:tcW w:w="6239" w:type="dxa"/>
          </w:tcPr>
          <w:p w14:paraId="2973A8D9" w14:textId="5CBDE160" w:rsidR="00CD6666" w:rsidRPr="0057331A" w:rsidRDefault="00CD6666" w:rsidP="00CD6666">
            <w:pPr>
              <w:shd w:val="clear" w:color="auto" w:fill="FFFFFF"/>
              <w:spacing w:before="100" w:beforeAutospacing="1" w:after="100" w:afterAutospacing="1"/>
              <w:rPr>
                <w:rFonts w:ascii="Arial" w:hAnsi="Arial" w:cs="Arial"/>
                <w:sz w:val="20"/>
                <w:szCs w:val="20"/>
              </w:rPr>
            </w:pPr>
            <w:r w:rsidRPr="0057331A">
              <w:rPr>
                <w:rFonts w:ascii="Arial" w:hAnsi="Arial" w:cs="Arial"/>
                <w:sz w:val="20"/>
                <w:szCs w:val="20"/>
              </w:rPr>
              <w:t>Cette formation délivre le titre d’Expert en Contrôle de Gestion et Audit. Des passerelles sont possibles vers les autres formations de l’ESG délivrant le même titre et/ou la même formation. </w:t>
            </w:r>
            <w:r w:rsidRPr="0057331A">
              <w:rPr>
                <w:rStyle w:val="eop"/>
                <w:rFonts w:ascii="Calibri" w:hAnsi="Calibri" w:cs="Calibri"/>
                <w:color w:val="000000"/>
              </w:rPr>
              <w:t> </w:t>
            </w:r>
          </w:p>
        </w:tc>
        <w:tc>
          <w:tcPr>
            <w:tcW w:w="2976" w:type="dxa"/>
          </w:tcPr>
          <w:p w14:paraId="32F4D952" w14:textId="05732A04" w:rsidR="00CD6666" w:rsidRPr="0057331A" w:rsidRDefault="00CD6666" w:rsidP="00CD6666">
            <w:pPr>
              <w:rPr>
                <w:rFonts w:ascii="Arial" w:hAnsi="Arial" w:cs="Arial"/>
                <w:sz w:val="20"/>
                <w:szCs w:val="20"/>
              </w:rPr>
            </w:pPr>
            <w:r w:rsidRPr="0057331A">
              <w:rPr>
                <w:rFonts w:ascii="Arial" w:hAnsi="Arial" w:cs="Arial"/>
                <w:noProof/>
                <w:sz w:val="20"/>
                <w:szCs w:val="20"/>
              </w:rPr>
              <w:t xml:space="preserve">Page programme </w:t>
            </w:r>
            <w:r w:rsidR="00647F64" w:rsidRPr="0057331A">
              <w:rPr>
                <w:rFonts w:ascii="Arial" w:hAnsi="Arial" w:cs="Arial"/>
                <w:noProof/>
                <w:sz w:val="20"/>
                <w:szCs w:val="20"/>
              </w:rPr>
              <w:t>–</w:t>
            </w:r>
            <w:r w:rsidRPr="0057331A">
              <w:rPr>
                <w:rFonts w:ascii="Arial" w:hAnsi="Arial" w:cs="Arial"/>
                <w:noProof/>
                <w:sz w:val="20"/>
                <w:szCs w:val="20"/>
              </w:rPr>
              <w:t xml:space="preserve"> </w:t>
            </w:r>
            <w:r w:rsidR="00647F64" w:rsidRPr="0057331A">
              <w:rPr>
                <w:rFonts w:ascii="Arial" w:hAnsi="Arial" w:cs="Arial"/>
                <w:noProof/>
                <w:sz w:val="20"/>
                <w:szCs w:val="20"/>
              </w:rPr>
              <w:t>dans section sous débouchés</w:t>
            </w:r>
          </w:p>
        </w:tc>
      </w:tr>
      <w:tr w:rsidR="00CD6666" w:rsidRPr="0057331A" w14:paraId="02B74185" w14:textId="7641F40E" w:rsidTr="7FE8A33E">
        <w:trPr>
          <w:gridAfter w:val="1"/>
          <w:wAfter w:w="588" w:type="dxa"/>
        </w:trPr>
        <w:tc>
          <w:tcPr>
            <w:tcW w:w="1700" w:type="dxa"/>
            <w:vAlign w:val="center"/>
          </w:tcPr>
          <w:p w14:paraId="7B02A1F5" w14:textId="27604471" w:rsidR="00CD6666" w:rsidRPr="0057331A" w:rsidRDefault="00CD6666" w:rsidP="00CD6666">
            <w:pPr>
              <w:jc w:val="center"/>
              <w:rPr>
                <w:rFonts w:ascii="Arial" w:hAnsi="Arial" w:cs="Arial"/>
              </w:rPr>
            </w:pPr>
            <w:r w:rsidRPr="0057331A">
              <w:rPr>
                <w:rFonts w:ascii="Arial" w:hAnsi="Arial" w:cs="Arial"/>
                <w:i/>
                <w:iCs/>
                <w:color w:val="595959" w:themeColor="text1" w:themeTint="A6"/>
                <w:sz w:val="18"/>
                <w:szCs w:val="18"/>
              </w:rPr>
              <w:t>Suite de parcours</w:t>
            </w:r>
          </w:p>
        </w:tc>
        <w:tc>
          <w:tcPr>
            <w:tcW w:w="6239" w:type="dxa"/>
          </w:tcPr>
          <w:p w14:paraId="2F0C376E" w14:textId="7C8E18BA" w:rsidR="00CD6666" w:rsidRPr="0057331A" w:rsidRDefault="00CD6666" w:rsidP="00CD6666">
            <w:pPr>
              <w:rPr>
                <w:rFonts w:ascii="Arial" w:hAnsi="Arial" w:cs="Arial"/>
                <w:noProof/>
                <w:sz w:val="20"/>
                <w:szCs w:val="20"/>
              </w:rPr>
            </w:pPr>
            <w:r w:rsidRPr="0057331A">
              <w:rPr>
                <w:rFonts w:ascii="Arial" w:hAnsi="Arial" w:cs="Arial"/>
                <w:noProof/>
                <w:sz w:val="20"/>
                <w:szCs w:val="20"/>
              </w:rPr>
              <w:t xml:space="preserve">N/A </w:t>
            </w:r>
          </w:p>
        </w:tc>
        <w:tc>
          <w:tcPr>
            <w:tcW w:w="2976" w:type="dxa"/>
          </w:tcPr>
          <w:p w14:paraId="4EACA052" w14:textId="4F8F5443" w:rsidR="00CD6666" w:rsidRPr="0057331A" w:rsidRDefault="00CD6666" w:rsidP="00CD6666">
            <w:pPr>
              <w:rPr>
                <w:rFonts w:ascii="Arial" w:hAnsi="Arial" w:cs="Arial"/>
                <w:sz w:val="20"/>
                <w:szCs w:val="20"/>
              </w:rPr>
            </w:pPr>
          </w:p>
          <w:p w14:paraId="48A06C73" w14:textId="77777777" w:rsidR="00CD6666" w:rsidRPr="0057331A" w:rsidRDefault="00CD6666" w:rsidP="00CD6666">
            <w:pPr>
              <w:ind w:firstLine="708"/>
              <w:rPr>
                <w:rFonts w:ascii="Arial" w:hAnsi="Arial" w:cs="Arial"/>
                <w:sz w:val="20"/>
                <w:szCs w:val="20"/>
              </w:rPr>
            </w:pPr>
          </w:p>
        </w:tc>
      </w:tr>
      <w:tr w:rsidR="00CD6666" w:rsidRPr="0057331A" w14:paraId="0CE69A16" w14:textId="42876507" w:rsidTr="7FE8A33E">
        <w:trPr>
          <w:gridAfter w:val="1"/>
          <w:wAfter w:w="588" w:type="dxa"/>
        </w:trPr>
        <w:tc>
          <w:tcPr>
            <w:tcW w:w="1700" w:type="dxa"/>
            <w:vAlign w:val="center"/>
          </w:tcPr>
          <w:p w14:paraId="4B593487" w14:textId="45DD1E9D" w:rsidR="00CD6666" w:rsidRPr="0057331A" w:rsidRDefault="00CD6666" w:rsidP="00CD6666">
            <w:pPr>
              <w:jc w:val="center"/>
              <w:rPr>
                <w:rFonts w:ascii="Arial" w:hAnsi="Arial" w:cs="Arial"/>
                <w:sz w:val="20"/>
                <w:szCs w:val="20"/>
              </w:rPr>
            </w:pPr>
            <w:r w:rsidRPr="0057331A">
              <w:rPr>
                <w:rFonts w:ascii="Arial" w:hAnsi="Arial" w:cs="Arial"/>
                <w:sz w:val="20"/>
                <w:szCs w:val="20"/>
              </w:rPr>
              <w:t>Débouchés</w:t>
            </w:r>
          </w:p>
        </w:tc>
        <w:tc>
          <w:tcPr>
            <w:tcW w:w="6239" w:type="dxa"/>
          </w:tcPr>
          <w:p w14:paraId="616FDD2E" w14:textId="77777777" w:rsidR="00CD6666" w:rsidRPr="0057331A" w:rsidRDefault="00CD6666" w:rsidP="00CD6666">
            <w:pPr>
              <w:rPr>
                <w:rFonts w:ascii="Arial" w:hAnsi="Arial" w:cs="Arial"/>
                <w:sz w:val="20"/>
                <w:szCs w:val="20"/>
              </w:rPr>
            </w:pPr>
            <w:r w:rsidRPr="0057331A">
              <w:rPr>
                <w:rFonts w:ascii="Arial" w:hAnsi="Arial" w:cs="Arial"/>
                <w:sz w:val="20"/>
                <w:szCs w:val="20"/>
              </w:rPr>
              <w:t>Les compétences acquises permettent d’accéder aux fonctions suivantes, en entreprises privées, organisations publiques ou cabinets indépendants :</w:t>
            </w:r>
          </w:p>
          <w:p w14:paraId="5F627E81" w14:textId="77777777" w:rsidR="00CD6666" w:rsidRPr="0057331A" w:rsidRDefault="00CD6666" w:rsidP="00CD6666">
            <w:pPr>
              <w:rPr>
                <w:rFonts w:ascii="Arial" w:hAnsi="Arial" w:cs="Arial"/>
                <w:sz w:val="20"/>
                <w:szCs w:val="20"/>
              </w:rPr>
            </w:pPr>
          </w:p>
          <w:p w14:paraId="1B8528D2" w14:textId="767B17FE"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lastRenderedPageBreak/>
              <w:t>Analyste crédit, Auditrice ou Auditeur de fraudes,</w:t>
            </w:r>
          </w:p>
          <w:p w14:paraId="5E7BC479" w14:textId="27625620"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Consultante ou Consultant, Contrôleuse ou Contrôleur de gestion ou interne,</w:t>
            </w:r>
          </w:p>
          <w:p w14:paraId="0D0EBBA6" w14:textId="77777777" w:rsidR="00CD6666" w:rsidRPr="0057331A" w:rsidRDefault="00CD6666" w:rsidP="002746F9">
            <w:pPr>
              <w:pStyle w:val="Paragraphedeliste"/>
              <w:numPr>
                <w:ilvl w:val="0"/>
                <w:numId w:val="3"/>
              </w:numPr>
              <w:rPr>
                <w:rFonts w:ascii="Arial" w:hAnsi="Arial" w:cs="Arial"/>
                <w:sz w:val="20"/>
                <w:szCs w:val="20"/>
                <w:lang w:val="en-US"/>
              </w:rPr>
            </w:pPr>
            <w:r w:rsidRPr="0057331A">
              <w:rPr>
                <w:rFonts w:ascii="Arial" w:hAnsi="Arial" w:cs="Arial"/>
                <w:sz w:val="20"/>
                <w:szCs w:val="20"/>
                <w:lang w:val="en-US"/>
              </w:rPr>
              <w:t>Financial reporting, Manager Audit - Middle Market,</w:t>
            </w:r>
          </w:p>
          <w:p w14:paraId="09418901" w14:textId="77777777"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 xml:space="preserve">Manager en systèmes d'information, </w:t>
            </w:r>
          </w:p>
          <w:p w14:paraId="32319998" w14:textId="77777777"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Responsable consolidation.</w:t>
            </w:r>
          </w:p>
          <w:p w14:paraId="33DE38D5" w14:textId="77777777" w:rsidR="00CD6666" w:rsidRPr="0057331A" w:rsidRDefault="00CD6666" w:rsidP="00CD6666">
            <w:pPr>
              <w:rPr>
                <w:rFonts w:ascii="Arial" w:hAnsi="Arial" w:cs="Arial"/>
                <w:sz w:val="20"/>
                <w:szCs w:val="20"/>
              </w:rPr>
            </w:pPr>
          </w:p>
          <w:p w14:paraId="6F370A55" w14:textId="77777777" w:rsidR="00CD6666" w:rsidRPr="0057331A" w:rsidRDefault="00CD6666" w:rsidP="00CD6666">
            <w:pPr>
              <w:rPr>
                <w:rFonts w:ascii="Arial" w:eastAsia="Times New Roman" w:hAnsi="Arial" w:cs="Arial"/>
                <w:noProof/>
                <w:sz w:val="20"/>
                <w:szCs w:val="20"/>
                <w:lang w:eastAsia="fr-FR"/>
              </w:rPr>
            </w:pPr>
            <w:r w:rsidRPr="0057331A">
              <w:rPr>
                <w:rFonts w:ascii="Arial" w:eastAsia="Times New Roman" w:hAnsi="Arial" w:cs="Arial"/>
                <w:noProof/>
                <w:sz w:val="20"/>
                <w:szCs w:val="20"/>
                <w:lang w:eastAsia="fr-FR"/>
              </w:rPr>
              <w:t xml:space="preserve">La certification professionnelle visée permet également d’accéder aux postes suivants : </w:t>
            </w:r>
          </w:p>
          <w:p w14:paraId="3960DB76" w14:textId="77777777" w:rsidR="00CD6666" w:rsidRPr="0057331A" w:rsidRDefault="00CD6666" w:rsidP="00CD6666">
            <w:pPr>
              <w:rPr>
                <w:rFonts w:ascii="Arial" w:eastAsia="Times New Roman" w:hAnsi="Arial" w:cs="Arial"/>
                <w:noProof/>
                <w:sz w:val="20"/>
                <w:szCs w:val="20"/>
                <w:lang w:eastAsia="fr-FR"/>
              </w:rPr>
            </w:pPr>
          </w:p>
          <w:p w14:paraId="2D945F9B" w14:textId="56040CD0"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 xml:space="preserve">Auditrice ou Auditeur interne, </w:t>
            </w:r>
          </w:p>
          <w:p w14:paraId="3024998C" w14:textId="7A45913F"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 xml:space="preserve">Auditrice ou Auditeur externe, </w:t>
            </w:r>
          </w:p>
          <w:p w14:paraId="07235A58" w14:textId="77777777"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 xml:space="preserve">Responsable des investissements, </w:t>
            </w:r>
          </w:p>
          <w:p w14:paraId="724D8435" w14:textId="54906852"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 xml:space="preserve">Auditrice ou Auditeur des risques, </w:t>
            </w:r>
          </w:p>
          <w:p w14:paraId="22D5E5D5" w14:textId="77777777"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Responsable comptable</w:t>
            </w:r>
          </w:p>
          <w:p w14:paraId="02DEEA88" w14:textId="3E9B920B"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Collaboratrice ou Collaborateur comptable</w:t>
            </w:r>
          </w:p>
          <w:p w14:paraId="3CD82831" w14:textId="77777777" w:rsidR="00CD6666" w:rsidRPr="0057331A" w:rsidRDefault="00CD6666" w:rsidP="002746F9">
            <w:pPr>
              <w:pStyle w:val="Paragraphedeliste"/>
              <w:numPr>
                <w:ilvl w:val="0"/>
                <w:numId w:val="3"/>
              </w:numPr>
              <w:rPr>
                <w:rFonts w:ascii="Arial" w:hAnsi="Arial" w:cs="Arial"/>
                <w:sz w:val="20"/>
                <w:szCs w:val="20"/>
              </w:rPr>
            </w:pPr>
            <w:r w:rsidRPr="0057331A">
              <w:rPr>
                <w:rFonts w:ascii="Arial" w:hAnsi="Arial" w:cs="Arial"/>
                <w:sz w:val="20"/>
                <w:szCs w:val="20"/>
              </w:rPr>
              <w:t>Responsable financier</w:t>
            </w:r>
          </w:p>
          <w:p w14:paraId="4B8AAFE7" w14:textId="77777777" w:rsidR="00CD6666" w:rsidRPr="0057331A" w:rsidRDefault="00CD6666" w:rsidP="00CD6666">
            <w:pPr>
              <w:rPr>
                <w:rFonts w:ascii="Arial" w:hAnsi="Arial" w:cs="Arial"/>
                <w:sz w:val="20"/>
                <w:szCs w:val="20"/>
              </w:rPr>
            </w:pPr>
          </w:p>
          <w:p w14:paraId="2F09253E" w14:textId="228B0211" w:rsidR="00CD6666" w:rsidRPr="0057331A" w:rsidRDefault="00CD6666" w:rsidP="00CD6666">
            <w:pPr>
              <w:rPr>
                <w:rFonts w:ascii="Arial" w:hAnsi="Arial" w:cs="Arial"/>
                <w:sz w:val="20"/>
                <w:szCs w:val="20"/>
              </w:rPr>
            </w:pPr>
            <w:r w:rsidRPr="0057331A">
              <w:rPr>
                <w:rFonts w:ascii="Arial" w:hAnsi="Arial" w:cs="Arial"/>
                <w:sz w:val="20"/>
                <w:szCs w:val="20"/>
              </w:rPr>
              <w:t>La formation délivrée prépare également à une évolution vers la fonction de directeur administratif et financier.</w:t>
            </w:r>
          </w:p>
        </w:tc>
        <w:tc>
          <w:tcPr>
            <w:tcW w:w="2976" w:type="dxa"/>
          </w:tcPr>
          <w:p w14:paraId="5F3BA23F" w14:textId="3D6A8BCD" w:rsidR="00CD6666" w:rsidRPr="0057331A" w:rsidRDefault="00CD6666" w:rsidP="00CD6666">
            <w:pPr>
              <w:rPr>
                <w:rFonts w:ascii="Arial" w:hAnsi="Arial" w:cs="Arial"/>
                <w:noProof/>
                <w:sz w:val="20"/>
                <w:szCs w:val="20"/>
              </w:rPr>
            </w:pPr>
            <w:r w:rsidRPr="0057331A">
              <w:rPr>
                <w:rFonts w:ascii="Arial" w:hAnsi="Arial" w:cs="Arial"/>
                <w:noProof/>
                <w:sz w:val="20"/>
                <w:szCs w:val="20"/>
              </w:rPr>
              <w:lastRenderedPageBreak/>
              <w:t>Page programme - Voir trame</w:t>
            </w:r>
          </w:p>
        </w:tc>
      </w:tr>
      <w:tr w:rsidR="00CD6666" w:rsidRPr="0057331A" w14:paraId="3309D4AE" w14:textId="77777777" w:rsidTr="7FE8A33E">
        <w:trPr>
          <w:gridAfter w:val="1"/>
          <w:wAfter w:w="588" w:type="dxa"/>
        </w:trPr>
        <w:tc>
          <w:tcPr>
            <w:tcW w:w="1700" w:type="dxa"/>
            <w:vAlign w:val="center"/>
          </w:tcPr>
          <w:p w14:paraId="0AA406B2" w14:textId="2B549D9E" w:rsidR="00CD6666" w:rsidRPr="0057331A" w:rsidRDefault="00CD6666" w:rsidP="00CD6666">
            <w:pPr>
              <w:jc w:val="center"/>
              <w:rPr>
                <w:rFonts w:ascii="Arial" w:hAnsi="Arial" w:cs="Arial"/>
                <w:i/>
                <w:iCs/>
                <w:color w:val="595959" w:themeColor="text1" w:themeTint="A6"/>
                <w:sz w:val="18"/>
                <w:szCs w:val="18"/>
              </w:rPr>
            </w:pPr>
            <w:r w:rsidRPr="0057331A">
              <w:rPr>
                <w:rFonts w:ascii="Arial" w:hAnsi="Arial" w:cs="Arial"/>
                <w:i/>
                <w:iCs/>
                <w:color w:val="595959" w:themeColor="text1" w:themeTint="A6"/>
                <w:sz w:val="18"/>
                <w:szCs w:val="18"/>
              </w:rPr>
              <w:t>Programme 1ère année</w:t>
            </w:r>
          </w:p>
        </w:tc>
        <w:tc>
          <w:tcPr>
            <w:tcW w:w="6239" w:type="dxa"/>
          </w:tcPr>
          <w:p w14:paraId="509D9E54" w14:textId="2CCF88FD" w:rsidR="0003392C" w:rsidRPr="0057331A" w:rsidRDefault="00CD6666" w:rsidP="7FE8A33E">
            <w:pPr>
              <w:pStyle w:val="NormalWeb"/>
              <w:spacing w:before="0" w:beforeAutospacing="0" w:after="0" w:afterAutospacing="0"/>
              <w:rPr>
                <w:rFonts w:eastAsia="SimSun" w:cstheme="minorBidi"/>
                <w:kern w:val="3"/>
                <w:sz w:val="20"/>
                <w:szCs w:val="20"/>
                <w:highlight w:val="green"/>
              </w:rPr>
            </w:pPr>
            <w:r w:rsidRPr="7FE8A33E">
              <w:rPr>
                <w:rFonts w:eastAsia="SimSun" w:cstheme="minorBidi"/>
                <w:b/>
                <w:bCs/>
                <w:kern w:val="3"/>
                <w:sz w:val="20"/>
                <w:szCs w:val="20"/>
                <w:highlight w:val="green"/>
              </w:rPr>
              <w:t>202</w:t>
            </w:r>
            <w:r w:rsidR="00F51283" w:rsidRPr="7FE8A33E">
              <w:rPr>
                <w:rFonts w:eastAsia="SimSun" w:cstheme="minorBidi"/>
                <w:b/>
                <w:bCs/>
                <w:kern w:val="3"/>
                <w:sz w:val="20"/>
                <w:szCs w:val="20"/>
                <w:highlight w:val="green"/>
              </w:rPr>
              <w:t>6</w:t>
            </w:r>
            <w:r w:rsidRPr="7FE8A33E">
              <w:rPr>
                <w:rFonts w:eastAsia="SimSun" w:cstheme="minorBidi"/>
                <w:b/>
                <w:bCs/>
                <w:kern w:val="3"/>
                <w:sz w:val="20"/>
                <w:szCs w:val="20"/>
                <w:highlight w:val="green"/>
              </w:rPr>
              <w:t>-202</w:t>
            </w:r>
            <w:r w:rsidR="00F51283" w:rsidRPr="7FE8A33E">
              <w:rPr>
                <w:rFonts w:eastAsia="SimSun" w:cstheme="minorBidi"/>
                <w:b/>
                <w:bCs/>
                <w:kern w:val="3"/>
                <w:sz w:val="20"/>
                <w:szCs w:val="20"/>
                <w:highlight w:val="green"/>
              </w:rPr>
              <w:t>7</w:t>
            </w:r>
            <w:r w:rsidRPr="0057331A">
              <w:rPr>
                <w:rFonts w:eastAsia="SimSun" w:cstheme="minorHAnsi"/>
                <w:kern w:val="3"/>
                <w:sz w:val="20"/>
                <w:szCs w:val="20"/>
              </w:rPr>
              <w:br/>
            </w:r>
            <w:r w:rsidRPr="0057331A">
              <w:rPr>
                <w:rFonts w:eastAsia="SimSun" w:cstheme="minorHAnsi"/>
                <w:kern w:val="3"/>
                <w:sz w:val="20"/>
                <w:szCs w:val="20"/>
              </w:rPr>
              <w:br/>
            </w:r>
            <w:r w:rsidRPr="7FE8A33E">
              <w:rPr>
                <w:rFonts w:eastAsia="SimSun" w:cstheme="minorBidi"/>
                <w:b/>
                <w:bCs/>
                <w:kern w:val="3"/>
                <w:sz w:val="20"/>
                <w:szCs w:val="20"/>
              </w:rPr>
              <w:t>Elaboration de solutions d’optimisation et de gestion comptable et financière</w:t>
            </w:r>
            <w:r w:rsidRPr="0057331A">
              <w:rPr>
                <w:rFonts w:eastAsia="SimSun" w:cstheme="minorHAnsi"/>
                <w:kern w:val="3"/>
                <w:sz w:val="20"/>
                <w:szCs w:val="20"/>
              </w:rPr>
              <w:br/>
            </w:r>
            <w:r w:rsidRPr="7FE8A33E">
              <w:rPr>
                <w:rFonts w:eastAsia="SimSun" w:cstheme="minorBidi"/>
                <w:kern w:val="3"/>
                <w:sz w:val="20"/>
                <w:szCs w:val="20"/>
              </w:rPr>
              <w:t xml:space="preserve">    - Audit et contrôle de gestion sociale</w:t>
            </w:r>
            <w:r w:rsidRPr="0057331A">
              <w:rPr>
                <w:rFonts w:eastAsia="SimSun" w:cstheme="minorHAnsi"/>
                <w:kern w:val="3"/>
                <w:sz w:val="20"/>
                <w:szCs w:val="20"/>
              </w:rPr>
              <w:br/>
            </w:r>
            <w:r w:rsidRPr="7FE8A33E">
              <w:rPr>
                <w:rFonts w:eastAsia="SimSun" w:cstheme="minorBidi"/>
                <w:kern w:val="3"/>
                <w:sz w:val="20"/>
                <w:szCs w:val="20"/>
              </w:rPr>
              <w:t xml:space="preserve">    - Diagnostic financier et stratégique</w:t>
            </w:r>
            <w:r w:rsidRPr="0057331A">
              <w:rPr>
                <w:rFonts w:eastAsia="SimSun" w:cstheme="minorHAnsi"/>
                <w:kern w:val="3"/>
                <w:sz w:val="20"/>
                <w:szCs w:val="20"/>
              </w:rPr>
              <w:br/>
            </w:r>
            <w:r w:rsidRPr="0057331A">
              <w:rPr>
                <w:rFonts w:eastAsia="SimSun" w:cstheme="minorHAnsi"/>
                <w:b/>
                <w:bCs/>
                <w:kern w:val="3"/>
                <w:sz w:val="20"/>
                <w:szCs w:val="20"/>
              </w:rPr>
              <w:br/>
            </w:r>
            <w:r w:rsidRPr="7FE8A33E">
              <w:rPr>
                <w:rFonts w:eastAsia="SimSun" w:cstheme="minorBidi"/>
                <w:b/>
                <w:bCs/>
                <w:kern w:val="3"/>
                <w:sz w:val="20"/>
                <w:szCs w:val="20"/>
              </w:rPr>
              <w:t xml:space="preserve"> Conception et pilotage du système de contrôle de gestion</w:t>
            </w:r>
            <w:r w:rsidRPr="0057331A">
              <w:rPr>
                <w:rFonts w:eastAsia="SimSun" w:cstheme="minorHAnsi"/>
                <w:kern w:val="3"/>
                <w:sz w:val="20"/>
                <w:szCs w:val="20"/>
              </w:rPr>
              <w:br/>
            </w:r>
            <w:r w:rsidRPr="7FE8A33E">
              <w:rPr>
                <w:rFonts w:eastAsia="SimSun" w:cstheme="minorBidi"/>
                <w:kern w:val="3"/>
                <w:sz w:val="20"/>
                <w:szCs w:val="20"/>
              </w:rPr>
              <w:t xml:space="preserve">    - Fiscalité des entreprises</w:t>
            </w:r>
            <w:r w:rsidRPr="0057331A">
              <w:rPr>
                <w:rFonts w:eastAsia="SimSun" w:cstheme="minorHAnsi"/>
                <w:kern w:val="3"/>
                <w:sz w:val="20"/>
                <w:szCs w:val="20"/>
              </w:rPr>
              <w:br/>
            </w:r>
            <w:r w:rsidRPr="7FE8A33E">
              <w:rPr>
                <w:rFonts w:eastAsia="SimSun" w:cstheme="minorBidi"/>
                <w:kern w:val="3"/>
                <w:sz w:val="20"/>
                <w:szCs w:val="20"/>
              </w:rPr>
              <w:t xml:space="preserve">    - Gestion financière</w:t>
            </w:r>
            <w:r w:rsidRPr="0057331A">
              <w:rPr>
                <w:rFonts w:eastAsia="SimSun" w:cstheme="minorHAnsi"/>
                <w:kern w:val="3"/>
                <w:sz w:val="20"/>
                <w:szCs w:val="20"/>
              </w:rPr>
              <w:br/>
            </w:r>
            <w:r w:rsidRPr="7FE8A33E">
              <w:rPr>
                <w:rFonts w:eastAsia="SimSun" w:cstheme="minorBidi"/>
                <w:kern w:val="3"/>
                <w:sz w:val="20"/>
                <w:szCs w:val="20"/>
              </w:rPr>
              <w:t xml:space="preserve">    - Analyse des coûts</w:t>
            </w:r>
            <w:r w:rsidRPr="0057331A">
              <w:rPr>
                <w:rFonts w:eastAsia="SimSun" w:cstheme="minorHAnsi"/>
                <w:kern w:val="3"/>
                <w:sz w:val="20"/>
                <w:szCs w:val="20"/>
              </w:rPr>
              <w:br/>
            </w:r>
            <w:r w:rsidRPr="7FE8A33E">
              <w:rPr>
                <w:rFonts w:eastAsia="SimSun" w:cstheme="minorBidi"/>
                <w:kern w:val="3"/>
                <w:sz w:val="20"/>
                <w:szCs w:val="20"/>
              </w:rPr>
              <w:t xml:space="preserve">    - Gestion stratégique des coûts et indicateurs de performance</w:t>
            </w:r>
            <w:r w:rsidRPr="0057331A">
              <w:rPr>
                <w:rFonts w:eastAsia="SimSun" w:cstheme="minorHAnsi"/>
                <w:kern w:val="3"/>
                <w:sz w:val="20"/>
                <w:szCs w:val="20"/>
              </w:rPr>
              <w:br/>
            </w:r>
            <w:r w:rsidRPr="0057331A">
              <w:rPr>
                <w:rFonts w:eastAsia="SimSun" w:cstheme="minorHAnsi"/>
                <w:b/>
                <w:bCs/>
                <w:kern w:val="3"/>
                <w:sz w:val="20"/>
                <w:szCs w:val="20"/>
              </w:rPr>
              <w:br/>
            </w:r>
            <w:r w:rsidRPr="7FE8A33E">
              <w:rPr>
                <w:rFonts w:eastAsia="SimSun" w:cstheme="minorBidi"/>
                <w:b/>
                <w:bCs/>
                <w:kern w:val="3"/>
                <w:sz w:val="20"/>
                <w:szCs w:val="20"/>
              </w:rPr>
              <w:t xml:space="preserve"> Pilotage des audits de performance comptables et financiers</w:t>
            </w:r>
            <w:r w:rsidRPr="0057331A">
              <w:rPr>
                <w:rFonts w:eastAsia="SimSun" w:cstheme="minorHAnsi"/>
                <w:kern w:val="3"/>
                <w:sz w:val="20"/>
                <w:szCs w:val="20"/>
              </w:rPr>
              <w:br/>
            </w:r>
            <w:r w:rsidRPr="7FE8A33E">
              <w:rPr>
                <w:rFonts w:eastAsia="SimSun" w:cstheme="minorBidi"/>
                <w:kern w:val="3"/>
                <w:sz w:val="20"/>
                <w:szCs w:val="20"/>
              </w:rPr>
              <w:t xml:space="preserve">    - Comptabilité générale</w:t>
            </w:r>
            <w:r w:rsidRPr="0057331A">
              <w:rPr>
                <w:rFonts w:eastAsia="SimSun" w:cstheme="minorHAnsi"/>
                <w:kern w:val="3"/>
                <w:sz w:val="20"/>
                <w:szCs w:val="20"/>
              </w:rPr>
              <w:br/>
            </w:r>
            <w:r w:rsidRPr="7FE8A33E">
              <w:rPr>
                <w:rFonts w:eastAsia="SimSun" w:cstheme="minorBidi"/>
                <w:kern w:val="3"/>
                <w:sz w:val="20"/>
                <w:szCs w:val="20"/>
              </w:rPr>
              <w:t xml:space="preserve">    - Comptabilité approfondie</w:t>
            </w:r>
            <w:r w:rsidRPr="0057331A">
              <w:rPr>
                <w:rFonts w:eastAsia="SimSun" w:cstheme="minorHAnsi"/>
                <w:kern w:val="3"/>
                <w:sz w:val="20"/>
                <w:szCs w:val="20"/>
              </w:rPr>
              <w:br/>
            </w:r>
            <w:r w:rsidRPr="7FE8A33E">
              <w:rPr>
                <w:rFonts w:eastAsia="SimSun" w:cstheme="minorBidi"/>
                <w:kern w:val="3"/>
                <w:sz w:val="20"/>
                <w:szCs w:val="20"/>
              </w:rPr>
              <w:t xml:space="preserve">    - Audit légal</w:t>
            </w:r>
            <w:r w:rsidRPr="0057331A">
              <w:rPr>
                <w:rFonts w:eastAsia="SimSun" w:cstheme="minorHAnsi"/>
                <w:kern w:val="3"/>
                <w:sz w:val="20"/>
                <w:szCs w:val="20"/>
              </w:rPr>
              <w:br/>
            </w:r>
            <w:r w:rsidRPr="7FE8A33E">
              <w:rPr>
                <w:rFonts w:eastAsia="SimSun" w:cstheme="minorBidi"/>
                <w:kern w:val="3"/>
                <w:sz w:val="20"/>
                <w:szCs w:val="20"/>
              </w:rPr>
              <w:t xml:space="preserve">    - Audit organisationnel</w:t>
            </w:r>
            <w:r w:rsidRPr="0057331A">
              <w:rPr>
                <w:rFonts w:eastAsia="SimSun" w:cstheme="minorHAnsi"/>
                <w:kern w:val="3"/>
                <w:sz w:val="20"/>
                <w:szCs w:val="20"/>
              </w:rPr>
              <w:br/>
            </w:r>
            <w:r w:rsidRPr="0057331A">
              <w:rPr>
                <w:rFonts w:eastAsia="SimSun" w:cstheme="minorHAnsi"/>
                <w:kern w:val="3"/>
                <w:sz w:val="20"/>
                <w:szCs w:val="20"/>
              </w:rPr>
              <w:br/>
            </w:r>
            <w:r w:rsidRPr="7FE8A33E">
              <w:rPr>
                <w:rFonts w:eastAsia="SimSun" w:cstheme="minorBidi"/>
                <w:kern w:val="3"/>
                <w:sz w:val="20"/>
                <w:szCs w:val="20"/>
              </w:rPr>
              <w:t xml:space="preserve"> </w:t>
            </w:r>
            <w:r w:rsidRPr="7FE8A33E">
              <w:rPr>
                <w:rFonts w:eastAsia="SimSun" w:cstheme="minorBidi"/>
                <w:b/>
                <w:bCs/>
                <w:kern w:val="3"/>
                <w:sz w:val="20"/>
                <w:szCs w:val="20"/>
              </w:rPr>
              <w:t>Management d’un service de contrôle de gestion</w:t>
            </w:r>
            <w:r w:rsidRPr="0057331A">
              <w:rPr>
                <w:rFonts w:eastAsia="SimSun" w:cstheme="minorHAnsi"/>
                <w:kern w:val="3"/>
                <w:sz w:val="20"/>
                <w:szCs w:val="20"/>
              </w:rPr>
              <w:br/>
            </w:r>
            <w:r w:rsidRPr="7FE8A33E">
              <w:rPr>
                <w:rFonts w:eastAsia="SimSun" w:cstheme="minorBidi"/>
                <w:kern w:val="3"/>
                <w:sz w:val="20"/>
                <w:szCs w:val="20"/>
              </w:rPr>
              <w:t xml:space="preserve">    - Méthodologie projet - Cabinet d’audit stratégique</w:t>
            </w:r>
            <w:r w:rsidRPr="0057331A">
              <w:rPr>
                <w:rFonts w:eastAsia="SimSun" w:cstheme="minorHAnsi"/>
                <w:kern w:val="3"/>
                <w:sz w:val="20"/>
                <w:szCs w:val="20"/>
              </w:rPr>
              <w:br/>
            </w:r>
            <w:r w:rsidRPr="7FE8A33E">
              <w:rPr>
                <w:rFonts w:eastAsia="SimSun" w:cstheme="minorBidi"/>
                <w:kern w:val="3"/>
                <w:sz w:val="20"/>
                <w:szCs w:val="20"/>
              </w:rPr>
              <w:t xml:space="preserve">    - Management des équipes et des compétences</w:t>
            </w:r>
            <w:r w:rsidRPr="0057331A">
              <w:rPr>
                <w:rFonts w:eastAsia="SimSun" w:cstheme="minorHAnsi"/>
                <w:kern w:val="3"/>
                <w:sz w:val="20"/>
                <w:szCs w:val="20"/>
              </w:rPr>
              <w:br/>
            </w:r>
            <w:r w:rsidRPr="0057331A">
              <w:rPr>
                <w:rFonts w:eastAsia="SimSun" w:cstheme="minorHAnsi"/>
                <w:b/>
                <w:bCs/>
                <w:kern w:val="3"/>
                <w:sz w:val="20"/>
                <w:szCs w:val="20"/>
              </w:rPr>
              <w:br/>
            </w:r>
            <w:r w:rsidRPr="7FE8A33E">
              <w:rPr>
                <w:rFonts w:eastAsia="SimSun" w:cstheme="minorBidi"/>
                <w:b/>
                <w:bCs/>
                <w:kern w:val="3"/>
                <w:sz w:val="20"/>
                <w:szCs w:val="20"/>
              </w:rPr>
              <w:t xml:space="preserve"> Compléments techniques</w:t>
            </w:r>
            <w:r w:rsidRPr="0057331A">
              <w:rPr>
                <w:rFonts w:eastAsia="SimSun" w:cstheme="minorHAnsi"/>
                <w:kern w:val="3"/>
                <w:sz w:val="20"/>
                <w:szCs w:val="20"/>
              </w:rPr>
              <w:br/>
            </w:r>
            <w:r w:rsidRPr="7FE8A33E">
              <w:rPr>
                <w:rFonts w:eastAsia="SimSun" w:cstheme="minorBidi"/>
                <w:kern w:val="3"/>
                <w:sz w:val="20"/>
                <w:szCs w:val="20"/>
              </w:rPr>
              <w:t xml:space="preserve">    </w:t>
            </w:r>
            <w:r w:rsidRPr="7FE8A33E">
              <w:rPr>
                <w:rFonts w:eastAsia="SimSun" w:cstheme="minorBidi"/>
                <w:kern w:val="3"/>
                <w:sz w:val="20"/>
                <w:szCs w:val="20"/>
                <w:highlight w:val="green"/>
              </w:rPr>
              <w:t>- Cadre réglementaire de l’entreprise</w:t>
            </w:r>
            <w:r w:rsidRPr="0057331A">
              <w:rPr>
                <w:rFonts w:eastAsia="SimSun" w:cstheme="minorHAnsi"/>
                <w:kern w:val="3"/>
                <w:sz w:val="20"/>
                <w:szCs w:val="20"/>
              </w:rPr>
              <w:br/>
            </w:r>
            <w:r w:rsidRPr="7FE8A33E">
              <w:rPr>
                <w:rFonts w:eastAsia="SimSun" w:cstheme="minorBidi"/>
                <w:color w:val="000000" w:themeColor="text1"/>
                <w:kern w:val="3"/>
                <w:sz w:val="20"/>
                <w:szCs w:val="20"/>
                <w:highlight w:val="green"/>
              </w:rPr>
              <w:t xml:space="preserve">    - </w:t>
            </w:r>
            <w:r w:rsidR="00ED7C62" w:rsidRPr="7FE8A33E">
              <w:rPr>
                <w:rFonts w:eastAsia="SimSun" w:cstheme="minorBidi"/>
                <w:color w:val="000000" w:themeColor="text1"/>
                <w:kern w:val="3"/>
                <w:sz w:val="20"/>
                <w:szCs w:val="20"/>
                <w:highlight w:val="green"/>
              </w:rPr>
              <w:t>Évaluation d’entreprise</w:t>
            </w:r>
            <w:r w:rsidRPr="0057331A">
              <w:rPr>
                <w:rFonts w:eastAsia="SimSun" w:cstheme="minorHAnsi"/>
                <w:kern w:val="3"/>
                <w:sz w:val="20"/>
                <w:szCs w:val="20"/>
              </w:rPr>
              <w:br/>
            </w:r>
            <w:r w:rsidRPr="7FE8A33E">
              <w:rPr>
                <w:rFonts w:eastAsia="SimSun" w:cstheme="minorBidi"/>
                <w:kern w:val="3"/>
                <w:sz w:val="20"/>
                <w:szCs w:val="20"/>
                <w:highlight w:val="green"/>
              </w:rPr>
              <w:t xml:space="preserve">    - Droit des entreprises en difficulté</w:t>
            </w:r>
            <w:r w:rsidRPr="0057331A">
              <w:rPr>
                <w:rFonts w:eastAsia="SimSun" w:cstheme="minorHAnsi"/>
                <w:kern w:val="3"/>
                <w:sz w:val="20"/>
                <w:szCs w:val="20"/>
              </w:rPr>
              <w:br/>
            </w:r>
            <w:r w:rsidRPr="7FE8A33E">
              <w:rPr>
                <w:rFonts w:eastAsia="SimSun" w:cstheme="minorBidi"/>
                <w:kern w:val="3"/>
                <w:sz w:val="20"/>
                <w:szCs w:val="20"/>
                <w:highlight w:val="green"/>
              </w:rPr>
              <w:t xml:space="preserve">    - </w:t>
            </w:r>
            <w:r w:rsidR="00ED7C62" w:rsidRPr="7FE8A33E">
              <w:rPr>
                <w:rFonts w:eastAsia="SimSun" w:cstheme="minorBidi"/>
                <w:kern w:val="3"/>
                <w:sz w:val="20"/>
                <w:szCs w:val="20"/>
                <w:highlight w:val="green"/>
              </w:rPr>
              <w:t>Power BI et logiciels ERP</w:t>
            </w:r>
            <w:r w:rsidRPr="0057331A">
              <w:rPr>
                <w:rFonts w:eastAsia="SimSun" w:cstheme="minorHAnsi"/>
                <w:kern w:val="3"/>
                <w:sz w:val="20"/>
                <w:szCs w:val="20"/>
              </w:rPr>
              <w:br/>
            </w:r>
            <w:r w:rsidRPr="7FE8A33E">
              <w:rPr>
                <w:rFonts w:eastAsia="SimSun" w:cstheme="minorBidi"/>
                <w:kern w:val="3"/>
                <w:sz w:val="20"/>
                <w:szCs w:val="20"/>
                <w:highlight w:val="green"/>
              </w:rPr>
              <w:t xml:space="preserve">    - Communication financière</w:t>
            </w:r>
          </w:p>
          <w:p w14:paraId="0AB9A033" w14:textId="62F4C149" w:rsidR="007057E1" w:rsidRPr="0057331A" w:rsidRDefault="0003392C" w:rsidP="7FE8A33E">
            <w:pPr>
              <w:pStyle w:val="NormalWeb"/>
              <w:spacing w:before="0" w:beforeAutospacing="0" w:after="0" w:afterAutospacing="0"/>
              <w:rPr>
                <w:rFonts w:eastAsia="SimSun" w:cstheme="minorBidi"/>
                <w:b/>
                <w:bCs/>
                <w:kern w:val="3"/>
                <w:sz w:val="20"/>
                <w:szCs w:val="20"/>
                <w:highlight w:val="green"/>
              </w:rPr>
            </w:pPr>
            <w:r w:rsidRPr="7FE8A33E">
              <w:rPr>
                <w:rFonts w:eastAsia="SimSun" w:cstheme="minorBidi"/>
                <w:kern w:val="3"/>
                <w:sz w:val="20"/>
                <w:szCs w:val="20"/>
              </w:rPr>
              <w:t xml:space="preserve">    </w:t>
            </w:r>
            <w:r w:rsidRPr="7FE8A33E">
              <w:rPr>
                <w:rFonts w:eastAsia="SimSun" w:cstheme="minorBidi"/>
                <w:kern w:val="3"/>
                <w:sz w:val="20"/>
                <w:szCs w:val="20"/>
                <w:highlight w:val="green"/>
              </w:rPr>
              <w:t>- Business English</w:t>
            </w:r>
          </w:p>
          <w:p w14:paraId="4CFDD46F" w14:textId="77777777" w:rsidR="007057E1" w:rsidRPr="0057331A" w:rsidRDefault="007057E1" w:rsidP="00CD6666">
            <w:pPr>
              <w:rPr>
                <w:rFonts w:eastAsia="SimSun" w:cstheme="minorHAnsi"/>
                <w:b/>
                <w:bCs/>
                <w:kern w:val="3"/>
                <w:sz w:val="20"/>
                <w:szCs w:val="20"/>
              </w:rPr>
            </w:pPr>
          </w:p>
          <w:p w14:paraId="0479C1C0" w14:textId="535ED9C1" w:rsidR="00647F64" w:rsidRPr="0057331A" w:rsidRDefault="0003392C" w:rsidP="7FE8A33E">
            <w:pPr>
              <w:rPr>
                <w:rFonts w:eastAsia="SimSun"/>
                <w:kern w:val="3"/>
                <w:sz w:val="20"/>
                <w:szCs w:val="20"/>
                <w:highlight w:val="green"/>
              </w:rPr>
            </w:pPr>
            <w:r w:rsidRPr="7FE8A33E">
              <w:rPr>
                <w:rFonts w:eastAsia="SimSun"/>
                <w:b/>
                <w:bCs/>
                <w:kern w:val="3"/>
                <w:sz w:val="20"/>
                <w:szCs w:val="20"/>
              </w:rPr>
              <w:t>Culture Citoyenne</w:t>
            </w:r>
            <w:r w:rsidR="00CD6666" w:rsidRPr="0057331A">
              <w:rPr>
                <w:rFonts w:eastAsia="SimSun" w:cstheme="minorHAnsi"/>
                <w:kern w:val="3"/>
                <w:sz w:val="20"/>
                <w:szCs w:val="20"/>
              </w:rPr>
              <w:br/>
            </w:r>
            <w:r w:rsidR="00CD6666" w:rsidRPr="7FE8A33E">
              <w:rPr>
                <w:rFonts w:eastAsia="SimSun"/>
                <w:kern w:val="3"/>
                <w:sz w:val="20"/>
                <w:szCs w:val="20"/>
              </w:rPr>
              <w:t xml:space="preserve">    </w:t>
            </w:r>
            <w:r w:rsidR="00CD6666" w:rsidRPr="7FE8A33E">
              <w:rPr>
                <w:rFonts w:eastAsia="SimSun"/>
                <w:kern w:val="3"/>
                <w:sz w:val="20"/>
                <w:szCs w:val="20"/>
                <w:highlight w:val="green"/>
              </w:rPr>
              <w:t xml:space="preserve">- </w:t>
            </w:r>
            <w:r w:rsidRPr="7FE8A33E">
              <w:rPr>
                <w:rFonts w:eastAsia="SimSun"/>
                <w:kern w:val="3"/>
                <w:sz w:val="20"/>
                <w:szCs w:val="20"/>
                <w:highlight w:val="green"/>
              </w:rPr>
              <w:t>I.A</w:t>
            </w:r>
            <w:r w:rsidR="00ED7C62" w:rsidRPr="7FE8A33E">
              <w:rPr>
                <w:rFonts w:eastAsia="SimSun"/>
                <w:kern w:val="3"/>
                <w:sz w:val="20"/>
                <w:szCs w:val="20"/>
                <w:highlight w:val="green"/>
              </w:rPr>
              <w:t xml:space="preserve"> et transition numérique</w:t>
            </w:r>
            <w:r w:rsidR="00CD6666" w:rsidRPr="0057331A">
              <w:rPr>
                <w:rFonts w:eastAsia="SimSun" w:cstheme="minorHAnsi"/>
                <w:kern w:val="3"/>
                <w:sz w:val="20"/>
                <w:szCs w:val="20"/>
              </w:rPr>
              <w:br/>
            </w:r>
            <w:r w:rsidR="00CD6666" w:rsidRPr="7FE8A33E">
              <w:rPr>
                <w:rFonts w:eastAsia="SimSun"/>
                <w:kern w:val="3"/>
                <w:sz w:val="20"/>
                <w:szCs w:val="20"/>
                <w:highlight w:val="green"/>
              </w:rPr>
              <w:t xml:space="preserve">    - Transition écologique</w:t>
            </w:r>
            <w:r w:rsidR="007057E1" w:rsidRPr="7FE8A33E">
              <w:rPr>
                <w:rFonts w:eastAsia="SimSun"/>
                <w:kern w:val="3"/>
                <w:sz w:val="20"/>
                <w:szCs w:val="20"/>
                <w:highlight w:val="green"/>
              </w:rPr>
              <w:t xml:space="preserve"> appliquée au secteur d’activité de</w:t>
            </w:r>
            <w:r w:rsidR="00CD6666" w:rsidRPr="7FE8A33E">
              <w:rPr>
                <w:rFonts w:eastAsia="SimSun"/>
                <w:kern w:val="3"/>
                <w:sz w:val="20"/>
                <w:szCs w:val="20"/>
                <w:highlight w:val="green"/>
              </w:rPr>
              <w:t xml:space="preserve"> mon </w:t>
            </w:r>
            <w:r w:rsidR="00CD6666" w:rsidRPr="7FE8A33E">
              <w:rPr>
                <w:rFonts w:eastAsia="SimSun"/>
                <w:kern w:val="3"/>
                <w:sz w:val="20"/>
                <w:szCs w:val="20"/>
                <w:highlight w:val="green"/>
              </w:rPr>
              <w:lastRenderedPageBreak/>
              <w:t>secteur d’activité</w:t>
            </w:r>
            <w:r w:rsidR="00CD6666" w:rsidRPr="0057331A">
              <w:rPr>
                <w:rFonts w:eastAsia="SimSun" w:cstheme="minorHAnsi"/>
                <w:kern w:val="3"/>
                <w:sz w:val="20"/>
                <w:szCs w:val="20"/>
              </w:rPr>
              <w:br/>
            </w:r>
            <w:r w:rsidR="00CD6666" w:rsidRPr="7FE8A33E">
              <w:rPr>
                <w:rFonts w:eastAsia="SimSun"/>
                <w:kern w:val="3"/>
                <w:sz w:val="20"/>
                <w:szCs w:val="20"/>
                <w:highlight w:val="green"/>
              </w:rPr>
              <w:t xml:space="preserve">    - Inclusion, diversité et handicap</w:t>
            </w:r>
          </w:p>
          <w:p w14:paraId="355907B3" w14:textId="31380FA1" w:rsidR="0003392C" w:rsidRPr="00ED7C62" w:rsidRDefault="00ED7C62" w:rsidP="7FE8A33E">
            <w:pPr>
              <w:pStyle w:val="Paragraphedeliste"/>
              <w:numPr>
                <w:ilvl w:val="0"/>
                <w:numId w:val="12"/>
              </w:numPr>
              <w:rPr>
                <w:rFonts w:eastAsia="SimSun"/>
                <w:kern w:val="3"/>
                <w:sz w:val="20"/>
                <w:szCs w:val="20"/>
                <w:highlight w:val="green"/>
              </w:rPr>
            </w:pPr>
            <w:r w:rsidRPr="7FE8A33E">
              <w:rPr>
                <w:rFonts w:eastAsia="SimSun"/>
                <w:kern w:val="3"/>
                <w:sz w:val="20"/>
                <w:szCs w:val="20"/>
                <w:highlight w:val="green"/>
              </w:rPr>
              <w:t>Préparation</w:t>
            </w:r>
            <w:r w:rsidR="0003392C" w:rsidRPr="7FE8A33E">
              <w:rPr>
                <w:rFonts w:eastAsia="SimSun"/>
                <w:kern w:val="3"/>
                <w:sz w:val="20"/>
                <w:szCs w:val="20"/>
                <w:highlight w:val="green"/>
              </w:rPr>
              <w:t xml:space="preserve"> CV</w:t>
            </w:r>
          </w:p>
          <w:p w14:paraId="38504D02" w14:textId="77777777" w:rsidR="00CD6666" w:rsidRPr="0057331A" w:rsidRDefault="00CD6666" w:rsidP="00CD6666">
            <w:pPr>
              <w:rPr>
                <w:rFonts w:ascii="Arial" w:hAnsi="Arial" w:cs="Arial"/>
                <w:b/>
                <w:bCs/>
                <w:noProof/>
                <w:sz w:val="20"/>
                <w:szCs w:val="20"/>
              </w:rPr>
            </w:pPr>
          </w:p>
          <w:p w14:paraId="5B439E1E" w14:textId="69896304" w:rsidR="00CD6666" w:rsidRPr="0057331A" w:rsidRDefault="00CD6666" w:rsidP="00CD6666">
            <w:pPr>
              <w:pStyle w:val="paragraph"/>
              <w:spacing w:before="0" w:beforeAutospacing="0" w:after="0" w:afterAutospacing="0"/>
              <w:textAlignment w:val="baseline"/>
              <w:rPr>
                <w:rFonts w:ascii="Arial" w:hAnsi="Arial" w:cs="Arial"/>
                <w:b/>
                <w:bCs/>
                <w:color w:val="000000"/>
                <w:sz w:val="20"/>
                <w:szCs w:val="20"/>
              </w:rPr>
            </w:pPr>
            <w:r w:rsidRPr="0057331A">
              <w:rPr>
                <w:rStyle w:val="normaltextrun"/>
                <w:rFonts w:ascii="Arial" w:hAnsi="Arial" w:cs="Arial"/>
                <w:b/>
                <w:bCs/>
                <w:color w:val="000000"/>
                <w:sz w:val="20"/>
                <w:szCs w:val="20"/>
              </w:rPr>
              <w:t>Expérimenter et découvrir</w:t>
            </w:r>
          </w:p>
          <w:p w14:paraId="3B29536B" w14:textId="77777777" w:rsidR="007057E1" w:rsidRPr="0057331A" w:rsidRDefault="007057E1" w:rsidP="002746F9">
            <w:pPr>
              <w:pStyle w:val="paragraph"/>
              <w:numPr>
                <w:ilvl w:val="0"/>
                <w:numId w:val="7"/>
              </w:numPr>
              <w:spacing w:before="0" w:beforeAutospacing="0" w:after="0" w:afterAutospacing="0"/>
              <w:ind w:left="427"/>
              <w:textAlignment w:val="baseline"/>
              <w:rPr>
                <w:rFonts w:asciiTheme="minorHAnsi" w:eastAsia="SimSun" w:hAnsiTheme="minorHAnsi" w:cstheme="minorHAnsi"/>
                <w:kern w:val="3"/>
                <w:sz w:val="20"/>
                <w:szCs w:val="20"/>
                <w:lang w:eastAsia="en-US"/>
              </w:rPr>
            </w:pPr>
            <w:r w:rsidRPr="0057331A">
              <w:rPr>
                <w:rFonts w:asciiTheme="minorHAnsi" w:eastAsia="SimSun" w:hAnsiTheme="minorHAnsi" w:cstheme="minorHAnsi"/>
                <w:kern w:val="3"/>
                <w:sz w:val="20"/>
                <w:szCs w:val="20"/>
                <w:lang w:eastAsia="en-US"/>
              </w:rPr>
              <w:t xml:space="preserve">Les échappées : </w:t>
            </w:r>
          </w:p>
          <w:p w14:paraId="3B721194" w14:textId="77777777" w:rsidR="007057E1" w:rsidRPr="0057331A" w:rsidRDefault="007057E1" w:rsidP="002746F9">
            <w:pPr>
              <w:pStyle w:val="paragraph"/>
              <w:numPr>
                <w:ilvl w:val="1"/>
                <w:numId w:val="7"/>
              </w:numPr>
              <w:spacing w:after="0" w:afterAutospacing="0"/>
              <w:textAlignment w:val="baseline"/>
              <w:rPr>
                <w:rFonts w:asciiTheme="minorHAnsi" w:eastAsia="SimSun" w:hAnsiTheme="minorHAnsi" w:cstheme="minorHAnsi"/>
                <w:kern w:val="3"/>
                <w:sz w:val="20"/>
                <w:szCs w:val="20"/>
                <w:lang w:eastAsia="en-US"/>
              </w:rPr>
            </w:pPr>
            <w:proofErr w:type="gramStart"/>
            <w:r w:rsidRPr="0057331A">
              <w:rPr>
                <w:rFonts w:asciiTheme="minorHAnsi" w:eastAsia="SimSun" w:hAnsiTheme="minorHAnsi" w:cstheme="minorHAnsi"/>
                <w:kern w:val="3"/>
                <w:sz w:val="20"/>
                <w:szCs w:val="20"/>
                <w:lang w:eastAsia="en-US"/>
              </w:rPr>
              <w:t>visites</w:t>
            </w:r>
            <w:proofErr w:type="gramEnd"/>
            <w:r w:rsidRPr="0057331A">
              <w:rPr>
                <w:rFonts w:asciiTheme="minorHAnsi" w:eastAsia="SimSun" w:hAnsiTheme="minorHAnsi" w:cstheme="minorHAnsi"/>
                <w:kern w:val="3"/>
                <w:sz w:val="20"/>
                <w:szCs w:val="20"/>
                <w:lang w:eastAsia="en-US"/>
              </w:rPr>
              <w:t xml:space="preserve"> d’entreprises et de lieux innovants</w:t>
            </w:r>
          </w:p>
          <w:p w14:paraId="22192F36" w14:textId="77777777" w:rsidR="007057E1" w:rsidRPr="0057331A" w:rsidRDefault="007057E1" w:rsidP="002746F9">
            <w:pPr>
              <w:pStyle w:val="paragraph"/>
              <w:numPr>
                <w:ilvl w:val="1"/>
                <w:numId w:val="7"/>
              </w:numPr>
              <w:spacing w:after="0"/>
              <w:textAlignment w:val="baseline"/>
              <w:rPr>
                <w:rFonts w:asciiTheme="minorHAnsi" w:eastAsia="SimSun" w:hAnsiTheme="minorHAnsi" w:cstheme="minorHAnsi"/>
                <w:kern w:val="3"/>
                <w:sz w:val="20"/>
                <w:szCs w:val="20"/>
                <w:lang w:eastAsia="en-US"/>
              </w:rPr>
            </w:pPr>
            <w:r w:rsidRPr="0057331A">
              <w:rPr>
                <w:rFonts w:asciiTheme="minorHAnsi" w:eastAsia="SimSun" w:hAnsiTheme="minorHAnsi" w:cstheme="minorHAnsi"/>
                <w:kern w:val="3"/>
                <w:sz w:val="20"/>
                <w:szCs w:val="20"/>
                <w:lang w:eastAsia="en-US"/>
              </w:rPr>
              <w:t xml:space="preserve">ESG </w:t>
            </w:r>
            <w:proofErr w:type="spellStart"/>
            <w:r w:rsidRPr="0057331A">
              <w:rPr>
                <w:rFonts w:asciiTheme="minorHAnsi" w:eastAsia="SimSun" w:hAnsiTheme="minorHAnsi" w:cstheme="minorHAnsi"/>
                <w:kern w:val="3"/>
                <w:sz w:val="20"/>
                <w:szCs w:val="20"/>
                <w:lang w:eastAsia="en-US"/>
              </w:rPr>
              <w:t>Guests</w:t>
            </w:r>
            <w:proofErr w:type="spellEnd"/>
            <w:r w:rsidRPr="0057331A">
              <w:rPr>
                <w:rFonts w:asciiTheme="minorHAnsi" w:eastAsia="SimSun" w:hAnsiTheme="minorHAnsi" w:cstheme="minorHAnsi"/>
                <w:kern w:val="3"/>
                <w:sz w:val="20"/>
                <w:szCs w:val="20"/>
                <w:lang w:eastAsia="en-US"/>
              </w:rPr>
              <w:t xml:space="preserve"> : rencontres et échanges avec des professionnels remarquables</w:t>
            </w:r>
          </w:p>
          <w:p w14:paraId="3B34F94B" w14:textId="77777777" w:rsidR="007057E1" w:rsidRPr="0057331A" w:rsidRDefault="007057E1" w:rsidP="002746F9">
            <w:pPr>
              <w:pStyle w:val="paragraph"/>
              <w:numPr>
                <w:ilvl w:val="0"/>
                <w:numId w:val="7"/>
              </w:numPr>
              <w:spacing w:after="0"/>
              <w:ind w:left="427"/>
              <w:textAlignment w:val="baseline"/>
              <w:rPr>
                <w:rFonts w:asciiTheme="minorHAnsi" w:eastAsia="SimSun" w:hAnsiTheme="minorHAnsi" w:cstheme="minorHAnsi"/>
                <w:kern w:val="3"/>
                <w:sz w:val="20"/>
                <w:szCs w:val="20"/>
                <w:lang w:eastAsia="en-US"/>
              </w:rPr>
            </w:pPr>
            <w:r w:rsidRPr="0057331A">
              <w:rPr>
                <w:rFonts w:asciiTheme="minorHAnsi" w:eastAsia="SimSun" w:hAnsiTheme="minorHAnsi" w:cstheme="minorHAnsi"/>
                <w:kern w:val="3"/>
                <w:sz w:val="20"/>
                <w:szCs w:val="20"/>
                <w:lang w:eastAsia="en-US"/>
              </w:rPr>
              <w:t>L’argument : s’exercer à l’art du débat et de l’argumentation</w:t>
            </w:r>
          </w:p>
          <w:p w14:paraId="7A4C8171" w14:textId="77777777" w:rsidR="007057E1" w:rsidRPr="0057331A" w:rsidRDefault="007057E1" w:rsidP="002746F9">
            <w:pPr>
              <w:pStyle w:val="paragraph"/>
              <w:numPr>
                <w:ilvl w:val="0"/>
                <w:numId w:val="7"/>
              </w:numPr>
              <w:spacing w:after="0"/>
              <w:ind w:left="427"/>
              <w:textAlignment w:val="baseline"/>
              <w:rPr>
                <w:rFonts w:asciiTheme="minorHAnsi" w:eastAsia="SimSun" w:hAnsiTheme="minorHAnsi" w:cstheme="minorHAnsi"/>
                <w:kern w:val="3"/>
                <w:sz w:val="20"/>
                <w:szCs w:val="20"/>
                <w:lang w:eastAsia="en-US"/>
              </w:rPr>
            </w:pPr>
            <w:r w:rsidRPr="0057331A">
              <w:rPr>
                <w:rFonts w:asciiTheme="minorHAnsi" w:eastAsia="SimSun" w:hAnsiTheme="minorHAnsi" w:cstheme="minorHAnsi"/>
                <w:kern w:val="3"/>
                <w:sz w:val="20"/>
                <w:szCs w:val="20"/>
                <w:lang w:eastAsia="en-US"/>
              </w:rPr>
              <w:t>Décryptage : comprendre l’actualité, les enjeux économiques, sociétaux et environnementaux</w:t>
            </w:r>
          </w:p>
          <w:p w14:paraId="05C9CE77" w14:textId="77777777" w:rsidR="00CD6666" w:rsidRPr="0057331A" w:rsidRDefault="007057E1" w:rsidP="002746F9">
            <w:pPr>
              <w:pStyle w:val="paragraph"/>
              <w:numPr>
                <w:ilvl w:val="0"/>
                <w:numId w:val="7"/>
              </w:numPr>
              <w:spacing w:after="0"/>
              <w:ind w:left="427"/>
              <w:textAlignment w:val="baseline"/>
              <w:rPr>
                <w:rFonts w:asciiTheme="minorHAnsi" w:eastAsia="SimSun" w:hAnsiTheme="minorHAnsi" w:cstheme="minorHAnsi"/>
                <w:kern w:val="3"/>
                <w:sz w:val="20"/>
                <w:szCs w:val="20"/>
                <w:lang w:eastAsia="en-US"/>
              </w:rPr>
            </w:pPr>
            <w:r w:rsidRPr="0057331A">
              <w:rPr>
                <w:rFonts w:asciiTheme="minorHAnsi" w:eastAsia="SimSun" w:hAnsiTheme="minorHAnsi" w:cstheme="minorHAnsi"/>
                <w:kern w:val="3"/>
                <w:sz w:val="20"/>
                <w:szCs w:val="20"/>
                <w:lang w:eastAsia="en-US"/>
              </w:rPr>
              <w:t xml:space="preserve">Apprentissage entre pairs : comment s’appuyer les uns sur les autres pour apprendre, collaborer efficacement et s’évaluer </w:t>
            </w:r>
          </w:p>
          <w:p w14:paraId="51A1A046" w14:textId="7FA852ED" w:rsidR="00647F64" w:rsidRPr="0057331A" w:rsidRDefault="00647F64" w:rsidP="00647F64">
            <w:pPr>
              <w:pStyle w:val="paragraph"/>
              <w:spacing w:after="0"/>
              <w:textAlignment w:val="baseline"/>
              <w:rPr>
                <w:rFonts w:asciiTheme="minorHAnsi" w:eastAsia="SimSun" w:hAnsiTheme="minorHAnsi" w:cstheme="minorHAnsi"/>
                <w:kern w:val="3"/>
                <w:sz w:val="20"/>
                <w:szCs w:val="20"/>
                <w:lang w:eastAsia="en-US"/>
              </w:rPr>
            </w:pPr>
          </w:p>
        </w:tc>
        <w:tc>
          <w:tcPr>
            <w:tcW w:w="2976" w:type="dxa"/>
          </w:tcPr>
          <w:p w14:paraId="408E6D74" w14:textId="223014F5" w:rsidR="00CD6666" w:rsidRPr="0057331A" w:rsidRDefault="00CD6666" w:rsidP="00CD6666">
            <w:pPr>
              <w:rPr>
                <w:rFonts w:ascii="Arial" w:eastAsia="Times New Roman" w:hAnsi="Arial" w:cs="Arial"/>
                <w:b/>
                <w:bCs/>
                <w:sz w:val="20"/>
                <w:szCs w:val="20"/>
                <w:lang w:eastAsia="fr-FR"/>
              </w:rPr>
            </w:pPr>
            <w:r w:rsidRPr="0057331A">
              <w:rPr>
                <w:rFonts w:ascii="Arial" w:hAnsi="Arial" w:cs="Arial"/>
                <w:noProof/>
                <w:sz w:val="20"/>
                <w:szCs w:val="20"/>
              </w:rPr>
              <w:lastRenderedPageBreak/>
              <w:t>Page programme &gt; section programme</w:t>
            </w:r>
          </w:p>
        </w:tc>
      </w:tr>
      <w:tr w:rsidR="00CD6666" w:rsidRPr="002F2E54" w14:paraId="2D864F04" w14:textId="77777777" w:rsidTr="7FE8A33E">
        <w:trPr>
          <w:gridAfter w:val="1"/>
          <w:wAfter w:w="588" w:type="dxa"/>
        </w:trPr>
        <w:tc>
          <w:tcPr>
            <w:tcW w:w="1700" w:type="dxa"/>
            <w:vAlign w:val="center"/>
          </w:tcPr>
          <w:p w14:paraId="206E4F23" w14:textId="246BDF46" w:rsidR="00CD6666" w:rsidRPr="0057331A" w:rsidRDefault="00CD6666" w:rsidP="00CD6666">
            <w:pPr>
              <w:jc w:val="center"/>
              <w:rPr>
                <w:rFonts w:ascii="Arial" w:hAnsi="Arial" w:cs="Arial"/>
                <w:i/>
                <w:iCs/>
                <w:color w:val="595959" w:themeColor="text1" w:themeTint="A6"/>
                <w:sz w:val="18"/>
                <w:szCs w:val="18"/>
              </w:rPr>
            </w:pPr>
            <w:r w:rsidRPr="0057331A">
              <w:rPr>
                <w:rFonts w:ascii="Arial" w:hAnsi="Arial" w:cs="Arial"/>
                <w:i/>
                <w:iCs/>
                <w:color w:val="595959" w:themeColor="text1" w:themeTint="A6"/>
                <w:sz w:val="18"/>
                <w:szCs w:val="18"/>
              </w:rPr>
              <w:t>Programme 2ème année</w:t>
            </w:r>
          </w:p>
        </w:tc>
        <w:tc>
          <w:tcPr>
            <w:tcW w:w="6239" w:type="dxa"/>
          </w:tcPr>
          <w:p w14:paraId="69012E8F" w14:textId="097345C4" w:rsidR="00CD6666" w:rsidRPr="0057331A" w:rsidRDefault="00CD6666" w:rsidP="00CD6666">
            <w:pPr>
              <w:rPr>
                <w:rFonts w:eastAsia="SimSun" w:cstheme="minorHAnsi"/>
                <w:kern w:val="3"/>
                <w:sz w:val="20"/>
                <w:szCs w:val="20"/>
              </w:rPr>
            </w:pPr>
            <w:r w:rsidRPr="00400020">
              <w:rPr>
                <w:rFonts w:eastAsia="SimSun" w:cstheme="minorHAnsi"/>
                <w:b/>
                <w:bCs/>
                <w:kern w:val="3"/>
                <w:sz w:val="20"/>
                <w:szCs w:val="20"/>
                <w:highlight w:val="green"/>
              </w:rPr>
              <w:t>202</w:t>
            </w:r>
            <w:r w:rsidR="00400020" w:rsidRPr="00400020">
              <w:rPr>
                <w:rFonts w:eastAsia="SimSun" w:cstheme="minorHAnsi"/>
                <w:b/>
                <w:bCs/>
                <w:kern w:val="3"/>
                <w:sz w:val="20"/>
                <w:szCs w:val="20"/>
                <w:highlight w:val="green"/>
              </w:rPr>
              <w:t>7</w:t>
            </w:r>
            <w:r w:rsidRPr="00400020">
              <w:rPr>
                <w:rFonts w:eastAsia="SimSun" w:cstheme="minorHAnsi"/>
                <w:b/>
                <w:bCs/>
                <w:kern w:val="3"/>
                <w:sz w:val="20"/>
                <w:szCs w:val="20"/>
                <w:highlight w:val="green"/>
              </w:rPr>
              <w:t>-202</w:t>
            </w:r>
            <w:r w:rsidR="00400020" w:rsidRPr="00400020">
              <w:rPr>
                <w:rFonts w:eastAsia="SimSun" w:cstheme="minorHAnsi"/>
                <w:b/>
                <w:bCs/>
                <w:kern w:val="3"/>
                <w:sz w:val="20"/>
                <w:szCs w:val="20"/>
                <w:highlight w:val="green"/>
              </w:rPr>
              <w:t>8</w:t>
            </w:r>
            <w:r w:rsidRPr="0057331A">
              <w:rPr>
                <w:rFonts w:eastAsia="SimSun" w:cstheme="minorHAnsi"/>
                <w:kern w:val="3"/>
                <w:sz w:val="20"/>
                <w:szCs w:val="20"/>
              </w:rPr>
              <w:br/>
            </w:r>
          </w:p>
          <w:p w14:paraId="187E9547" w14:textId="51F074AB" w:rsidR="00400020" w:rsidRDefault="00CD6666" w:rsidP="7FE8A33E">
            <w:pPr>
              <w:rPr>
                <w:rFonts w:eastAsia="SimSun"/>
                <w:kern w:val="3"/>
                <w:sz w:val="20"/>
                <w:szCs w:val="20"/>
              </w:rPr>
            </w:pPr>
            <w:r w:rsidRPr="7FE8A33E">
              <w:rPr>
                <w:rFonts w:eastAsia="SimSun"/>
                <w:b/>
                <w:bCs/>
                <w:kern w:val="3"/>
                <w:sz w:val="20"/>
                <w:szCs w:val="20"/>
              </w:rPr>
              <w:t>Elaboration de solutions d’optimisation et de gestion comptable et financière</w:t>
            </w:r>
            <w:r w:rsidRPr="0057331A">
              <w:rPr>
                <w:rFonts w:eastAsia="SimSun" w:cstheme="minorHAnsi"/>
                <w:kern w:val="3"/>
                <w:sz w:val="20"/>
                <w:szCs w:val="20"/>
              </w:rPr>
              <w:br/>
            </w:r>
            <w:r w:rsidRPr="7FE8A33E">
              <w:rPr>
                <w:rFonts w:eastAsia="SimSun"/>
                <w:kern w:val="3"/>
                <w:sz w:val="20"/>
                <w:szCs w:val="20"/>
              </w:rPr>
              <w:t xml:space="preserve">    - Veille et étude de marché</w:t>
            </w:r>
            <w:r w:rsidR="00400020" w:rsidRPr="7FE8A33E">
              <w:rPr>
                <w:rFonts w:eastAsia="SimSun"/>
                <w:kern w:val="3"/>
                <w:sz w:val="20"/>
                <w:szCs w:val="20"/>
              </w:rPr>
              <w:t xml:space="preserve"> / Mise en situation professionnelle Mémoire</w:t>
            </w:r>
            <w:r w:rsidRPr="0057331A">
              <w:rPr>
                <w:rFonts w:eastAsia="SimSun" w:cstheme="minorHAnsi"/>
                <w:kern w:val="3"/>
                <w:sz w:val="20"/>
                <w:szCs w:val="20"/>
              </w:rPr>
              <w:br/>
            </w:r>
            <w:r w:rsidRPr="7FE8A33E">
              <w:rPr>
                <w:rFonts w:eastAsia="SimSun"/>
                <w:kern w:val="3"/>
                <w:sz w:val="20"/>
                <w:szCs w:val="20"/>
              </w:rPr>
              <w:t xml:space="preserve">    - Audit des systèmes d’information</w:t>
            </w:r>
            <w:r w:rsidRPr="0057331A">
              <w:rPr>
                <w:rFonts w:eastAsia="SimSun" w:cstheme="minorHAnsi"/>
                <w:kern w:val="3"/>
                <w:sz w:val="20"/>
                <w:szCs w:val="20"/>
              </w:rPr>
              <w:br/>
            </w:r>
            <w:r w:rsidRPr="7FE8A33E">
              <w:rPr>
                <w:rFonts w:eastAsia="SimSun"/>
                <w:kern w:val="3"/>
                <w:sz w:val="20"/>
                <w:szCs w:val="20"/>
              </w:rPr>
              <w:t xml:space="preserve">    - Audit interne - Cartographie des risques</w:t>
            </w:r>
            <w:r w:rsidRPr="0057331A">
              <w:rPr>
                <w:rFonts w:eastAsia="SimSun" w:cstheme="minorHAnsi"/>
                <w:kern w:val="3"/>
                <w:sz w:val="20"/>
                <w:szCs w:val="20"/>
              </w:rPr>
              <w:br/>
            </w:r>
            <w:r w:rsidRPr="7FE8A33E">
              <w:rPr>
                <w:rFonts w:eastAsia="SimSun"/>
                <w:kern w:val="3"/>
                <w:sz w:val="20"/>
                <w:szCs w:val="20"/>
              </w:rPr>
              <w:t xml:space="preserve">    - Communication financière</w:t>
            </w:r>
            <w:r w:rsidRPr="0057331A">
              <w:rPr>
                <w:rFonts w:eastAsia="SimSun" w:cstheme="minorHAnsi"/>
                <w:kern w:val="3"/>
                <w:sz w:val="20"/>
                <w:szCs w:val="20"/>
              </w:rPr>
              <w:br/>
            </w:r>
            <w:r w:rsidRPr="0057331A">
              <w:rPr>
                <w:rFonts w:eastAsia="SimSun" w:cstheme="minorHAnsi"/>
                <w:kern w:val="3"/>
                <w:sz w:val="20"/>
                <w:szCs w:val="20"/>
              </w:rPr>
              <w:br/>
            </w:r>
            <w:r w:rsidRPr="7FE8A33E">
              <w:rPr>
                <w:rFonts w:eastAsia="SimSun"/>
                <w:b/>
                <w:bCs/>
                <w:kern w:val="3"/>
                <w:sz w:val="20"/>
                <w:szCs w:val="20"/>
              </w:rPr>
              <w:t>Conception et pilotage du système de contrôle de gestion</w:t>
            </w:r>
            <w:r w:rsidRPr="0057331A">
              <w:rPr>
                <w:rFonts w:eastAsia="SimSun" w:cstheme="minorHAnsi"/>
                <w:kern w:val="3"/>
                <w:sz w:val="20"/>
                <w:szCs w:val="20"/>
              </w:rPr>
              <w:br/>
            </w:r>
            <w:r w:rsidRPr="7FE8A33E">
              <w:rPr>
                <w:rFonts w:eastAsia="SimSun"/>
                <w:kern w:val="3"/>
                <w:sz w:val="20"/>
                <w:szCs w:val="20"/>
              </w:rPr>
              <w:t xml:space="preserve">    - Analyse financière</w:t>
            </w:r>
            <w:r w:rsidRPr="0057331A">
              <w:rPr>
                <w:rFonts w:eastAsia="SimSun" w:cstheme="minorHAnsi"/>
                <w:kern w:val="3"/>
                <w:sz w:val="20"/>
                <w:szCs w:val="20"/>
              </w:rPr>
              <w:br/>
            </w:r>
            <w:r w:rsidRPr="7FE8A33E">
              <w:rPr>
                <w:rFonts w:eastAsia="SimSun"/>
                <w:kern w:val="3"/>
                <w:sz w:val="20"/>
                <w:szCs w:val="20"/>
              </w:rPr>
              <w:t xml:space="preserve">    - Planification financière</w:t>
            </w:r>
            <w:r w:rsidRPr="0057331A">
              <w:rPr>
                <w:rFonts w:eastAsia="SimSun" w:cstheme="minorHAnsi"/>
                <w:kern w:val="3"/>
                <w:sz w:val="20"/>
                <w:szCs w:val="20"/>
              </w:rPr>
              <w:br/>
            </w:r>
            <w:r w:rsidRPr="7FE8A33E">
              <w:rPr>
                <w:rFonts w:eastAsia="SimSun"/>
                <w:kern w:val="3"/>
                <w:sz w:val="20"/>
                <w:szCs w:val="20"/>
              </w:rPr>
              <w:t xml:space="preserve">    - Contrôle budgétaire</w:t>
            </w:r>
            <w:r w:rsidRPr="0057331A">
              <w:rPr>
                <w:rFonts w:eastAsia="SimSun" w:cstheme="minorHAnsi"/>
                <w:kern w:val="3"/>
                <w:sz w:val="20"/>
                <w:szCs w:val="20"/>
              </w:rPr>
              <w:br/>
            </w:r>
            <w:r w:rsidRPr="7FE8A33E">
              <w:rPr>
                <w:rFonts w:eastAsia="SimSun"/>
                <w:kern w:val="3"/>
                <w:sz w:val="20"/>
                <w:szCs w:val="20"/>
              </w:rPr>
              <w:t xml:space="preserve">    - Contrôle de gestion approfondi</w:t>
            </w:r>
            <w:r w:rsidRPr="0057331A">
              <w:rPr>
                <w:rFonts w:eastAsia="SimSun" w:cstheme="minorHAnsi"/>
                <w:kern w:val="3"/>
                <w:sz w:val="20"/>
                <w:szCs w:val="20"/>
              </w:rPr>
              <w:br/>
            </w:r>
            <w:r w:rsidRPr="7FE8A33E">
              <w:rPr>
                <w:rFonts w:eastAsia="SimSun"/>
                <w:kern w:val="3"/>
                <w:sz w:val="20"/>
                <w:szCs w:val="20"/>
              </w:rPr>
              <w:t xml:space="preserve">    - Fiscalité des entreprises et des groupes</w:t>
            </w:r>
            <w:r w:rsidRPr="0057331A">
              <w:rPr>
                <w:rFonts w:eastAsia="SimSun" w:cstheme="minorHAnsi"/>
                <w:kern w:val="3"/>
                <w:sz w:val="20"/>
                <w:szCs w:val="20"/>
              </w:rPr>
              <w:br/>
            </w:r>
            <w:r w:rsidRPr="0057331A">
              <w:rPr>
                <w:rFonts w:eastAsia="SimSun" w:cstheme="minorHAnsi"/>
                <w:kern w:val="3"/>
                <w:sz w:val="20"/>
                <w:szCs w:val="20"/>
              </w:rPr>
              <w:br/>
            </w:r>
            <w:r w:rsidRPr="7FE8A33E">
              <w:rPr>
                <w:rFonts w:eastAsia="SimSun"/>
                <w:b/>
                <w:bCs/>
                <w:kern w:val="3"/>
                <w:sz w:val="20"/>
                <w:szCs w:val="20"/>
              </w:rPr>
              <w:t xml:space="preserve"> Pilotage des audits de performance comptables et financiers</w:t>
            </w:r>
            <w:r w:rsidRPr="0057331A">
              <w:rPr>
                <w:rFonts w:eastAsia="SimSun" w:cstheme="minorHAnsi"/>
                <w:kern w:val="3"/>
                <w:sz w:val="20"/>
                <w:szCs w:val="20"/>
              </w:rPr>
              <w:br/>
            </w:r>
            <w:r w:rsidRPr="7FE8A33E">
              <w:rPr>
                <w:rFonts w:eastAsia="SimSun"/>
                <w:kern w:val="3"/>
                <w:sz w:val="20"/>
                <w:szCs w:val="20"/>
              </w:rPr>
              <w:t xml:space="preserve">    </w:t>
            </w:r>
            <w:r w:rsidRPr="7FE8A33E">
              <w:rPr>
                <w:rFonts w:eastAsia="SimSun"/>
                <w:kern w:val="3"/>
                <w:sz w:val="20"/>
                <w:szCs w:val="20"/>
                <w:highlight w:val="green"/>
              </w:rPr>
              <w:t>- Audit opérationnel et optimisation de la performance</w:t>
            </w:r>
            <w:r w:rsidRPr="0057331A">
              <w:rPr>
                <w:rFonts w:eastAsia="SimSun" w:cstheme="minorHAnsi"/>
                <w:kern w:val="3"/>
                <w:sz w:val="20"/>
                <w:szCs w:val="20"/>
              </w:rPr>
              <w:br/>
            </w:r>
            <w:r w:rsidRPr="7FE8A33E">
              <w:rPr>
                <w:rFonts w:eastAsia="SimSun"/>
                <w:kern w:val="3"/>
                <w:sz w:val="20"/>
                <w:szCs w:val="20"/>
                <w:highlight w:val="green"/>
              </w:rPr>
              <w:t xml:space="preserve">    - Audit financier</w:t>
            </w:r>
            <w:r w:rsidRPr="0057331A">
              <w:rPr>
                <w:rFonts w:eastAsia="SimSun" w:cstheme="minorHAnsi"/>
                <w:kern w:val="3"/>
                <w:sz w:val="20"/>
                <w:szCs w:val="20"/>
              </w:rPr>
              <w:br/>
            </w:r>
            <w:r w:rsidRPr="7FE8A33E">
              <w:rPr>
                <w:rFonts w:eastAsia="SimSun"/>
                <w:kern w:val="3"/>
                <w:sz w:val="20"/>
                <w:szCs w:val="20"/>
                <w:highlight w:val="green"/>
              </w:rPr>
              <w:t xml:space="preserve">    - Audit stratégique</w:t>
            </w:r>
            <w:r w:rsidRPr="0057331A">
              <w:rPr>
                <w:rFonts w:eastAsia="SimSun" w:cstheme="minorHAnsi"/>
                <w:kern w:val="3"/>
                <w:sz w:val="20"/>
                <w:szCs w:val="20"/>
              </w:rPr>
              <w:br/>
            </w:r>
            <w:r w:rsidRPr="7FE8A33E">
              <w:rPr>
                <w:rFonts w:eastAsia="SimSun"/>
                <w:kern w:val="3"/>
                <w:sz w:val="20"/>
                <w:szCs w:val="20"/>
                <w:highlight w:val="green"/>
              </w:rPr>
              <w:t xml:space="preserve">    - Gestion de projet et pilotage d’audit</w:t>
            </w:r>
            <w:r w:rsidR="00ED7C62" w:rsidRPr="7FE8A33E">
              <w:rPr>
                <w:rFonts w:eastAsia="SimSun"/>
                <w:kern w:val="3"/>
                <w:sz w:val="20"/>
                <w:szCs w:val="20"/>
                <w:highlight w:val="green"/>
              </w:rPr>
              <w:t xml:space="preserve"> / EDC dossier</w:t>
            </w:r>
            <w:r w:rsidRPr="0057331A">
              <w:rPr>
                <w:rFonts w:eastAsia="SimSun" w:cstheme="minorHAnsi"/>
                <w:kern w:val="3"/>
                <w:sz w:val="20"/>
                <w:szCs w:val="20"/>
              </w:rPr>
              <w:br/>
            </w:r>
            <w:r w:rsidRPr="7FE8A33E">
              <w:rPr>
                <w:rFonts w:eastAsia="SimSun"/>
                <w:kern w:val="3"/>
                <w:sz w:val="20"/>
                <w:szCs w:val="20"/>
                <w:highlight w:val="green"/>
              </w:rPr>
              <w:t xml:space="preserve">    - Pilotage de la performance</w:t>
            </w:r>
            <w:r w:rsidRPr="0057331A">
              <w:rPr>
                <w:rFonts w:eastAsia="SimSun" w:cstheme="minorHAnsi"/>
                <w:kern w:val="3"/>
                <w:sz w:val="20"/>
                <w:szCs w:val="20"/>
              </w:rPr>
              <w:br/>
            </w:r>
            <w:r w:rsidRPr="0057331A">
              <w:rPr>
                <w:rFonts w:eastAsia="SimSun" w:cstheme="minorHAnsi"/>
                <w:kern w:val="3"/>
                <w:sz w:val="20"/>
                <w:szCs w:val="20"/>
              </w:rPr>
              <w:br/>
            </w:r>
            <w:r w:rsidRPr="7FE8A33E">
              <w:rPr>
                <w:rFonts w:eastAsia="SimSun"/>
                <w:kern w:val="3"/>
                <w:sz w:val="20"/>
                <w:szCs w:val="20"/>
              </w:rPr>
              <w:t xml:space="preserve"> </w:t>
            </w:r>
            <w:r w:rsidRPr="7FE8A33E">
              <w:rPr>
                <w:rFonts w:eastAsia="SimSun"/>
                <w:b/>
                <w:bCs/>
                <w:kern w:val="3"/>
                <w:sz w:val="20"/>
                <w:szCs w:val="20"/>
              </w:rPr>
              <w:t>Management d’un service de contrôle de gestion</w:t>
            </w:r>
            <w:r w:rsidRPr="0057331A">
              <w:rPr>
                <w:rFonts w:eastAsia="SimSun" w:cstheme="minorHAnsi"/>
                <w:kern w:val="3"/>
                <w:sz w:val="20"/>
                <w:szCs w:val="20"/>
              </w:rPr>
              <w:br/>
            </w:r>
            <w:r w:rsidRPr="7FE8A33E">
              <w:rPr>
                <w:rFonts w:eastAsia="SimSun"/>
                <w:kern w:val="3"/>
                <w:sz w:val="20"/>
                <w:szCs w:val="20"/>
              </w:rPr>
              <w:t xml:space="preserve">    - Management opérationnel et méthodes agiles</w:t>
            </w:r>
            <w:r w:rsidRPr="0057331A">
              <w:rPr>
                <w:rFonts w:eastAsia="SimSun" w:cstheme="minorHAnsi"/>
                <w:kern w:val="3"/>
                <w:sz w:val="20"/>
                <w:szCs w:val="20"/>
              </w:rPr>
              <w:br/>
            </w:r>
            <w:r w:rsidRPr="7FE8A33E">
              <w:rPr>
                <w:rFonts w:eastAsia="SimSun"/>
                <w:kern w:val="3"/>
                <w:sz w:val="20"/>
                <w:szCs w:val="20"/>
              </w:rPr>
              <w:t xml:space="preserve">    - Recrutement et développement des compétences</w:t>
            </w:r>
          </w:p>
          <w:p w14:paraId="14C50895" w14:textId="4B28CE1D" w:rsidR="00513C80" w:rsidRPr="0057331A" w:rsidRDefault="00400020" w:rsidP="00CD6666">
            <w:pPr>
              <w:rPr>
                <w:rFonts w:eastAsia="SimSun" w:cstheme="minorHAnsi"/>
                <w:kern w:val="3"/>
                <w:sz w:val="20"/>
                <w:szCs w:val="20"/>
              </w:rPr>
            </w:pPr>
            <w:r>
              <w:rPr>
                <w:rFonts w:eastAsia="SimSun" w:cstheme="minorHAnsi"/>
                <w:kern w:val="3"/>
                <w:sz w:val="20"/>
                <w:szCs w:val="20"/>
              </w:rPr>
              <w:t>- Gestion des ressources humaines</w:t>
            </w:r>
            <w:r w:rsidR="00CD6666" w:rsidRPr="0057331A">
              <w:rPr>
                <w:rFonts w:eastAsia="SimSun" w:cstheme="minorHAnsi"/>
                <w:kern w:val="3"/>
                <w:sz w:val="20"/>
                <w:szCs w:val="20"/>
              </w:rPr>
              <w:br/>
            </w:r>
            <w:r w:rsidR="00CD6666" w:rsidRPr="0057331A">
              <w:rPr>
                <w:rFonts w:eastAsia="SimSun" w:cstheme="minorHAnsi"/>
                <w:kern w:val="3"/>
                <w:sz w:val="20"/>
                <w:szCs w:val="20"/>
              </w:rPr>
              <w:br/>
              <w:t xml:space="preserve"> </w:t>
            </w:r>
            <w:r w:rsidR="00CD6666" w:rsidRPr="0057331A">
              <w:rPr>
                <w:rFonts w:eastAsia="SimSun" w:cstheme="minorHAnsi"/>
                <w:b/>
                <w:bCs/>
                <w:kern w:val="3"/>
                <w:sz w:val="20"/>
                <w:szCs w:val="20"/>
              </w:rPr>
              <w:t xml:space="preserve">Compléments </w:t>
            </w:r>
            <w:r w:rsidR="007057E1" w:rsidRPr="0057331A">
              <w:rPr>
                <w:rFonts w:eastAsia="SimSun" w:cstheme="minorHAnsi"/>
                <w:b/>
                <w:bCs/>
                <w:kern w:val="3"/>
                <w:sz w:val="20"/>
                <w:szCs w:val="20"/>
              </w:rPr>
              <w:t>techniques</w:t>
            </w:r>
            <w:r w:rsidR="00CD6666" w:rsidRPr="0057331A">
              <w:rPr>
                <w:rFonts w:eastAsia="SimSun" w:cstheme="minorHAnsi"/>
                <w:kern w:val="3"/>
                <w:sz w:val="20"/>
                <w:szCs w:val="20"/>
              </w:rPr>
              <w:br/>
              <w:t xml:space="preserve">    - Audit juridique</w:t>
            </w:r>
            <w:r w:rsidR="00CD6666" w:rsidRPr="0057331A">
              <w:rPr>
                <w:rFonts w:eastAsia="SimSun" w:cstheme="minorHAnsi"/>
                <w:kern w:val="3"/>
                <w:sz w:val="20"/>
                <w:szCs w:val="20"/>
              </w:rPr>
              <w:br/>
              <w:t xml:space="preserve">    - </w:t>
            </w:r>
            <w:r w:rsidR="00ED7C62">
              <w:rPr>
                <w:rFonts w:eastAsia="SimSun" w:cstheme="minorHAnsi"/>
                <w:kern w:val="3"/>
                <w:sz w:val="20"/>
                <w:szCs w:val="20"/>
              </w:rPr>
              <w:t>Power BI et Big Data</w:t>
            </w:r>
            <w:r w:rsidR="00CD6666" w:rsidRPr="0057331A">
              <w:rPr>
                <w:rFonts w:eastAsia="SimSun" w:cstheme="minorHAnsi"/>
                <w:kern w:val="3"/>
                <w:sz w:val="20"/>
                <w:szCs w:val="20"/>
              </w:rPr>
              <w:br/>
              <w:t xml:space="preserve">    - </w:t>
            </w:r>
            <w:r w:rsidR="00ED7C62">
              <w:rPr>
                <w:rFonts w:eastAsia="SimSun" w:cstheme="minorHAnsi"/>
                <w:kern w:val="3"/>
                <w:sz w:val="20"/>
                <w:szCs w:val="20"/>
              </w:rPr>
              <w:t>Consolidation</w:t>
            </w:r>
            <w:r w:rsidR="00CD6666" w:rsidRPr="0057331A">
              <w:rPr>
                <w:rFonts w:eastAsia="SimSun" w:cstheme="minorHAnsi"/>
                <w:kern w:val="3"/>
                <w:sz w:val="20"/>
                <w:szCs w:val="20"/>
              </w:rPr>
              <w:br/>
              <w:t xml:space="preserve">    - </w:t>
            </w:r>
            <w:proofErr w:type="spellStart"/>
            <w:r w:rsidR="00CD6666" w:rsidRPr="0057331A">
              <w:rPr>
                <w:rFonts w:eastAsia="SimSun" w:cstheme="minorHAnsi"/>
                <w:kern w:val="3"/>
                <w:sz w:val="20"/>
                <w:szCs w:val="20"/>
              </w:rPr>
              <w:t>Evaluation</w:t>
            </w:r>
            <w:proofErr w:type="spellEnd"/>
            <w:r w:rsidR="00CD6666" w:rsidRPr="0057331A">
              <w:rPr>
                <w:rFonts w:eastAsia="SimSun" w:cstheme="minorHAnsi"/>
                <w:kern w:val="3"/>
                <w:sz w:val="20"/>
                <w:szCs w:val="20"/>
              </w:rPr>
              <w:t xml:space="preserve"> d’entreprise</w:t>
            </w:r>
            <w:r w:rsidR="00CD6666" w:rsidRPr="0057331A">
              <w:rPr>
                <w:rFonts w:eastAsia="SimSun" w:cstheme="minorHAnsi"/>
                <w:kern w:val="3"/>
                <w:sz w:val="20"/>
                <w:szCs w:val="20"/>
              </w:rPr>
              <w:br/>
              <w:t xml:space="preserve">    - Business </w:t>
            </w:r>
            <w:r w:rsidR="00513C80" w:rsidRPr="0057331A">
              <w:rPr>
                <w:rFonts w:eastAsia="SimSun" w:cstheme="minorHAnsi"/>
                <w:kern w:val="3"/>
                <w:sz w:val="20"/>
                <w:szCs w:val="20"/>
              </w:rPr>
              <w:t>English</w:t>
            </w:r>
            <w:r w:rsidR="00CD6666" w:rsidRPr="0057331A">
              <w:rPr>
                <w:rFonts w:eastAsia="SimSun" w:cstheme="minorHAnsi"/>
                <w:kern w:val="3"/>
                <w:sz w:val="20"/>
                <w:szCs w:val="20"/>
              </w:rPr>
              <w:br/>
            </w:r>
            <w:r w:rsidR="00CD6666" w:rsidRPr="0057331A">
              <w:rPr>
                <w:rFonts w:eastAsia="SimSun" w:cstheme="minorHAnsi"/>
                <w:kern w:val="3"/>
                <w:sz w:val="20"/>
                <w:szCs w:val="20"/>
              </w:rPr>
              <w:lastRenderedPageBreak/>
              <w:br/>
              <w:t xml:space="preserve"> </w:t>
            </w:r>
            <w:r w:rsidR="00513C80" w:rsidRPr="0057331A">
              <w:rPr>
                <w:rFonts w:eastAsia="SimSun" w:cstheme="minorHAnsi"/>
                <w:b/>
                <w:bCs/>
                <w:kern w:val="3"/>
                <w:sz w:val="20"/>
                <w:szCs w:val="20"/>
              </w:rPr>
              <w:t>Culture Citoyenne</w:t>
            </w:r>
          </w:p>
          <w:p w14:paraId="75A7FFE1" w14:textId="3418D40D" w:rsidR="00CD6666" w:rsidRPr="0057331A" w:rsidRDefault="00513C80" w:rsidP="00CD6666">
            <w:pPr>
              <w:rPr>
                <w:rFonts w:eastAsia="SimSun" w:cstheme="minorHAnsi"/>
                <w:kern w:val="3"/>
                <w:sz w:val="20"/>
                <w:szCs w:val="20"/>
              </w:rPr>
            </w:pPr>
            <w:r w:rsidRPr="0057331A">
              <w:rPr>
                <w:rFonts w:eastAsia="SimSun" w:cstheme="minorHAnsi"/>
                <w:kern w:val="3"/>
                <w:sz w:val="20"/>
                <w:szCs w:val="20"/>
              </w:rPr>
              <w:t>- Café débat</w:t>
            </w:r>
            <w:r w:rsidR="00CD6666" w:rsidRPr="0057331A">
              <w:rPr>
                <w:rFonts w:eastAsia="SimSun" w:cstheme="minorHAnsi"/>
                <w:kern w:val="3"/>
                <w:sz w:val="20"/>
                <w:szCs w:val="20"/>
              </w:rPr>
              <w:br/>
              <w:t xml:space="preserve">    - Citoyenneté et diversité</w:t>
            </w:r>
            <w:r w:rsidR="00CD6666" w:rsidRPr="0057331A">
              <w:rPr>
                <w:rFonts w:eastAsia="SimSun" w:cstheme="minorHAnsi"/>
                <w:kern w:val="3"/>
                <w:sz w:val="20"/>
                <w:szCs w:val="20"/>
              </w:rPr>
              <w:br/>
              <w:t xml:space="preserve">    - </w:t>
            </w:r>
            <w:proofErr w:type="spellStart"/>
            <w:r w:rsidR="00CD6666" w:rsidRPr="0057331A">
              <w:rPr>
                <w:rFonts w:eastAsia="SimSun" w:cstheme="minorHAnsi"/>
                <w:kern w:val="3"/>
                <w:sz w:val="20"/>
                <w:szCs w:val="20"/>
              </w:rPr>
              <w:t>Handimanagement</w:t>
            </w:r>
            <w:proofErr w:type="spellEnd"/>
          </w:p>
          <w:p w14:paraId="378BB9EF" w14:textId="74DFD1BD" w:rsidR="004A384D" w:rsidRPr="0057331A" w:rsidRDefault="004A384D" w:rsidP="00CD6666">
            <w:pPr>
              <w:rPr>
                <w:rStyle w:val="normaltextrun"/>
                <w:rFonts w:ascii="Arial" w:eastAsia="Arial" w:hAnsi="Arial" w:cs="Arial"/>
                <w:color w:val="000000" w:themeColor="text1"/>
              </w:rPr>
            </w:pPr>
          </w:p>
          <w:p w14:paraId="4CA00B0E" w14:textId="6694D356" w:rsidR="00CD6666" w:rsidRPr="0057331A" w:rsidRDefault="00CD6666" w:rsidP="00CD6666">
            <w:pPr>
              <w:pStyle w:val="Paragraphedeliste"/>
              <w:rPr>
                <w:rFonts w:ascii="Arial" w:hAnsi="Arial" w:cs="Arial"/>
                <w:sz w:val="20"/>
                <w:szCs w:val="20"/>
              </w:rPr>
            </w:pPr>
          </w:p>
          <w:p w14:paraId="2CDC3395" w14:textId="77777777" w:rsidR="00CD6666" w:rsidRPr="0057331A" w:rsidRDefault="00CD6666" w:rsidP="00CD6666">
            <w:pPr>
              <w:rPr>
                <w:rFonts w:ascii="Arial" w:hAnsi="Arial" w:cs="Arial"/>
                <w:b/>
                <w:bCs/>
                <w:noProof/>
                <w:sz w:val="20"/>
                <w:szCs w:val="20"/>
              </w:rPr>
            </w:pPr>
          </w:p>
          <w:p w14:paraId="54EB8876" w14:textId="77777777" w:rsidR="00CD6666" w:rsidRPr="0057331A" w:rsidRDefault="00CD6666" w:rsidP="7FE8A33E">
            <w:pPr>
              <w:pStyle w:val="paragraph"/>
              <w:spacing w:before="0" w:beforeAutospacing="0" w:after="0" w:afterAutospacing="0"/>
              <w:textAlignment w:val="baseline"/>
              <w:rPr>
                <w:rStyle w:val="normaltextrun"/>
                <w:rFonts w:ascii="Arial" w:hAnsi="Arial" w:cs="Arial"/>
                <w:b/>
                <w:bCs/>
                <w:color w:val="000000"/>
                <w:sz w:val="20"/>
                <w:szCs w:val="20"/>
                <w:shd w:val="clear" w:color="auto" w:fill="00FF00"/>
              </w:rPr>
            </w:pPr>
            <w:r w:rsidRPr="0057331A">
              <w:rPr>
                <w:rStyle w:val="normaltextrun"/>
                <w:rFonts w:ascii="Arial" w:hAnsi="Arial" w:cs="Arial"/>
                <w:b/>
                <w:bCs/>
                <w:color w:val="000000"/>
                <w:sz w:val="20"/>
                <w:szCs w:val="20"/>
                <w:shd w:val="clear" w:color="auto" w:fill="00FF00"/>
              </w:rPr>
              <w:t>Expérimenter et découvrir</w:t>
            </w:r>
          </w:p>
          <w:p w14:paraId="6ADF0276" w14:textId="77777777" w:rsidR="00CD6666" w:rsidRPr="0057331A" w:rsidRDefault="00CD6666" w:rsidP="002746F9">
            <w:pPr>
              <w:pStyle w:val="paragraph"/>
              <w:numPr>
                <w:ilvl w:val="0"/>
                <w:numId w:val="8"/>
              </w:numPr>
              <w:spacing w:before="0" w:beforeAutospacing="0" w:after="0" w:afterAutospacing="0"/>
              <w:textAlignment w:val="baseline"/>
              <w:rPr>
                <w:rStyle w:val="normaltextrun"/>
                <w:rFonts w:ascii="Arial" w:hAnsi="Arial" w:cs="Arial"/>
                <w:color w:val="000000" w:themeColor="text1"/>
                <w:sz w:val="20"/>
                <w:szCs w:val="20"/>
              </w:rPr>
            </w:pPr>
            <w:r w:rsidRPr="0057331A">
              <w:rPr>
                <w:rStyle w:val="normaltextrun"/>
                <w:rFonts w:ascii="Arial" w:hAnsi="Arial" w:cs="Arial"/>
                <w:color w:val="000000" w:themeColor="text1"/>
                <w:sz w:val="20"/>
                <w:szCs w:val="20"/>
              </w:rPr>
              <w:t xml:space="preserve">Convaincre son auditoire : </w:t>
            </w:r>
            <w:r w:rsidRPr="0057331A">
              <w:rPr>
                <w:rFonts w:asciiTheme="minorHAnsi" w:hAnsiTheme="minorHAnsi" w:cstheme="minorHAnsi"/>
                <w:color w:val="000000" w:themeColor="text1"/>
                <w:sz w:val="22"/>
                <w:szCs w:val="22"/>
              </w:rPr>
              <w:t>comment maîtriser son pitch et capter l’attention</w:t>
            </w:r>
          </w:p>
          <w:p w14:paraId="7493410C" w14:textId="77777777" w:rsidR="00CD6666" w:rsidRPr="0057331A" w:rsidRDefault="00CD6666" w:rsidP="002746F9">
            <w:pPr>
              <w:pStyle w:val="paragraph"/>
              <w:numPr>
                <w:ilvl w:val="0"/>
                <w:numId w:val="8"/>
              </w:numPr>
              <w:spacing w:before="0" w:beforeAutospacing="0" w:after="0" w:afterAutospacing="0"/>
              <w:textAlignment w:val="baseline"/>
              <w:rPr>
                <w:rFonts w:ascii="Arial" w:hAnsi="Arial" w:cs="Arial"/>
                <w:color w:val="000000" w:themeColor="text1"/>
                <w:sz w:val="20"/>
                <w:szCs w:val="20"/>
              </w:rPr>
            </w:pPr>
            <w:proofErr w:type="spellStart"/>
            <w:r w:rsidRPr="0057331A">
              <w:rPr>
                <w:rStyle w:val="normaltextrun"/>
                <w:rFonts w:ascii="Arial" w:hAnsi="Arial" w:cs="Arial"/>
                <w:color w:val="000000" w:themeColor="text1"/>
                <w:sz w:val="20"/>
                <w:szCs w:val="20"/>
              </w:rPr>
              <w:t>Idol</w:t>
            </w:r>
            <w:proofErr w:type="spellEnd"/>
            <w:r w:rsidRPr="0057331A">
              <w:rPr>
                <w:rStyle w:val="normaltextrun"/>
                <w:rFonts w:ascii="Arial" w:hAnsi="Arial" w:cs="Arial"/>
                <w:color w:val="000000" w:themeColor="text1"/>
                <w:sz w:val="20"/>
                <w:szCs w:val="20"/>
              </w:rPr>
              <w:t xml:space="preserve"> Talk : </w:t>
            </w:r>
            <w:r w:rsidRPr="0057331A">
              <w:rPr>
                <w:rFonts w:asciiTheme="minorHAnsi" w:hAnsiTheme="minorHAnsi" w:cstheme="minorHAnsi"/>
                <w:color w:val="000000" w:themeColor="text1"/>
                <w:sz w:val="22"/>
                <w:szCs w:val="22"/>
              </w:rPr>
              <w:t>présentation façon « Ted-X » d’une personnalité ou d’une thématique de votre choix afin de maîtriser la prise de parole en public</w:t>
            </w:r>
          </w:p>
          <w:p w14:paraId="2E3064B2" w14:textId="2594CCFC" w:rsidR="00CD6666" w:rsidRPr="00D536BA" w:rsidRDefault="00CD6666" w:rsidP="002746F9">
            <w:pPr>
              <w:pStyle w:val="paragraph"/>
              <w:numPr>
                <w:ilvl w:val="0"/>
                <w:numId w:val="8"/>
              </w:numPr>
              <w:spacing w:before="0" w:beforeAutospacing="0" w:after="0" w:afterAutospacing="0"/>
              <w:textAlignment w:val="baseline"/>
              <w:rPr>
                <w:rStyle w:val="normaltextrun"/>
                <w:rFonts w:ascii="Arial" w:hAnsi="Arial" w:cs="Arial"/>
                <w:color w:val="000000" w:themeColor="text1"/>
                <w:sz w:val="20"/>
                <w:szCs w:val="20"/>
              </w:rPr>
            </w:pPr>
            <w:r w:rsidRPr="0057331A">
              <w:rPr>
                <w:rStyle w:val="normaltextrun"/>
                <w:rFonts w:ascii="Arial" w:hAnsi="Arial" w:cs="Arial"/>
                <w:color w:val="000000" w:themeColor="text1"/>
                <w:sz w:val="20"/>
                <w:szCs w:val="20"/>
              </w:rPr>
              <w:t xml:space="preserve">Game of ESG : </w:t>
            </w:r>
            <w:r w:rsidR="007057E1" w:rsidRPr="0057331A">
              <w:rPr>
                <w:rStyle w:val="normaltextrun"/>
                <w:rFonts w:ascii="Arial" w:hAnsi="Arial" w:cs="Arial"/>
                <w:color w:val="000000" w:themeColor="text1"/>
                <w:sz w:val="20"/>
                <w:szCs w:val="20"/>
              </w:rPr>
              <w:t>l</w:t>
            </w:r>
            <w:r w:rsidRPr="0057331A">
              <w:rPr>
                <w:rStyle w:val="normaltextrun"/>
                <w:rFonts w:ascii="Arial" w:hAnsi="Arial" w:cs="Arial"/>
                <w:color w:val="000000" w:themeColor="text1"/>
                <w:sz w:val="20"/>
                <w:szCs w:val="20"/>
              </w:rPr>
              <w:t xml:space="preserve">a compétition stratégique </w:t>
            </w:r>
            <w:r w:rsidRPr="0057331A">
              <w:rPr>
                <w:rStyle w:val="normaltextrun"/>
                <w:rFonts w:ascii="Arial" w:hAnsi="Arial" w:cs="Arial"/>
                <w:sz w:val="20"/>
                <w:szCs w:val="20"/>
              </w:rPr>
              <w:t>de la dernière année de Mastère </w:t>
            </w:r>
          </w:p>
          <w:p w14:paraId="65296ADB" w14:textId="77777777" w:rsidR="00D536BA" w:rsidRDefault="00D536BA" w:rsidP="00D536BA">
            <w:pPr>
              <w:pStyle w:val="paragraph"/>
              <w:spacing w:before="0" w:beforeAutospacing="0" w:after="0" w:afterAutospacing="0"/>
              <w:textAlignment w:val="baseline"/>
              <w:rPr>
                <w:rStyle w:val="normaltextrun"/>
                <w:rFonts w:ascii="Arial" w:hAnsi="Arial" w:cs="Arial"/>
                <w:color w:val="000000" w:themeColor="text1"/>
                <w:sz w:val="20"/>
                <w:szCs w:val="20"/>
              </w:rPr>
            </w:pPr>
          </w:p>
          <w:p w14:paraId="42DEBCB8" w14:textId="42E665E4" w:rsidR="00CD6666" w:rsidRPr="0057331A" w:rsidRDefault="00CD6666" w:rsidP="00400020">
            <w:pPr>
              <w:pStyle w:val="paragraph"/>
              <w:spacing w:before="0" w:beforeAutospacing="0" w:after="0" w:afterAutospacing="0"/>
              <w:textAlignment w:val="baseline"/>
              <w:rPr>
                <w:rStyle w:val="normaltextrun"/>
                <w:rFonts w:ascii="Arial" w:hAnsi="Arial" w:cs="Arial"/>
                <w:sz w:val="20"/>
                <w:szCs w:val="20"/>
              </w:rPr>
            </w:pPr>
          </w:p>
        </w:tc>
        <w:tc>
          <w:tcPr>
            <w:tcW w:w="2976" w:type="dxa"/>
          </w:tcPr>
          <w:p w14:paraId="75FAB1DD" w14:textId="3DD9A968" w:rsidR="00CD6666" w:rsidRPr="003C7E4C" w:rsidRDefault="00CD6666" w:rsidP="00CD6666">
            <w:pPr>
              <w:rPr>
                <w:rFonts w:ascii="Arial" w:hAnsi="Arial" w:cs="Arial"/>
                <w:noProof/>
                <w:sz w:val="20"/>
                <w:szCs w:val="20"/>
              </w:rPr>
            </w:pPr>
            <w:r w:rsidRPr="0057331A">
              <w:rPr>
                <w:rFonts w:ascii="Arial" w:hAnsi="Arial" w:cs="Arial"/>
                <w:noProof/>
                <w:sz w:val="20"/>
                <w:szCs w:val="20"/>
              </w:rPr>
              <w:lastRenderedPageBreak/>
              <w:t>Page programme &gt; section programme</w:t>
            </w:r>
          </w:p>
        </w:tc>
      </w:tr>
    </w:tbl>
    <w:p w14:paraId="1A2574F0" w14:textId="77777777" w:rsidR="00AD1829" w:rsidRPr="002F2E54" w:rsidRDefault="00AD1829">
      <w:pPr>
        <w:tabs>
          <w:tab w:val="left" w:pos="1027"/>
        </w:tabs>
        <w:rPr>
          <w:rFonts w:ascii="Arial" w:hAnsi="Arial" w:cs="Arial"/>
        </w:rPr>
      </w:pPr>
    </w:p>
    <w:sectPr w:rsidR="00AD1829" w:rsidRPr="002F2E54" w:rsidSect="00310BAB">
      <w:pgSz w:w="11906" w:h="16838"/>
      <w:pgMar w:top="1417" w:right="1417" w:bottom="1417" w:left="127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7041" w14:textId="77777777" w:rsidR="00494C44" w:rsidRDefault="00494C44" w:rsidP="003279EA">
      <w:pPr>
        <w:spacing w:after="0" w:line="240" w:lineRule="auto"/>
      </w:pPr>
      <w:r>
        <w:separator/>
      </w:r>
    </w:p>
  </w:endnote>
  <w:endnote w:type="continuationSeparator" w:id="0">
    <w:p w14:paraId="6E7B040A" w14:textId="77777777" w:rsidR="00494C44" w:rsidRDefault="00494C44" w:rsidP="00327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ind">
    <w:panose1 w:val="020000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06729" w14:textId="77777777" w:rsidR="00494C44" w:rsidRDefault="00494C44" w:rsidP="003279EA">
      <w:pPr>
        <w:spacing w:after="0" w:line="240" w:lineRule="auto"/>
      </w:pPr>
      <w:r>
        <w:separator/>
      </w:r>
    </w:p>
  </w:footnote>
  <w:footnote w:type="continuationSeparator" w:id="0">
    <w:p w14:paraId="028C4941" w14:textId="77777777" w:rsidR="00494C44" w:rsidRDefault="00494C44" w:rsidP="00327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96A"/>
    <w:multiLevelType w:val="hybridMultilevel"/>
    <w:tmpl w:val="3324775E"/>
    <w:lvl w:ilvl="0" w:tplc="D3D2C20E">
      <w:start w:val="2025"/>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011D2C"/>
    <w:multiLevelType w:val="multilevel"/>
    <w:tmpl w:val="910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2E9F"/>
    <w:multiLevelType w:val="hybridMultilevel"/>
    <w:tmpl w:val="4754EE3C"/>
    <w:lvl w:ilvl="0" w:tplc="AC3C2C34">
      <w:start w:val="27"/>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8D6446D"/>
    <w:multiLevelType w:val="hybridMultilevel"/>
    <w:tmpl w:val="A392B024"/>
    <w:lvl w:ilvl="0" w:tplc="4ACCE436">
      <w:start w:val="2025"/>
      <w:numFmt w:val="bullet"/>
      <w:lvlText w:val="-"/>
      <w:lvlJc w:val="left"/>
      <w:pPr>
        <w:ind w:left="720" w:hanging="360"/>
      </w:pPr>
      <w:rPr>
        <w:rFonts w:ascii="Calibri" w:eastAsia="SimSu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D6264F"/>
    <w:multiLevelType w:val="hybridMultilevel"/>
    <w:tmpl w:val="B4D25470"/>
    <w:lvl w:ilvl="0" w:tplc="B92E98AE">
      <w:start w:val="1"/>
      <w:numFmt w:val="bullet"/>
      <w:lvlText w:val=""/>
      <w:lvlJc w:val="left"/>
      <w:pPr>
        <w:ind w:left="720" w:hanging="360"/>
      </w:pPr>
      <w:rPr>
        <w:rFonts w:ascii="Symbol" w:hAnsi="Symbol" w:hint="default"/>
      </w:rPr>
    </w:lvl>
    <w:lvl w:ilvl="1" w:tplc="C212E2F6">
      <w:start w:val="1"/>
      <w:numFmt w:val="bullet"/>
      <w:lvlText w:val="o"/>
      <w:lvlJc w:val="left"/>
      <w:pPr>
        <w:ind w:left="1440" w:hanging="360"/>
      </w:pPr>
      <w:rPr>
        <w:rFonts w:ascii="Courier New" w:hAnsi="Courier New" w:hint="default"/>
      </w:rPr>
    </w:lvl>
    <w:lvl w:ilvl="2" w:tplc="766C9988">
      <w:start w:val="1"/>
      <w:numFmt w:val="bullet"/>
      <w:lvlText w:val=""/>
      <w:lvlJc w:val="left"/>
      <w:pPr>
        <w:ind w:left="2160" w:hanging="360"/>
      </w:pPr>
      <w:rPr>
        <w:rFonts w:ascii="Wingdings" w:hAnsi="Wingdings" w:hint="default"/>
      </w:rPr>
    </w:lvl>
    <w:lvl w:ilvl="3" w:tplc="7F58DCEC">
      <w:start w:val="1"/>
      <w:numFmt w:val="bullet"/>
      <w:lvlText w:val=""/>
      <w:lvlJc w:val="left"/>
      <w:pPr>
        <w:ind w:left="2880" w:hanging="360"/>
      </w:pPr>
      <w:rPr>
        <w:rFonts w:ascii="Symbol" w:hAnsi="Symbol" w:hint="default"/>
      </w:rPr>
    </w:lvl>
    <w:lvl w:ilvl="4" w:tplc="C2D274F8">
      <w:start w:val="1"/>
      <w:numFmt w:val="bullet"/>
      <w:lvlText w:val="o"/>
      <w:lvlJc w:val="left"/>
      <w:pPr>
        <w:ind w:left="3600" w:hanging="360"/>
      </w:pPr>
      <w:rPr>
        <w:rFonts w:ascii="Courier New" w:hAnsi="Courier New" w:hint="default"/>
      </w:rPr>
    </w:lvl>
    <w:lvl w:ilvl="5" w:tplc="C40227B2">
      <w:start w:val="1"/>
      <w:numFmt w:val="bullet"/>
      <w:lvlText w:val=""/>
      <w:lvlJc w:val="left"/>
      <w:pPr>
        <w:ind w:left="4320" w:hanging="360"/>
      </w:pPr>
      <w:rPr>
        <w:rFonts w:ascii="Wingdings" w:hAnsi="Wingdings" w:hint="default"/>
      </w:rPr>
    </w:lvl>
    <w:lvl w:ilvl="6" w:tplc="22686E50">
      <w:start w:val="1"/>
      <w:numFmt w:val="bullet"/>
      <w:lvlText w:val=""/>
      <w:lvlJc w:val="left"/>
      <w:pPr>
        <w:ind w:left="5040" w:hanging="360"/>
      </w:pPr>
      <w:rPr>
        <w:rFonts w:ascii="Symbol" w:hAnsi="Symbol" w:hint="default"/>
      </w:rPr>
    </w:lvl>
    <w:lvl w:ilvl="7" w:tplc="64EAC68A">
      <w:start w:val="1"/>
      <w:numFmt w:val="bullet"/>
      <w:lvlText w:val="o"/>
      <w:lvlJc w:val="left"/>
      <w:pPr>
        <w:ind w:left="5760" w:hanging="360"/>
      </w:pPr>
      <w:rPr>
        <w:rFonts w:ascii="Courier New" w:hAnsi="Courier New" w:hint="default"/>
      </w:rPr>
    </w:lvl>
    <w:lvl w:ilvl="8" w:tplc="135853FE">
      <w:start w:val="1"/>
      <w:numFmt w:val="bullet"/>
      <w:lvlText w:val=""/>
      <w:lvlJc w:val="left"/>
      <w:pPr>
        <w:ind w:left="6480" w:hanging="360"/>
      </w:pPr>
      <w:rPr>
        <w:rFonts w:ascii="Wingdings" w:hAnsi="Wingdings" w:hint="default"/>
      </w:rPr>
    </w:lvl>
  </w:abstractNum>
  <w:abstractNum w:abstractNumId="5" w15:restartNumberingAfterBreak="0">
    <w:nsid w:val="35E427FC"/>
    <w:multiLevelType w:val="hybridMultilevel"/>
    <w:tmpl w:val="153A9B6E"/>
    <w:lvl w:ilvl="0" w:tplc="33F6D49C">
      <w:start w:val="2025"/>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454966"/>
    <w:multiLevelType w:val="hybridMultilevel"/>
    <w:tmpl w:val="2AE28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4D52E09"/>
    <w:multiLevelType w:val="hybridMultilevel"/>
    <w:tmpl w:val="B04282CE"/>
    <w:lvl w:ilvl="0" w:tplc="37CE477C">
      <w:start w:val="27"/>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0ED2CBE"/>
    <w:multiLevelType w:val="hybridMultilevel"/>
    <w:tmpl w:val="7B5E643A"/>
    <w:lvl w:ilvl="0" w:tplc="B7DE5522">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56241F"/>
    <w:multiLevelType w:val="hybridMultilevel"/>
    <w:tmpl w:val="FB8856FC"/>
    <w:lvl w:ilvl="0" w:tplc="B5D67F26">
      <w:start w:val="4"/>
      <w:numFmt w:val="bullet"/>
      <w:lvlText w:val="-"/>
      <w:lvlJc w:val="left"/>
      <w:pPr>
        <w:ind w:left="720" w:hanging="360"/>
      </w:pPr>
      <w:rPr>
        <w:rFonts w:ascii="Calibri" w:eastAsiaTheme="minorHAnsi" w:hAnsi="Calibri" w:cs="Calibri"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6B34A7"/>
    <w:multiLevelType w:val="multilevel"/>
    <w:tmpl w:val="BCAA46F2"/>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754B1B"/>
    <w:multiLevelType w:val="hybridMultilevel"/>
    <w:tmpl w:val="3DA8C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1180498">
    <w:abstractNumId w:val="4"/>
  </w:num>
  <w:num w:numId="2" w16cid:durableId="343364564">
    <w:abstractNumId w:val="8"/>
  </w:num>
  <w:num w:numId="3" w16cid:durableId="1754936755">
    <w:abstractNumId w:val="6"/>
  </w:num>
  <w:num w:numId="4" w16cid:durableId="1929725951">
    <w:abstractNumId w:val="1"/>
  </w:num>
  <w:num w:numId="5" w16cid:durableId="540630436">
    <w:abstractNumId w:val="10"/>
  </w:num>
  <w:num w:numId="6" w16cid:durableId="395209108">
    <w:abstractNumId w:val="11"/>
  </w:num>
  <w:num w:numId="7" w16cid:durableId="273296100">
    <w:abstractNumId w:val="3"/>
  </w:num>
  <w:num w:numId="8" w16cid:durableId="892928142">
    <w:abstractNumId w:val="9"/>
  </w:num>
  <w:num w:numId="9" w16cid:durableId="1551650337">
    <w:abstractNumId w:val="5"/>
  </w:num>
  <w:num w:numId="10" w16cid:durableId="696276128">
    <w:abstractNumId w:val="0"/>
  </w:num>
  <w:num w:numId="11" w16cid:durableId="1391421337">
    <w:abstractNumId w:val="2"/>
  </w:num>
  <w:num w:numId="12" w16cid:durableId="183837605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14"/>
    <w:rsid w:val="00000773"/>
    <w:rsid w:val="00004B87"/>
    <w:rsid w:val="00006F90"/>
    <w:rsid w:val="000106E4"/>
    <w:rsid w:val="000114CE"/>
    <w:rsid w:val="0001265C"/>
    <w:rsid w:val="00017B07"/>
    <w:rsid w:val="000254DC"/>
    <w:rsid w:val="00026E70"/>
    <w:rsid w:val="00027B18"/>
    <w:rsid w:val="000325E4"/>
    <w:rsid w:val="0003381B"/>
    <w:rsid w:val="0003392C"/>
    <w:rsid w:val="0003575F"/>
    <w:rsid w:val="00037CC2"/>
    <w:rsid w:val="00041885"/>
    <w:rsid w:val="00044419"/>
    <w:rsid w:val="00044D12"/>
    <w:rsid w:val="00051F96"/>
    <w:rsid w:val="000601C6"/>
    <w:rsid w:val="000638ED"/>
    <w:rsid w:val="0008023F"/>
    <w:rsid w:val="00084B7E"/>
    <w:rsid w:val="00092006"/>
    <w:rsid w:val="00092B5A"/>
    <w:rsid w:val="000930C2"/>
    <w:rsid w:val="00097E37"/>
    <w:rsid w:val="000A185C"/>
    <w:rsid w:val="000A2049"/>
    <w:rsid w:val="000A29E3"/>
    <w:rsid w:val="000B000A"/>
    <w:rsid w:val="000B09CA"/>
    <w:rsid w:val="000B0A63"/>
    <w:rsid w:val="000B77E4"/>
    <w:rsid w:val="000C06E5"/>
    <w:rsid w:val="000C1B15"/>
    <w:rsid w:val="000D14DF"/>
    <w:rsid w:val="000D2D41"/>
    <w:rsid w:val="000D3A18"/>
    <w:rsid w:val="000D7FC3"/>
    <w:rsid w:val="000E2F4F"/>
    <w:rsid w:val="000F07FB"/>
    <w:rsid w:val="000F0AA1"/>
    <w:rsid w:val="000F1F05"/>
    <w:rsid w:val="000F3E26"/>
    <w:rsid w:val="000F7503"/>
    <w:rsid w:val="001051D6"/>
    <w:rsid w:val="00110842"/>
    <w:rsid w:val="0011172B"/>
    <w:rsid w:val="0012161A"/>
    <w:rsid w:val="00124DF1"/>
    <w:rsid w:val="0012757F"/>
    <w:rsid w:val="001316E6"/>
    <w:rsid w:val="00132B9F"/>
    <w:rsid w:val="0014028A"/>
    <w:rsid w:val="001433AC"/>
    <w:rsid w:val="0015118E"/>
    <w:rsid w:val="001513AC"/>
    <w:rsid w:val="001714F8"/>
    <w:rsid w:val="00172FCF"/>
    <w:rsid w:val="0017622C"/>
    <w:rsid w:val="00177474"/>
    <w:rsid w:val="00190E40"/>
    <w:rsid w:val="001913B0"/>
    <w:rsid w:val="00192321"/>
    <w:rsid w:val="00192B96"/>
    <w:rsid w:val="001A1E4C"/>
    <w:rsid w:val="001A2B39"/>
    <w:rsid w:val="001A61B4"/>
    <w:rsid w:val="001B7E03"/>
    <w:rsid w:val="001C1041"/>
    <w:rsid w:val="001C6258"/>
    <w:rsid w:val="001C6724"/>
    <w:rsid w:val="001C6A90"/>
    <w:rsid w:val="001F62C5"/>
    <w:rsid w:val="001F62FD"/>
    <w:rsid w:val="00204EF7"/>
    <w:rsid w:val="00206E22"/>
    <w:rsid w:val="00211075"/>
    <w:rsid w:val="002125A0"/>
    <w:rsid w:val="00214378"/>
    <w:rsid w:val="00214D2B"/>
    <w:rsid w:val="00215C6D"/>
    <w:rsid w:val="00217C5C"/>
    <w:rsid w:val="00224AC7"/>
    <w:rsid w:val="00226FC6"/>
    <w:rsid w:val="00241453"/>
    <w:rsid w:val="00241532"/>
    <w:rsid w:val="00243A6C"/>
    <w:rsid w:val="00247503"/>
    <w:rsid w:val="00253C0C"/>
    <w:rsid w:val="00263590"/>
    <w:rsid w:val="00273923"/>
    <w:rsid w:val="00273A4E"/>
    <w:rsid w:val="0027451A"/>
    <w:rsid w:val="002746F9"/>
    <w:rsid w:val="002762CF"/>
    <w:rsid w:val="00277519"/>
    <w:rsid w:val="00281A11"/>
    <w:rsid w:val="00284C2E"/>
    <w:rsid w:val="002A3D51"/>
    <w:rsid w:val="002A6B6D"/>
    <w:rsid w:val="002A6FBC"/>
    <w:rsid w:val="002B0E81"/>
    <w:rsid w:val="002B4876"/>
    <w:rsid w:val="002B78A8"/>
    <w:rsid w:val="002C1436"/>
    <w:rsid w:val="002E3B77"/>
    <w:rsid w:val="002F2E54"/>
    <w:rsid w:val="002F3F5C"/>
    <w:rsid w:val="002F488E"/>
    <w:rsid w:val="002F48E6"/>
    <w:rsid w:val="003038EF"/>
    <w:rsid w:val="00310BAB"/>
    <w:rsid w:val="003128AE"/>
    <w:rsid w:val="00314712"/>
    <w:rsid w:val="003200FC"/>
    <w:rsid w:val="00324973"/>
    <w:rsid w:val="003262CB"/>
    <w:rsid w:val="003279EA"/>
    <w:rsid w:val="003323CA"/>
    <w:rsid w:val="00336669"/>
    <w:rsid w:val="00337B6F"/>
    <w:rsid w:val="0033BB04"/>
    <w:rsid w:val="00341316"/>
    <w:rsid w:val="00341C96"/>
    <w:rsid w:val="00345948"/>
    <w:rsid w:val="003470AF"/>
    <w:rsid w:val="00347A9C"/>
    <w:rsid w:val="00363436"/>
    <w:rsid w:val="00380389"/>
    <w:rsid w:val="00381540"/>
    <w:rsid w:val="00391A3C"/>
    <w:rsid w:val="00395F89"/>
    <w:rsid w:val="003A0C61"/>
    <w:rsid w:val="003A1813"/>
    <w:rsid w:val="003A5E68"/>
    <w:rsid w:val="003A6CF4"/>
    <w:rsid w:val="003A76CF"/>
    <w:rsid w:val="003B0077"/>
    <w:rsid w:val="003B3B6D"/>
    <w:rsid w:val="003B762C"/>
    <w:rsid w:val="003C140D"/>
    <w:rsid w:val="003D15C9"/>
    <w:rsid w:val="003D16AB"/>
    <w:rsid w:val="003D2851"/>
    <w:rsid w:val="003D2AA8"/>
    <w:rsid w:val="003E1FFE"/>
    <w:rsid w:val="003F1006"/>
    <w:rsid w:val="00400020"/>
    <w:rsid w:val="0040109C"/>
    <w:rsid w:val="00406231"/>
    <w:rsid w:val="00406FF8"/>
    <w:rsid w:val="00413320"/>
    <w:rsid w:val="00415472"/>
    <w:rsid w:val="00415DCB"/>
    <w:rsid w:val="00421B04"/>
    <w:rsid w:val="00422FBB"/>
    <w:rsid w:val="004253E5"/>
    <w:rsid w:val="00426EFD"/>
    <w:rsid w:val="00433287"/>
    <w:rsid w:val="00433D4E"/>
    <w:rsid w:val="00433F06"/>
    <w:rsid w:val="00433FBE"/>
    <w:rsid w:val="0043753C"/>
    <w:rsid w:val="004376B7"/>
    <w:rsid w:val="00443788"/>
    <w:rsid w:val="00445671"/>
    <w:rsid w:val="00457F69"/>
    <w:rsid w:val="004711A6"/>
    <w:rsid w:val="00476D08"/>
    <w:rsid w:val="00480005"/>
    <w:rsid w:val="004903FB"/>
    <w:rsid w:val="00493536"/>
    <w:rsid w:val="00494C44"/>
    <w:rsid w:val="00496F75"/>
    <w:rsid w:val="004A19B5"/>
    <w:rsid w:val="004A384D"/>
    <w:rsid w:val="004A3D6B"/>
    <w:rsid w:val="004B097F"/>
    <w:rsid w:val="004B338D"/>
    <w:rsid w:val="004B367E"/>
    <w:rsid w:val="004B5A61"/>
    <w:rsid w:val="004C063B"/>
    <w:rsid w:val="004C0F12"/>
    <w:rsid w:val="004C1DC1"/>
    <w:rsid w:val="004D49B1"/>
    <w:rsid w:val="004D6D69"/>
    <w:rsid w:val="004D76AE"/>
    <w:rsid w:val="004E621D"/>
    <w:rsid w:val="004F4EC3"/>
    <w:rsid w:val="00503E9B"/>
    <w:rsid w:val="005062F3"/>
    <w:rsid w:val="005066FD"/>
    <w:rsid w:val="00513C80"/>
    <w:rsid w:val="00514802"/>
    <w:rsid w:val="00515874"/>
    <w:rsid w:val="00520458"/>
    <w:rsid w:val="00524957"/>
    <w:rsid w:val="00525851"/>
    <w:rsid w:val="005301FB"/>
    <w:rsid w:val="005307DB"/>
    <w:rsid w:val="00531508"/>
    <w:rsid w:val="00543533"/>
    <w:rsid w:val="00544646"/>
    <w:rsid w:val="005539C4"/>
    <w:rsid w:val="00554E98"/>
    <w:rsid w:val="00555242"/>
    <w:rsid w:val="005563D6"/>
    <w:rsid w:val="005576C3"/>
    <w:rsid w:val="00572329"/>
    <w:rsid w:val="0057331A"/>
    <w:rsid w:val="00574074"/>
    <w:rsid w:val="00582597"/>
    <w:rsid w:val="00583747"/>
    <w:rsid w:val="0059309D"/>
    <w:rsid w:val="0059624A"/>
    <w:rsid w:val="0059726C"/>
    <w:rsid w:val="005A009A"/>
    <w:rsid w:val="005A49C1"/>
    <w:rsid w:val="005C1650"/>
    <w:rsid w:val="005C39DE"/>
    <w:rsid w:val="005D42D8"/>
    <w:rsid w:val="005E0EC0"/>
    <w:rsid w:val="005E2F71"/>
    <w:rsid w:val="005E34C6"/>
    <w:rsid w:val="005E5EDB"/>
    <w:rsid w:val="005E7763"/>
    <w:rsid w:val="005F5C4D"/>
    <w:rsid w:val="005F5F1A"/>
    <w:rsid w:val="005F7BAC"/>
    <w:rsid w:val="006005D4"/>
    <w:rsid w:val="00605D2F"/>
    <w:rsid w:val="00610C6F"/>
    <w:rsid w:val="00611DC7"/>
    <w:rsid w:val="00615E1B"/>
    <w:rsid w:val="00616732"/>
    <w:rsid w:val="006217A5"/>
    <w:rsid w:val="0062240F"/>
    <w:rsid w:val="00623A66"/>
    <w:rsid w:val="00631232"/>
    <w:rsid w:val="0063614C"/>
    <w:rsid w:val="00642E41"/>
    <w:rsid w:val="00644087"/>
    <w:rsid w:val="00647F64"/>
    <w:rsid w:val="00651285"/>
    <w:rsid w:val="00652B5C"/>
    <w:rsid w:val="00653AAC"/>
    <w:rsid w:val="0065444F"/>
    <w:rsid w:val="006549E2"/>
    <w:rsid w:val="00654C91"/>
    <w:rsid w:val="0065516B"/>
    <w:rsid w:val="00657FC0"/>
    <w:rsid w:val="00661108"/>
    <w:rsid w:val="00662CF6"/>
    <w:rsid w:val="0066347F"/>
    <w:rsid w:val="00664DC7"/>
    <w:rsid w:val="00672EBB"/>
    <w:rsid w:val="0067455B"/>
    <w:rsid w:val="006833F6"/>
    <w:rsid w:val="00692E3E"/>
    <w:rsid w:val="0069338A"/>
    <w:rsid w:val="00693F74"/>
    <w:rsid w:val="006A1199"/>
    <w:rsid w:val="006A5735"/>
    <w:rsid w:val="006A7E55"/>
    <w:rsid w:val="006B1283"/>
    <w:rsid w:val="006C4127"/>
    <w:rsid w:val="006C4EC2"/>
    <w:rsid w:val="006D3D0D"/>
    <w:rsid w:val="006D6288"/>
    <w:rsid w:val="006F26DA"/>
    <w:rsid w:val="006F6EA4"/>
    <w:rsid w:val="007036C8"/>
    <w:rsid w:val="0070519F"/>
    <w:rsid w:val="007057E1"/>
    <w:rsid w:val="00706873"/>
    <w:rsid w:val="00713C41"/>
    <w:rsid w:val="007351A6"/>
    <w:rsid w:val="00741102"/>
    <w:rsid w:val="00741B50"/>
    <w:rsid w:val="00743331"/>
    <w:rsid w:val="007513DC"/>
    <w:rsid w:val="00751E15"/>
    <w:rsid w:val="00754147"/>
    <w:rsid w:val="00760D12"/>
    <w:rsid w:val="0076141C"/>
    <w:rsid w:val="0077111C"/>
    <w:rsid w:val="0077457A"/>
    <w:rsid w:val="00783A7C"/>
    <w:rsid w:val="00795706"/>
    <w:rsid w:val="00797188"/>
    <w:rsid w:val="0079733E"/>
    <w:rsid w:val="007B1E39"/>
    <w:rsid w:val="007B70B2"/>
    <w:rsid w:val="007B7EB8"/>
    <w:rsid w:val="007C10DB"/>
    <w:rsid w:val="007C7AE6"/>
    <w:rsid w:val="007D327A"/>
    <w:rsid w:val="007D3744"/>
    <w:rsid w:val="007D3EFD"/>
    <w:rsid w:val="007D4327"/>
    <w:rsid w:val="007D6537"/>
    <w:rsid w:val="007E0CA0"/>
    <w:rsid w:val="007E1041"/>
    <w:rsid w:val="007E632D"/>
    <w:rsid w:val="007E7A1E"/>
    <w:rsid w:val="007F19FE"/>
    <w:rsid w:val="007F3F5C"/>
    <w:rsid w:val="007F6719"/>
    <w:rsid w:val="007F720A"/>
    <w:rsid w:val="007F7FE3"/>
    <w:rsid w:val="00802638"/>
    <w:rsid w:val="00803B5C"/>
    <w:rsid w:val="00814616"/>
    <w:rsid w:val="00827AF1"/>
    <w:rsid w:val="00830070"/>
    <w:rsid w:val="008331F2"/>
    <w:rsid w:val="00834A47"/>
    <w:rsid w:val="0083781A"/>
    <w:rsid w:val="00840375"/>
    <w:rsid w:val="00841197"/>
    <w:rsid w:val="008469DD"/>
    <w:rsid w:val="00847859"/>
    <w:rsid w:val="00853360"/>
    <w:rsid w:val="0085611F"/>
    <w:rsid w:val="00861E1D"/>
    <w:rsid w:val="00863545"/>
    <w:rsid w:val="00865C06"/>
    <w:rsid w:val="00872B29"/>
    <w:rsid w:val="008972D2"/>
    <w:rsid w:val="008A115A"/>
    <w:rsid w:val="008A38AB"/>
    <w:rsid w:val="008A3A62"/>
    <w:rsid w:val="008A6068"/>
    <w:rsid w:val="008A64E3"/>
    <w:rsid w:val="008B043C"/>
    <w:rsid w:val="008B19E7"/>
    <w:rsid w:val="008B1E9E"/>
    <w:rsid w:val="008B220C"/>
    <w:rsid w:val="008B4E5D"/>
    <w:rsid w:val="008C056A"/>
    <w:rsid w:val="008C62BC"/>
    <w:rsid w:val="008D36D9"/>
    <w:rsid w:val="008D4BE6"/>
    <w:rsid w:val="008D7D0F"/>
    <w:rsid w:val="008E6DA1"/>
    <w:rsid w:val="008E7543"/>
    <w:rsid w:val="008F5A34"/>
    <w:rsid w:val="008F645F"/>
    <w:rsid w:val="008F738B"/>
    <w:rsid w:val="0090016D"/>
    <w:rsid w:val="009127D3"/>
    <w:rsid w:val="009129D7"/>
    <w:rsid w:val="00914347"/>
    <w:rsid w:val="00916C28"/>
    <w:rsid w:val="00916F6D"/>
    <w:rsid w:val="009253C1"/>
    <w:rsid w:val="00925650"/>
    <w:rsid w:val="00927B1E"/>
    <w:rsid w:val="00937F8B"/>
    <w:rsid w:val="00947D4C"/>
    <w:rsid w:val="00950251"/>
    <w:rsid w:val="00950FBA"/>
    <w:rsid w:val="00952ED5"/>
    <w:rsid w:val="009544A4"/>
    <w:rsid w:val="00956827"/>
    <w:rsid w:val="00956CD5"/>
    <w:rsid w:val="009718E6"/>
    <w:rsid w:val="00971D2A"/>
    <w:rsid w:val="00972DA2"/>
    <w:rsid w:val="00973697"/>
    <w:rsid w:val="00983342"/>
    <w:rsid w:val="009875BC"/>
    <w:rsid w:val="00987E02"/>
    <w:rsid w:val="009941C2"/>
    <w:rsid w:val="00994833"/>
    <w:rsid w:val="00997F1E"/>
    <w:rsid w:val="009A153B"/>
    <w:rsid w:val="009A6E61"/>
    <w:rsid w:val="009B135C"/>
    <w:rsid w:val="009B31A3"/>
    <w:rsid w:val="009B338F"/>
    <w:rsid w:val="009B65BB"/>
    <w:rsid w:val="009C4492"/>
    <w:rsid w:val="009C49DB"/>
    <w:rsid w:val="009D4D25"/>
    <w:rsid w:val="009D533E"/>
    <w:rsid w:val="009D7593"/>
    <w:rsid w:val="009E00AA"/>
    <w:rsid w:val="009E145E"/>
    <w:rsid w:val="009E412E"/>
    <w:rsid w:val="009F3791"/>
    <w:rsid w:val="009F72CB"/>
    <w:rsid w:val="00A03665"/>
    <w:rsid w:val="00A039E3"/>
    <w:rsid w:val="00A13646"/>
    <w:rsid w:val="00A13924"/>
    <w:rsid w:val="00A172B2"/>
    <w:rsid w:val="00A21BB8"/>
    <w:rsid w:val="00A21C2A"/>
    <w:rsid w:val="00A225A5"/>
    <w:rsid w:val="00A30C4B"/>
    <w:rsid w:val="00A30E98"/>
    <w:rsid w:val="00A3315C"/>
    <w:rsid w:val="00A426D0"/>
    <w:rsid w:val="00A45BEC"/>
    <w:rsid w:val="00A47608"/>
    <w:rsid w:val="00A52904"/>
    <w:rsid w:val="00A5426A"/>
    <w:rsid w:val="00A54F93"/>
    <w:rsid w:val="00A56F19"/>
    <w:rsid w:val="00A57FAB"/>
    <w:rsid w:val="00A61823"/>
    <w:rsid w:val="00A6442F"/>
    <w:rsid w:val="00A65F56"/>
    <w:rsid w:val="00A675C2"/>
    <w:rsid w:val="00A707A3"/>
    <w:rsid w:val="00A70A51"/>
    <w:rsid w:val="00A73776"/>
    <w:rsid w:val="00A73CE0"/>
    <w:rsid w:val="00A75245"/>
    <w:rsid w:val="00A82C5F"/>
    <w:rsid w:val="00A845A9"/>
    <w:rsid w:val="00A969BD"/>
    <w:rsid w:val="00AB2D9C"/>
    <w:rsid w:val="00AB3B98"/>
    <w:rsid w:val="00AB5014"/>
    <w:rsid w:val="00AB517D"/>
    <w:rsid w:val="00AC01E3"/>
    <w:rsid w:val="00AC241A"/>
    <w:rsid w:val="00AC41B4"/>
    <w:rsid w:val="00AC4F77"/>
    <w:rsid w:val="00AC7293"/>
    <w:rsid w:val="00AD0BB6"/>
    <w:rsid w:val="00AD1829"/>
    <w:rsid w:val="00AD46C6"/>
    <w:rsid w:val="00AD4B27"/>
    <w:rsid w:val="00AD7E1B"/>
    <w:rsid w:val="00AE05DD"/>
    <w:rsid w:val="00AE5C09"/>
    <w:rsid w:val="00AE6B84"/>
    <w:rsid w:val="00AE7002"/>
    <w:rsid w:val="00AF5E75"/>
    <w:rsid w:val="00AF78DB"/>
    <w:rsid w:val="00B070BA"/>
    <w:rsid w:val="00B10D9F"/>
    <w:rsid w:val="00B16284"/>
    <w:rsid w:val="00B256C6"/>
    <w:rsid w:val="00B3485A"/>
    <w:rsid w:val="00B369BB"/>
    <w:rsid w:val="00B36B15"/>
    <w:rsid w:val="00B37ACA"/>
    <w:rsid w:val="00B42960"/>
    <w:rsid w:val="00B432D6"/>
    <w:rsid w:val="00B51EBB"/>
    <w:rsid w:val="00B53986"/>
    <w:rsid w:val="00B54F51"/>
    <w:rsid w:val="00B554F7"/>
    <w:rsid w:val="00B556CF"/>
    <w:rsid w:val="00B65FB8"/>
    <w:rsid w:val="00B77E1A"/>
    <w:rsid w:val="00B830E7"/>
    <w:rsid w:val="00B95070"/>
    <w:rsid w:val="00B97F23"/>
    <w:rsid w:val="00BA23CC"/>
    <w:rsid w:val="00BA6F7F"/>
    <w:rsid w:val="00BB047A"/>
    <w:rsid w:val="00BB6F86"/>
    <w:rsid w:val="00BD03AC"/>
    <w:rsid w:val="00BD314D"/>
    <w:rsid w:val="00BE54C7"/>
    <w:rsid w:val="00BF0DD8"/>
    <w:rsid w:val="00BF1EB2"/>
    <w:rsid w:val="00BF3777"/>
    <w:rsid w:val="00BF37CF"/>
    <w:rsid w:val="00BF5AFF"/>
    <w:rsid w:val="00BF7FDA"/>
    <w:rsid w:val="00C0573A"/>
    <w:rsid w:val="00C1003C"/>
    <w:rsid w:val="00C131C4"/>
    <w:rsid w:val="00C220A0"/>
    <w:rsid w:val="00C275E8"/>
    <w:rsid w:val="00C3208D"/>
    <w:rsid w:val="00C413E6"/>
    <w:rsid w:val="00C4218C"/>
    <w:rsid w:val="00C44A2F"/>
    <w:rsid w:val="00C471B0"/>
    <w:rsid w:val="00C47B0F"/>
    <w:rsid w:val="00C47C2B"/>
    <w:rsid w:val="00C512B3"/>
    <w:rsid w:val="00C57ED0"/>
    <w:rsid w:val="00C65426"/>
    <w:rsid w:val="00C731EF"/>
    <w:rsid w:val="00C7370F"/>
    <w:rsid w:val="00C76A23"/>
    <w:rsid w:val="00C82017"/>
    <w:rsid w:val="00C84747"/>
    <w:rsid w:val="00C87CCA"/>
    <w:rsid w:val="00C87DD5"/>
    <w:rsid w:val="00C92D9A"/>
    <w:rsid w:val="00C94006"/>
    <w:rsid w:val="00C95104"/>
    <w:rsid w:val="00CA1F62"/>
    <w:rsid w:val="00CA3DD7"/>
    <w:rsid w:val="00CA401C"/>
    <w:rsid w:val="00CB39A4"/>
    <w:rsid w:val="00CB783B"/>
    <w:rsid w:val="00CB7A2B"/>
    <w:rsid w:val="00CC2349"/>
    <w:rsid w:val="00CC6DBF"/>
    <w:rsid w:val="00CD1868"/>
    <w:rsid w:val="00CD3359"/>
    <w:rsid w:val="00CD4152"/>
    <w:rsid w:val="00CD4CB1"/>
    <w:rsid w:val="00CD506A"/>
    <w:rsid w:val="00CD6666"/>
    <w:rsid w:val="00CE0061"/>
    <w:rsid w:val="00CE0B25"/>
    <w:rsid w:val="00CE3010"/>
    <w:rsid w:val="00CF1B1B"/>
    <w:rsid w:val="00CF6A92"/>
    <w:rsid w:val="00D003C5"/>
    <w:rsid w:val="00D011A0"/>
    <w:rsid w:val="00D04D5A"/>
    <w:rsid w:val="00D1152E"/>
    <w:rsid w:val="00D11A61"/>
    <w:rsid w:val="00D128F1"/>
    <w:rsid w:val="00D137D5"/>
    <w:rsid w:val="00D169F5"/>
    <w:rsid w:val="00D249DC"/>
    <w:rsid w:val="00D30A83"/>
    <w:rsid w:val="00D3169E"/>
    <w:rsid w:val="00D32B73"/>
    <w:rsid w:val="00D369EE"/>
    <w:rsid w:val="00D37D5D"/>
    <w:rsid w:val="00D4405B"/>
    <w:rsid w:val="00D514BF"/>
    <w:rsid w:val="00D53646"/>
    <w:rsid w:val="00D536BA"/>
    <w:rsid w:val="00D54EE9"/>
    <w:rsid w:val="00D55F10"/>
    <w:rsid w:val="00D57E9B"/>
    <w:rsid w:val="00D61838"/>
    <w:rsid w:val="00D66A39"/>
    <w:rsid w:val="00D67885"/>
    <w:rsid w:val="00D826A6"/>
    <w:rsid w:val="00D90C74"/>
    <w:rsid w:val="00D916F9"/>
    <w:rsid w:val="00D923A4"/>
    <w:rsid w:val="00D92FC7"/>
    <w:rsid w:val="00D94243"/>
    <w:rsid w:val="00DA2BA5"/>
    <w:rsid w:val="00DA316F"/>
    <w:rsid w:val="00DB62C1"/>
    <w:rsid w:val="00DB6A97"/>
    <w:rsid w:val="00DC0BE3"/>
    <w:rsid w:val="00DC478F"/>
    <w:rsid w:val="00DC7786"/>
    <w:rsid w:val="00DD1916"/>
    <w:rsid w:val="00DD19C6"/>
    <w:rsid w:val="00DD260A"/>
    <w:rsid w:val="00DD3C56"/>
    <w:rsid w:val="00DD3CB2"/>
    <w:rsid w:val="00DD5370"/>
    <w:rsid w:val="00DE051F"/>
    <w:rsid w:val="00DE4B53"/>
    <w:rsid w:val="00DE4E90"/>
    <w:rsid w:val="00DE5E85"/>
    <w:rsid w:val="00DE6986"/>
    <w:rsid w:val="00DF08C8"/>
    <w:rsid w:val="00DF10F6"/>
    <w:rsid w:val="00DF1833"/>
    <w:rsid w:val="00DF1BA8"/>
    <w:rsid w:val="00DF231C"/>
    <w:rsid w:val="00DF280D"/>
    <w:rsid w:val="00E01D4E"/>
    <w:rsid w:val="00E04E4C"/>
    <w:rsid w:val="00E1008D"/>
    <w:rsid w:val="00E10A9B"/>
    <w:rsid w:val="00E14AC6"/>
    <w:rsid w:val="00E154DB"/>
    <w:rsid w:val="00E15F17"/>
    <w:rsid w:val="00E21E98"/>
    <w:rsid w:val="00E23812"/>
    <w:rsid w:val="00E26745"/>
    <w:rsid w:val="00E33EC5"/>
    <w:rsid w:val="00E350DB"/>
    <w:rsid w:val="00E4605E"/>
    <w:rsid w:val="00E5454F"/>
    <w:rsid w:val="00E54D9F"/>
    <w:rsid w:val="00E55398"/>
    <w:rsid w:val="00E65F62"/>
    <w:rsid w:val="00E66385"/>
    <w:rsid w:val="00E7613B"/>
    <w:rsid w:val="00E771BF"/>
    <w:rsid w:val="00E83C2B"/>
    <w:rsid w:val="00E85903"/>
    <w:rsid w:val="00E87548"/>
    <w:rsid w:val="00E87CBF"/>
    <w:rsid w:val="00E917B6"/>
    <w:rsid w:val="00E975F3"/>
    <w:rsid w:val="00EA3489"/>
    <w:rsid w:val="00EA41F2"/>
    <w:rsid w:val="00EA56AF"/>
    <w:rsid w:val="00EA5F30"/>
    <w:rsid w:val="00EB101E"/>
    <w:rsid w:val="00EB3402"/>
    <w:rsid w:val="00EB4DC0"/>
    <w:rsid w:val="00EB71A2"/>
    <w:rsid w:val="00EC33C7"/>
    <w:rsid w:val="00EC42C9"/>
    <w:rsid w:val="00ED1BE5"/>
    <w:rsid w:val="00ED2FE7"/>
    <w:rsid w:val="00ED3E29"/>
    <w:rsid w:val="00ED7C62"/>
    <w:rsid w:val="00EE2B33"/>
    <w:rsid w:val="00EE4609"/>
    <w:rsid w:val="00EE5889"/>
    <w:rsid w:val="00EF17A0"/>
    <w:rsid w:val="00EF7922"/>
    <w:rsid w:val="00EF7971"/>
    <w:rsid w:val="00F00A89"/>
    <w:rsid w:val="00F06628"/>
    <w:rsid w:val="00F066A5"/>
    <w:rsid w:val="00F14ECC"/>
    <w:rsid w:val="00F155A1"/>
    <w:rsid w:val="00F16B44"/>
    <w:rsid w:val="00F215B4"/>
    <w:rsid w:val="00F30DD1"/>
    <w:rsid w:val="00F3216C"/>
    <w:rsid w:val="00F34E9B"/>
    <w:rsid w:val="00F379A8"/>
    <w:rsid w:val="00F37E4B"/>
    <w:rsid w:val="00F42221"/>
    <w:rsid w:val="00F51283"/>
    <w:rsid w:val="00F523F8"/>
    <w:rsid w:val="00F60D4A"/>
    <w:rsid w:val="00F63B00"/>
    <w:rsid w:val="00F63C17"/>
    <w:rsid w:val="00F64306"/>
    <w:rsid w:val="00F6746A"/>
    <w:rsid w:val="00F70BC8"/>
    <w:rsid w:val="00F829B1"/>
    <w:rsid w:val="00F84590"/>
    <w:rsid w:val="00F91091"/>
    <w:rsid w:val="00F92982"/>
    <w:rsid w:val="00F92EF9"/>
    <w:rsid w:val="00F93342"/>
    <w:rsid w:val="00F93D16"/>
    <w:rsid w:val="00FA4224"/>
    <w:rsid w:val="00FA42B0"/>
    <w:rsid w:val="00FA4492"/>
    <w:rsid w:val="00FA4DAA"/>
    <w:rsid w:val="00FA5688"/>
    <w:rsid w:val="00FA5D17"/>
    <w:rsid w:val="00FC1473"/>
    <w:rsid w:val="00FC5CD5"/>
    <w:rsid w:val="00FE79B9"/>
    <w:rsid w:val="05E186BE"/>
    <w:rsid w:val="0922ACF1"/>
    <w:rsid w:val="214326A7"/>
    <w:rsid w:val="2949DC08"/>
    <w:rsid w:val="2A41A6D9"/>
    <w:rsid w:val="3583C2A0"/>
    <w:rsid w:val="41CBE246"/>
    <w:rsid w:val="43CB4A13"/>
    <w:rsid w:val="45D1A334"/>
    <w:rsid w:val="498CB1FF"/>
    <w:rsid w:val="4A065FD0"/>
    <w:rsid w:val="50D4580A"/>
    <w:rsid w:val="515923AB"/>
    <w:rsid w:val="6DD181E4"/>
    <w:rsid w:val="704D138B"/>
    <w:rsid w:val="71FFAFB3"/>
    <w:rsid w:val="7B8128FA"/>
    <w:rsid w:val="7FE8A3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518F"/>
  <w15:chartTrackingRefBased/>
  <w15:docId w15:val="{8453957A-6A7A-44EE-A005-F8CA55AE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itre1">
    <w:name w:val="heading 1"/>
    <w:basedOn w:val="Normal"/>
    <w:next w:val="Normal"/>
    <w:link w:val="Titre1Car"/>
    <w:uiPriority w:val="9"/>
    <w:qFormat/>
    <w:rsid w:val="00D90C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72E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30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D90C74"/>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6C4EC2"/>
    <w:rPr>
      <w:color w:val="0000FF"/>
      <w:u w:val="single"/>
    </w:rPr>
  </w:style>
  <w:style w:type="paragraph" w:styleId="Paragraphedeliste">
    <w:name w:val="List Paragraph"/>
    <w:basedOn w:val="Normal"/>
    <w:link w:val="ParagraphedelisteCar"/>
    <w:uiPriority w:val="34"/>
    <w:qFormat/>
    <w:rsid w:val="007036C8"/>
    <w:pPr>
      <w:ind w:left="720"/>
      <w:contextualSpacing/>
    </w:pPr>
  </w:style>
  <w:style w:type="paragraph" w:customStyle="1" w:styleId="xmsonormal">
    <w:name w:val="x_msonormal"/>
    <w:basedOn w:val="Normal"/>
    <w:rsid w:val="00F92982"/>
    <w:pPr>
      <w:spacing w:after="0" w:line="240" w:lineRule="auto"/>
    </w:pPr>
    <w:rPr>
      <w:rFonts w:ascii="Times New Roman" w:hAnsi="Times New Roman" w:cs="Times New Roman"/>
      <w:sz w:val="24"/>
      <w:szCs w:val="24"/>
      <w:lang w:eastAsia="fr-FR"/>
    </w:rPr>
  </w:style>
  <w:style w:type="paragraph" w:styleId="En-tte">
    <w:name w:val="header"/>
    <w:basedOn w:val="Normal"/>
    <w:link w:val="En-tteCar"/>
    <w:uiPriority w:val="99"/>
    <w:unhideWhenUsed/>
    <w:rsid w:val="003279EA"/>
    <w:pPr>
      <w:tabs>
        <w:tab w:val="center" w:pos="4536"/>
        <w:tab w:val="right" w:pos="9072"/>
      </w:tabs>
      <w:spacing w:after="0" w:line="240" w:lineRule="auto"/>
    </w:pPr>
  </w:style>
  <w:style w:type="character" w:customStyle="1" w:styleId="En-tteCar">
    <w:name w:val="En-tête Car"/>
    <w:basedOn w:val="Policepardfaut"/>
    <w:link w:val="En-tte"/>
    <w:uiPriority w:val="99"/>
    <w:rsid w:val="003279EA"/>
  </w:style>
  <w:style w:type="paragraph" w:styleId="Pieddepage">
    <w:name w:val="footer"/>
    <w:basedOn w:val="Normal"/>
    <w:link w:val="PieddepageCar"/>
    <w:uiPriority w:val="99"/>
    <w:unhideWhenUsed/>
    <w:rsid w:val="003279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79EA"/>
  </w:style>
  <w:style w:type="character" w:styleId="lev">
    <w:name w:val="Strong"/>
    <w:basedOn w:val="Policepardfaut"/>
    <w:uiPriority w:val="22"/>
    <w:qFormat/>
    <w:rsid w:val="00D011A0"/>
    <w:rPr>
      <w:b/>
      <w:bCs/>
    </w:rPr>
  </w:style>
  <w:style w:type="paragraph" w:styleId="Sansinterligne">
    <w:name w:val="No Spacing"/>
    <w:uiPriority w:val="1"/>
    <w:qFormat/>
    <w:rsid w:val="00EA56AF"/>
    <w:pPr>
      <w:spacing w:after="0" w:line="240" w:lineRule="auto"/>
    </w:pPr>
  </w:style>
  <w:style w:type="character" w:customStyle="1" w:styleId="titre">
    <w:name w:val="titre"/>
    <w:basedOn w:val="Policepardfaut"/>
    <w:rsid w:val="00693F74"/>
  </w:style>
  <w:style w:type="paragraph" w:styleId="NormalWeb">
    <w:name w:val="Normal (Web)"/>
    <w:basedOn w:val="Normal"/>
    <w:uiPriority w:val="99"/>
    <w:unhideWhenUsed/>
    <w:rsid w:val="00693F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834A47"/>
    <w:rPr>
      <w:sz w:val="16"/>
      <w:szCs w:val="16"/>
    </w:rPr>
  </w:style>
  <w:style w:type="paragraph" w:styleId="Commentaire">
    <w:name w:val="annotation text"/>
    <w:basedOn w:val="Normal"/>
    <w:link w:val="CommentaireCar"/>
    <w:uiPriority w:val="99"/>
    <w:unhideWhenUsed/>
    <w:rsid w:val="00834A47"/>
    <w:pPr>
      <w:spacing w:line="240" w:lineRule="auto"/>
    </w:pPr>
    <w:rPr>
      <w:sz w:val="20"/>
      <w:szCs w:val="20"/>
    </w:rPr>
  </w:style>
  <w:style w:type="character" w:customStyle="1" w:styleId="CommentaireCar">
    <w:name w:val="Commentaire Car"/>
    <w:basedOn w:val="Policepardfaut"/>
    <w:link w:val="Commentaire"/>
    <w:uiPriority w:val="99"/>
    <w:rsid w:val="00834A47"/>
    <w:rPr>
      <w:sz w:val="20"/>
      <w:szCs w:val="20"/>
    </w:rPr>
  </w:style>
  <w:style w:type="paragraph" w:styleId="Objetducommentaire">
    <w:name w:val="annotation subject"/>
    <w:basedOn w:val="Commentaire"/>
    <w:next w:val="Commentaire"/>
    <w:link w:val="ObjetducommentaireCar"/>
    <w:uiPriority w:val="99"/>
    <w:semiHidden/>
    <w:unhideWhenUsed/>
    <w:rsid w:val="00834A47"/>
    <w:rPr>
      <w:b/>
      <w:bCs/>
    </w:rPr>
  </w:style>
  <w:style w:type="character" w:customStyle="1" w:styleId="ObjetducommentaireCar">
    <w:name w:val="Objet du commentaire Car"/>
    <w:basedOn w:val="CommentaireCar"/>
    <w:link w:val="Objetducommentaire"/>
    <w:uiPriority w:val="99"/>
    <w:semiHidden/>
    <w:rsid w:val="00834A47"/>
    <w:rPr>
      <w:b/>
      <w:bCs/>
      <w:sz w:val="20"/>
      <w:szCs w:val="20"/>
    </w:rPr>
  </w:style>
  <w:style w:type="paragraph" w:styleId="Textedebulles">
    <w:name w:val="Balloon Text"/>
    <w:basedOn w:val="Normal"/>
    <w:link w:val="TextedebullesCar"/>
    <w:uiPriority w:val="99"/>
    <w:semiHidden/>
    <w:unhideWhenUsed/>
    <w:rsid w:val="00834A4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4A47"/>
    <w:rPr>
      <w:rFonts w:ascii="Segoe UI" w:hAnsi="Segoe UI" w:cs="Segoe UI"/>
      <w:sz w:val="18"/>
      <w:szCs w:val="18"/>
    </w:rPr>
  </w:style>
  <w:style w:type="paragraph" w:customStyle="1" w:styleId="Corps">
    <w:name w:val="Corps"/>
    <w:rsid w:val="00657FC0"/>
    <w:pPr>
      <w:spacing w:after="0" w:line="240" w:lineRule="auto"/>
    </w:pPr>
    <w:rPr>
      <w:rFonts w:ascii="Helvetica Neue" w:eastAsia="Arial Unicode MS" w:hAnsi="Helvetica Neue" w:cs="Arial Unicode MS"/>
      <w:color w:val="000000"/>
      <w:lang w:eastAsia="fr-FR"/>
      <w14:textOutline w14:w="0" w14:cap="flat" w14:cmpd="sng" w14:algn="ctr">
        <w14:noFill/>
        <w14:prstDash w14:val="solid"/>
        <w14:bevel/>
      </w14:textOutline>
    </w:rPr>
  </w:style>
  <w:style w:type="character" w:customStyle="1" w:styleId="Mentionnonrsolue1">
    <w:name w:val="Mention non résolue1"/>
    <w:basedOn w:val="Policepardfaut"/>
    <w:uiPriority w:val="99"/>
    <w:semiHidden/>
    <w:unhideWhenUsed/>
    <w:rsid w:val="00253C0C"/>
    <w:rPr>
      <w:color w:val="605E5C"/>
      <w:shd w:val="clear" w:color="auto" w:fill="E1DFDD"/>
    </w:rPr>
  </w:style>
  <w:style w:type="character" w:customStyle="1" w:styleId="Titre2Car">
    <w:name w:val="Titre 2 Car"/>
    <w:basedOn w:val="Policepardfaut"/>
    <w:link w:val="Titre2"/>
    <w:uiPriority w:val="9"/>
    <w:rsid w:val="00672EBB"/>
    <w:rPr>
      <w:rFonts w:asciiTheme="majorHAnsi" w:eastAsiaTheme="majorEastAsia" w:hAnsiTheme="majorHAnsi" w:cstheme="majorBidi"/>
      <w:color w:val="2E74B5" w:themeColor="accent1" w:themeShade="BF"/>
      <w:sz w:val="26"/>
      <w:szCs w:val="26"/>
    </w:rPr>
  </w:style>
  <w:style w:type="character" w:styleId="Accentuation">
    <w:name w:val="Emphasis"/>
    <w:basedOn w:val="Policepardfaut"/>
    <w:uiPriority w:val="20"/>
    <w:qFormat/>
    <w:rsid w:val="000F7503"/>
    <w:rPr>
      <w:i/>
      <w:iCs/>
    </w:rPr>
  </w:style>
  <w:style w:type="character" w:customStyle="1" w:styleId="normaltextrun">
    <w:name w:val="normaltextrun"/>
    <w:basedOn w:val="Policepardfaut"/>
    <w:rsid w:val="00E10A9B"/>
  </w:style>
  <w:style w:type="paragraph" w:customStyle="1" w:styleId="paragraph">
    <w:name w:val="paragraph"/>
    <w:basedOn w:val="Normal"/>
    <w:rsid w:val="00E10A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eop">
    <w:name w:val="eop"/>
    <w:basedOn w:val="Policepardfaut"/>
    <w:rsid w:val="00E10A9B"/>
  </w:style>
  <w:style w:type="character" w:customStyle="1" w:styleId="spellingerror">
    <w:name w:val="spellingerror"/>
    <w:basedOn w:val="Policepardfaut"/>
    <w:rsid w:val="00E10A9B"/>
  </w:style>
  <w:style w:type="character" w:customStyle="1" w:styleId="ParagraphedelisteCar">
    <w:name w:val="Paragraphe de liste Car"/>
    <w:basedOn w:val="Policepardfaut"/>
    <w:link w:val="Paragraphedeliste"/>
    <w:uiPriority w:val="1"/>
    <w:qFormat/>
    <w:rsid w:val="00190E40"/>
    <w:rPr>
      <w:rFonts w:eastAsiaTheme="minorEastAsia"/>
    </w:rPr>
  </w:style>
  <w:style w:type="character" w:customStyle="1" w:styleId="Mentionnonrsolue2">
    <w:name w:val="Mention non résolue2"/>
    <w:basedOn w:val="Policepardfaut"/>
    <w:uiPriority w:val="99"/>
    <w:semiHidden/>
    <w:unhideWhenUsed/>
    <w:rsid w:val="008E7543"/>
    <w:rPr>
      <w:color w:val="605E5C"/>
      <w:shd w:val="clear" w:color="auto" w:fill="E1DFDD"/>
    </w:rPr>
  </w:style>
  <w:style w:type="character" w:customStyle="1" w:styleId="Mentionnonrsolue3">
    <w:name w:val="Mention non résolue3"/>
    <w:basedOn w:val="Policepardfaut"/>
    <w:uiPriority w:val="99"/>
    <w:semiHidden/>
    <w:unhideWhenUsed/>
    <w:rsid w:val="00A75245"/>
    <w:rPr>
      <w:color w:val="605E5C"/>
      <w:shd w:val="clear" w:color="auto" w:fill="E1DFDD"/>
    </w:rPr>
  </w:style>
  <w:style w:type="character" w:styleId="Lienhypertextesuivivisit">
    <w:name w:val="FollowedHyperlink"/>
    <w:basedOn w:val="Policepardfaut"/>
    <w:uiPriority w:val="99"/>
    <w:semiHidden/>
    <w:unhideWhenUsed/>
    <w:rsid w:val="00A752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065">
      <w:bodyDiv w:val="1"/>
      <w:marLeft w:val="0"/>
      <w:marRight w:val="0"/>
      <w:marTop w:val="0"/>
      <w:marBottom w:val="0"/>
      <w:divBdr>
        <w:top w:val="none" w:sz="0" w:space="0" w:color="auto"/>
        <w:left w:val="none" w:sz="0" w:space="0" w:color="auto"/>
        <w:bottom w:val="none" w:sz="0" w:space="0" w:color="auto"/>
        <w:right w:val="none" w:sz="0" w:space="0" w:color="auto"/>
      </w:divBdr>
    </w:div>
    <w:div w:id="17395792">
      <w:bodyDiv w:val="1"/>
      <w:marLeft w:val="0"/>
      <w:marRight w:val="0"/>
      <w:marTop w:val="0"/>
      <w:marBottom w:val="0"/>
      <w:divBdr>
        <w:top w:val="none" w:sz="0" w:space="0" w:color="auto"/>
        <w:left w:val="none" w:sz="0" w:space="0" w:color="auto"/>
        <w:bottom w:val="none" w:sz="0" w:space="0" w:color="auto"/>
        <w:right w:val="none" w:sz="0" w:space="0" w:color="auto"/>
      </w:divBdr>
    </w:div>
    <w:div w:id="92867036">
      <w:bodyDiv w:val="1"/>
      <w:marLeft w:val="0"/>
      <w:marRight w:val="0"/>
      <w:marTop w:val="0"/>
      <w:marBottom w:val="0"/>
      <w:divBdr>
        <w:top w:val="none" w:sz="0" w:space="0" w:color="auto"/>
        <w:left w:val="none" w:sz="0" w:space="0" w:color="auto"/>
        <w:bottom w:val="none" w:sz="0" w:space="0" w:color="auto"/>
        <w:right w:val="none" w:sz="0" w:space="0" w:color="auto"/>
      </w:divBdr>
      <w:divsChild>
        <w:div w:id="1995060878">
          <w:marLeft w:val="0"/>
          <w:marRight w:val="0"/>
          <w:marTop w:val="0"/>
          <w:marBottom w:val="450"/>
          <w:divBdr>
            <w:top w:val="none" w:sz="0" w:space="0" w:color="auto"/>
            <w:left w:val="none" w:sz="0" w:space="0" w:color="auto"/>
            <w:bottom w:val="none" w:sz="0" w:space="0" w:color="auto"/>
            <w:right w:val="none" w:sz="0" w:space="0" w:color="auto"/>
          </w:divBdr>
        </w:div>
      </w:divsChild>
    </w:div>
    <w:div w:id="97140496">
      <w:bodyDiv w:val="1"/>
      <w:marLeft w:val="0"/>
      <w:marRight w:val="0"/>
      <w:marTop w:val="0"/>
      <w:marBottom w:val="0"/>
      <w:divBdr>
        <w:top w:val="none" w:sz="0" w:space="0" w:color="auto"/>
        <w:left w:val="none" w:sz="0" w:space="0" w:color="auto"/>
        <w:bottom w:val="none" w:sz="0" w:space="0" w:color="auto"/>
        <w:right w:val="none" w:sz="0" w:space="0" w:color="auto"/>
      </w:divBdr>
    </w:div>
    <w:div w:id="98453469">
      <w:bodyDiv w:val="1"/>
      <w:marLeft w:val="0"/>
      <w:marRight w:val="0"/>
      <w:marTop w:val="0"/>
      <w:marBottom w:val="0"/>
      <w:divBdr>
        <w:top w:val="none" w:sz="0" w:space="0" w:color="auto"/>
        <w:left w:val="none" w:sz="0" w:space="0" w:color="auto"/>
        <w:bottom w:val="none" w:sz="0" w:space="0" w:color="auto"/>
        <w:right w:val="none" w:sz="0" w:space="0" w:color="auto"/>
      </w:divBdr>
    </w:div>
    <w:div w:id="115148306">
      <w:bodyDiv w:val="1"/>
      <w:marLeft w:val="0"/>
      <w:marRight w:val="0"/>
      <w:marTop w:val="0"/>
      <w:marBottom w:val="0"/>
      <w:divBdr>
        <w:top w:val="none" w:sz="0" w:space="0" w:color="auto"/>
        <w:left w:val="none" w:sz="0" w:space="0" w:color="auto"/>
        <w:bottom w:val="none" w:sz="0" w:space="0" w:color="auto"/>
        <w:right w:val="none" w:sz="0" w:space="0" w:color="auto"/>
      </w:divBdr>
    </w:div>
    <w:div w:id="175702297">
      <w:bodyDiv w:val="1"/>
      <w:marLeft w:val="0"/>
      <w:marRight w:val="0"/>
      <w:marTop w:val="0"/>
      <w:marBottom w:val="0"/>
      <w:divBdr>
        <w:top w:val="none" w:sz="0" w:space="0" w:color="auto"/>
        <w:left w:val="none" w:sz="0" w:space="0" w:color="auto"/>
        <w:bottom w:val="none" w:sz="0" w:space="0" w:color="auto"/>
        <w:right w:val="none" w:sz="0" w:space="0" w:color="auto"/>
      </w:divBdr>
    </w:div>
    <w:div w:id="179393915">
      <w:bodyDiv w:val="1"/>
      <w:marLeft w:val="0"/>
      <w:marRight w:val="0"/>
      <w:marTop w:val="0"/>
      <w:marBottom w:val="0"/>
      <w:divBdr>
        <w:top w:val="none" w:sz="0" w:space="0" w:color="auto"/>
        <w:left w:val="none" w:sz="0" w:space="0" w:color="auto"/>
        <w:bottom w:val="none" w:sz="0" w:space="0" w:color="auto"/>
        <w:right w:val="none" w:sz="0" w:space="0" w:color="auto"/>
      </w:divBdr>
    </w:div>
    <w:div w:id="189729186">
      <w:bodyDiv w:val="1"/>
      <w:marLeft w:val="0"/>
      <w:marRight w:val="0"/>
      <w:marTop w:val="0"/>
      <w:marBottom w:val="0"/>
      <w:divBdr>
        <w:top w:val="none" w:sz="0" w:space="0" w:color="auto"/>
        <w:left w:val="none" w:sz="0" w:space="0" w:color="auto"/>
        <w:bottom w:val="none" w:sz="0" w:space="0" w:color="auto"/>
        <w:right w:val="none" w:sz="0" w:space="0" w:color="auto"/>
      </w:divBdr>
      <w:divsChild>
        <w:div w:id="529073613">
          <w:marLeft w:val="0"/>
          <w:marRight w:val="0"/>
          <w:marTop w:val="0"/>
          <w:marBottom w:val="0"/>
          <w:divBdr>
            <w:top w:val="none" w:sz="0" w:space="0" w:color="auto"/>
            <w:left w:val="none" w:sz="0" w:space="0" w:color="auto"/>
            <w:bottom w:val="none" w:sz="0" w:space="0" w:color="auto"/>
            <w:right w:val="none" w:sz="0" w:space="0" w:color="auto"/>
          </w:divBdr>
          <w:divsChild>
            <w:div w:id="610285523">
              <w:marLeft w:val="0"/>
              <w:marRight w:val="0"/>
              <w:marTop w:val="0"/>
              <w:marBottom w:val="0"/>
              <w:divBdr>
                <w:top w:val="none" w:sz="0" w:space="0" w:color="auto"/>
                <w:left w:val="none" w:sz="0" w:space="0" w:color="auto"/>
                <w:bottom w:val="none" w:sz="0" w:space="0" w:color="auto"/>
                <w:right w:val="none" w:sz="0" w:space="0" w:color="auto"/>
              </w:divBdr>
              <w:divsChild>
                <w:div w:id="1428766642">
                  <w:marLeft w:val="0"/>
                  <w:marRight w:val="0"/>
                  <w:marTop w:val="0"/>
                  <w:marBottom w:val="0"/>
                  <w:divBdr>
                    <w:top w:val="none" w:sz="0" w:space="0" w:color="auto"/>
                    <w:left w:val="none" w:sz="0" w:space="0" w:color="auto"/>
                    <w:bottom w:val="none" w:sz="0" w:space="0" w:color="auto"/>
                    <w:right w:val="none" w:sz="0" w:space="0" w:color="auto"/>
                  </w:divBdr>
                  <w:divsChild>
                    <w:div w:id="1370497012">
                      <w:marLeft w:val="0"/>
                      <w:marRight w:val="0"/>
                      <w:marTop w:val="0"/>
                      <w:marBottom w:val="0"/>
                      <w:divBdr>
                        <w:top w:val="none" w:sz="0" w:space="0" w:color="auto"/>
                        <w:left w:val="none" w:sz="0" w:space="0" w:color="auto"/>
                        <w:bottom w:val="none" w:sz="0" w:space="0" w:color="auto"/>
                        <w:right w:val="none" w:sz="0" w:space="0" w:color="auto"/>
                      </w:divBdr>
                      <w:divsChild>
                        <w:div w:id="1088233419">
                          <w:marLeft w:val="0"/>
                          <w:marRight w:val="0"/>
                          <w:marTop w:val="0"/>
                          <w:marBottom w:val="0"/>
                          <w:divBdr>
                            <w:top w:val="none" w:sz="0" w:space="0" w:color="auto"/>
                            <w:left w:val="none" w:sz="0" w:space="0" w:color="auto"/>
                            <w:bottom w:val="none" w:sz="0" w:space="0" w:color="auto"/>
                            <w:right w:val="none" w:sz="0" w:space="0" w:color="auto"/>
                          </w:divBdr>
                          <w:divsChild>
                            <w:div w:id="18592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16037">
      <w:bodyDiv w:val="1"/>
      <w:marLeft w:val="0"/>
      <w:marRight w:val="0"/>
      <w:marTop w:val="0"/>
      <w:marBottom w:val="0"/>
      <w:divBdr>
        <w:top w:val="none" w:sz="0" w:space="0" w:color="auto"/>
        <w:left w:val="none" w:sz="0" w:space="0" w:color="auto"/>
        <w:bottom w:val="none" w:sz="0" w:space="0" w:color="auto"/>
        <w:right w:val="none" w:sz="0" w:space="0" w:color="auto"/>
      </w:divBdr>
    </w:div>
    <w:div w:id="218366368">
      <w:bodyDiv w:val="1"/>
      <w:marLeft w:val="0"/>
      <w:marRight w:val="0"/>
      <w:marTop w:val="0"/>
      <w:marBottom w:val="0"/>
      <w:divBdr>
        <w:top w:val="none" w:sz="0" w:space="0" w:color="auto"/>
        <w:left w:val="none" w:sz="0" w:space="0" w:color="auto"/>
        <w:bottom w:val="none" w:sz="0" w:space="0" w:color="auto"/>
        <w:right w:val="none" w:sz="0" w:space="0" w:color="auto"/>
      </w:divBdr>
    </w:div>
    <w:div w:id="238826300">
      <w:bodyDiv w:val="1"/>
      <w:marLeft w:val="0"/>
      <w:marRight w:val="0"/>
      <w:marTop w:val="0"/>
      <w:marBottom w:val="0"/>
      <w:divBdr>
        <w:top w:val="none" w:sz="0" w:space="0" w:color="auto"/>
        <w:left w:val="none" w:sz="0" w:space="0" w:color="auto"/>
        <w:bottom w:val="none" w:sz="0" w:space="0" w:color="auto"/>
        <w:right w:val="none" w:sz="0" w:space="0" w:color="auto"/>
      </w:divBdr>
    </w:div>
    <w:div w:id="296644662">
      <w:bodyDiv w:val="1"/>
      <w:marLeft w:val="0"/>
      <w:marRight w:val="0"/>
      <w:marTop w:val="0"/>
      <w:marBottom w:val="0"/>
      <w:divBdr>
        <w:top w:val="none" w:sz="0" w:space="0" w:color="auto"/>
        <w:left w:val="none" w:sz="0" w:space="0" w:color="auto"/>
        <w:bottom w:val="none" w:sz="0" w:space="0" w:color="auto"/>
        <w:right w:val="none" w:sz="0" w:space="0" w:color="auto"/>
      </w:divBdr>
    </w:div>
    <w:div w:id="326326225">
      <w:bodyDiv w:val="1"/>
      <w:marLeft w:val="0"/>
      <w:marRight w:val="0"/>
      <w:marTop w:val="0"/>
      <w:marBottom w:val="0"/>
      <w:divBdr>
        <w:top w:val="none" w:sz="0" w:space="0" w:color="auto"/>
        <w:left w:val="none" w:sz="0" w:space="0" w:color="auto"/>
        <w:bottom w:val="none" w:sz="0" w:space="0" w:color="auto"/>
        <w:right w:val="none" w:sz="0" w:space="0" w:color="auto"/>
      </w:divBdr>
    </w:div>
    <w:div w:id="355892710">
      <w:bodyDiv w:val="1"/>
      <w:marLeft w:val="0"/>
      <w:marRight w:val="0"/>
      <w:marTop w:val="0"/>
      <w:marBottom w:val="0"/>
      <w:divBdr>
        <w:top w:val="none" w:sz="0" w:space="0" w:color="auto"/>
        <w:left w:val="none" w:sz="0" w:space="0" w:color="auto"/>
        <w:bottom w:val="none" w:sz="0" w:space="0" w:color="auto"/>
        <w:right w:val="none" w:sz="0" w:space="0" w:color="auto"/>
      </w:divBdr>
    </w:div>
    <w:div w:id="438837417">
      <w:bodyDiv w:val="1"/>
      <w:marLeft w:val="0"/>
      <w:marRight w:val="0"/>
      <w:marTop w:val="0"/>
      <w:marBottom w:val="0"/>
      <w:divBdr>
        <w:top w:val="none" w:sz="0" w:space="0" w:color="auto"/>
        <w:left w:val="none" w:sz="0" w:space="0" w:color="auto"/>
        <w:bottom w:val="none" w:sz="0" w:space="0" w:color="auto"/>
        <w:right w:val="none" w:sz="0" w:space="0" w:color="auto"/>
      </w:divBdr>
    </w:div>
    <w:div w:id="449662904">
      <w:bodyDiv w:val="1"/>
      <w:marLeft w:val="0"/>
      <w:marRight w:val="0"/>
      <w:marTop w:val="0"/>
      <w:marBottom w:val="0"/>
      <w:divBdr>
        <w:top w:val="none" w:sz="0" w:space="0" w:color="auto"/>
        <w:left w:val="none" w:sz="0" w:space="0" w:color="auto"/>
        <w:bottom w:val="none" w:sz="0" w:space="0" w:color="auto"/>
        <w:right w:val="none" w:sz="0" w:space="0" w:color="auto"/>
      </w:divBdr>
    </w:div>
    <w:div w:id="449788916">
      <w:bodyDiv w:val="1"/>
      <w:marLeft w:val="0"/>
      <w:marRight w:val="0"/>
      <w:marTop w:val="0"/>
      <w:marBottom w:val="0"/>
      <w:divBdr>
        <w:top w:val="none" w:sz="0" w:space="0" w:color="auto"/>
        <w:left w:val="none" w:sz="0" w:space="0" w:color="auto"/>
        <w:bottom w:val="none" w:sz="0" w:space="0" w:color="auto"/>
        <w:right w:val="none" w:sz="0" w:space="0" w:color="auto"/>
      </w:divBdr>
    </w:div>
    <w:div w:id="465895961">
      <w:bodyDiv w:val="1"/>
      <w:marLeft w:val="0"/>
      <w:marRight w:val="0"/>
      <w:marTop w:val="0"/>
      <w:marBottom w:val="0"/>
      <w:divBdr>
        <w:top w:val="none" w:sz="0" w:space="0" w:color="auto"/>
        <w:left w:val="none" w:sz="0" w:space="0" w:color="auto"/>
        <w:bottom w:val="none" w:sz="0" w:space="0" w:color="auto"/>
        <w:right w:val="none" w:sz="0" w:space="0" w:color="auto"/>
      </w:divBdr>
    </w:div>
    <w:div w:id="490759074">
      <w:bodyDiv w:val="1"/>
      <w:marLeft w:val="0"/>
      <w:marRight w:val="0"/>
      <w:marTop w:val="0"/>
      <w:marBottom w:val="0"/>
      <w:divBdr>
        <w:top w:val="none" w:sz="0" w:space="0" w:color="auto"/>
        <w:left w:val="none" w:sz="0" w:space="0" w:color="auto"/>
        <w:bottom w:val="none" w:sz="0" w:space="0" w:color="auto"/>
        <w:right w:val="none" w:sz="0" w:space="0" w:color="auto"/>
      </w:divBdr>
    </w:div>
    <w:div w:id="523981106">
      <w:bodyDiv w:val="1"/>
      <w:marLeft w:val="0"/>
      <w:marRight w:val="0"/>
      <w:marTop w:val="0"/>
      <w:marBottom w:val="0"/>
      <w:divBdr>
        <w:top w:val="none" w:sz="0" w:space="0" w:color="auto"/>
        <w:left w:val="none" w:sz="0" w:space="0" w:color="auto"/>
        <w:bottom w:val="none" w:sz="0" w:space="0" w:color="auto"/>
        <w:right w:val="none" w:sz="0" w:space="0" w:color="auto"/>
      </w:divBdr>
    </w:div>
    <w:div w:id="532570438">
      <w:bodyDiv w:val="1"/>
      <w:marLeft w:val="0"/>
      <w:marRight w:val="0"/>
      <w:marTop w:val="0"/>
      <w:marBottom w:val="0"/>
      <w:divBdr>
        <w:top w:val="none" w:sz="0" w:space="0" w:color="auto"/>
        <w:left w:val="none" w:sz="0" w:space="0" w:color="auto"/>
        <w:bottom w:val="none" w:sz="0" w:space="0" w:color="auto"/>
        <w:right w:val="none" w:sz="0" w:space="0" w:color="auto"/>
      </w:divBdr>
    </w:div>
    <w:div w:id="552498165">
      <w:bodyDiv w:val="1"/>
      <w:marLeft w:val="0"/>
      <w:marRight w:val="0"/>
      <w:marTop w:val="0"/>
      <w:marBottom w:val="0"/>
      <w:divBdr>
        <w:top w:val="none" w:sz="0" w:space="0" w:color="auto"/>
        <w:left w:val="none" w:sz="0" w:space="0" w:color="auto"/>
        <w:bottom w:val="none" w:sz="0" w:space="0" w:color="auto"/>
        <w:right w:val="none" w:sz="0" w:space="0" w:color="auto"/>
      </w:divBdr>
    </w:div>
    <w:div w:id="554005952">
      <w:bodyDiv w:val="1"/>
      <w:marLeft w:val="0"/>
      <w:marRight w:val="0"/>
      <w:marTop w:val="0"/>
      <w:marBottom w:val="0"/>
      <w:divBdr>
        <w:top w:val="none" w:sz="0" w:space="0" w:color="auto"/>
        <w:left w:val="none" w:sz="0" w:space="0" w:color="auto"/>
        <w:bottom w:val="none" w:sz="0" w:space="0" w:color="auto"/>
        <w:right w:val="none" w:sz="0" w:space="0" w:color="auto"/>
      </w:divBdr>
    </w:div>
    <w:div w:id="561447036">
      <w:bodyDiv w:val="1"/>
      <w:marLeft w:val="0"/>
      <w:marRight w:val="0"/>
      <w:marTop w:val="0"/>
      <w:marBottom w:val="0"/>
      <w:divBdr>
        <w:top w:val="none" w:sz="0" w:space="0" w:color="auto"/>
        <w:left w:val="none" w:sz="0" w:space="0" w:color="auto"/>
        <w:bottom w:val="none" w:sz="0" w:space="0" w:color="auto"/>
        <w:right w:val="none" w:sz="0" w:space="0" w:color="auto"/>
      </w:divBdr>
    </w:div>
    <w:div w:id="615064278">
      <w:bodyDiv w:val="1"/>
      <w:marLeft w:val="0"/>
      <w:marRight w:val="0"/>
      <w:marTop w:val="0"/>
      <w:marBottom w:val="0"/>
      <w:divBdr>
        <w:top w:val="none" w:sz="0" w:space="0" w:color="auto"/>
        <w:left w:val="none" w:sz="0" w:space="0" w:color="auto"/>
        <w:bottom w:val="none" w:sz="0" w:space="0" w:color="auto"/>
        <w:right w:val="none" w:sz="0" w:space="0" w:color="auto"/>
      </w:divBdr>
    </w:div>
    <w:div w:id="627516675">
      <w:bodyDiv w:val="1"/>
      <w:marLeft w:val="0"/>
      <w:marRight w:val="0"/>
      <w:marTop w:val="0"/>
      <w:marBottom w:val="0"/>
      <w:divBdr>
        <w:top w:val="none" w:sz="0" w:space="0" w:color="auto"/>
        <w:left w:val="none" w:sz="0" w:space="0" w:color="auto"/>
        <w:bottom w:val="none" w:sz="0" w:space="0" w:color="auto"/>
        <w:right w:val="none" w:sz="0" w:space="0" w:color="auto"/>
      </w:divBdr>
    </w:div>
    <w:div w:id="671105637">
      <w:bodyDiv w:val="1"/>
      <w:marLeft w:val="0"/>
      <w:marRight w:val="0"/>
      <w:marTop w:val="0"/>
      <w:marBottom w:val="0"/>
      <w:divBdr>
        <w:top w:val="none" w:sz="0" w:space="0" w:color="auto"/>
        <w:left w:val="none" w:sz="0" w:space="0" w:color="auto"/>
        <w:bottom w:val="none" w:sz="0" w:space="0" w:color="auto"/>
        <w:right w:val="none" w:sz="0" w:space="0" w:color="auto"/>
      </w:divBdr>
    </w:div>
    <w:div w:id="678502254">
      <w:bodyDiv w:val="1"/>
      <w:marLeft w:val="0"/>
      <w:marRight w:val="0"/>
      <w:marTop w:val="0"/>
      <w:marBottom w:val="0"/>
      <w:divBdr>
        <w:top w:val="none" w:sz="0" w:space="0" w:color="auto"/>
        <w:left w:val="none" w:sz="0" w:space="0" w:color="auto"/>
        <w:bottom w:val="none" w:sz="0" w:space="0" w:color="auto"/>
        <w:right w:val="none" w:sz="0" w:space="0" w:color="auto"/>
      </w:divBdr>
    </w:div>
    <w:div w:id="707028568">
      <w:bodyDiv w:val="1"/>
      <w:marLeft w:val="0"/>
      <w:marRight w:val="0"/>
      <w:marTop w:val="0"/>
      <w:marBottom w:val="0"/>
      <w:divBdr>
        <w:top w:val="none" w:sz="0" w:space="0" w:color="auto"/>
        <w:left w:val="none" w:sz="0" w:space="0" w:color="auto"/>
        <w:bottom w:val="none" w:sz="0" w:space="0" w:color="auto"/>
        <w:right w:val="none" w:sz="0" w:space="0" w:color="auto"/>
      </w:divBdr>
    </w:div>
    <w:div w:id="750199746">
      <w:bodyDiv w:val="1"/>
      <w:marLeft w:val="0"/>
      <w:marRight w:val="0"/>
      <w:marTop w:val="0"/>
      <w:marBottom w:val="0"/>
      <w:divBdr>
        <w:top w:val="none" w:sz="0" w:space="0" w:color="auto"/>
        <w:left w:val="none" w:sz="0" w:space="0" w:color="auto"/>
        <w:bottom w:val="none" w:sz="0" w:space="0" w:color="auto"/>
        <w:right w:val="none" w:sz="0" w:space="0" w:color="auto"/>
      </w:divBdr>
    </w:div>
    <w:div w:id="821969321">
      <w:bodyDiv w:val="1"/>
      <w:marLeft w:val="0"/>
      <w:marRight w:val="0"/>
      <w:marTop w:val="0"/>
      <w:marBottom w:val="0"/>
      <w:divBdr>
        <w:top w:val="none" w:sz="0" w:space="0" w:color="auto"/>
        <w:left w:val="none" w:sz="0" w:space="0" w:color="auto"/>
        <w:bottom w:val="none" w:sz="0" w:space="0" w:color="auto"/>
        <w:right w:val="none" w:sz="0" w:space="0" w:color="auto"/>
      </w:divBdr>
    </w:div>
    <w:div w:id="827406534">
      <w:bodyDiv w:val="1"/>
      <w:marLeft w:val="0"/>
      <w:marRight w:val="0"/>
      <w:marTop w:val="0"/>
      <w:marBottom w:val="0"/>
      <w:divBdr>
        <w:top w:val="none" w:sz="0" w:space="0" w:color="auto"/>
        <w:left w:val="none" w:sz="0" w:space="0" w:color="auto"/>
        <w:bottom w:val="none" w:sz="0" w:space="0" w:color="auto"/>
        <w:right w:val="none" w:sz="0" w:space="0" w:color="auto"/>
      </w:divBdr>
    </w:div>
    <w:div w:id="842934759">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878399934">
      <w:bodyDiv w:val="1"/>
      <w:marLeft w:val="0"/>
      <w:marRight w:val="0"/>
      <w:marTop w:val="0"/>
      <w:marBottom w:val="0"/>
      <w:divBdr>
        <w:top w:val="none" w:sz="0" w:space="0" w:color="auto"/>
        <w:left w:val="none" w:sz="0" w:space="0" w:color="auto"/>
        <w:bottom w:val="none" w:sz="0" w:space="0" w:color="auto"/>
        <w:right w:val="none" w:sz="0" w:space="0" w:color="auto"/>
      </w:divBdr>
    </w:div>
    <w:div w:id="912003902">
      <w:bodyDiv w:val="1"/>
      <w:marLeft w:val="0"/>
      <w:marRight w:val="0"/>
      <w:marTop w:val="0"/>
      <w:marBottom w:val="0"/>
      <w:divBdr>
        <w:top w:val="none" w:sz="0" w:space="0" w:color="auto"/>
        <w:left w:val="none" w:sz="0" w:space="0" w:color="auto"/>
        <w:bottom w:val="none" w:sz="0" w:space="0" w:color="auto"/>
        <w:right w:val="none" w:sz="0" w:space="0" w:color="auto"/>
      </w:divBdr>
    </w:div>
    <w:div w:id="943538489">
      <w:bodyDiv w:val="1"/>
      <w:marLeft w:val="0"/>
      <w:marRight w:val="0"/>
      <w:marTop w:val="0"/>
      <w:marBottom w:val="0"/>
      <w:divBdr>
        <w:top w:val="none" w:sz="0" w:space="0" w:color="auto"/>
        <w:left w:val="none" w:sz="0" w:space="0" w:color="auto"/>
        <w:bottom w:val="none" w:sz="0" w:space="0" w:color="auto"/>
        <w:right w:val="none" w:sz="0" w:space="0" w:color="auto"/>
      </w:divBdr>
    </w:div>
    <w:div w:id="944581320">
      <w:bodyDiv w:val="1"/>
      <w:marLeft w:val="0"/>
      <w:marRight w:val="0"/>
      <w:marTop w:val="0"/>
      <w:marBottom w:val="0"/>
      <w:divBdr>
        <w:top w:val="none" w:sz="0" w:space="0" w:color="auto"/>
        <w:left w:val="none" w:sz="0" w:space="0" w:color="auto"/>
        <w:bottom w:val="none" w:sz="0" w:space="0" w:color="auto"/>
        <w:right w:val="none" w:sz="0" w:space="0" w:color="auto"/>
      </w:divBdr>
    </w:div>
    <w:div w:id="963148095">
      <w:bodyDiv w:val="1"/>
      <w:marLeft w:val="0"/>
      <w:marRight w:val="0"/>
      <w:marTop w:val="0"/>
      <w:marBottom w:val="0"/>
      <w:divBdr>
        <w:top w:val="none" w:sz="0" w:space="0" w:color="auto"/>
        <w:left w:val="none" w:sz="0" w:space="0" w:color="auto"/>
        <w:bottom w:val="none" w:sz="0" w:space="0" w:color="auto"/>
        <w:right w:val="none" w:sz="0" w:space="0" w:color="auto"/>
      </w:divBdr>
    </w:div>
    <w:div w:id="1030112735">
      <w:bodyDiv w:val="1"/>
      <w:marLeft w:val="0"/>
      <w:marRight w:val="0"/>
      <w:marTop w:val="0"/>
      <w:marBottom w:val="0"/>
      <w:divBdr>
        <w:top w:val="none" w:sz="0" w:space="0" w:color="auto"/>
        <w:left w:val="none" w:sz="0" w:space="0" w:color="auto"/>
        <w:bottom w:val="none" w:sz="0" w:space="0" w:color="auto"/>
        <w:right w:val="none" w:sz="0" w:space="0" w:color="auto"/>
      </w:divBdr>
    </w:div>
    <w:div w:id="1049375245">
      <w:bodyDiv w:val="1"/>
      <w:marLeft w:val="0"/>
      <w:marRight w:val="0"/>
      <w:marTop w:val="0"/>
      <w:marBottom w:val="0"/>
      <w:divBdr>
        <w:top w:val="none" w:sz="0" w:space="0" w:color="auto"/>
        <w:left w:val="none" w:sz="0" w:space="0" w:color="auto"/>
        <w:bottom w:val="none" w:sz="0" w:space="0" w:color="auto"/>
        <w:right w:val="none" w:sz="0" w:space="0" w:color="auto"/>
      </w:divBdr>
    </w:div>
    <w:div w:id="1068574398">
      <w:bodyDiv w:val="1"/>
      <w:marLeft w:val="0"/>
      <w:marRight w:val="0"/>
      <w:marTop w:val="0"/>
      <w:marBottom w:val="0"/>
      <w:divBdr>
        <w:top w:val="none" w:sz="0" w:space="0" w:color="auto"/>
        <w:left w:val="none" w:sz="0" w:space="0" w:color="auto"/>
        <w:bottom w:val="none" w:sz="0" w:space="0" w:color="auto"/>
        <w:right w:val="none" w:sz="0" w:space="0" w:color="auto"/>
      </w:divBdr>
      <w:divsChild>
        <w:div w:id="2132896810">
          <w:marLeft w:val="0"/>
          <w:marRight w:val="0"/>
          <w:marTop w:val="0"/>
          <w:marBottom w:val="0"/>
          <w:divBdr>
            <w:top w:val="none" w:sz="0" w:space="0" w:color="auto"/>
            <w:left w:val="none" w:sz="0" w:space="0" w:color="auto"/>
            <w:bottom w:val="none" w:sz="0" w:space="0" w:color="auto"/>
            <w:right w:val="none" w:sz="0" w:space="0" w:color="auto"/>
          </w:divBdr>
        </w:div>
      </w:divsChild>
    </w:div>
    <w:div w:id="1095250923">
      <w:bodyDiv w:val="1"/>
      <w:marLeft w:val="0"/>
      <w:marRight w:val="0"/>
      <w:marTop w:val="0"/>
      <w:marBottom w:val="0"/>
      <w:divBdr>
        <w:top w:val="none" w:sz="0" w:space="0" w:color="auto"/>
        <w:left w:val="none" w:sz="0" w:space="0" w:color="auto"/>
        <w:bottom w:val="none" w:sz="0" w:space="0" w:color="auto"/>
        <w:right w:val="none" w:sz="0" w:space="0" w:color="auto"/>
      </w:divBdr>
    </w:div>
    <w:div w:id="1121731424">
      <w:bodyDiv w:val="1"/>
      <w:marLeft w:val="0"/>
      <w:marRight w:val="0"/>
      <w:marTop w:val="0"/>
      <w:marBottom w:val="0"/>
      <w:divBdr>
        <w:top w:val="none" w:sz="0" w:space="0" w:color="auto"/>
        <w:left w:val="none" w:sz="0" w:space="0" w:color="auto"/>
        <w:bottom w:val="none" w:sz="0" w:space="0" w:color="auto"/>
        <w:right w:val="none" w:sz="0" w:space="0" w:color="auto"/>
      </w:divBdr>
    </w:div>
    <w:div w:id="1142429258">
      <w:bodyDiv w:val="1"/>
      <w:marLeft w:val="0"/>
      <w:marRight w:val="0"/>
      <w:marTop w:val="0"/>
      <w:marBottom w:val="0"/>
      <w:divBdr>
        <w:top w:val="none" w:sz="0" w:space="0" w:color="auto"/>
        <w:left w:val="none" w:sz="0" w:space="0" w:color="auto"/>
        <w:bottom w:val="none" w:sz="0" w:space="0" w:color="auto"/>
        <w:right w:val="none" w:sz="0" w:space="0" w:color="auto"/>
      </w:divBdr>
    </w:div>
    <w:div w:id="1167793955">
      <w:bodyDiv w:val="1"/>
      <w:marLeft w:val="0"/>
      <w:marRight w:val="0"/>
      <w:marTop w:val="0"/>
      <w:marBottom w:val="0"/>
      <w:divBdr>
        <w:top w:val="none" w:sz="0" w:space="0" w:color="auto"/>
        <w:left w:val="none" w:sz="0" w:space="0" w:color="auto"/>
        <w:bottom w:val="none" w:sz="0" w:space="0" w:color="auto"/>
        <w:right w:val="none" w:sz="0" w:space="0" w:color="auto"/>
      </w:divBdr>
    </w:div>
    <w:div w:id="1198077879">
      <w:bodyDiv w:val="1"/>
      <w:marLeft w:val="0"/>
      <w:marRight w:val="0"/>
      <w:marTop w:val="0"/>
      <w:marBottom w:val="0"/>
      <w:divBdr>
        <w:top w:val="none" w:sz="0" w:space="0" w:color="auto"/>
        <w:left w:val="none" w:sz="0" w:space="0" w:color="auto"/>
        <w:bottom w:val="none" w:sz="0" w:space="0" w:color="auto"/>
        <w:right w:val="none" w:sz="0" w:space="0" w:color="auto"/>
      </w:divBdr>
      <w:divsChild>
        <w:div w:id="273752866">
          <w:marLeft w:val="0"/>
          <w:marRight w:val="0"/>
          <w:marTop w:val="0"/>
          <w:marBottom w:val="0"/>
          <w:divBdr>
            <w:top w:val="none" w:sz="0" w:space="0" w:color="auto"/>
            <w:left w:val="none" w:sz="0" w:space="0" w:color="auto"/>
            <w:bottom w:val="none" w:sz="0" w:space="0" w:color="auto"/>
            <w:right w:val="none" w:sz="0" w:space="0" w:color="auto"/>
          </w:divBdr>
        </w:div>
        <w:div w:id="1891111739">
          <w:marLeft w:val="0"/>
          <w:marRight w:val="0"/>
          <w:marTop w:val="0"/>
          <w:marBottom w:val="0"/>
          <w:divBdr>
            <w:top w:val="none" w:sz="0" w:space="0" w:color="auto"/>
            <w:left w:val="none" w:sz="0" w:space="0" w:color="auto"/>
            <w:bottom w:val="none" w:sz="0" w:space="0" w:color="auto"/>
            <w:right w:val="none" w:sz="0" w:space="0" w:color="auto"/>
          </w:divBdr>
        </w:div>
      </w:divsChild>
    </w:div>
    <w:div w:id="1233926128">
      <w:bodyDiv w:val="1"/>
      <w:marLeft w:val="0"/>
      <w:marRight w:val="0"/>
      <w:marTop w:val="0"/>
      <w:marBottom w:val="0"/>
      <w:divBdr>
        <w:top w:val="none" w:sz="0" w:space="0" w:color="auto"/>
        <w:left w:val="none" w:sz="0" w:space="0" w:color="auto"/>
        <w:bottom w:val="none" w:sz="0" w:space="0" w:color="auto"/>
        <w:right w:val="none" w:sz="0" w:space="0" w:color="auto"/>
      </w:divBdr>
    </w:div>
    <w:div w:id="1254973103">
      <w:bodyDiv w:val="1"/>
      <w:marLeft w:val="0"/>
      <w:marRight w:val="0"/>
      <w:marTop w:val="0"/>
      <w:marBottom w:val="0"/>
      <w:divBdr>
        <w:top w:val="none" w:sz="0" w:space="0" w:color="auto"/>
        <w:left w:val="none" w:sz="0" w:space="0" w:color="auto"/>
        <w:bottom w:val="none" w:sz="0" w:space="0" w:color="auto"/>
        <w:right w:val="none" w:sz="0" w:space="0" w:color="auto"/>
      </w:divBdr>
    </w:div>
    <w:div w:id="1302418397">
      <w:bodyDiv w:val="1"/>
      <w:marLeft w:val="0"/>
      <w:marRight w:val="0"/>
      <w:marTop w:val="0"/>
      <w:marBottom w:val="0"/>
      <w:divBdr>
        <w:top w:val="none" w:sz="0" w:space="0" w:color="auto"/>
        <w:left w:val="none" w:sz="0" w:space="0" w:color="auto"/>
        <w:bottom w:val="none" w:sz="0" w:space="0" w:color="auto"/>
        <w:right w:val="none" w:sz="0" w:space="0" w:color="auto"/>
      </w:divBdr>
    </w:div>
    <w:div w:id="1406146877">
      <w:bodyDiv w:val="1"/>
      <w:marLeft w:val="0"/>
      <w:marRight w:val="0"/>
      <w:marTop w:val="0"/>
      <w:marBottom w:val="0"/>
      <w:divBdr>
        <w:top w:val="none" w:sz="0" w:space="0" w:color="auto"/>
        <w:left w:val="none" w:sz="0" w:space="0" w:color="auto"/>
        <w:bottom w:val="none" w:sz="0" w:space="0" w:color="auto"/>
        <w:right w:val="none" w:sz="0" w:space="0" w:color="auto"/>
      </w:divBdr>
    </w:div>
    <w:div w:id="1595555149">
      <w:bodyDiv w:val="1"/>
      <w:marLeft w:val="0"/>
      <w:marRight w:val="0"/>
      <w:marTop w:val="0"/>
      <w:marBottom w:val="0"/>
      <w:divBdr>
        <w:top w:val="none" w:sz="0" w:space="0" w:color="auto"/>
        <w:left w:val="none" w:sz="0" w:space="0" w:color="auto"/>
        <w:bottom w:val="none" w:sz="0" w:space="0" w:color="auto"/>
        <w:right w:val="none" w:sz="0" w:space="0" w:color="auto"/>
      </w:divBdr>
    </w:div>
    <w:div w:id="1609507537">
      <w:bodyDiv w:val="1"/>
      <w:marLeft w:val="0"/>
      <w:marRight w:val="0"/>
      <w:marTop w:val="0"/>
      <w:marBottom w:val="0"/>
      <w:divBdr>
        <w:top w:val="none" w:sz="0" w:space="0" w:color="auto"/>
        <w:left w:val="none" w:sz="0" w:space="0" w:color="auto"/>
        <w:bottom w:val="none" w:sz="0" w:space="0" w:color="auto"/>
        <w:right w:val="none" w:sz="0" w:space="0" w:color="auto"/>
      </w:divBdr>
    </w:div>
    <w:div w:id="1761218886">
      <w:bodyDiv w:val="1"/>
      <w:marLeft w:val="0"/>
      <w:marRight w:val="0"/>
      <w:marTop w:val="0"/>
      <w:marBottom w:val="0"/>
      <w:divBdr>
        <w:top w:val="none" w:sz="0" w:space="0" w:color="auto"/>
        <w:left w:val="none" w:sz="0" w:space="0" w:color="auto"/>
        <w:bottom w:val="none" w:sz="0" w:space="0" w:color="auto"/>
        <w:right w:val="none" w:sz="0" w:space="0" w:color="auto"/>
      </w:divBdr>
    </w:div>
    <w:div w:id="1812163688">
      <w:bodyDiv w:val="1"/>
      <w:marLeft w:val="0"/>
      <w:marRight w:val="0"/>
      <w:marTop w:val="0"/>
      <w:marBottom w:val="0"/>
      <w:divBdr>
        <w:top w:val="none" w:sz="0" w:space="0" w:color="auto"/>
        <w:left w:val="none" w:sz="0" w:space="0" w:color="auto"/>
        <w:bottom w:val="none" w:sz="0" w:space="0" w:color="auto"/>
        <w:right w:val="none" w:sz="0" w:space="0" w:color="auto"/>
      </w:divBdr>
    </w:div>
    <w:div w:id="1857770218">
      <w:bodyDiv w:val="1"/>
      <w:marLeft w:val="0"/>
      <w:marRight w:val="0"/>
      <w:marTop w:val="0"/>
      <w:marBottom w:val="0"/>
      <w:divBdr>
        <w:top w:val="none" w:sz="0" w:space="0" w:color="auto"/>
        <w:left w:val="none" w:sz="0" w:space="0" w:color="auto"/>
        <w:bottom w:val="none" w:sz="0" w:space="0" w:color="auto"/>
        <w:right w:val="none" w:sz="0" w:space="0" w:color="auto"/>
      </w:divBdr>
    </w:div>
    <w:div w:id="1910723172">
      <w:bodyDiv w:val="1"/>
      <w:marLeft w:val="0"/>
      <w:marRight w:val="0"/>
      <w:marTop w:val="0"/>
      <w:marBottom w:val="0"/>
      <w:divBdr>
        <w:top w:val="none" w:sz="0" w:space="0" w:color="auto"/>
        <w:left w:val="none" w:sz="0" w:space="0" w:color="auto"/>
        <w:bottom w:val="none" w:sz="0" w:space="0" w:color="auto"/>
        <w:right w:val="none" w:sz="0" w:space="0" w:color="auto"/>
      </w:divBdr>
    </w:div>
    <w:div w:id="1941377774">
      <w:bodyDiv w:val="1"/>
      <w:marLeft w:val="0"/>
      <w:marRight w:val="0"/>
      <w:marTop w:val="0"/>
      <w:marBottom w:val="0"/>
      <w:divBdr>
        <w:top w:val="none" w:sz="0" w:space="0" w:color="auto"/>
        <w:left w:val="none" w:sz="0" w:space="0" w:color="auto"/>
        <w:bottom w:val="none" w:sz="0" w:space="0" w:color="auto"/>
        <w:right w:val="none" w:sz="0" w:space="0" w:color="auto"/>
      </w:divBdr>
    </w:div>
    <w:div w:id="1943224282">
      <w:bodyDiv w:val="1"/>
      <w:marLeft w:val="0"/>
      <w:marRight w:val="0"/>
      <w:marTop w:val="0"/>
      <w:marBottom w:val="0"/>
      <w:divBdr>
        <w:top w:val="none" w:sz="0" w:space="0" w:color="auto"/>
        <w:left w:val="none" w:sz="0" w:space="0" w:color="auto"/>
        <w:bottom w:val="none" w:sz="0" w:space="0" w:color="auto"/>
        <w:right w:val="none" w:sz="0" w:space="0" w:color="auto"/>
      </w:divBdr>
    </w:div>
    <w:div w:id="2011252175">
      <w:bodyDiv w:val="1"/>
      <w:marLeft w:val="0"/>
      <w:marRight w:val="0"/>
      <w:marTop w:val="0"/>
      <w:marBottom w:val="0"/>
      <w:divBdr>
        <w:top w:val="none" w:sz="0" w:space="0" w:color="auto"/>
        <w:left w:val="none" w:sz="0" w:space="0" w:color="auto"/>
        <w:bottom w:val="none" w:sz="0" w:space="0" w:color="auto"/>
        <w:right w:val="none" w:sz="0" w:space="0" w:color="auto"/>
      </w:divBdr>
    </w:div>
    <w:div w:id="2011372814">
      <w:bodyDiv w:val="1"/>
      <w:marLeft w:val="0"/>
      <w:marRight w:val="0"/>
      <w:marTop w:val="0"/>
      <w:marBottom w:val="0"/>
      <w:divBdr>
        <w:top w:val="none" w:sz="0" w:space="0" w:color="auto"/>
        <w:left w:val="none" w:sz="0" w:space="0" w:color="auto"/>
        <w:bottom w:val="none" w:sz="0" w:space="0" w:color="auto"/>
        <w:right w:val="none" w:sz="0" w:space="0" w:color="auto"/>
      </w:divBdr>
    </w:div>
    <w:div w:id="2034959744">
      <w:bodyDiv w:val="1"/>
      <w:marLeft w:val="0"/>
      <w:marRight w:val="0"/>
      <w:marTop w:val="0"/>
      <w:marBottom w:val="0"/>
      <w:divBdr>
        <w:top w:val="none" w:sz="0" w:space="0" w:color="auto"/>
        <w:left w:val="none" w:sz="0" w:space="0" w:color="auto"/>
        <w:bottom w:val="none" w:sz="0" w:space="0" w:color="auto"/>
        <w:right w:val="none" w:sz="0" w:space="0" w:color="auto"/>
      </w:divBdr>
    </w:div>
    <w:div w:id="208791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g.fr/tarifs-financemen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0b5d36-1acd-408f-97f0-3b146ca13bd5" xsi:nil="true"/>
    <lcf76f155ced4ddcb4097134ff3c332f xmlns="f19011c0-3e15-4948-8a69-d08e46dbca5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27E083E05F2F47BBF53E6A96B6DDA5" ma:contentTypeVersion="13" ma:contentTypeDescription="Crée un document." ma:contentTypeScope="" ma:versionID="24c837f0a3974c0423d48c3037dc653e">
  <xsd:schema xmlns:xsd="http://www.w3.org/2001/XMLSchema" xmlns:xs="http://www.w3.org/2001/XMLSchema" xmlns:p="http://schemas.microsoft.com/office/2006/metadata/properties" xmlns:ns2="f19011c0-3e15-4948-8a69-d08e46dbca5c" xmlns:ns3="f10b5d36-1acd-408f-97f0-3b146ca13bd5" targetNamespace="http://schemas.microsoft.com/office/2006/metadata/properties" ma:root="true" ma:fieldsID="639b5d529415d39b42ffe13cedbc51f6" ns2:_="" ns3:_="">
    <xsd:import namespace="f19011c0-3e15-4948-8a69-d08e46dbca5c"/>
    <xsd:import namespace="f10b5d36-1acd-408f-97f0-3b146ca13b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011c0-3e15-4948-8a69-d08e46dbca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c0de8be-cf86-4ee3-b0d2-2b6c7018beb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0b5d36-1acd-408f-97f0-3b146ca13bd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65f67c3-1659-4bc4-a680-88f033511d2e}" ma:internalName="TaxCatchAll" ma:showField="CatchAllData" ma:web="f10b5d36-1acd-408f-97f0-3b146ca13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23BDC-E682-46C1-89A2-BBD88E2846AF}">
  <ds:schemaRefs>
    <ds:schemaRef ds:uri="http://schemas.microsoft.com/office/2006/metadata/properties"/>
    <ds:schemaRef ds:uri="http://schemas.microsoft.com/office/infopath/2007/PartnerControls"/>
    <ds:schemaRef ds:uri="f10b5d36-1acd-408f-97f0-3b146ca13bd5"/>
    <ds:schemaRef ds:uri="f19011c0-3e15-4948-8a69-d08e46dbca5c"/>
  </ds:schemaRefs>
</ds:datastoreItem>
</file>

<file path=customXml/itemProps2.xml><?xml version="1.0" encoding="utf-8"?>
<ds:datastoreItem xmlns:ds="http://schemas.openxmlformats.org/officeDocument/2006/customXml" ds:itemID="{BF1A010D-B7DD-4F67-9187-499912A6FE38}">
  <ds:schemaRefs>
    <ds:schemaRef ds:uri="http://schemas.microsoft.com/sharepoint/v3/contenttype/forms"/>
  </ds:schemaRefs>
</ds:datastoreItem>
</file>

<file path=customXml/itemProps3.xml><?xml version="1.0" encoding="utf-8"?>
<ds:datastoreItem xmlns:ds="http://schemas.openxmlformats.org/officeDocument/2006/customXml" ds:itemID="{8E707097-DF77-437C-BEF7-43932D1AA467}">
  <ds:schemaRefs>
    <ds:schemaRef ds:uri="http://schemas.openxmlformats.org/officeDocument/2006/bibliography"/>
  </ds:schemaRefs>
</ds:datastoreItem>
</file>

<file path=customXml/itemProps4.xml><?xml version="1.0" encoding="utf-8"?>
<ds:datastoreItem xmlns:ds="http://schemas.openxmlformats.org/officeDocument/2006/customXml" ds:itemID="{AD7ED1DF-045A-46BB-A4FC-00404BB8C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011c0-3e15-4948-8a69-d08e46dbca5c"/>
    <ds:schemaRef ds:uri="f10b5d36-1acd-408f-97f0-3b146ca13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1613</Words>
  <Characters>8874</Characters>
  <Application>Microsoft Office Word</Application>
  <DocSecurity>0</DocSecurity>
  <Lines>73</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VACHERON</dc:creator>
  <cp:keywords/>
  <dc:description/>
  <cp:lastModifiedBy>Vincent BERACOCHEA</cp:lastModifiedBy>
  <cp:revision>2</cp:revision>
  <cp:lastPrinted>2021-07-15T14:19:00Z</cp:lastPrinted>
  <dcterms:created xsi:type="dcterms:W3CDTF">2026-04-08T15:57:00Z</dcterms:created>
  <dcterms:modified xsi:type="dcterms:W3CDTF">2026-04-08T15:57:00Z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0x0101001D27E083E05F2F47BBF53E6A96B6DDA5</vt:lpwstr>
  </property>
  <property fmtid="{D5CDD505-2E9C-101B-9397-08002B2CF9AE}" pid="3" name="MediaServiceImageTags">
    <vt:lpwstr/>
  </property>
</Properties>
</file>