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4CD46" w14:textId="77777777" w:rsidR="005F0142" w:rsidRDefault="00342A76" w:rsidP="00342A76">
      <w:pPr>
        <w:pStyle w:val="NoSpacing"/>
        <w:jc w:val="center"/>
      </w:pPr>
      <w:r>
        <w:rPr>
          <w:noProof/>
        </w:rPr>
        <w:drawing>
          <wp:inline distT="0" distB="0" distL="0" distR="0" wp14:anchorId="633ED291" wp14:editId="3DB3739D">
            <wp:extent cx="1143000" cy="668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AE66" w14:textId="77777777" w:rsidR="00342A76" w:rsidRDefault="00342A76" w:rsidP="00342A76">
      <w:pPr>
        <w:pStyle w:val="NoSpacing"/>
        <w:jc w:val="center"/>
      </w:pPr>
    </w:p>
    <w:p w14:paraId="6CB18BF9" w14:textId="6ADB51F6" w:rsidR="00745363" w:rsidRDefault="1B825888" w:rsidP="0570501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5705019">
        <w:rPr>
          <w:rFonts w:ascii="Times New Roman" w:hAnsi="Times New Roman" w:cs="Times New Roman"/>
          <w:b/>
          <w:bCs/>
          <w:sz w:val="32"/>
          <w:szCs w:val="32"/>
          <w:u w:val="single"/>
        </w:rPr>
        <w:t>Afternoon</w:t>
      </w:r>
      <w:r w:rsidR="00F7598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Program</w:t>
      </w:r>
      <w:r w:rsidR="00342A76" w:rsidRPr="0570501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2020-21 </w:t>
      </w:r>
      <w:r w:rsidR="00FB7CC8" w:rsidRPr="0570501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Monthly </w:t>
      </w:r>
      <w:r w:rsidR="00342A76" w:rsidRPr="05705019">
        <w:rPr>
          <w:rFonts w:ascii="Times New Roman" w:hAnsi="Times New Roman" w:cs="Times New Roman"/>
          <w:b/>
          <w:bCs/>
          <w:sz w:val="32"/>
          <w:szCs w:val="32"/>
          <w:u w:val="single"/>
        </w:rPr>
        <w:t>Sliding Scale Fee Charts</w:t>
      </w:r>
    </w:p>
    <w:p w14:paraId="31B8B595" w14:textId="77777777" w:rsidR="002D77B8" w:rsidRPr="002D77B8" w:rsidRDefault="002D77B8" w:rsidP="0074536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PlainTable1"/>
        <w:tblpPr w:leftFromText="180" w:rightFromText="180" w:vertAnchor="text" w:horzAnchor="page" w:tblpX="916" w:tblpY="-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1152"/>
        <w:gridCol w:w="1152"/>
        <w:gridCol w:w="1152"/>
        <w:gridCol w:w="1152"/>
        <w:gridCol w:w="1152"/>
        <w:gridCol w:w="1199"/>
        <w:gridCol w:w="1152"/>
        <w:gridCol w:w="1152"/>
        <w:gridCol w:w="1152"/>
        <w:gridCol w:w="1152"/>
        <w:gridCol w:w="1152"/>
      </w:tblGrid>
      <w:tr w:rsidR="002D77B8" w:rsidRPr="002D77B8" w14:paraId="092E6C15" w14:textId="16DC241A" w:rsidTr="003A5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783ECA78" w14:textId="77777777" w:rsidR="002D77B8" w:rsidRPr="002B1415" w:rsidRDefault="002D77B8" w:rsidP="002D77B8">
            <w:pPr>
              <w:pStyle w:val="NoSpacing"/>
              <w:jc w:val="center"/>
              <w:rPr>
                <w:rFonts w:asciiTheme="minorHAnsi" w:hAnsiTheme="minorHAnsi" w:cstheme="minorHAnsi"/>
                <w:sz w:val="22"/>
              </w:rPr>
            </w:pPr>
            <w:r w:rsidRPr="002B1415">
              <w:rPr>
                <w:rFonts w:asciiTheme="minorHAnsi" w:hAnsiTheme="minorHAnsi" w:cstheme="minorHAnsi"/>
                <w:sz w:val="22"/>
              </w:rPr>
              <w:t>A - Chart</w:t>
            </w:r>
          </w:p>
        </w:tc>
        <w:tc>
          <w:tcPr>
            <w:tcW w:w="5760" w:type="dxa"/>
            <w:gridSpan w:val="5"/>
            <w:tcBorders>
              <w:right w:val="single" w:sz="36" w:space="0" w:color="auto"/>
            </w:tcBorders>
          </w:tcPr>
          <w:p w14:paraId="1BEA5E40" w14:textId="5DA6A64E" w:rsidR="002D77B8" w:rsidRPr="002B1415" w:rsidRDefault="002D77B8" w:rsidP="002D77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B1415">
              <w:rPr>
                <w:rFonts w:asciiTheme="minorHAnsi" w:hAnsiTheme="minorHAnsi" w:cstheme="minorHAnsi"/>
                <w:sz w:val="22"/>
              </w:rPr>
              <w:t>185% of Poverty level</w:t>
            </w:r>
            <w:r w:rsidR="004C5671">
              <w:rPr>
                <w:rFonts w:asciiTheme="minorHAnsi" w:hAnsiTheme="minorHAnsi" w:cstheme="minorHAnsi"/>
                <w:sz w:val="22"/>
              </w:rPr>
              <w:t xml:space="preserve">   =</w:t>
            </w:r>
            <w:r w:rsidR="003E3009">
              <w:rPr>
                <w:rFonts w:asciiTheme="minorHAnsi" w:hAnsiTheme="minorHAnsi" w:cstheme="minorHAnsi"/>
                <w:sz w:val="22"/>
              </w:rPr>
              <w:t xml:space="preserve">  </w:t>
            </w:r>
            <w:r w:rsidR="003E3009" w:rsidRPr="004C5671">
              <w:rPr>
                <w:rFonts w:asciiTheme="minorHAnsi" w:hAnsiTheme="minorHAnsi" w:cstheme="minorHAnsi"/>
                <w:sz w:val="22"/>
                <w:u w:val="single"/>
              </w:rPr>
              <w:t xml:space="preserve">$100 </w:t>
            </w:r>
            <w:r w:rsidR="004C5671" w:rsidRPr="004C5671">
              <w:rPr>
                <w:rFonts w:asciiTheme="minorHAnsi" w:hAnsiTheme="minorHAnsi" w:cstheme="minorHAnsi"/>
                <w:sz w:val="22"/>
                <w:u w:val="single"/>
              </w:rPr>
              <w:t>monthly rate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72D199B4" w14:textId="2BAB5337" w:rsidR="002D77B8" w:rsidRPr="002B1415" w:rsidRDefault="003E6D6A" w:rsidP="002D77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B1415">
              <w:rPr>
                <w:rFonts w:asciiTheme="minorHAnsi" w:hAnsiTheme="minorHAnsi" w:cstheme="minorHAnsi"/>
                <w:sz w:val="22"/>
              </w:rPr>
              <w:t>B - Chart</w:t>
            </w:r>
          </w:p>
        </w:tc>
        <w:tc>
          <w:tcPr>
            <w:tcW w:w="5760" w:type="dxa"/>
            <w:gridSpan w:val="5"/>
          </w:tcPr>
          <w:p w14:paraId="1661CA5F" w14:textId="17A9807B" w:rsidR="002D77B8" w:rsidRPr="002B1415" w:rsidRDefault="002D77B8" w:rsidP="002D77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B1415">
              <w:rPr>
                <w:rFonts w:asciiTheme="minorHAnsi" w:hAnsiTheme="minorHAnsi" w:cstheme="minorHAnsi"/>
                <w:sz w:val="22"/>
              </w:rPr>
              <w:t>300% Poverty Level</w:t>
            </w:r>
            <w:r w:rsidR="004C5671">
              <w:rPr>
                <w:rFonts w:asciiTheme="minorHAnsi" w:hAnsiTheme="minorHAnsi" w:cstheme="minorHAnsi"/>
                <w:sz w:val="22"/>
              </w:rPr>
              <w:t xml:space="preserve">   </w:t>
            </w:r>
            <w:r w:rsidR="00FB7CC8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4C5671">
              <w:rPr>
                <w:rFonts w:asciiTheme="minorHAnsi" w:hAnsiTheme="minorHAnsi" w:cstheme="minorHAnsi"/>
                <w:sz w:val="22"/>
              </w:rPr>
              <w:t>=</w:t>
            </w:r>
            <w:r w:rsidR="004C5671">
              <w:rPr>
                <w:rFonts w:asciiTheme="minorHAnsi" w:hAnsiTheme="minorHAnsi" w:cstheme="minorHAnsi"/>
                <w:sz w:val="22"/>
              </w:rPr>
              <w:t xml:space="preserve">  </w:t>
            </w:r>
            <w:r w:rsidR="004C5671" w:rsidRPr="004C5671">
              <w:rPr>
                <w:rFonts w:asciiTheme="minorHAnsi" w:hAnsiTheme="minorHAnsi" w:cstheme="minorHAnsi"/>
                <w:sz w:val="22"/>
                <w:u w:val="single"/>
              </w:rPr>
              <w:t>$2</w:t>
            </w:r>
            <w:r w:rsidR="004C5671" w:rsidRPr="004C5671">
              <w:rPr>
                <w:rFonts w:asciiTheme="minorHAnsi" w:hAnsiTheme="minorHAnsi" w:cstheme="minorHAnsi"/>
                <w:sz w:val="22"/>
                <w:u w:val="single"/>
              </w:rPr>
              <w:t>00 monthly rate</w:t>
            </w:r>
            <w:r w:rsidR="004C5671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3E6D6A" w:rsidRPr="002D77B8" w14:paraId="68BCF16E" w14:textId="409D5895" w:rsidTr="003A5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52942" w14:textId="50F85A97" w:rsidR="003E6D6A" w:rsidRPr="002D77B8" w:rsidRDefault="003E6D6A" w:rsidP="003E6D6A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Household Size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CBBB1" w14:textId="5AE39CBD" w:rsidR="003E6D6A" w:rsidRPr="003E6D6A" w:rsidRDefault="003E6D6A" w:rsidP="003E6D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Annual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952AA" w14:textId="6900DC2B" w:rsidR="003E6D6A" w:rsidRPr="003E6D6A" w:rsidRDefault="003E6D6A" w:rsidP="003E6D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Monthly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503AD" w14:textId="610B51D5" w:rsidR="003E6D6A" w:rsidRPr="003E6D6A" w:rsidRDefault="003E6D6A" w:rsidP="003E6D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Twice Per Month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AB500" w14:textId="0A4F4E05" w:rsidR="003E6D6A" w:rsidRPr="003E6D6A" w:rsidRDefault="003E6D6A" w:rsidP="003E6D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Every Two Weeks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  <w:vAlign w:val="center"/>
          </w:tcPr>
          <w:p w14:paraId="468EA0D5" w14:textId="1F70D00A" w:rsidR="003E6D6A" w:rsidRPr="003E6D6A" w:rsidRDefault="003E6D6A" w:rsidP="003E6D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Weekly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26A0C" w14:textId="0789585C" w:rsidR="003E6D6A" w:rsidRPr="003E6D6A" w:rsidRDefault="003E6D6A" w:rsidP="003E6D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Household Size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D535C" w14:textId="704D583A" w:rsidR="003E6D6A" w:rsidRPr="003E6D6A" w:rsidRDefault="007A5476" w:rsidP="003E6D6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Annual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EC819" w14:textId="77777777" w:rsidR="007A5476" w:rsidRDefault="007A5476" w:rsidP="007A547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</w:p>
          <w:p w14:paraId="456B66DC" w14:textId="6ACA57FF" w:rsidR="003E6D6A" w:rsidRPr="003E6D6A" w:rsidRDefault="007A5476" w:rsidP="007A547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Monthly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9071D" w14:textId="76A4A654" w:rsidR="003E6D6A" w:rsidRPr="003E6D6A" w:rsidRDefault="007A5476" w:rsidP="007A547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Twice Per Month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4D59B" w14:textId="4391F1A4" w:rsidR="003E6D6A" w:rsidRPr="003E6D6A" w:rsidRDefault="007A5476" w:rsidP="007A547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Every Two Weeks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C1D33" w14:textId="30DB5EA3" w:rsidR="003E6D6A" w:rsidRPr="003E6D6A" w:rsidRDefault="007A5476" w:rsidP="007A547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Weekly</w:t>
            </w:r>
          </w:p>
        </w:tc>
      </w:tr>
      <w:tr w:rsidR="003B0B30" w:rsidRPr="002D77B8" w14:paraId="1B265D78" w14:textId="3BD91BE6" w:rsidTr="003A5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3386F1F0" w14:textId="2374E880" w:rsidR="003B0B30" w:rsidRPr="003B0B30" w:rsidRDefault="003B0B30" w:rsidP="003B0B30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4A05" w14:textId="41E170D1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831E33">
              <w:rPr>
                <w:rFonts w:asciiTheme="minorHAnsi" w:hAnsiTheme="minorHAnsi" w:cstheme="minorHAnsi"/>
                <w:b/>
                <w:sz w:val="22"/>
              </w:rPr>
              <w:t>31,894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086BF" w14:textId="216F4932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2,658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E1A90" w14:textId="71E71B17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1,329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DE39A" w14:textId="5A57735A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1,227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74D143E3" w14:textId="3062465C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614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0E85F61D" w14:textId="3B0F6A42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44313" w14:textId="5798B054" w:rsidR="003B0B30" w:rsidRPr="007A5476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7A5476">
              <w:rPr>
                <w:rFonts w:asciiTheme="minorHAnsi" w:hAnsiTheme="minorHAnsi" w:cstheme="minorHAnsi"/>
                <w:b/>
                <w:sz w:val="22"/>
              </w:rPr>
              <w:t>51,720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5D173" w14:textId="0602C19C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sz w:val="22"/>
              </w:rPr>
              <w:t>4,310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F441" w14:textId="155BC7DB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sz w:val="22"/>
              </w:rPr>
              <w:t>2,155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42181" w14:textId="20C2F419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sz w:val="22"/>
              </w:rPr>
              <w:t>1,989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00F77" w14:textId="7BA55280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sz w:val="22"/>
              </w:rPr>
              <w:t>995</w:t>
            </w:r>
          </w:p>
        </w:tc>
      </w:tr>
      <w:tr w:rsidR="003B0B30" w:rsidRPr="002D77B8" w14:paraId="276C6DBE" w14:textId="6A2DF197" w:rsidTr="003A5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29DC7DC4" w14:textId="5708398F" w:rsidR="003B0B30" w:rsidRPr="003B0B30" w:rsidRDefault="003B0B30" w:rsidP="003B0B30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19263" w14:textId="00B1D507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831E33">
              <w:rPr>
                <w:rFonts w:asciiTheme="minorHAnsi" w:hAnsiTheme="minorHAnsi" w:cstheme="minorHAnsi"/>
                <w:b/>
                <w:sz w:val="22"/>
              </w:rPr>
              <w:t>40,182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98CB3" w14:textId="545F1CB6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3,349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7735D" w14:textId="130C010B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1,675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18370" w14:textId="67F128EC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1,546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333C328F" w14:textId="28A578DD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773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512317A1" w14:textId="596C3F97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056EA" w14:textId="17B164A1" w:rsidR="003B0B30" w:rsidRPr="007A5476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7A5476">
              <w:rPr>
                <w:rFonts w:asciiTheme="minorHAnsi" w:hAnsiTheme="minorHAnsi" w:cstheme="minorHAnsi"/>
                <w:b/>
                <w:color w:val="000000"/>
                <w:sz w:val="22"/>
              </w:rPr>
              <w:t>65,160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13EE69" w14:textId="32CA31D3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5,430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4568B5" w14:textId="7D0EE9A8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2,715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F449E0" w14:textId="721B3640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2,506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9A11E2" w14:textId="105B0272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1,253</w:t>
            </w:r>
          </w:p>
        </w:tc>
      </w:tr>
      <w:tr w:rsidR="003B0B30" w:rsidRPr="002D77B8" w14:paraId="7D3CFF88" w14:textId="54ACF7BF" w:rsidTr="003A5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05BAEB0B" w14:textId="71951297" w:rsidR="003B0B30" w:rsidRPr="003B0B30" w:rsidRDefault="003B0B30" w:rsidP="003B0B30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7B061" w14:textId="41460B84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831E33">
              <w:rPr>
                <w:rFonts w:asciiTheme="minorHAnsi" w:hAnsiTheme="minorHAnsi" w:cstheme="minorHAnsi"/>
                <w:b/>
                <w:sz w:val="22"/>
              </w:rPr>
              <w:t>48,470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65998" w14:textId="4795493A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4,040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0CD7" w14:textId="201CB87C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47CE" w14:textId="29BBCEC9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1,865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1DFC906A" w14:textId="6790FEE2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933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3C964D62" w14:textId="28D066FD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521583" w14:textId="0B6E445E" w:rsidR="003B0B30" w:rsidRPr="007A5476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7A5476">
              <w:rPr>
                <w:rFonts w:asciiTheme="minorHAnsi" w:hAnsiTheme="minorHAnsi" w:cstheme="minorHAnsi"/>
                <w:b/>
                <w:color w:val="000000"/>
                <w:sz w:val="22"/>
              </w:rPr>
              <w:t>78,600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68073B" w14:textId="11E62F51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6,550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D21953" w14:textId="4026CEB6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3,275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E7A43D" w14:textId="18FD26EB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3,023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A942EA" w14:textId="0E799254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1,512</w:t>
            </w:r>
          </w:p>
        </w:tc>
      </w:tr>
      <w:tr w:rsidR="003B0B30" w:rsidRPr="002D77B8" w14:paraId="092F68C4" w14:textId="1A78CD66" w:rsidTr="003A5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2823FA1F" w14:textId="7EF71D6B" w:rsidR="003B0B30" w:rsidRPr="003B0B30" w:rsidRDefault="003B0B30" w:rsidP="003B0B30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F3887" w14:textId="3734939B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831E33">
              <w:rPr>
                <w:rFonts w:asciiTheme="minorHAnsi" w:hAnsiTheme="minorHAnsi" w:cstheme="minorHAnsi"/>
                <w:b/>
                <w:sz w:val="22"/>
              </w:rPr>
              <w:t>56,758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84E8A" w14:textId="08325CF5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4,730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9C026" w14:textId="507DB937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2,365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D5E9A" w14:textId="24F8C1D3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2,183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26D309E5" w14:textId="4C263064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1,092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05B1E1D7" w14:textId="5E0BB74C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00E01E" w14:textId="20416F64" w:rsidR="003B0B30" w:rsidRPr="007A5476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7A5476">
              <w:rPr>
                <w:rFonts w:asciiTheme="minorHAnsi" w:hAnsiTheme="minorHAnsi" w:cstheme="minorHAnsi"/>
                <w:b/>
                <w:color w:val="000000"/>
                <w:sz w:val="22"/>
              </w:rPr>
              <w:t>92,040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D249B7" w14:textId="46B1EABA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7,670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B0FEC02" w14:textId="2BD4FF8C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3,835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2E4FAA" w14:textId="42CACDFA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3,540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6C72FC" w14:textId="68EF5BDB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1,770</w:t>
            </w:r>
          </w:p>
        </w:tc>
      </w:tr>
      <w:tr w:rsidR="003B0B30" w:rsidRPr="002D77B8" w14:paraId="19793078" w14:textId="0683F87B" w:rsidTr="003A5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7AD2E11F" w14:textId="693087BB" w:rsidR="003B0B30" w:rsidRPr="003B0B30" w:rsidRDefault="003B0B30" w:rsidP="003B0B30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34BC4" w14:textId="770F7FA4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831E33">
              <w:rPr>
                <w:rFonts w:asciiTheme="minorHAnsi" w:hAnsiTheme="minorHAnsi" w:cstheme="minorHAnsi"/>
                <w:b/>
                <w:sz w:val="22"/>
              </w:rPr>
              <w:t>65,046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E4817" w14:textId="11BE0FF2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5,421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0626F" w14:textId="2167E4FC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2,711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D327C" w14:textId="76307618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2,502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0DC6AA1F" w14:textId="60CFF7C2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1,251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4F87B486" w14:textId="0283D214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E6FB3D" w14:textId="095B0D5F" w:rsidR="003B0B30" w:rsidRPr="007A5476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7A5476">
              <w:rPr>
                <w:rFonts w:asciiTheme="minorHAnsi" w:hAnsiTheme="minorHAnsi" w:cstheme="minorHAnsi"/>
                <w:b/>
                <w:color w:val="000000"/>
                <w:sz w:val="22"/>
              </w:rPr>
              <w:t>105,480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D9B20E" w14:textId="3286B32B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8,790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CD495D" w14:textId="255C7920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4,395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4E2416" w14:textId="794CCA08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4,057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E02C60" w14:textId="41A3DB5E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2,028</w:t>
            </w:r>
          </w:p>
        </w:tc>
      </w:tr>
      <w:tr w:rsidR="003B0B30" w:rsidRPr="002D77B8" w14:paraId="7B61959B" w14:textId="2613205D" w:rsidTr="003A5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94530D4" w14:textId="05D40680" w:rsidR="003B0B30" w:rsidRPr="003B0B30" w:rsidRDefault="003B0B30" w:rsidP="003B0B30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F088F" w14:textId="38B83CFA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7A5476">
              <w:rPr>
                <w:rFonts w:asciiTheme="majorHAnsi" w:hAnsiTheme="majorHAnsi" w:cstheme="majorHAnsi"/>
                <w:b/>
                <w:sz w:val="22"/>
              </w:rPr>
              <w:t>73,334</w:t>
            </w:r>
          </w:p>
        </w:tc>
        <w:tc>
          <w:tcPr>
            <w:tcW w:w="1152" w:type="dxa"/>
          </w:tcPr>
          <w:p w14:paraId="14A84419" w14:textId="1B10F018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A5476">
              <w:rPr>
                <w:rFonts w:asciiTheme="minorHAnsi" w:hAnsiTheme="minorHAnsi" w:cstheme="minorHAnsi"/>
                <w:sz w:val="22"/>
              </w:rPr>
              <w:t>6,112</w:t>
            </w:r>
          </w:p>
        </w:tc>
        <w:tc>
          <w:tcPr>
            <w:tcW w:w="1152" w:type="dxa"/>
          </w:tcPr>
          <w:p w14:paraId="16492703" w14:textId="6545D420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3,057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A4CD9" w14:textId="19CE94B7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2,821</w:t>
            </w:r>
          </w:p>
        </w:tc>
        <w:tc>
          <w:tcPr>
            <w:tcW w:w="1152" w:type="dxa"/>
            <w:tcBorders>
              <w:right w:val="single" w:sz="36" w:space="0" w:color="auto"/>
            </w:tcBorders>
          </w:tcPr>
          <w:p w14:paraId="7C12E17E" w14:textId="21ABFDC7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1,411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4A28A3F7" w14:textId="161EF939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1152" w:type="dxa"/>
          </w:tcPr>
          <w:p w14:paraId="2F369ED5" w14:textId="687AEFE5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7A5476">
              <w:rPr>
                <w:rFonts w:ascii="Times New Roman" w:hAnsi="Times New Roman" w:cs="Times New Roman"/>
                <w:b/>
                <w:sz w:val="22"/>
              </w:rPr>
              <w:t>118,920</w:t>
            </w:r>
          </w:p>
        </w:tc>
        <w:tc>
          <w:tcPr>
            <w:tcW w:w="1152" w:type="dxa"/>
          </w:tcPr>
          <w:p w14:paraId="60EC8140" w14:textId="4D782AAA" w:rsidR="003B0B30" w:rsidRPr="007A5476" w:rsidRDefault="002B1415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9,910</w:t>
            </w:r>
          </w:p>
        </w:tc>
        <w:tc>
          <w:tcPr>
            <w:tcW w:w="1152" w:type="dxa"/>
          </w:tcPr>
          <w:p w14:paraId="654DDE60" w14:textId="2F89D530" w:rsidR="003B0B30" w:rsidRPr="007A5476" w:rsidRDefault="002B1415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4,955</w:t>
            </w:r>
          </w:p>
        </w:tc>
        <w:tc>
          <w:tcPr>
            <w:tcW w:w="1152" w:type="dxa"/>
          </w:tcPr>
          <w:p w14:paraId="048A0E9F" w14:textId="455B1F94" w:rsidR="003B0B30" w:rsidRPr="007A5476" w:rsidRDefault="002B1415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4,574</w:t>
            </w:r>
          </w:p>
        </w:tc>
        <w:tc>
          <w:tcPr>
            <w:tcW w:w="1152" w:type="dxa"/>
          </w:tcPr>
          <w:p w14:paraId="46CD602F" w14:textId="2A47E08C" w:rsidR="003B0B30" w:rsidRPr="007A5476" w:rsidRDefault="002B1415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2,286</w:t>
            </w:r>
          </w:p>
        </w:tc>
      </w:tr>
      <w:tr w:rsidR="003B0B30" w:rsidRPr="002D77B8" w14:paraId="3E825226" w14:textId="4FEFC117" w:rsidTr="003A5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69B55ECE" w14:textId="320A0FC1" w:rsidR="003B0B30" w:rsidRPr="003B0B30" w:rsidRDefault="003B0B30" w:rsidP="003B0B30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2FCA5" w14:textId="4404BC70" w:rsidR="003B0B30" w:rsidRPr="007A5476" w:rsidRDefault="007A5476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81,622</w:t>
            </w:r>
          </w:p>
        </w:tc>
        <w:tc>
          <w:tcPr>
            <w:tcW w:w="1152" w:type="dxa"/>
          </w:tcPr>
          <w:p w14:paraId="03A330CB" w14:textId="47176943" w:rsidR="003B0B30" w:rsidRPr="007A5476" w:rsidRDefault="007A5476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A5476">
              <w:rPr>
                <w:rFonts w:asciiTheme="minorHAnsi" w:hAnsiTheme="minorHAnsi" w:cstheme="minorHAnsi"/>
                <w:sz w:val="22"/>
              </w:rPr>
              <w:t>6,803</w:t>
            </w:r>
          </w:p>
        </w:tc>
        <w:tc>
          <w:tcPr>
            <w:tcW w:w="1152" w:type="dxa"/>
          </w:tcPr>
          <w:p w14:paraId="2693901F" w14:textId="16EAFD27" w:rsidR="003B0B30" w:rsidRPr="007A5476" w:rsidRDefault="007A5476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3,403</w:t>
            </w:r>
          </w:p>
        </w:tc>
        <w:tc>
          <w:tcPr>
            <w:tcW w:w="1152" w:type="dxa"/>
          </w:tcPr>
          <w:p w14:paraId="060CCDD5" w14:textId="1C936EE2" w:rsidR="003B0B30" w:rsidRPr="007A5476" w:rsidRDefault="007A5476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3,140</w:t>
            </w:r>
          </w:p>
        </w:tc>
        <w:tc>
          <w:tcPr>
            <w:tcW w:w="1152" w:type="dxa"/>
            <w:tcBorders>
              <w:right w:val="single" w:sz="36" w:space="0" w:color="auto"/>
            </w:tcBorders>
          </w:tcPr>
          <w:p w14:paraId="34410C51" w14:textId="59474F50" w:rsidR="003B0B30" w:rsidRPr="007A5476" w:rsidRDefault="007A5476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1,571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3CA2DBD0" w14:textId="3D4BBCC7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1152" w:type="dxa"/>
          </w:tcPr>
          <w:p w14:paraId="63A95156" w14:textId="7BEECD18" w:rsidR="003B0B30" w:rsidRPr="007A5476" w:rsidRDefault="007A5476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7A5476">
              <w:rPr>
                <w:rFonts w:ascii="Times New Roman" w:hAnsi="Times New Roman" w:cs="Times New Roman"/>
                <w:b/>
                <w:sz w:val="22"/>
              </w:rPr>
              <w:t>132,360</w:t>
            </w:r>
          </w:p>
        </w:tc>
        <w:tc>
          <w:tcPr>
            <w:tcW w:w="1152" w:type="dxa"/>
          </w:tcPr>
          <w:p w14:paraId="3E21B50A" w14:textId="431946FD" w:rsidR="003B0B30" w:rsidRPr="007A5476" w:rsidRDefault="002B1415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11,030</w:t>
            </w:r>
          </w:p>
        </w:tc>
        <w:tc>
          <w:tcPr>
            <w:tcW w:w="1152" w:type="dxa"/>
          </w:tcPr>
          <w:p w14:paraId="2C2E87EA" w14:textId="2FE3343A" w:rsidR="003B0B30" w:rsidRPr="007A5476" w:rsidRDefault="002B1415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5,515</w:t>
            </w:r>
          </w:p>
        </w:tc>
        <w:tc>
          <w:tcPr>
            <w:tcW w:w="1152" w:type="dxa"/>
          </w:tcPr>
          <w:p w14:paraId="4F909C51" w14:textId="4FCAE97E" w:rsidR="003B0B30" w:rsidRPr="007A5476" w:rsidRDefault="002B1415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5,091</w:t>
            </w:r>
          </w:p>
        </w:tc>
        <w:tc>
          <w:tcPr>
            <w:tcW w:w="1152" w:type="dxa"/>
          </w:tcPr>
          <w:p w14:paraId="3BCF7D47" w14:textId="487159D6" w:rsidR="003B0B30" w:rsidRPr="007A5476" w:rsidRDefault="002B1415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2,544</w:t>
            </w:r>
          </w:p>
        </w:tc>
      </w:tr>
      <w:tr w:rsidR="003B0B30" w:rsidRPr="002D77B8" w14:paraId="5F5C504A" w14:textId="2205D22E" w:rsidTr="003A5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289643AA" w14:textId="470B1BE1" w:rsidR="003B0B30" w:rsidRPr="003B0B30" w:rsidRDefault="003B0B30" w:rsidP="003B0B30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1152" w:type="dxa"/>
          </w:tcPr>
          <w:p w14:paraId="27AE8BA7" w14:textId="6BA85F5D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89,910</w:t>
            </w:r>
          </w:p>
        </w:tc>
        <w:tc>
          <w:tcPr>
            <w:tcW w:w="1152" w:type="dxa"/>
          </w:tcPr>
          <w:p w14:paraId="6E3056AA" w14:textId="71B2CDA0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A5476">
              <w:rPr>
                <w:rFonts w:asciiTheme="minorHAnsi" w:hAnsiTheme="minorHAnsi" w:cstheme="minorHAnsi"/>
                <w:sz w:val="22"/>
              </w:rPr>
              <w:t>7,494</w:t>
            </w:r>
          </w:p>
        </w:tc>
        <w:tc>
          <w:tcPr>
            <w:tcW w:w="1152" w:type="dxa"/>
          </w:tcPr>
          <w:p w14:paraId="4F799F29" w14:textId="5D85CFFD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3,749</w:t>
            </w:r>
          </w:p>
        </w:tc>
        <w:tc>
          <w:tcPr>
            <w:tcW w:w="1152" w:type="dxa"/>
          </w:tcPr>
          <w:p w14:paraId="07DBB4DA" w14:textId="6D93C01C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3,459</w:t>
            </w:r>
          </w:p>
        </w:tc>
        <w:tc>
          <w:tcPr>
            <w:tcW w:w="1152" w:type="dxa"/>
            <w:tcBorders>
              <w:right w:val="single" w:sz="36" w:space="0" w:color="auto"/>
            </w:tcBorders>
          </w:tcPr>
          <w:p w14:paraId="12B5B137" w14:textId="42068C7F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1,731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3D59DCA1" w14:textId="1D95EA33" w:rsidR="003B0B30" w:rsidRPr="002D77B8" w:rsidRDefault="003B0B30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1152" w:type="dxa"/>
          </w:tcPr>
          <w:p w14:paraId="78293749" w14:textId="304C5F13" w:rsidR="003B0B30" w:rsidRPr="007A5476" w:rsidRDefault="007A5476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145,800</w:t>
            </w:r>
          </w:p>
        </w:tc>
        <w:tc>
          <w:tcPr>
            <w:tcW w:w="1152" w:type="dxa"/>
          </w:tcPr>
          <w:p w14:paraId="482A540A" w14:textId="345D0C89" w:rsidR="003B0B30" w:rsidRPr="007A5476" w:rsidRDefault="002B1415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12,150</w:t>
            </w:r>
          </w:p>
        </w:tc>
        <w:tc>
          <w:tcPr>
            <w:tcW w:w="1152" w:type="dxa"/>
          </w:tcPr>
          <w:p w14:paraId="5B115CAD" w14:textId="0D5323D9" w:rsidR="003B0B30" w:rsidRPr="007A5476" w:rsidRDefault="002B1415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6,075</w:t>
            </w:r>
          </w:p>
        </w:tc>
        <w:tc>
          <w:tcPr>
            <w:tcW w:w="1152" w:type="dxa"/>
          </w:tcPr>
          <w:p w14:paraId="4B32878F" w14:textId="2D6DE43F" w:rsidR="003B0B30" w:rsidRPr="007A5476" w:rsidRDefault="002B1415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5,608</w:t>
            </w:r>
          </w:p>
        </w:tc>
        <w:tc>
          <w:tcPr>
            <w:tcW w:w="1152" w:type="dxa"/>
          </w:tcPr>
          <w:p w14:paraId="545CE9D4" w14:textId="209A2F73" w:rsidR="003B0B30" w:rsidRPr="007A5476" w:rsidRDefault="002B1415" w:rsidP="003B0B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2,802</w:t>
            </w:r>
          </w:p>
        </w:tc>
      </w:tr>
      <w:tr w:rsidR="003B0B30" w:rsidRPr="002D77B8" w14:paraId="6A7B0312" w14:textId="0B834FEC" w:rsidTr="003A5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73810165" w14:textId="0603EAE1" w:rsidR="003B0B30" w:rsidRPr="003B0B30" w:rsidRDefault="003B0B30" w:rsidP="003B0B30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1152" w:type="dxa"/>
          </w:tcPr>
          <w:p w14:paraId="371F69B7" w14:textId="2551361B" w:rsidR="003B0B30" w:rsidRPr="007A5476" w:rsidRDefault="007A5476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98,198</w:t>
            </w:r>
          </w:p>
        </w:tc>
        <w:tc>
          <w:tcPr>
            <w:tcW w:w="1152" w:type="dxa"/>
          </w:tcPr>
          <w:p w14:paraId="4B276C38" w14:textId="1FAA172E" w:rsidR="003B0B30" w:rsidRPr="007A5476" w:rsidRDefault="007A5476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A5476">
              <w:rPr>
                <w:rFonts w:asciiTheme="minorHAnsi" w:hAnsiTheme="minorHAnsi" w:cstheme="minorHAnsi"/>
                <w:sz w:val="22"/>
              </w:rPr>
              <w:t>8,185</w:t>
            </w:r>
          </w:p>
        </w:tc>
        <w:tc>
          <w:tcPr>
            <w:tcW w:w="1152" w:type="dxa"/>
          </w:tcPr>
          <w:p w14:paraId="426F78E9" w14:textId="0978D893" w:rsidR="003B0B30" w:rsidRPr="007A5476" w:rsidRDefault="007A5476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4,095</w:t>
            </w:r>
          </w:p>
        </w:tc>
        <w:tc>
          <w:tcPr>
            <w:tcW w:w="1152" w:type="dxa"/>
          </w:tcPr>
          <w:p w14:paraId="497E50F2" w14:textId="251A5C3F" w:rsidR="003B0B30" w:rsidRPr="007A5476" w:rsidRDefault="007A5476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3,778</w:t>
            </w:r>
          </w:p>
        </w:tc>
        <w:tc>
          <w:tcPr>
            <w:tcW w:w="1152" w:type="dxa"/>
            <w:tcBorders>
              <w:right w:val="single" w:sz="36" w:space="0" w:color="auto"/>
            </w:tcBorders>
          </w:tcPr>
          <w:p w14:paraId="0DF426A3" w14:textId="5287B541" w:rsidR="003B0B30" w:rsidRPr="007A5476" w:rsidRDefault="007A5476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1,891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18F794B6" w14:textId="1B465A15" w:rsidR="003B0B30" w:rsidRPr="002D77B8" w:rsidRDefault="003B0B30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10</w:t>
            </w:r>
          </w:p>
        </w:tc>
        <w:tc>
          <w:tcPr>
            <w:tcW w:w="1152" w:type="dxa"/>
          </w:tcPr>
          <w:p w14:paraId="4DF0BB48" w14:textId="661F3E77" w:rsidR="003B0B30" w:rsidRPr="007A5476" w:rsidRDefault="002B1415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159,240</w:t>
            </w:r>
          </w:p>
        </w:tc>
        <w:tc>
          <w:tcPr>
            <w:tcW w:w="1152" w:type="dxa"/>
          </w:tcPr>
          <w:p w14:paraId="27F8E38B" w14:textId="28EACB5A" w:rsidR="003B0B30" w:rsidRPr="007A5476" w:rsidRDefault="002B1415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13,270</w:t>
            </w:r>
          </w:p>
        </w:tc>
        <w:tc>
          <w:tcPr>
            <w:tcW w:w="1152" w:type="dxa"/>
          </w:tcPr>
          <w:p w14:paraId="30D208BB" w14:textId="1FFEFDCC" w:rsidR="003B0B30" w:rsidRPr="007A5476" w:rsidRDefault="002B1415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6,635</w:t>
            </w:r>
          </w:p>
        </w:tc>
        <w:tc>
          <w:tcPr>
            <w:tcW w:w="1152" w:type="dxa"/>
          </w:tcPr>
          <w:p w14:paraId="21BBBBD0" w14:textId="44EAEDAC" w:rsidR="003B0B30" w:rsidRPr="007A5476" w:rsidRDefault="002B1415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6,125</w:t>
            </w:r>
          </w:p>
        </w:tc>
        <w:tc>
          <w:tcPr>
            <w:tcW w:w="1152" w:type="dxa"/>
          </w:tcPr>
          <w:p w14:paraId="479DC569" w14:textId="7B125DF3" w:rsidR="003B0B30" w:rsidRPr="007A5476" w:rsidRDefault="002B1415" w:rsidP="003B0B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3,060</w:t>
            </w:r>
          </w:p>
        </w:tc>
      </w:tr>
    </w:tbl>
    <w:p w14:paraId="6E51CBC0" w14:textId="4309ED92" w:rsidR="002D77B8" w:rsidRDefault="002D77B8" w:rsidP="05705019">
      <w:pPr>
        <w:pStyle w:val="NoSpacing"/>
        <w:spacing w:after="18"/>
        <w:rPr>
          <w:rFonts w:ascii="Baskerville Old Face" w:hAnsi="Baskerville Old Face"/>
          <w:b/>
          <w:bCs/>
          <w:sz w:val="32"/>
          <w:szCs w:val="32"/>
          <w:u w:val="single"/>
        </w:rPr>
      </w:pPr>
    </w:p>
    <w:p w14:paraId="25295D42" w14:textId="77777777" w:rsidR="000664B1" w:rsidRDefault="000664B1" w:rsidP="007B5CAC">
      <w:pPr>
        <w:pStyle w:val="NoSpacing"/>
        <w:spacing w:after="18"/>
        <w:rPr>
          <w:rFonts w:ascii="Baskerville Old Face" w:hAnsi="Baskerville Old Face"/>
          <w:b/>
          <w:sz w:val="32"/>
          <w:szCs w:val="32"/>
        </w:rPr>
      </w:pPr>
    </w:p>
    <w:p w14:paraId="6B639FD2" w14:textId="77777777" w:rsidR="000664B1" w:rsidRDefault="000664B1" w:rsidP="007B5CAC">
      <w:pPr>
        <w:pStyle w:val="NoSpacing"/>
        <w:spacing w:after="18"/>
        <w:rPr>
          <w:rFonts w:ascii="Baskerville Old Face" w:hAnsi="Baskerville Old Face"/>
          <w:b/>
          <w:sz w:val="32"/>
          <w:szCs w:val="32"/>
        </w:rPr>
      </w:pPr>
    </w:p>
    <w:p w14:paraId="1192AF75" w14:textId="77777777" w:rsidR="000664B1" w:rsidRDefault="000664B1" w:rsidP="007B5CAC">
      <w:pPr>
        <w:pStyle w:val="NoSpacing"/>
        <w:spacing w:after="18"/>
        <w:rPr>
          <w:rFonts w:ascii="Baskerville Old Face" w:hAnsi="Baskerville Old Face"/>
          <w:b/>
          <w:sz w:val="32"/>
          <w:szCs w:val="32"/>
        </w:rPr>
      </w:pPr>
    </w:p>
    <w:p w14:paraId="19CCEAAE" w14:textId="77777777" w:rsidR="000664B1" w:rsidRDefault="000664B1" w:rsidP="007B5CAC">
      <w:pPr>
        <w:pStyle w:val="NoSpacing"/>
        <w:spacing w:after="18"/>
        <w:rPr>
          <w:rFonts w:ascii="Baskerville Old Face" w:hAnsi="Baskerville Old Face"/>
          <w:b/>
          <w:sz w:val="32"/>
          <w:szCs w:val="32"/>
        </w:rPr>
      </w:pPr>
    </w:p>
    <w:p w14:paraId="6274E42E" w14:textId="3DE27538" w:rsidR="00756C4A" w:rsidRDefault="00756C4A" w:rsidP="00FB7CC8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3D491D92" w14:textId="77777777" w:rsidR="00756C4A" w:rsidRDefault="00756C4A" w:rsidP="000664B1">
      <w:pPr>
        <w:pStyle w:val="NoSpacing"/>
        <w:spacing w:after="18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</w:p>
    <w:p w14:paraId="3B7CDCC3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3CA4CC82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3DF3B048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4F60906A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tbl>
      <w:tblPr>
        <w:tblStyle w:val="PlainTable1"/>
        <w:tblpPr w:leftFromText="180" w:rightFromText="180" w:vertAnchor="text" w:horzAnchor="page" w:tblpX="901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1152"/>
        <w:gridCol w:w="1152"/>
        <w:gridCol w:w="1152"/>
        <w:gridCol w:w="1152"/>
        <w:gridCol w:w="1152"/>
      </w:tblGrid>
      <w:tr w:rsidR="003E3009" w:rsidRPr="002B1415" w14:paraId="3D00D06E" w14:textId="77777777" w:rsidTr="003E3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7E029FD9" w14:textId="77777777" w:rsidR="003E3009" w:rsidRPr="002B1415" w:rsidRDefault="003E3009" w:rsidP="003E3009">
            <w:pPr>
              <w:pStyle w:val="NoSpacing"/>
              <w:spacing w:after="18"/>
              <w:rPr>
                <w:rFonts w:asciiTheme="minorHAnsi" w:hAnsiTheme="minorHAnsi" w:cstheme="minorHAnsi"/>
                <w:sz w:val="22"/>
              </w:rPr>
            </w:pPr>
            <w:r w:rsidRPr="002B1415">
              <w:rPr>
                <w:rFonts w:asciiTheme="minorHAnsi" w:hAnsiTheme="minorHAnsi" w:cstheme="minorHAnsi"/>
                <w:sz w:val="22"/>
              </w:rPr>
              <w:t>C - Chart</w:t>
            </w:r>
          </w:p>
        </w:tc>
        <w:tc>
          <w:tcPr>
            <w:tcW w:w="5760" w:type="dxa"/>
            <w:gridSpan w:val="5"/>
          </w:tcPr>
          <w:p w14:paraId="45BB4988" w14:textId="6390A856" w:rsidR="003E3009" w:rsidRPr="002B1415" w:rsidRDefault="003E3009" w:rsidP="003E3009">
            <w:pPr>
              <w:pStyle w:val="NoSpacing"/>
              <w:spacing w:after="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B1415">
              <w:rPr>
                <w:rFonts w:asciiTheme="minorHAnsi" w:hAnsiTheme="minorHAnsi" w:cstheme="minorHAnsi"/>
                <w:sz w:val="22"/>
              </w:rPr>
              <w:t>400% of Poverty Level</w:t>
            </w:r>
            <w:r w:rsidR="004C5671">
              <w:rPr>
                <w:rFonts w:asciiTheme="minorHAnsi" w:hAnsiTheme="minorHAnsi" w:cstheme="minorHAnsi"/>
                <w:sz w:val="22"/>
              </w:rPr>
              <w:t xml:space="preserve">  =</w:t>
            </w:r>
            <w:r>
              <w:rPr>
                <w:rFonts w:asciiTheme="minorHAnsi" w:hAnsiTheme="minorHAnsi" w:cstheme="minorHAnsi"/>
                <w:sz w:val="22"/>
              </w:rPr>
              <w:t xml:space="preserve">  </w:t>
            </w:r>
            <w:r w:rsidRPr="004C5671">
              <w:rPr>
                <w:rFonts w:asciiTheme="minorHAnsi" w:hAnsiTheme="minorHAnsi" w:cstheme="minorHAnsi"/>
                <w:sz w:val="22"/>
                <w:u w:val="single"/>
              </w:rPr>
              <w:t>$300</w:t>
            </w:r>
            <w:r w:rsidR="004C5671" w:rsidRPr="004C5671">
              <w:rPr>
                <w:rFonts w:asciiTheme="minorHAnsi" w:hAnsiTheme="minorHAnsi" w:cstheme="minorHAnsi"/>
                <w:sz w:val="22"/>
                <w:u w:val="single"/>
              </w:rPr>
              <w:t xml:space="preserve"> monthly rate</w:t>
            </w:r>
          </w:p>
        </w:tc>
      </w:tr>
      <w:tr w:rsidR="003E3009" w:rsidRPr="002B1415" w14:paraId="220D4AF7" w14:textId="77777777" w:rsidTr="003E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6348E69F" w14:textId="77777777" w:rsidR="003E3009" w:rsidRPr="002B1415" w:rsidRDefault="003E3009" w:rsidP="003E3009">
            <w:pPr>
              <w:pStyle w:val="NoSpacing"/>
              <w:spacing w:after="18"/>
              <w:jc w:val="center"/>
              <w:rPr>
                <w:rFonts w:ascii="Baskerville Old Face" w:hAnsi="Baskerville Old Face"/>
                <w:b w:val="0"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Household Size</w:t>
            </w:r>
          </w:p>
        </w:tc>
        <w:tc>
          <w:tcPr>
            <w:tcW w:w="1152" w:type="dxa"/>
            <w:vAlign w:val="center"/>
          </w:tcPr>
          <w:p w14:paraId="7EC459B8" w14:textId="77777777" w:rsidR="003E3009" w:rsidRPr="002B1415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Annual</w:t>
            </w:r>
          </w:p>
        </w:tc>
        <w:tc>
          <w:tcPr>
            <w:tcW w:w="1152" w:type="dxa"/>
            <w:vAlign w:val="center"/>
          </w:tcPr>
          <w:p w14:paraId="4DB2E0A1" w14:textId="77777777" w:rsidR="003E3009" w:rsidRPr="002B1415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Monthly</w:t>
            </w:r>
          </w:p>
        </w:tc>
        <w:tc>
          <w:tcPr>
            <w:tcW w:w="1152" w:type="dxa"/>
          </w:tcPr>
          <w:p w14:paraId="626052D5" w14:textId="77777777" w:rsidR="003E3009" w:rsidRPr="002B1415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Twice Per Month</w:t>
            </w:r>
          </w:p>
        </w:tc>
        <w:tc>
          <w:tcPr>
            <w:tcW w:w="1152" w:type="dxa"/>
          </w:tcPr>
          <w:p w14:paraId="2456A71F" w14:textId="77777777" w:rsidR="003E3009" w:rsidRPr="002B1415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Every Two Weeks</w:t>
            </w:r>
          </w:p>
        </w:tc>
        <w:tc>
          <w:tcPr>
            <w:tcW w:w="1152" w:type="dxa"/>
            <w:vAlign w:val="center"/>
          </w:tcPr>
          <w:p w14:paraId="2B561FC3" w14:textId="77777777" w:rsidR="003E3009" w:rsidRPr="002B1415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Weekly</w:t>
            </w:r>
          </w:p>
        </w:tc>
      </w:tr>
      <w:tr w:rsidR="003E3009" w:rsidRPr="002B1415" w14:paraId="16FBDD49" w14:textId="77777777" w:rsidTr="003E3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7301B860" w14:textId="77777777" w:rsidR="003E3009" w:rsidRPr="00420901" w:rsidRDefault="003E3009" w:rsidP="003E300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152" w:type="dxa"/>
          </w:tcPr>
          <w:p w14:paraId="240B2221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68,960</w:t>
            </w:r>
          </w:p>
        </w:tc>
        <w:tc>
          <w:tcPr>
            <w:tcW w:w="1152" w:type="dxa"/>
          </w:tcPr>
          <w:p w14:paraId="5A290B27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5,747</w:t>
            </w:r>
          </w:p>
        </w:tc>
        <w:tc>
          <w:tcPr>
            <w:tcW w:w="1152" w:type="dxa"/>
          </w:tcPr>
          <w:p w14:paraId="739DB5BA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2,874</w:t>
            </w:r>
          </w:p>
        </w:tc>
        <w:tc>
          <w:tcPr>
            <w:tcW w:w="1152" w:type="dxa"/>
          </w:tcPr>
          <w:p w14:paraId="04518341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2,652</w:t>
            </w:r>
          </w:p>
        </w:tc>
        <w:tc>
          <w:tcPr>
            <w:tcW w:w="1152" w:type="dxa"/>
          </w:tcPr>
          <w:p w14:paraId="462510A1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1,326</w:t>
            </w:r>
          </w:p>
        </w:tc>
      </w:tr>
      <w:tr w:rsidR="003E3009" w:rsidRPr="002B1415" w14:paraId="3C8597FE" w14:textId="77777777" w:rsidTr="003E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7650978" w14:textId="77777777" w:rsidR="003E3009" w:rsidRPr="00420901" w:rsidRDefault="003E3009" w:rsidP="003E300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152" w:type="dxa"/>
          </w:tcPr>
          <w:p w14:paraId="5A29132A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86,880</w:t>
            </w:r>
          </w:p>
        </w:tc>
        <w:tc>
          <w:tcPr>
            <w:tcW w:w="1152" w:type="dxa"/>
          </w:tcPr>
          <w:p w14:paraId="74D1128A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7,240</w:t>
            </w:r>
          </w:p>
        </w:tc>
        <w:tc>
          <w:tcPr>
            <w:tcW w:w="1152" w:type="dxa"/>
          </w:tcPr>
          <w:p w14:paraId="13C121A3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3,620</w:t>
            </w:r>
          </w:p>
        </w:tc>
        <w:tc>
          <w:tcPr>
            <w:tcW w:w="1152" w:type="dxa"/>
          </w:tcPr>
          <w:p w14:paraId="73341419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3,342</w:t>
            </w:r>
          </w:p>
        </w:tc>
        <w:tc>
          <w:tcPr>
            <w:tcW w:w="1152" w:type="dxa"/>
          </w:tcPr>
          <w:p w14:paraId="2FF3F187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1,671</w:t>
            </w:r>
          </w:p>
        </w:tc>
      </w:tr>
      <w:tr w:rsidR="003E3009" w:rsidRPr="002B1415" w14:paraId="0366E078" w14:textId="77777777" w:rsidTr="003E3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6C24BDD8" w14:textId="77777777" w:rsidR="003E3009" w:rsidRPr="00420901" w:rsidRDefault="003E3009" w:rsidP="003E300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152" w:type="dxa"/>
          </w:tcPr>
          <w:p w14:paraId="5893E7C0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104,800</w:t>
            </w:r>
          </w:p>
        </w:tc>
        <w:tc>
          <w:tcPr>
            <w:tcW w:w="1152" w:type="dxa"/>
          </w:tcPr>
          <w:p w14:paraId="3D2E9A53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8,733</w:t>
            </w:r>
          </w:p>
        </w:tc>
        <w:tc>
          <w:tcPr>
            <w:tcW w:w="1152" w:type="dxa"/>
          </w:tcPr>
          <w:p w14:paraId="3FE3395F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4,367</w:t>
            </w:r>
          </w:p>
        </w:tc>
        <w:tc>
          <w:tcPr>
            <w:tcW w:w="1152" w:type="dxa"/>
          </w:tcPr>
          <w:p w14:paraId="0B1CB57A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4,030</w:t>
            </w:r>
          </w:p>
        </w:tc>
        <w:tc>
          <w:tcPr>
            <w:tcW w:w="1152" w:type="dxa"/>
          </w:tcPr>
          <w:p w14:paraId="676AB321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2,015</w:t>
            </w:r>
          </w:p>
        </w:tc>
      </w:tr>
      <w:tr w:rsidR="003E3009" w:rsidRPr="002B1415" w14:paraId="1793D4CE" w14:textId="77777777" w:rsidTr="003E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CBE0927" w14:textId="77777777" w:rsidR="003E3009" w:rsidRPr="00420901" w:rsidRDefault="003E3009" w:rsidP="003E300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152" w:type="dxa"/>
          </w:tcPr>
          <w:p w14:paraId="4171E16E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122,720</w:t>
            </w:r>
          </w:p>
        </w:tc>
        <w:tc>
          <w:tcPr>
            <w:tcW w:w="1152" w:type="dxa"/>
          </w:tcPr>
          <w:p w14:paraId="48E1FEA5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10,227</w:t>
            </w:r>
          </w:p>
        </w:tc>
        <w:tc>
          <w:tcPr>
            <w:tcW w:w="1152" w:type="dxa"/>
          </w:tcPr>
          <w:p w14:paraId="20F2D6EF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5,114</w:t>
            </w:r>
          </w:p>
        </w:tc>
        <w:tc>
          <w:tcPr>
            <w:tcW w:w="1152" w:type="dxa"/>
          </w:tcPr>
          <w:p w14:paraId="1F2C643F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4,720</w:t>
            </w:r>
          </w:p>
        </w:tc>
        <w:tc>
          <w:tcPr>
            <w:tcW w:w="1152" w:type="dxa"/>
          </w:tcPr>
          <w:p w14:paraId="050E7B10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2,360</w:t>
            </w:r>
          </w:p>
        </w:tc>
      </w:tr>
      <w:tr w:rsidR="003E3009" w:rsidRPr="002B1415" w14:paraId="36A5136B" w14:textId="77777777" w:rsidTr="003E3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D579AF6" w14:textId="77777777" w:rsidR="003E3009" w:rsidRPr="00420901" w:rsidRDefault="003E3009" w:rsidP="003E300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152" w:type="dxa"/>
          </w:tcPr>
          <w:p w14:paraId="44E084B7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140,640</w:t>
            </w:r>
          </w:p>
        </w:tc>
        <w:tc>
          <w:tcPr>
            <w:tcW w:w="1152" w:type="dxa"/>
          </w:tcPr>
          <w:p w14:paraId="745046E8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11,720</w:t>
            </w:r>
          </w:p>
        </w:tc>
        <w:tc>
          <w:tcPr>
            <w:tcW w:w="1152" w:type="dxa"/>
          </w:tcPr>
          <w:p w14:paraId="46BD17BC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5,860</w:t>
            </w:r>
          </w:p>
        </w:tc>
        <w:tc>
          <w:tcPr>
            <w:tcW w:w="1152" w:type="dxa"/>
          </w:tcPr>
          <w:p w14:paraId="5F445F09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5,410</w:t>
            </w:r>
          </w:p>
        </w:tc>
        <w:tc>
          <w:tcPr>
            <w:tcW w:w="1152" w:type="dxa"/>
          </w:tcPr>
          <w:p w14:paraId="5CFED102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2,705</w:t>
            </w:r>
          </w:p>
        </w:tc>
      </w:tr>
      <w:tr w:rsidR="003E3009" w:rsidRPr="002B1415" w14:paraId="3888E4B2" w14:textId="77777777" w:rsidTr="003E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75E6B39A" w14:textId="77777777" w:rsidR="003E3009" w:rsidRPr="00420901" w:rsidRDefault="003E3009" w:rsidP="003E300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1152" w:type="dxa"/>
          </w:tcPr>
          <w:p w14:paraId="2E8522F1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158,560</w:t>
            </w:r>
          </w:p>
        </w:tc>
        <w:tc>
          <w:tcPr>
            <w:tcW w:w="1152" w:type="dxa"/>
          </w:tcPr>
          <w:p w14:paraId="449A451A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13,213</w:t>
            </w:r>
          </w:p>
        </w:tc>
        <w:tc>
          <w:tcPr>
            <w:tcW w:w="1152" w:type="dxa"/>
          </w:tcPr>
          <w:p w14:paraId="6D59D035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6,607</w:t>
            </w:r>
          </w:p>
        </w:tc>
        <w:tc>
          <w:tcPr>
            <w:tcW w:w="1152" w:type="dxa"/>
          </w:tcPr>
          <w:p w14:paraId="29957253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6,098</w:t>
            </w:r>
          </w:p>
        </w:tc>
        <w:tc>
          <w:tcPr>
            <w:tcW w:w="1152" w:type="dxa"/>
          </w:tcPr>
          <w:p w14:paraId="654F915F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3,049</w:t>
            </w:r>
          </w:p>
        </w:tc>
      </w:tr>
      <w:tr w:rsidR="003E3009" w:rsidRPr="002B1415" w14:paraId="4FF23F4F" w14:textId="77777777" w:rsidTr="003E3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76BA4BD0" w14:textId="77777777" w:rsidR="003E3009" w:rsidRPr="00420901" w:rsidRDefault="003E3009" w:rsidP="003E300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1152" w:type="dxa"/>
          </w:tcPr>
          <w:p w14:paraId="63FB71E2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176,480</w:t>
            </w:r>
          </w:p>
        </w:tc>
        <w:tc>
          <w:tcPr>
            <w:tcW w:w="1152" w:type="dxa"/>
          </w:tcPr>
          <w:p w14:paraId="404CC6BD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14,707</w:t>
            </w:r>
          </w:p>
        </w:tc>
        <w:tc>
          <w:tcPr>
            <w:tcW w:w="1152" w:type="dxa"/>
          </w:tcPr>
          <w:p w14:paraId="5C71201E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7,354</w:t>
            </w:r>
          </w:p>
        </w:tc>
        <w:tc>
          <w:tcPr>
            <w:tcW w:w="1152" w:type="dxa"/>
          </w:tcPr>
          <w:p w14:paraId="7AEA0878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6,788</w:t>
            </w:r>
          </w:p>
        </w:tc>
        <w:tc>
          <w:tcPr>
            <w:tcW w:w="1152" w:type="dxa"/>
          </w:tcPr>
          <w:p w14:paraId="7F53E12C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3,394</w:t>
            </w:r>
          </w:p>
        </w:tc>
      </w:tr>
      <w:tr w:rsidR="003E3009" w:rsidRPr="002B1415" w14:paraId="564E7CF3" w14:textId="77777777" w:rsidTr="003E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B7389F3" w14:textId="77777777" w:rsidR="003E3009" w:rsidRPr="00420901" w:rsidRDefault="003E3009" w:rsidP="003E300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1152" w:type="dxa"/>
          </w:tcPr>
          <w:p w14:paraId="3A7FF75C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180,960</w:t>
            </w:r>
          </w:p>
        </w:tc>
        <w:tc>
          <w:tcPr>
            <w:tcW w:w="1152" w:type="dxa"/>
          </w:tcPr>
          <w:p w14:paraId="5A415438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15,080</w:t>
            </w:r>
          </w:p>
        </w:tc>
        <w:tc>
          <w:tcPr>
            <w:tcW w:w="1152" w:type="dxa"/>
          </w:tcPr>
          <w:p w14:paraId="1748D358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7,540</w:t>
            </w:r>
          </w:p>
        </w:tc>
        <w:tc>
          <w:tcPr>
            <w:tcW w:w="1152" w:type="dxa"/>
          </w:tcPr>
          <w:p w14:paraId="5FE09921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6,960</w:t>
            </w:r>
          </w:p>
        </w:tc>
        <w:tc>
          <w:tcPr>
            <w:tcW w:w="1152" w:type="dxa"/>
          </w:tcPr>
          <w:p w14:paraId="465F6FBD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3,480</w:t>
            </w:r>
          </w:p>
        </w:tc>
      </w:tr>
      <w:tr w:rsidR="003E3009" w:rsidRPr="002B1415" w14:paraId="5DED755B" w14:textId="77777777" w:rsidTr="003E3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C1C6792" w14:textId="77777777" w:rsidR="003E3009" w:rsidRPr="00420901" w:rsidRDefault="003E3009" w:rsidP="003E300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152" w:type="dxa"/>
          </w:tcPr>
          <w:p w14:paraId="08BE1818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185,440</w:t>
            </w:r>
          </w:p>
        </w:tc>
        <w:tc>
          <w:tcPr>
            <w:tcW w:w="1152" w:type="dxa"/>
          </w:tcPr>
          <w:p w14:paraId="7FAF1234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15,453</w:t>
            </w:r>
          </w:p>
        </w:tc>
        <w:tc>
          <w:tcPr>
            <w:tcW w:w="1152" w:type="dxa"/>
          </w:tcPr>
          <w:p w14:paraId="7A5A4BA6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7,727</w:t>
            </w:r>
          </w:p>
        </w:tc>
        <w:tc>
          <w:tcPr>
            <w:tcW w:w="1152" w:type="dxa"/>
          </w:tcPr>
          <w:p w14:paraId="75151BC2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7,132</w:t>
            </w:r>
          </w:p>
        </w:tc>
        <w:tc>
          <w:tcPr>
            <w:tcW w:w="1152" w:type="dxa"/>
          </w:tcPr>
          <w:p w14:paraId="45D6D671" w14:textId="77777777" w:rsidR="003E3009" w:rsidRPr="00420901" w:rsidRDefault="003E3009" w:rsidP="003E300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3,566</w:t>
            </w:r>
          </w:p>
        </w:tc>
      </w:tr>
    </w:tbl>
    <w:p w14:paraId="486223AC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1A895408" w14:textId="765CAD0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5C66DD34" w14:textId="7140F0E0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6365AB2C" w14:textId="73FE73DD" w:rsidR="003E3009" w:rsidRDefault="003E3009" w:rsidP="003E3009">
      <w:pPr>
        <w:pStyle w:val="NoSpacing"/>
        <w:spacing w:after="18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If you make more than chart C you will be charged</w:t>
      </w:r>
    </w:p>
    <w:p w14:paraId="03AFDE13" w14:textId="2E2815C2" w:rsidR="003E3009" w:rsidRPr="003E3009" w:rsidRDefault="003E3009" w:rsidP="003E3009">
      <w:pPr>
        <w:pStyle w:val="NoSpacing"/>
        <w:spacing w:after="18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$400 a month which is the highest monthly rate.</w:t>
      </w:r>
    </w:p>
    <w:p w14:paraId="6816D5C0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280D26E4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734B68CC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37F7EA74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  <w:bookmarkStart w:id="0" w:name="_GoBack"/>
      <w:bookmarkEnd w:id="0"/>
    </w:p>
    <w:p w14:paraId="7FF707C2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4B6300B6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36C058AA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101BB1A9" w14:textId="1DF5B63B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44F9B06A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0753C52C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62374F83" w14:textId="77777777" w:rsidR="003E3009" w:rsidRDefault="003E3009" w:rsidP="003E3009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6EEAF831" w14:textId="100EB84B" w:rsidR="003E3009" w:rsidRPr="000664B1" w:rsidRDefault="000664B1" w:rsidP="003E3009">
      <w:pPr>
        <w:pStyle w:val="NoSpacing"/>
        <w:spacing w:after="18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INSTRUCTIONS TO DETERMINE MONTHLY CHARGES:</w:t>
      </w:r>
    </w:p>
    <w:p w14:paraId="6E495AFA" w14:textId="34EC8111" w:rsidR="00882641" w:rsidRDefault="00882641" w:rsidP="00882641">
      <w:pPr>
        <w:pStyle w:val="NoSpacing"/>
        <w:numPr>
          <w:ilvl w:val="0"/>
          <w:numId w:val="1"/>
        </w:numPr>
        <w:spacing w:after="18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Start with chart A and find the household size</w:t>
      </w:r>
    </w:p>
    <w:p w14:paraId="01DBA2EA" w14:textId="7780D63F" w:rsidR="00882641" w:rsidRPr="000664B1" w:rsidRDefault="00882641" w:rsidP="000664B1">
      <w:pPr>
        <w:pStyle w:val="NoSpacing"/>
        <w:numPr>
          <w:ilvl w:val="0"/>
          <w:numId w:val="1"/>
        </w:numPr>
        <w:spacing w:after="18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 xml:space="preserve">From far left stay on the row you determined as </w:t>
      </w:r>
      <w:r w:rsidR="000664B1">
        <w:rPr>
          <w:rFonts w:ascii="Baskerville Old Face" w:hAnsi="Baskerville Old Face"/>
          <w:b/>
          <w:sz w:val="32"/>
          <w:szCs w:val="32"/>
        </w:rPr>
        <w:t>t</w:t>
      </w:r>
      <w:r w:rsidRPr="000664B1">
        <w:rPr>
          <w:rFonts w:ascii="Baskerville Old Face" w:hAnsi="Baskerville Old Face"/>
          <w:b/>
          <w:sz w:val="32"/>
          <w:szCs w:val="32"/>
        </w:rPr>
        <w:t>he family size and follow across to the income-</w:t>
      </w:r>
      <w:r w:rsidR="000664B1">
        <w:rPr>
          <w:rFonts w:ascii="Baskerville Old Face" w:hAnsi="Baskerville Old Face"/>
          <w:b/>
          <w:sz w:val="32"/>
          <w:szCs w:val="32"/>
        </w:rPr>
        <w:t xml:space="preserve"> </w:t>
      </w:r>
      <w:r w:rsidRPr="000664B1">
        <w:rPr>
          <w:rFonts w:ascii="Baskerville Old Face" w:hAnsi="Baskerville Old Face"/>
          <w:b/>
          <w:sz w:val="32"/>
          <w:szCs w:val="32"/>
        </w:rPr>
        <w:t>annually, monthly, twice per week, every two weeks</w:t>
      </w:r>
      <w:r w:rsidR="000664B1">
        <w:rPr>
          <w:rFonts w:ascii="Baskerville Old Face" w:hAnsi="Baskerville Old Face"/>
          <w:b/>
          <w:sz w:val="32"/>
          <w:szCs w:val="32"/>
        </w:rPr>
        <w:t xml:space="preserve"> </w:t>
      </w:r>
      <w:r w:rsidR="00B861E9">
        <w:rPr>
          <w:rFonts w:ascii="Baskerville Old Face" w:hAnsi="Baskerville Old Face"/>
          <w:b/>
          <w:sz w:val="32"/>
          <w:szCs w:val="32"/>
        </w:rPr>
        <w:t>or weekly depending on the documentation you have been given.</w:t>
      </w:r>
    </w:p>
    <w:p w14:paraId="71005D79" w14:textId="25409FC8" w:rsidR="00882641" w:rsidRDefault="00882641" w:rsidP="00882641">
      <w:pPr>
        <w:pStyle w:val="NoSpacing"/>
        <w:numPr>
          <w:ilvl w:val="0"/>
          <w:numId w:val="1"/>
        </w:numPr>
        <w:spacing w:after="18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If the income level is equal to or less than these values, you are eligible for chart A’s monthly price.</w:t>
      </w:r>
    </w:p>
    <w:p w14:paraId="4D8B8EB7" w14:textId="4E8692AE" w:rsidR="000664B1" w:rsidRPr="000664B1" w:rsidRDefault="000664B1" w:rsidP="000664B1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2"/>
          <w:szCs w:val="32"/>
        </w:rPr>
      </w:pPr>
      <w:r w:rsidRPr="000664B1">
        <w:rPr>
          <w:rFonts w:ascii="Baskerville Old Face" w:hAnsi="Baskerville Old Face"/>
          <w:b/>
          <w:sz w:val="32"/>
          <w:szCs w:val="32"/>
        </w:rPr>
        <w:t xml:space="preserve">If your income is greater than the income amount in chart A, then move to </w:t>
      </w:r>
      <w:r w:rsidR="00B861E9">
        <w:rPr>
          <w:rFonts w:ascii="Baskerville Old Face" w:hAnsi="Baskerville Old Face"/>
          <w:b/>
          <w:sz w:val="32"/>
          <w:szCs w:val="32"/>
        </w:rPr>
        <w:t>the next chart B and repeat step 2 till you find the chart where the</w:t>
      </w:r>
      <w:r w:rsidRPr="000664B1">
        <w:rPr>
          <w:rFonts w:ascii="Baskerville Old Face" w:hAnsi="Baskerville Old Face"/>
          <w:b/>
          <w:sz w:val="32"/>
          <w:szCs w:val="32"/>
        </w:rPr>
        <w:t xml:space="preserve"> income level is equal to or less than these valu</w:t>
      </w:r>
      <w:r>
        <w:rPr>
          <w:rFonts w:ascii="Baskerville Old Face" w:hAnsi="Baskerville Old Face"/>
          <w:b/>
          <w:sz w:val="32"/>
          <w:szCs w:val="32"/>
        </w:rPr>
        <w:t>es</w:t>
      </w:r>
      <w:r w:rsidR="00B861E9">
        <w:rPr>
          <w:rFonts w:ascii="Baskerville Old Face" w:hAnsi="Baskerville Old Face"/>
          <w:b/>
          <w:sz w:val="32"/>
          <w:szCs w:val="32"/>
        </w:rPr>
        <w:t xml:space="preserve"> and this chart letter will be entered on the Program Registration form.</w:t>
      </w:r>
    </w:p>
    <w:p w14:paraId="613A2E5F" w14:textId="236085DF" w:rsidR="000664B1" w:rsidRDefault="000664B1" w:rsidP="00B861E9">
      <w:pPr>
        <w:pStyle w:val="NoSpacing"/>
        <w:spacing w:after="18"/>
        <w:ind w:left="360"/>
        <w:rPr>
          <w:rFonts w:ascii="Baskerville Old Face" w:hAnsi="Baskerville Old Face"/>
          <w:b/>
          <w:sz w:val="32"/>
          <w:szCs w:val="32"/>
        </w:rPr>
      </w:pPr>
    </w:p>
    <w:p w14:paraId="48FC8EE2" w14:textId="06A71E5D" w:rsidR="00B861E9" w:rsidRDefault="00B861E9" w:rsidP="00B861E9">
      <w:pPr>
        <w:pStyle w:val="NoSpacing"/>
        <w:spacing w:after="18"/>
        <w:ind w:left="360"/>
        <w:rPr>
          <w:rFonts w:ascii="Baskerville Old Face" w:hAnsi="Baskerville Old Face"/>
          <w:b/>
          <w:sz w:val="32"/>
          <w:szCs w:val="32"/>
        </w:rPr>
      </w:pPr>
    </w:p>
    <w:p w14:paraId="54447986" w14:textId="14789C91" w:rsidR="00B861E9" w:rsidRDefault="00B861E9" w:rsidP="00B861E9">
      <w:pPr>
        <w:pStyle w:val="NoSpacing"/>
        <w:spacing w:after="18"/>
        <w:ind w:left="360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  <w:r w:rsidRPr="00B861E9">
        <w:rPr>
          <w:rFonts w:ascii="Baskerville Old Face" w:hAnsi="Baskerville Old Face"/>
          <w:b/>
          <w:sz w:val="32"/>
          <w:szCs w:val="32"/>
          <w:u w:val="single"/>
        </w:rPr>
        <w:t>Things to Remember When Determining Monthly Charges:</w:t>
      </w:r>
    </w:p>
    <w:p w14:paraId="721B23AA" w14:textId="4EB986EE" w:rsidR="00B861E9" w:rsidRPr="00756C4A" w:rsidRDefault="00B861E9" w:rsidP="00B861E9">
      <w:pPr>
        <w:pStyle w:val="NoSpacing"/>
        <w:numPr>
          <w:ilvl w:val="0"/>
          <w:numId w:val="2"/>
        </w:numPr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</w:rPr>
        <w:t xml:space="preserve">Get </w:t>
      </w:r>
      <w:r w:rsidRPr="00756C4A">
        <w:rPr>
          <w:rFonts w:ascii="Baskerville Old Face" w:hAnsi="Baskerville Old Face"/>
          <w:b/>
          <w:sz w:val="32"/>
          <w:szCs w:val="32"/>
          <w:u w:val="single"/>
        </w:rPr>
        <w:t>everyone’s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  <w:r w:rsidR="00756C4A">
        <w:rPr>
          <w:rFonts w:ascii="Baskerville Old Face" w:hAnsi="Baskerville Old Face"/>
          <w:b/>
          <w:sz w:val="32"/>
          <w:szCs w:val="32"/>
        </w:rPr>
        <w:t>household income that is part of the youth/s household.</w:t>
      </w:r>
    </w:p>
    <w:p w14:paraId="6CAA1DC4" w14:textId="3E7A2DBB" w:rsidR="00756C4A" w:rsidRPr="00756C4A" w:rsidRDefault="00756C4A" w:rsidP="00B861E9">
      <w:pPr>
        <w:pStyle w:val="NoSpacing"/>
        <w:numPr>
          <w:ilvl w:val="0"/>
          <w:numId w:val="2"/>
        </w:numPr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</w:rPr>
        <w:t>Visually verify the documentation only, do not make copies or keep any of the documents.</w:t>
      </w:r>
    </w:p>
    <w:p w14:paraId="02E55960" w14:textId="07883F75" w:rsidR="00756C4A" w:rsidRPr="00756C4A" w:rsidRDefault="00756C4A" w:rsidP="00756C4A">
      <w:pPr>
        <w:pStyle w:val="NoSpacing"/>
        <w:numPr>
          <w:ilvl w:val="0"/>
          <w:numId w:val="2"/>
        </w:numPr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</w:rPr>
        <w:t>If the youth’s parent/guardian refuses to provide documentation they will be put into Chart D.</w:t>
      </w:r>
    </w:p>
    <w:p w14:paraId="10F7293F" w14:textId="3469775F" w:rsidR="00756C4A" w:rsidRPr="00756C4A" w:rsidRDefault="00756C4A" w:rsidP="00756C4A">
      <w:pPr>
        <w:pStyle w:val="NoSpacing"/>
        <w:numPr>
          <w:ilvl w:val="0"/>
          <w:numId w:val="2"/>
        </w:numPr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</w:rPr>
        <w:t>Documentation other than what is listed can be used if approved by management.</w:t>
      </w:r>
    </w:p>
    <w:p w14:paraId="683D490F" w14:textId="13DA4A76" w:rsidR="000664B1" w:rsidRDefault="000664B1" w:rsidP="000664B1">
      <w:pPr>
        <w:pStyle w:val="NoSpacing"/>
        <w:spacing w:after="18"/>
        <w:ind w:left="3240"/>
        <w:rPr>
          <w:rFonts w:ascii="Baskerville Old Face" w:hAnsi="Baskerville Old Face"/>
          <w:b/>
          <w:sz w:val="32"/>
          <w:szCs w:val="32"/>
        </w:rPr>
      </w:pPr>
    </w:p>
    <w:p w14:paraId="386757D3" w14:textId="6B9FC61C" w:rsidR="00756C4A" w:rsidRDefault="00756C4A" w:rsidP="000664B1">
      <w:pPr>
        <w:pStyle w:val="NoSpacing"/>
        <w:spacing w:after="18"/>
        <w:ind w:left="3240"/>
        <w:rPr>
          <w:rFonts w:ascii="Baskerville Old Face" w:hAnsi="Baskerville Old Face"/>
          <w:b/>
          <w:sz w:val="32"/>
          <w:szCs w:val="32"/>
        </w:rPr>
      </w:pPr>
    </w:p>
    <w:p w14:paraId="6B801E59" w14:textId="68451000" w:rsidR="00756C4A" w:rsidRDefault="00756C4A" w:rsidP="000664B1">
      <w:pPr>
        <w:pStyle w:val="NoSpacing"/>
        <w:spacing w:after="18"/>
        <w:ind w:left="3240"/>
        <w:rPr>
          <w:rFonts w:ascii="Baskerville Old Face" w:hAnsi="Baskerville Old Face"/>
          <w:b/>
          <w:sz w:val="32"/>
          <w:szCs w:val="32"/>
        </w:rPr>
      </w:pPr>
    </w:p>
    <w:p w14:paraId="3C83AF9C" w14:textId="61DE34D8" w:rsidR="00756C4A" w:rsidRDefault="00756C4A" w:rsidP="000664B1">
      <w:pPr>
        <w:pStyle w:val="NoSpacing"/>
        <w:spacing w:after="18"/>
        <w:ind w:left="3240"/>
        <w:rPr>
          <w:rFonts w:ascii="Baskerville Old Face" w:hAnsi="Baskerville Old Face"/>
          <w:b/>
          <w:sz w:val="32"/>
          <w:szCs w:val="32"/>
        </w:rPr>
      </w:pPr>
    </w:p>
    <w:p w14:paraId="249E1A23" w14:textId="79A579B9" w:rsidR="00756C4A" w:rsidRDefault="00756C4A" w:rsidP="000664B1">
      <w:pPr>
        <w:pStyle w:val="NoSpacing"/>
        <w:spacing w:after="18"/>
        <w:ind w:left="3240"/>
        <w:rPr>
          <w:rFonts w:ascii="Baskerville Old Face" w:hAnsi="Baskerville Old Face"/>
          <w:b/>
          <w:sz w:val="32"/>
          <w:szCs w:val="32"/>
        </w:rPr>
      </w:pPr>
    </w:p>
    <w:p w14:paraId="5C3BA185" w14:textId="77777777" w:rsidR="00756C4A" w:rsidRDefault="00756C4A" w:rsidP="000664B1">
      <w:pPr>
        <w:pStyle w:val="NoSpacing"/>
        <w:spacing w:after="18"/>
        <w:ind w:left="3240"/>
        <w:rPr>
          <w:rFonts w:ascii="Baskerville Old Face" w:hAnsi="Baskerville Old Face"/>
          <w:b/>
          <w:sz w:val="32"/>
          <w:szCs w:val="32"/>
        </w:rPr>
      </w:pPr>
    </w:p>
    <w:p w14:paraId="10A517A9" w14:textId="77777777" w:rsidR="00882641" w:rsidRDefault="00882641" w:rsidP="00882641">
      <w:pPr>
        <w:pStyle w:val="NoSpacing"/>
        <w:spacing w:after="18"/>
        <w:ind w:left="7920"/>
        <w:rPr>
          <w:rFonts w:ascii="Baskerville Old Face" w:hAnsi="Baskerville Old Face"/>
          <w:b/>
          <w:sz w:val="32"/>
          <w:szCs w:val="32"/>
        </w:rPr>
      </w:pPr>
    </w:p>
    <w:p w14:paraId="1805EACB" w14:textId="79A3B2FD" w:rsidR="00882641" w:rsidRPr="00882641" w:rsidRDefault="00882641" w:rsidP="007B5CAC">
      <w:pPr>
        <w:pStyle w:val="NoSpacing"/>
        <w:spacing w:after="18"/>
        <w:rPr>
          <w:rFonts w:ascii="Baskerville Old Face" w:hAnsi="Baskerville Old Face"/>
          <w:b/>
          <w:sz w:val="32"/>
          <w:szCs w:val="32"/>
        </w:rPr>
      </w:pPr>
    </w:p>
    <w:sectPr w:rsidR="00882641" w:rsidRPr="00882641" w:rsidSect="003A5DD1">
      <w:pgSz w:w="15840" w:h="12240" w:orient="landscape"/>
      <w:pgMar w:top="720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23F2F"/>
    <w:multiLevelType w:val="hybridMultilevel"/>
    <w:tmpl w:val="42F62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2283"/>
    <w:multiLevelType w:val="hybridMultilevel"/>
    <w:tmpl w:val="8B26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76"/>
    <w:rsid w:val="0001006D"/>
    <w:rsid w:val="000664B1"/>
    <w:rsid w:val="000E6DE0"/>
    <w:rsid w:val="002B1415"/>
    <w:rsid w:val="002D77B8"/>
    <w:rsid w:val="00342A76"/>
    <w:rsid w:val="003A5DD1"/>
    <w:rsid w:val="003B0B30"/>
    <w:rsid w:val="003E3009"/>
    <w:rsid w:val="003E6D6A"/>
    <w:rsid w:val="00420901"/>
    <w:rsid w:val="004A4B6F"/>
    <w:rsid w:val="004C5671"/>
    <w:rsid w:val="00545F60"/>
    <w:rsid w:val="005639AC"/>
    <w:rsid w:val="00581883"/>
    <w:rsid w:val="005F0142"/>
    <w:rsid w:val="006675BD"/>
    <w:rsid w:val="00745363"/>
    <w:rsid w:val="00756C4A"/>
    <w:rsid w:val="007A5476"/>
    <w:rsid w:val="007B5CAC"/>
    <w:rsid w:val="00882641"/>
    <w:rsid w:val="00B861E9"/>
    <w:rsid w:val="00F7598F"/>
    <w:rsid w:val="00FB7CC8"/>
    <w:rsid w:val="05705019"/>
    <w:rsid w:val="0F047E95"/>
    <w:rsid w:val="14DECFF1"/>
    <w:rsid w:val="1B825888"/>
    <w:rsid w:val="6BA0C655"/>
    <w:rsid w:val="7A4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EAAD"/>
  <w15:chartTrackingRefBased/>
  <w15:docId w15:val="{4C954C39-C1D3-4729-AC89-FF96F4D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anklin Gothic Book" w:eastAsiaTheme="minorHAnsi" w:hAnsi="Franklin Gothic Book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A76"/>
    <w:pPr>
      <w:spacing w:after="0" w:line="240" w:lineRule="auto"/>
    </w:pPr>
  </w:style>
  <w:style w:type="table" w:styleId="TableGrid">
    <w:name w:val="Table Grid"/>
    <w:basedOn w:val="TableNormal"/>
    <w:uiPriority w:val="39"/>
    <w:rsid w:val="003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42A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A4B6F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66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1285ff-0605-418d-ba45-2595f689f8f9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760DEB516F44B8E253D204A6D5CD" ma:contentTypeVersion="12" ma:contentTypeDescription="Create a new document." ma:contentTypeScope="" ma:versionID="e2e53c24d794f11a88bf07682cd20801">
  <xsd:schema xmlns:xsd="http://www.w3.org/2001/XMLSchema" xmlns:xs="http://www.w3.org/2001/XMLSchema" xmlns:p="http://schemas.microsoft.com/office/2006/metadata/properties" xmlns:ns2="a7143d31-fde4-4e6b-84e7-5de9322ef31b" xmlns:ns3="fa1285ff-0605-418d-ba45-2595f689f8f9" targetNamespace="http://schemas.microsoft.com/office/2006/metadata/properties" ma:root="true" ma:fieldsID="0d3f08004c6f7c2ee5e6635ce2a42f83" ns2:_="" ns3:_="">
    <xsd:import namespace="a7143d31-fde4-4e6b-84e7-5de9322ef31b"/>
    <xsd:import namespace="fa1285ff-0605-418d-ba45-2595f689f8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43d31-fde4-4e6b-84e7-5de9322ef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285ff-0605-418d-ba45-2595f689f8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C3A3-8147-4983-8ADF-803B335C25CC}">
  <ds:schemaRefs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fa1285ff-0605-418d-ba45-2595f689f8f9"/>
    <ds:schemaRef ds:uri="a7143d31-fde4-4e6b-84e7-5de9322ef31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87AEA38-8B6C-4020-A918-D4CC3A55B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43d31-fde4-4e6b-84e7-5de9322ef31b"/>
    <ds:schemaRef ds:uri="fa1285ff-0605-418d-ba45-2595f689f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879629-F386-40BD-B71A-F151E8E5EF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28E61F-2C93-4314-9E7D-E58F1412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Takahashi</dc:creator>
  <cp:keywords/>
  <dc:description/>
  <cp:lastModifiedBy>Tricia Takahashi</cp:lastModifiedBy>
  <cp:revision>11</cp:revision>
  <cp:lastPrinted>2020-08-27T17:35:00Z</cp:lastPrinted>
  <dcterms:created xsi:type="dcterms:W3CDTF">2020-08-20T15:32:00Z</dcterms:created>
  <dcterms:modified xsi:type="dcterms:W3CDTF">2020-08-27T17:35:00Z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0x0101007389760DEB516F44B8E253D204A6D5CD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