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Internal Organizational Communication Plan for SHUDE</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Jeremiah Schwarz</w:t>
      </w:r>
    </w:p>
    <w:p>
      <w:pPr>
        <w:spacing w:after="0" w:line="480"/>
        <w:jc w:val="center"/>
      </w:pPr>
      <w:r>
        <w:rPr>
          <w:rFonts w:ascii="Times New Roman" w:cs="Times New Roman" w:eastAsia="Times New Roman" w:hAnsi="Times New Roman"/>
          <w:b w:val="false"/>
          <w:bCs w:val="false"/>
          <w:sz w:val="24"/>
          <w:szCs w:val="24"/>
        </w:rPr>
        <w:t xml:space="preserve">School of Communication and the Arts, Liberty University</w:t>
      </w:r>
    </w:p>
    <w:p>
      <w:pPr>
        <w:spacing w:after="0" w:line="480"/>
        <w:jc w:val="center"/>
      </w:pPr>
      <w:r>
        <w:rPr>
          <w:rFonts w:ascii="Times New Roman" w:cs="Times New Roman" w:eastAsia="Times New Roman" w:hAnsi="Times New Roman"/>
          <w:b w:val="false"/>
          <w:bCs w:val="false"/>
          <w:sz w:val="24"/>
          <w:szCs w:val="24"/>
        </w:rPr>
        <w:t xml:space="preserve">STCO 372: Internal Organizational Communication</w:t>
      </w:r>
    </w:p>
    <w:p>
      <w:pPr>
        <w:spacing w:after="0" w:line="480"/>
        <w:jc w:val="center"/>
      </w:pPr>
      <w:r>
        <w:rPr>
          <w:rFonts w:ascii="Times New Roman" w:cs="Times New Roman" w:eastAsia="Times New Roman" w:hAnsi="Times New Roman"/>
          <w:b w:val="false"/>
          <w:bCs w:val="false"/>
          <w:sz w:val="24"/>
          <w:szCs w:val="24"/>
        </w:rPr>
        <w:t xml:space="preserve">Professor</w:t>
      </w:r>
    </w:p>
    <w:p>
      <w:pPr>
        <w:spacing w:after="0" w:line="480"/>
        <w:jc w:val="center"/>
      </w:pPr>
      <w:r>
        <w:rPr>
          <w:rFonts w:ascii="Times New Roman" w:cs="Times New Roman" w:eastAsia="Times New Roman" w:hAnsi="Times New Roman"/>
          <w:b w:val="false"/>
          <w:bCs w:val="false"/>
          <w:sz w:val="24"/>
          <w:szCs w:val="24"/>
        </w:rPr>
        <w:t xml:space="preserve">August 15, 2026</w:t>
      </w:r>
    </w:p>
    <w:p>
      <w:r>
        <w:br w:type="page"/>
      </w:r>
    </w:p>
    <w:p>
      <w:pPr>
        <w:spacing w:after="0" w:line="480"/>
        <w:jc w:val="center"/>
      </w:pPr>
      <w:r>
        <w:rPr>
          <w:rFonts w:ascii="Times New Roman" w:cs="Times New Roman" w:eastAsia="Times New Roman" w:hAnsi="Times New Roman"/>
          <w:b/>
          <w:bCs/>
          <w:sz w:val="24"/>
          <w:szCs w:val="24"/>
        </w:rPr>
        <w:t xml:space="preserve">Internal Organizational Communication Plan for SHUDE</w:t>
      </w:r>
    </w:p>
    <w:p>
      <w:pPr>
        <w:spacing w:after="0" w:line="480"/>
        <w:jc w:val="center"/>
      </w:pPr>
      <w:r>
        <w:rPr>
          <w:rFonts w:ascii="Times New Roman" w:cs="Times New Roman" w:eastAsia="Times New Roman" w:hAnsi="Times New Roman"/>
          <w:b/>
          <w:bCs/>
          <w:sz w:val="24"/>
          <w:szCs w:val="24"/>
        </w:rPr>
        <w:t xml:space="preserve">Introduction</w:t>
      </w:r>
    </w:p>
    <w:p>
      <w:pPr>
        <w:spacing w:after="0" w:line="480"/>
        <w:ind w:firstLine="720"/>
        <w:jc w:val="left"/>
      </w:pPr>
      <w:r>
        <w:rPr>
          <w:rFonts w:ascii="Times New Roman" w:cs="Times New Roman" w:eastAsia="Times New Roman" w:hAnsi="Times New Roman"/>
          <w:sz w:val="24"/>
          <w:szCs w:val="24"/>
        </w:rPr>
        <w:t xml:space="preserve">SHUDE is a volunteer-driven nonprofit organization that collects, refurbishes, and distributes footwear to children and student-athletes who lack access to proper shoes. Through initiatives such as its community SHUDE Drives and the Shooting Stars program, the organization equips young people with the footwear they need for health, mobility, and confidence. I serve SHUDE as a volunteer, assisting with event coordination and building relationships with the families and students we serve. My connection to the organization is personal: like the volunteers interviewed during the foundation phase of this project, I stayed because of the conversations I had and the visible impact of watching a child receive a new pair of shoes. In this sense, SHUDE’s volunteers live out the biblical call to “serve one another humbly in love” (New International Version Bible, 1978/2011, Galatians 5:13).</w:t>
      </w:r>
    </w:p>
    <w:p>
      <w:pPr>
        <w:spacing w:after="0" w:line="480"/>
        <w:ind w:firstLine="720"/>
        <w:jc w:val="left"/>
      </w:pPr>
      <w:r>
        <w:rPr>
          <w:rFonts w:ascii="Times New Roman" w:cs="Times New Roman" w:eastAsia="Times New Roman" w:hAnsi="Times New Roman"/>
          <w:sz w:val="24"/>
          <w:szCs w:val="24"/>
        </w:rPr>
        <w:t xml:space="preserve">The Foundational Project examined SHUDE’s internal audience—its volunteers, event coordinators, part-time staff, and recurring donors who function as internal stakeholders. Several findings emerged. First, SHUDE’s workforce is deeply mission-driven and emotionally invested, motivated more by purpose than by compensation. Second, communication within the organization is highly relational and largely face-to-face, occurring primarily at events. Third, because SHUDE is decentralized and volunteer-led, it lacks a consistent internal channel, and information often travels by word of mouth. These findings shaped the message, strategy, and tactics that follow.</w:t>
      </w:r>
    </w:p>
    <w:p>
      <w:pPr>
        <w:spacing w:after="0" w:line="480"/>
        <w:jc w:val="center"/>
      </w:pPr>
      <w:r>
        <w:rPr>
          <w:rFonts w:ascii="Times New Roman" w:cs="Times New Roman" w:eastAsia="Times New Roman" w:hAnsi="Times New Roman"/>
          <w:b/>
          <w:bCs/>
          <w:sz w:val="24"/>
          <w:szCs w:val="24"/>
        </w:rPr>
        <w:t xml:space="preserve">Message</w:t>
      </w:r>
    </w:p>
    <w:p>
      <w:pPr>
        <w:spacing w:after="0" w:line="480"/>
        <w:ind w:firstLine="720"/>
        <w:jc w:val="left"/>
      </w:pPr>
      <w:r>
        <w:rPr>
          <w:rFonts w:ascii="Times New Roman" w:cs="Times New Roman" w:eastAsia="Times New Roman" w:hAnsi="Times New Roman"/>
          <w:sz w:val="24"/>
          <w:szCs w:val="24"/>
        </w:rPr>
        <w:t xml:space="preserve">Based on the audience information gathered in the foundation phase, this plan communicates a clear message: SHUDE can amplify its mission by strengthening the way it communicates internally. Three strengths of SHUDE’s current internal communication stand out. First, a powerful shared mission generates strong emotional buy-in among volunteers. Second, leadership is approachable and relational; volunteer directors build trust through direct, personal conversation. Third, the culture is rich with authentic stories—accounts of students lighting up when they receive shoes—that circulate naturally and inspire action.</w:t>
      </w:r>
    </w:p>
    <w:p>
      <w:pPr>
        <w:spacing w:after="0" w:line="480"/>
        <w:ind w:firstLine="720"/>
        <w:jc w:val="left"/>
      </w:pPr>
      <w:r>
        <w:rPr>
          <w:rFonts w:ascii="Times New Roman" w:cs="Times New Roman" w:eastAsia="Times New Roman" w:hAnsi="Times New Roman"/>
          <w:sz w:val="24"/>
          <w:szCs w:val="24"/>
        </w:rPr>
        <w:t xml:space="preserve">However, three weaknesses limit SHUDE’s reach. First, the organization relies almost entirely on informal, verbal, event-based communication, so messages rarely reach volunteers between events. Second, there is no centralized channel or single source of truth; schedules and program updates are scattered. Third, onboarding is inconsistent, leaving new volunteers unsure of their roles and unclear on where to find information.</w:t>
      </w:r>
    </w:p>
    <w:p>
      <w:pPr>
        <w:spacing w:after="0" w:line="480"/>
        <w:ind w:firstLine="720"/>
        <w:jc w:val="left"/>
      </w:pPr>
      <w:r>
        <w:rPr>
          <w:rFonts w:ascii="Times New Roman" w:cs="Times New Roman" w:eastAsia="Times New Roman" w:hAnsi="Times New Roman"/>
          <w:sz w:val="24"/>
          <w:szCs w:val="24"/>
        </w:rPr>
        <w:t xml:space="preserve">From these, two issues are prioritized: first, volunteer disengagement and attrition caused by communication gaps between events; and second, inconsistent onboarding that produces role confusion and inefficiency. Research supports addressing these gaps. Meirinhos et al. (2022) found that employee involvement and genuine two-way internal communication strengthen organizational commitment. Men and Tkalac Verčič (2023) demonstrated that transparent, responsive internal communication is a direct driver of employee engagement, while a systematic review by Nadales-Gallego et al. (2025) confirmed that consistent internal communication is essential to engagement, particularly as workforces grow more dispersed. Supporting ideas that strengthen the message include SHUDE’s existing storytelling culture, which can be repurposed into structured channels, and the low-cost digital tools now available to small nonprofits.</w:t>
      </w:r>
    </w:p>
    <w:p>
      <w:pPr>
        <w:spacing w:after="0" w:line="480"/>
        <w:ind w:firstLine="720"/>
        <w:jc w:val="left"/>
      </w:pPr>
      <w:r>
        <w:rPr>
          <w:rFonts w:ascii="Times New Roman" w:cs="Times New Roman" w:eastAsia="Times New Roman" w:hAnsi="Times New Roman"/>
          <w:sz w:val="24"/>
          <w:szCs w:val="24"/>
        </w:rPr>
        <w:t xml:space="preserve">The message answers the five Ws and an H. What: SHUDE will adopt a coordinated internal communication plan built around a central hub and structured onboarding; for volunteers, this means clearer information and a stronger sense of connection. Why: consistent internal communication is the right decision because it drives engagement and retention (Meirinhos et al., 2022), and it is needed now as the volunteer base continues to grow. Where: the decision originates with SHUDE’s volunteer leadership and affects every program site and drive, and more information will be available through the new communication hub. When: the plan rolls out over the coming quarter, beginning with the digital hub and onboarding materials. How: leadership developed the plan collaboratively using volunteer feedback, and it will be implemented in phases, with communication flowing two ways between leaders and volunteers. Who: SHUDE’s volunteer directors lead the effort, and it impacts all volunteers, coordinators, and the students the organization serves.</w:t>
      </w:r>
    </w:p>
    <w:p>
      <w:pPr>
        <w:spacing w:after="0" w:line="480"/>
        <w:jc w:val="center"/>
      </w:pPr>
      <w:r>
        <w:rPr>
          <w:rFonts w:ascii="Times New Roman" w:cs="Times New Roman" w:eastAsia="Times New Roman" w:hAnsi="Times New Roman"/>
          <w:b/>
          <w:bCs/>
          <w:sz w:val="24"/>
          <w:szCs w:val="24"/>
        </w:rPr>
        <w:t xml:space="preserve">Strategy</w:t>
      </w:r>
    </w:p>
    <w:p>
      <w:pPr>
        <w:spacing w:after="0" w:line="480"/>
        <w:ind w:firstLine="720"/>
        <w:jc w:val="left"/>
      </w:pPr>
      <w:r>
        <w:rPr>
          <w:rFonts w:ascii="Times New Roman" w:cs="Times New Roman" w:eastAsia="Times New Roman" w:hAnsi="Times New Roman"/>
          <w:sz w:val="24"/>
          <w:szCs w:val="24"/>
        </w:rPr>
        <w:t xml:space="preserve">Having defined the business need—retaining engaged volunteers and onboarding them effectively—the plan uses two internal communication strategies to meet it. The first strategy is to establish two-way, symmetrical communication through a centralized digital hub, ensuring information flows consistently between leadership and volunteers rather than only at events (Men &amp; Tkalac Verčič, 2023). The second strategy is to build a structured onboarding and recognition system that welcomes, orients, and continually affirms volunteers, treating them as valued internal stakeholders (Meirinhos et al., 2022). This collaborative, consultative approach also reflects the biblical principle that “plans fail for lack of counsel, but with many advisers they succeed” (New International Version Bible, 1978/2011, Proverbs 15:22). Together, these strategies convert SHUDE’s relational strengths into repeatable, sustainable processes. Each strategy is tied to a specific, measurable objective: the first aims to increase volunteer retention and the frequency of between-event contact, and the second aims to raise onboarding completion and reduce early attrition among first-year volunteers. Framing the strategies around clear objectives keeps the plan accountable and gives leadership a concrete standard against which to judge success.</w:t>
      </w:r>
    </w:p>
    <w:p>
      <w:pPr>
        <w:spacing w:after="0" w:line="480"/>
        <w:jc w:val="center"/>
      </w:pPr>
      <w:r>
        <w:rPr>
          <w:rFonts w:ascii="Times New Roman" w:cs="Times New Roman" w:eastAsia="Times New Roman" w:hAnsi="Times New Roman"/>
          <w:b/>
          <w:bCs/>
          <w:sz w:val="24"/>
          <w:szCs w:val="24"/>
        </w:rPr>
        <w:t xml:space="preserve">Channels and Tactics</w:t>
      </w:r>
    </w:p>
    <w:p>
      <w:pPr>
        <w:spacing w:after="0" w:line="480"/>
        <w:ind w:firstLine="720"/>
        <w:jc w:val="left"/>
      </w:pPr>
      <w:r>
        <w:rPr>
          <w:rFonts w:ascii="Times New Roman" w:cs="Times New Roman" w:eastAsia="Times New Roman" w:hAnsi="Times New Roman"/>
          <w:sz w:val="24"/>
          <w:szCs w:val="24"/>
        </w:rPr>
        <w:t xml:space="preserve">Each strategy is supported by two tactics. For the first strategy, centralized two-way communication, Tactic 1 is a monthly volunteer e-newsletter paired with a mobile group-messaging app such as GroupMe, delivering updates while inviting replies. Tactic 2 is a shared digital dashboard and calendar listing every drive, program, and role, giving volunteers a single source of truth. The most effective channels here are email for the newsletter, a mobile messaging app for timely two-way exchange, and a cloud-based calendar accessible by phone. For the second strategy, onboarding and recognition, Tactic 1 is a standardized onboarding packet combined with a buddy-mentor system that pairs new volunteers with experienced ones. Tactic 2 is a quarterly recognition spotlight that features volunteer and student stories in the newsletter and at events. The channels for these tactics include in-person orientation, a printed and digital packet, and public social recognition.</w:t>
      </w:r>
    </w:p>
    <w:p>
      <w:pPr>
        <w:spacing w:after="0" w:line="480"/>
        <w:ind w:firstLine="720"/>
        <w:jc w:val="left"/>
      </w:pPr>
      <w:r>
        <w:rPr>
          <w:rFonts w:ascii="Times New Roman" w:cs="Times New Roman" w:eastAsia="Times New Roman" w:hAnsi="Times New Roman"/>
          <w:sz w:val="24"/>
          <w:szCs w:val="24"/>
        </w:rPr>
        <w:t xml:space="preserve">Several considerations will influence success. Positively, SHUDE’s storytelling culture and its volunteers’ emotional investment make adoption likely, and the chosen tools are low- or no-cost, fitting a nonprofit budget. Negatively, volunteers’ limited time, varying levels of digital literacy, and the risk of message overload could reduce participation. Keeping messages concise, mobile-friendly, and appropriately infrequent will mitigate these risks.</w:t>
      </w:r>
    </w:p>
    <w:p>
      <w:pPr>
        <w:spacing w:after="0" w:line="480"/>
        <w:jc w:val="center"/>
      </w:pPr>
      <w:r>
        <w:rPr>
          <w:rFonts w:ascii="Times New Roman" w:cs="Times New Roman" w:eastAsia="Times New Roman" w:hAnsi="Times New Roman"/>
          <w:b/>
          <w:bCs/>
          <w:sz w:val="24"/>
          <w:szCs w:val="24"/>
        </w:rPr>
        <w:t xml:space="preserve">Progress Measurement</w:t>
      </w:r>
    </w:p>
    <w:p>
      <w:pPr>
        <w:spacing w:after="0" w:line="480"/>
        <w:ind w:firstLine="720"/>
        <w:jc w:val="left"/>
      </w:pPr>
      <w:r>
        <w:rPr>
          <w:rFonts w:ascii="Times New Roman" w:cs="Times New Roman" w:eastAsia="Times New Roman" w:hAnsi="Times New Roman"/>
          <w:sz w:val="24"/>
          <w:szCs w:val="24"/>
        </w:rPr>
        <w:t xml:space="preserve">Progress will be measured with a mix of quantitative and qualitative techniques. Quantitative measures include volunteer retention and attrition rates, event attendance, newsletter open and click-through rates, group-app engagement, and onboarding completion rates. Qualitative measures include short pulse surveys administered before and after rollout and brief volunteer interviews. A volunteer satisfaction score, gathered quarterly, will track sentiment over time. Comparing these metrics against the baseline data collected during the foundation phase will reveal whether communication gaps are closing and whether engagement is rising (Men &amp; Tkalac Verčič, 2023). To keep the measures meaningful, leadership will set specific targets—for example, a defined percentage increase in retention over the first year and a majority of new volunteers completing the onboarding packet within their first month—so that progress can be judged against concrete benchmarks rather than impressions alone.</w:t>
      </w:r>
    </w:p>
    <w:p>
      <w:pPr>
        <w:spacing w:after="0" w:line="480"/>
        <w:jc w:val="center"/>
      </w:pPr>
      <w:r>
        <w:rPr>
          <w:rFonts w:ascii="Times New Roman" w:cs="Times New Roman" w:eastAsia="Times New Roman" w:hAnsi="Times New Roman"/>
          <w:b/>
          <w:bCs/>
          <w:sz w:val="24"/>
          <w:szCs w:val="24"/>
        </w:rPr>
        <w:t xml:space="preserve">Plan Review</w:t>
      </w:r>
    </w:p>
    <w:p>
      <w:pPr>
        <w:spacing w:after="0" w:line="480"/>
        <w:ind w:firstLine="720"/>
        <w:jc w:val="left"/>
      </w:pPr>
      <w:r>
        <w:rPr>
          <w:rFonts w:ascii="Times New Roman" w:cs="Times New Roman" w:eastAsia="Times New Roman" w:hAnsi="Times New Roman"/>
          <w:sz w:val="24"/>
          <w:szCs w:val="24"/>
        </w:rPr>
        <w:t xml:space="preserve">The plan will be reviewed on a regular cycle to ensure it remains effective. Volunteer leadership will conduct quarterly review meetings to examine the measurement data, and an annual audit will assess the plan against its original objectives. Review methods include analyzing channel analytics, gathering ongoing volunteer feedback through surveys and informal conversation, and benchmarking retention and engagement against prior periods. Where a channel underperforms—for example, if newsletter open rates are low—leadership will adjust the format, frequency, or platform. This continuous feedback loop keeps the plan responsive to SHUDE’s evolving needs.</w:t>
      </w:r>
    </w:p>
    <w:p>
      <w:pPr>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jc w:val="left"/>
      </w:pPr>
      <w:r>
        <w:rPr>
          <w:rFonts w:ascii="Times New Roman" w:cs="Times New Roman" w:eastAsia="Times New Roman" w:hAnsi="Times New Roman"/>
          <w:sz w:val="24"/>
          <w:szCs w:val="24"/>
        </w:rPr>
        <w:t xml:space="preserve">SHUDE’s greatest strength is its people—volunteers drawn by a mission they believe in and stories that move them. By addressing the gaps in between-event communication and inconsistent onboarding, this internal communication plan turns those relational strengths into consistent, two-way processes. A centralized hub and a structured onboarding-and-recognition system, supported by clear tactics, channels, measurement, and review, will help SHUDE retain engaged volunteers and, ultimately, place more shoes on the feet of the children who need them.</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i w:val="false"/>
          <w:iCs w:val="false"/>
          <w:sz w:val="24"/>
          <w:szCs w:val="24"/>
        </w:rPr>
        <w:t xml:space="preserve">Meirinhos, G., Cardoso, A., Silva, R., Rêgo, R., &amp; Oliveira, M. (2022). Employee involvement and commitment in internal communication. </w:t>
      </w:r>
      <w:r>
        <w:rPr>
          <w:rFonts w:ascii="Times New Roman" w:cs="Times New Roman" w:eastAsia="Times New Roman" w:hAnsi="Times New Roman"/>
          <w:i/>
          <w:iCs/>
          <w:sz w:val="24"/>
          <w:szCs w:val="24"/>
        </w:rPr>
        <w:t xml:space="preserve">Social Sciences, 11</w:t>
      </w:r>
      <w:r>
        <w:rPr>
          <w:rFonts w:ascii="Times New Roman" w:cs="Times New Roman" w:eastAsia="Times New Roman" w:hAnsi="Times New Roman"/>
          <w:i w:val="false"/>
          <w:iCs w:val="false"/>
          <w:sz w:val="24"/>
          <w:szCs w:val="24"/>
        </w:rPr>
        <w:t xml:space="preserve">(9), Article 423. https://doi.org/10.3390/socsci11090423</w:t>
      </w:r>
    </w:p>
    <w:p>
      <w:pPr>
        <w:spacing w:after="0" w:line="480"/>
        <w:ind w:left="720" w:hanging="720"/>
      </w:pPr>
      <w:r>
        <w:rPr>
          <w:rFonts w:ascii="Times New Roman" w:cs="Times New Roman" w:eastAsia="Times New Roman" w:hAnsi="Times New Roman"/>
          <w:i w:val="false"/>
          <w:iCs w:val="false"/>
          <w:sz w:val="24"/>
          <w:szCs w:val="24"/>
        </w:rPr>
        <w:t xml:space="preserve">Men, L. R., &amp; Tkalac Verčič, A. (2023). Redefining the link between internal communication and employee engagement. </w:t>
      </w:r>
      <w:r>
        <w:rPr>
          <w:rFonts w:ascii="Times New Roman" w:cs="Times New Roman" w:eastAsia="Times New Roman" w:hAnsi="Times New Roman"/>
          <w:i/>
          <w:iCs/>
          <w:sz w:val="24"/>
          <w:szCs w:val="24"/>
        </w:rPr>
        <w:t xml:space="preserve">Public Relations Review, 49</w:t>
      </w:r>
      <w:r>
        <w:rPr>
          <w:rFonts w:ascii="Times New Roman" w:cs="Times New Roman" w:eastAsia="Times New Roman" w:hAnsi="Times New Roman"/>
          <w:i w:val="false"/>
          <w:iCs w:val="false"/>
          <w:sz w:val="24"/>
          <w:szCs w:val="24"/>
        </w:rPr>
        <w:t xml:space="preserve">(1), Article 102279. https://doi.org/10.1016/j.pubrev.2022.102279</w:t>
      </w:r>
    </w:p>
    <w:p>
      <w:pPr>
        <w:spacing w:after="0" w:line="480"/>
        <w:ind w:left="720" w:hanging="720"/>
      </w:pPr>
      <w:r>
        <w:rPr>
          <w:rFonts w:ascii="Times New Roman" w:cs="Times New Roman" w:eastAsia="Times New Roman" w:hAnsi="Times New Roman"/>
          <w:i w:val="false"/>
          <w:iCs w:val="false"/>
          <w:sz w:val="24"/>
          <w:szCs w:val="24"/>
        </w:rPr>
        <w:t xml:space="preserve">Nadales-Gallego, A., Galindo-Reyes, F., &amp; Garrido-Moreno, A. (2025). Connecting internal communication and employee engagement in organisation: A systematic literature review. </w:t>
      </w:r>
      <w:r>
        <w:rPr>
          <w:rFonts w:ascii="Times New Roman" w:cs="Times New Roman" w:eastAsia="Times New Roman" w:hAnsi="Times New Roman"/>
          <w:i/>
          <w:iCs/>
          <w:sz w:val="24"/>
          <w:szCs w:val="24"/>
        </w:rPr>
        <w:t xml:space="preserve">SAGE Open, 15</w:t>
      </w:r>
      <w:r>
        <w:rPr>
          <w:rFonts w:ascii="Times New Roman" w:cs="Times New Roman" w:eastAsia="Times New Roman" w:hAnsi="Times New Roman"/>
          <w:i w:val="false"/>
          <w:iCs w:val="false"/>
          <w:sz w:val="24"/>
          <w:szCs w:val="24"/>
        </w:rPr>
        <w:t xml:space="preserve">(4). https://doi.org/10.1177/21582440251399773</w:t>
      </w:r>
    </w:p>
    <w:p>
      <w:pPr>
        <w:spacing w:after="0" w:line="480"/>
        <w:ind w:left="720" w:hanging="720"/>
      </w:pPr>
      <w:r>
        <w:rPr>
          <w:rFonts w:ascii="Times New Roman" w:cs="Times New Roman" w:eastAsia="Times New Roman" w:hAnsi="Times New Roman"/>
          <w:i w:val="false"/>
          <w:iCs w:val="false"/>
          <w:sz w:val="24"/>
          <w:szCs w:val="24"/>
        </w:rPr>
        <w:t xml:space="preserve">New International Version Bible. (2011). Zondervan. (Original work published 1978)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2026-08-15T01:36:31.994Z</dcterms:created>
  <dcterms:modified xsi:type="dcterms:W3CDTF">2026-08-15T01:36:31.995Z</dcterms:modified>
</cp:coreProperties>
</file>

<file path=docProps/custom.xml><?xml version="1.0" encoding="utf-8"?>
<Properties xmlns="http://schemas.openxmlformats.org/officeDocument/2006/custom-properties" xmlns:vt="http://schemas.openxmlformats.org/officeDocument/2006/docPropsVTypes"/>
</file>