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71" w:lineRule="auto"/>
        <w:jc w:val="center"/>
      </w:pPr>
      <w:r>
        <w:rPr>
          <w:rFonts w:ascii="Calibri" w:hAnsi="Calibri"/>
          <w:b/>
          <w:color w:val="595959"/>
          <w:sz w:val="17"/>
        </w:rPr>
        <w:t>FOR CONFERENCE &amp; COMMUNITY PARTNER USE ONLY</w:t>
      </w:r>
    </w:p>
    <w:p>
      <w:pPr>
        <w:spacing w:before="0" w:after="0" w:line="271" w:lineRule="auto"/>
        <w:jc w:val="center"/>
      </w:pPr>
      <w:r>
        <w:rPr>
          <w:rFonts w:ascii="Calibri" w:hAnsi="Calibri"/>
          <w:b/>
          <w:color w:val="1F4D78"/>
          <w:sz w:val="24"/>
        </w:rPr>
        <w:t>THE SOCIETY OF ST. VINCENT DE PAUL</w:t>
      </w:r>
    </w:p>
    <w:p>
      <w:pPr>
        <w:spacing w:before="0" w:after="80" w:line="271" w:lineRule="auto"/>
        <w:jc w:val="center"/>
      </w:pPr>
      <w:r>
        <w:rPr>
          <w:rFonts w:ascii="Calibri" w:hAnsi="Calibri"/>
          <w:b w:val="0"/>
          <w:color w:val="595959"/>
          <w:sz w:val="19"/>
        </w:rPr>
        <w:t>Neighbors helping Neighbors</w:t>
      </w:r>
    </w:p>
    <w:p>
      <w:pPr>
        <w:spacing w:before="0" w:after="20" w:line="271" w:lineRule="auto"/>
        <w:jc w:val="center"/>
      </w:pPr>
      <w:r>
        <w:rPr>
          <w:rFonts w:ascii="Calibri" w:hAnsi="Calibri"/>
          <w:b/>
          <w:color w:val="000000"/>
          <w:sz w:val="40"/>
        </w:rPr>
        <w:t>How to Request a Voucher</w:t>
      </w:r>
    </w:p>
    <w:p>
      <w:pPr>
        <w:spacing w:before="0" w:after="100" w:line="271" w:lineRule="auto"/>
        <w:jc w:val="center"/>
      </w:pPr>
      <w:r>
        <w:rPr>
          <w:rFonts w:ascii="Calibri" w:hAnsi="Calibri"/>
          <w:b w:val="0"/>
          <w:color w:val="2E74B5"/>
          <w:sz w:val="24"/>
        </w:rPr>
        <w:t>Simple Guide for Conferences &amp; Community Partners</w:t>
      </w:r>
    </w:p>
    <w:p>
      <w:pPr>
        <w:spacing w:before="160" w:after="60" w:line="264" w:lineRule="auto"/>
      </w:pPr>
      <w:r>
        <w:rPr>
          <w:rFonts w:ascii="Calibri" w:hAnsi="Calibri"/>
          <w:b/>
          <w:color w:val="2E74B5"/>
          <w:sz w:val="25"/>
        </w:rPr>
        <w:t>Gather This Information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W w:w="9360" w:type="dxa"/>
        <w:tblInd w:w="120" w:type="dxa"/>
      </w:tblPr>
      <w:tblGrid>
        <w:gridCol w:w="2300"/>
        <w:gridCol w:w="7060"/>
      </w:tblGrid>
      <w:tr>
        <w:tc>
          <w:tcPr>
            <w:tcW w:type="dxa" w:w="2300"/>
            <w:vAlign w:val="center"/>
            <w:tcMar>
              <w:top w:w="55" w:type="dxa"/>
              <w:start w:w="100" w:type="dxa"/>
              <w:bottom w:w="55" w:type="dxa"/>
              <w:end w:w="100" w:type="dxa"/>
            </w:tcMar>
            <w:tcW w:w="2300" w:type="dxa"/>
            <w:shd w:fill="E8EEF5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1F4D78"/>
                <w:sz w:val="19"/>
              </w:rPr>
              <w:t>WHAT</w:t>
            </w:r>
          </w:p>
        </w:tc>
        <w:tc>
          <w:tcPr>
            <w:tcW w:type="dxa" w:w="7060"/>
            <w:vAlign w:val="center"/>
            <w:tcMar>
              <w:top w:w="55" w:type="dxa"/>
              <w:start w:w="100" w:type="dxa"/>
              <w:bottom w:w="55" w:type="dxa"/>
              <w:end w:w="100" w:type="dxa"/>
            </w:tcMar>
            <w:tcW w:w="7060" w:type="dxa"/>
            <w:shd w:fill="E8EEF5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1F4D78"/>
                <w:sz w:val="19"/>
              </w:rPr>
              <w:t>EXAMPLE / NOTE</w:t>
            </w:r>
          </w:p>
        </w:tc>
      </w:tr>
      <w:tr>
        <w:tc>
          <w:tcPr>
            <w:tcW w:type="dxa" w:w="2300"/>
            <w:tcMar>
              <w:top w:w="42" w:type="dxa"/>
              <w:start w:w="100" w:type="dxa"/>
              <w:bottom w:w="42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000000"/>
                <w:sz w:val="19"/>
              </w:rPr>
              <w:t>First &amp; Last Name</w:t>
            </w:r>
          </w:p>
        </w:tc>
        <w:tc>
          <w:tcPr>
            <w:tcW w:type="dxa" w:w="7060"/>
            <w:tcMar>
              <w:top w:w="42" w:type="dxa"/>
              <w:start w:w="100" w:type="dxa"/>
              <w:bottom w:w="42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John Smith</w:t>
            </w:r>
          </w:p>
        </w:tc>
      </w:tr>
      <w:tr>
        <w:tc>
          <w:tcPr>
            <w:tcW w:type="dxa" w:w="2300"/>
            <w:tcMar>
              <w:top w:w="42" w:type="dxa"/>
              <w:start w:w="100" w:type="dxa"/>
              <w:bottom w:w="42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000000"/>
                <w:sz w:val="19"/>
              </w:rPr>
              <w:t>Date of Birth</w:t>
            </w:r>
          </w:p>
        </w:tc>
        <w:tc>
          <w:tcPr>
            <w:tcW w:type="dxa" w:w="7060"/>
            <w:tcMar>
              <w:top w:w="42" w:type="dxa"/>
              <w:start w:w="100" w:type="dxa"/>
              <w:bottom w:w="42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03/15/1955 (MM/DD/YYYY)</w:t>
            </w:r>
          </w:p>
        </w:tc>
      </w:tr>
      <w:tr>
        <w:tc>
          <w:tcPr>
            <w:tcW w:type="dxa" w:w="2300"/>
            <w:tcMar>
              <w:top w:w="42" w:type="dxa"/>
              <w:start w:w="100" w:type="dxa"/>
              <w:bottom w:w="42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000000"/>
                <w:sz w:val="19"/>
              </w:rPr>
              <w:t>Household Size</w:t>
            </w:r>
          </w:p>
        </w:tc>
        <w:tc>
          <w:tcPr>
            <w:tcW w:type="dxa" w:w="7060"/>
            <w:tcMar>
              <w:top w:w="42" w:type="dxa"/>
              <w:start w:w="100" w:type="dxa"/>
              <w:bottom w:w="42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2 adults, 1 child</w:t>
            </w:r>
          </w:p>
        </w:tc>
      </w:tr>
      <w:tr>
        <w:tc>
          <w:tcPr>
            <w:tcW w:type="dxa" w:w="2300"/>
            <w:tcMar>
              <w:top w:w="42" w:type="dxa"/>
              <w:start w:w="100" w:type="dxa"/>
              <w:bottom w:w="42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000000"/>
                <w:sz w:val="19"/>
              </w:rPr>
              <w:t>Assistance Needed</w:t>
            </w:r>
          </w:p>
        </w:tc>
        <w:tc>
          <w:tcPr>
            <w:tcW w:type="dxa" w:w="7060"/>
            <w:tcMar>
              <w:top w:w="42" w:type="dxa"/>
              <w:start w:w="100" w:type="dxa"/>
              <w:bottom w:w="42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Clothing, Furniture, Household Goods, or more than one</w:t>
            </w:r>
          </w:p>
        </w:tc>
      </w:tr>
      <w:tr>
        <w:tc>
          <w:tcPr>
            <w:tcW w:type="dxa" w:w="2300"/>
            <w:tcMar>
              <w:top w:w="42" w:type="dxa"/>
              <w:start w:w="100" w:type="dxa"/>
              <w:bottom w:w="42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000000"/>
                <w:sz w:val="19"/>
              </w:rPr>
              <w:t>Delivery Address</w:t>
            </w:r>
          </w:p>
        </w:tc>
        <w:tc>
          <w:tcPr>
            <w:tcW w:type="dxa" w:w="7060"/>
            <w:tcMar>
              <w:top w:w="42" w:type="dxa"/>
              <w:start w:w="100" w:type="dxa"/>
              <w:bottom w:w="42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Only needed if delivery is requested</w:t>
            </w:r>
          </w:p>
        </w:tc>
      </w:tr>
    </w:tbl>
    <w:p>
      <w:pPr>
        <w:spacing w:before="160" w:after="60" w:line="264" w:lineRule="auto"/>
      </w:pPr>
      <w:r>
        <w:rPr>
          <w:rFonts w:ascii="Calibri" w:hAnsi="Calibri"/>
          <w:b/>
          <w:color w:val="2E74B5"/>
          <w:sz w:val="25"/>
        </w:rPr>
        <w:t>Step 1: Choose What Help Is Needed</w:t>
      </w:r>
    </w:p>
    <w:p>
      <w:pPr>
        <w:pStyle w:val="ListBullet"/>
        <w:spacing w:before="0" w:after="40" w:line="269" w:lineRule="auto"/>
        <w:ind w:left="691" w:hanging="346"/>
      </w:pPr>
      <w:r>
        <w:rPr>
          <w:rFonts w:ascii="Calibri" w:hAnsi="Calibri"/>
          <w:b w:val="0"/>
          <w:color w:val="000000"/>
          <w:sz w:val="19"/>
        </w:rPr>
        <w:t>Select all voucher types needed for this household.</w:t>
      </w:r>
    </w:p>
    <w:p>
      <w:pPr>
        <w:pStyle w:val="ListBullet"/>
        <w:spacing w:before="0" w:after="40" w:line="269" w:lineRule="auto"/>
        <w:ind w:left="691" w:hanging="346"/>
      </w:pPr>
      <w:r>
        <w:rPr>
          <w:rFonts w:ascii="Calibri" w:hAnsi="Calibri"/>
          <w:b w:val="0"/>
          <w:color w:val="000000"/>
          <w:sz w:val="19"/>
        </w:rPr>
        <w:t>Leave Clothing selected if clothing help is needed.</w:t>
      </w:r>
    </w:p>
    <w:p>
      <w:pPr>
        <w:pStyle w:val="ListBullet"/>
        <w:spacing w:before="0" w:after="40" w:line="269" w:lineRule="auto"/>
        <w:ind w:left="691" w:hanging="346"/>
      </w:pPr>
      <w:r>
        <w:rPr>
          <w:rFonts w:ascii="Calibri" w:hAnsi="Calibri"/>
          <w:b w:val="0"/>
          <w:color w:val="000000"/>
          <w:sz w:val="19"/>
        </w:rPr>
        <w:t>Select Furniture or Household Goods if those items are needed too.</w:t>
      </w:r>
    </w:p>
    <w:p>
      <w:pPr>
        <w:spacing w:before="160" w:after="60" w:line="264" w:lineRule="auto"/>
      </w:pPr>
      <w:r>
        <w:rPr>
          <w:rFonts w:ascii="Calibri" w:hAnsi="Calibri"/>
          <w:b/>
          <w:color w:val="2E74B5"/>
          <w:sz w:val="25"/>
        </w:rPr>
        <w:t>Step 2: Fill Out Household Information</w:t>
      </w:r>
    </w:p>
    <w:p>
      <w:pPr>
        <w:pStyle w:val="ListBullet"/>
        <w:spacing w:before="0" w:after="40" w:line="269" w:lineRule="auto"/>
        <w:ind w:left="691" w:hanging="346"/>
      </w:pPr>
      <w:r>
        <w:rPr>
          <w:rFonts w:ascii="Calibri" w:hAnsi="Calibri"/>
          <w:b w:val="0"/>
          <w:color w:val="000000"/>
          <w:sz w:val="19"/>
        </w:rPr>
        <w:t>Enter the Neighbor's First Name and Last Name.</w:t>
      </w:r>
    </w:p>
    <w:p>
      <w:pPr>
        <w:pStyle w:val="ListBullet"/>
        <w:spacing w:before="0" w:after="40" w:line="269" w:lineRule="auto"/>
        <w:ind w:left="691" w:hanging="346"/>
      </w:pPr>
      <w:r>
        <w:rPr>
          <w:rFonts w:ascii="Calibri" w:hAnsi="Calibri"/>
          <w:b w:val="0"/>
          <w:color w:val="000000"/>
          <w:sz w:val="19"/>
        </w:rPr>
        <w:t>Enter the Neighbor's Date of Birth.</w:t>
      </w:r>
    </w:p>
    <w:p>
      <w:pPr>
        <w:pStyle w:val="ListBullet"/>
        <w:spacing w:before="0" w:after="40" w:line="269" w:lineRule="auto"/>
        <w:ind w:left="691" w:hanging="346"/>
      </w:pPr>
      <w:r>
        <w:rPr>
          <w:rFonts w:ascii="Calibri" w:hAnsi="Calibri"/>
          <w:b w:val="0"/>
          <w:color w:val="000000"/>
          <w:sz w:val="19"/>
        </w:rPr>
        <w:t>Enter how many adults and how many children are in the household.</w:t>
      </w:r>
    </w:p>
    <w:p>
      <w:pPr>
        <w:spacing w:before="160" w:after="60" w:line="264" w:lineRule="auto"/>
      </w:pPr>
      <w:r>
        <w:rPr>
          <w:rFonts w:ascii="Calibri" w:hAnsi="Calibri"/>
          <w:b/>
          <w:color w:val="2E74B5"/>
          <w:sz w:val="25"/>
        </w:rPr>
        <w:t>Step 3: Add Voucher Details</w:t>
      </w:r>
    </w:p>
    <w:p>
      <w:pPr>
        <w:pStyle w:val="ListBullet"/>
        <w:spacing w:before="0" w:after="40" w:line="269" w:lineRule="auto"/>
        <w:ind w:left="691" w:hanging="346"/>
      </w:pPr>
      <w:r>
        <w:rPr>
          <w:rFonts w:ascii="Calibri" w:hAnsi="Calibri"/>
          <w:b w:val="0"/>
          <w:color w:val="000000"/>
          <w:sz w:val="19"/>
        </w:rPr>
        <w:t>For Clothing, there is nothing else to choose.</w:t>
      </w:r>
    </w:p>
    <w:p>
      <w:pPr>
        <w:pStyle w:val="ListBullet"/>
        <w:spacing w:before="0" w:after="40" w:line="269" w:lineRule="auto"/>
        <w:ind w:left="691" w:hanging="346"/>
      </w:pPr>
      <w:r>
        <w:rPr>
          <w:rFonts w:ascii="Calibri" w:hAnsi="Calibri"/>
          <w:b w:val="0"/>
          <w:color w:val="000000"/>
          <w:sz w:val="19"/>
        </w:rPr>
        <w:t>For Furniture, search or browse the list and choose the needed items and quantities.</w:t>
      </w:r>
    </w:p>
    <w:p>
      <w:pPr>
        <w:pStyle w:val="ListBullet"/>
        <w:spacing w:before="0" w:after="40" w:line="269" w:lineRule="auto"/>
        <w:ind w:left="691" w:hanging="346"/>
      </w:pPr>
      <w:r>
        <w:rPr>
          <w:rFonts w:ascii="Calibri" w:hAnsi="Calibri"/>
          <w:b w:val="0"/>
          <w:color w:val="000000"/>
          <w:sz w:val="19"/>
        </w:rPr>
        <w:t>For Household Goods, choose the needed categories and quantities.</w:t>
      </w:r>
    </w:p>
    <w:p>
      <w:pPr>
        <w:pStyle w:val="ListBullet"/>
        <w:spacing w:before="0" w:after="40" w:line="269" w:lineRule="auto"/>
        <w:ind w:left="691" w:hanging="346"/>
      </w:pPr>
      <w:r>
        <w:rPr>
          <w:rFonts w:ascii="Calibri" w:hAnsi="Calibri"/>
          <w:b w:val="0"/>
          <w:color w:val="000000"/>
          <w:sz w:val="19"/>
        </w:rPr>
        <w:t>For Delivery, choose No delivery needed or Delivery needed. If delivery is needed, enter the delivery address.</w:t>
      </w:r>
    </w:p>
    <w:p>
      <w:pPr>
        <w:spacing w:before="160" w:after="60" w:line="264" w:lineRule="auto"/>
      </w:pPr>
      <w:r>
        <w:rPr>
          <w:rFonts w:ascii="Calibri" w:hAnsi="Calibri"/>
          <w:b/>
          <w:color w:val="2E74B5"/>
          <w:sz w:val="25"/>
        </w:rPr>
        <w:t>Step 4: Enter Your Information</w:t>
      </w:r>
    </w:p>
    <w:p>
      <w:pPr>
        <w:pStyle w:val="ListBullet"/>
        <w:spacing w:before="0" w:after="40" w:line="269" w:lineRule="auto"/>
        <w:ind w:left="691" w:hanging="346"/>
      </w:pPr>
      <w:r>
        <w:rPr>
          <w:rFonts w:ascii="Calibri" w:hAnsi="Calibri"/>
          <w:b w:val="0"/>
          <w:color w:val="000000"/>
          <w:sz w:val="19"/>
        </w:rPr>
        <w:t>Select your Conference or Partner Organization if the form asks for it.</w:t>
      </w:r>
    </w:p>
    <w:p>
      <w:pPr>
        <w:pStyle w:val="ListBullet"/>
        <w:spacing w:before="0" w:after="40" w:line="269" w:lineRule="auto"/>
        <w:ind w:left="691" w:hanging="346"/>
      </w:pPr>
      <w:r>
        <w:rPr>
          <w:rFonts w:ascii="Calibri" w:hAnsi="Calibri"/>
          <w:b w:val="0"/>
          <w:color w:val="000000"/>
          <w:sz w:val="19"/>
        </w:rPr>
        <w:t>Enter YOUR name.</w:t>
      </w:r>
    </w:p>
    <w:p>
      <w:pPr>
        <w:pStyle w:val="ListBullet"/>
        <w:spacing w:before="0" w:after="40" w:line="269" w:lineRule="auto"/>
        <w:ind w:left="691" w:hanging="346"/>
      </w:pPr>
      <w:r>
        <w:rPr>
          <w:rFonts w:ascii="Calibri" w:hAnsi="Calibri"/>
          <w:b w:val="0"/>
          <w:color w:val="000000"/>
          <w:sz w:val="19"/>
        </w:rPr>
        <w:t>Enter YOUR email address so we can reach you if needed.</w:t>
      </w:r>
    </w:p>
    <w:p>
      <w:pPr>
        <w:spacing w:before="160" w:after="60" w:line="264" w:lineRule="auto"/>
      </w:pPr>
      <w:r>
        <w:rPr>
          <w:rFonts w:ascii="Calibri" w:hAnsi="Calibri"/>
          <w:b/>
          <w:color w:val="2E74B5"/>
          <w:sz w:val="25"/>
        </w:rPr>
        <w:t>Step 5: Review, Submit, and Done</w:t>
      </w:r>
    </w:p>
    <w:p>
      <w:pPr>
        <w:pStyle w:val="ListBullet"/>
        <w:spacing w:before="0" w:after="40" w:line="269" w:lineRule="auto"/>
        <w:ind w:left="691" w:hanging="346"/>
      </w:pPr>
      <w:r>
        <w:rPr>
          <w:rFonts w:ascii="Calibri" w:hAnsi="Calibri"/>
          <w:b w:val="0"/>
          <w:color w:val="000000"/>
          <w:sz w:val="19"/>
        </w:rPr>
        <w:t>Review the information on the Review and Submit screen. Use Edit if anything needs changed.</w:t>
      </w:r>
    </w:p>
    <w:p>
      <w:pPr>
        <w:pStyle w:val="ListBullet"/>
        <w:spacing w:before="0" w:after="40" w:line="269" w:lineRule="auto"/>
        <w:ind w:left="691" w:hanging="346"/>
      </w:pPr>
      <w:r>
        <w:rPr>
          <w:rFonts w:ascii="Calibri" w:hAnsi="Calibri"/>
          <w:b w:val="0"/>
          <w:color w:val="000000"/>
          <w:sz w:val="19"/>
        </w:rPr>
        <w:t>Click Submit Request.</w:t>
      </w:r>
    </w:p>
    <w:p>
      <w:pPr>
        <w:pStyle w:val="ListBullet"/>
        <w:spacing w:before="0" w:after="40" w:line="269" w:lineRule="auto"/>
        <w:ind w:left="691" w:hanging="346"/>
      </w:pPr>
      <w:r>
        <w:rPr>
          <w:rFonts w:ascii="Calibri" w:hAnsi="Calibri"/>
          <w:b w:val="0"/>
          <w:color w:val="000000"/>
          <w:sz w:val="19"/>
        </w:rPr>
        <w:t>If asked to confirm the maximum Conference or Partner cost, review it and click Confirm and Submit.</w:t>
      </w:r>
    </w:p>
    <w:p>
      <w:pPr>
        <w:pStyle w:val="ListBullet"/>
        <w:spacing w:before="0" w:after="40" w:line="269" w:lineRule="auto"/>
        <w:ind w:left="691" w:hanging="346"/>
      </w:pPr>
      <w:r>
        <w:rPr>
          <w:rFonts w:ascii="Calibri" w:hAnsi="Calibri"/>
          <w:b w:val="0"/>
          <w:color w:val="000000"/>
          <w:sz w:val="19"/>
        </w:rPr>
        <w:t>When the screen says Request Submitted, that is it. The voucher is now in the system for the store team.</w:t>
      </w:r>
    </w:p>
    <w:p>
      <w:pPr>
        <w:spacing w:before="100" w:after="60" w:line="264" w:lineRule="auto"/>
      </w:pPr>
      <w:r>
        <w:rPr>
          <w:rFonts w:ascii="Calibri" w:hAnsi="Calibri"/>
          <w:b/>
          <w:color w:val="1F4D78"/>
          <w:sz w:val="19"/>
        </w:rPr>
        <w:t xml:space="preserve">If a recent voucher already exists: </w:t>
      </w:r>
      <w:r>
        <w:rPr>
          <w:rFonts w:ascii="Calibri" w:hAnsi="Calibri"/>
          <w:b w:val="0"/>
          <w:color w:val="000000"/>
          <w:sz w:val="19"/>
        </w:rPr>
        <w:t>The form will show the next eligible date. The ineligible voucher type will be removed from the request.</w:t>
      </w:r>
    </w:p>
    <w:p>
      <w:pPr>
        <w:spacing w:before="160" w:after="60" w:line="264" w:lineRule="auto"/>
      </w:pPr>
      <w:r>
        <w:rPr>
          <w:rFonts w:ascii="Calibri" w:hAnsi="Calibri"/>
          <w:b/>
          <w:color w:val="2E74B5"/>
          <w:sz w:val="25"/>
        </w:rPr>
        <w:t>Quick Reminders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W w:w="9360" w:type="dxa"/>
        <w:tblInd w:w="120" w:type="dxa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vAlign w:val="center"/>
            <w:tcMar>
              <w:top w:w="55" w:type="dxa"/>
              <w:start w:w="100" w:type="dxa"/>
              <w:bottom w:w="55" w:type="dxa"/>
              <w:end w:w="100" w:type="dxa"/>
            </w:tcMar>
            <w:tcW w:w="2340" w:type="dxa"/>
            <w:shd w:fill="E8EEF5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1F4D78"/>
                <w:sz w:val="18"/>
              </w:rPr>
              <w:t>Clothing</w:t>
            </w:r>
          </w:p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Redeem in one visit within 30 days.</w:t>
            </w:r>
          </w:p>
        </w:tc>
        <w:tc>
          <w:tcPr>
            <w:tcW w:type="dxa" w:w="2340"/>
            <w:vAlign w:val="center"/>
            <w:tcMar>
              <w:top w:w="55" w:type="dxa"/>
              <w:start w:w="100" w:type="dxa"/>
              <w:bottom w:w="55" w:type="dxa"/>
              <w:end w:w="100" w:type="dxa"/>
            </w:tcMar>
            <w:tcW w:w="2340" w:type="dxa"/>
            <w:shd w:fill="E8EEF5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1F4D78"/>
                <w:sz w:val="18"/>
              </w:rPr>
              <w:t>Furniture</w:t>
            </w:r>
          </w:p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Requested items are saved for the store team.</w:t>
            </w:r>
          </w:p>
        </w:tc>
        <w:tc>
          <w:tcPr>
            <w:tcW w:type="dxa" w:w="2340"/>
            <w:vAlign w:val="center"/>
            <w:tcMar>
              <w:top w:w="55" w:type="dxa"/>
              <w:start w:w="100" w:type="dxa"/>
              <w:bottom w:w="55" w:type="dxa"/>
              <w:end w:w="100" w:type="dxa"/>
            </w:tcMar>
            <w:tcW w:w="2340" w:type="dxa"/>
            <w:shd w:fill="E8EEF5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1F4D78"/>
                <w:sz w:val="18"/>
              </w:rPr>
              <w:t>Household Goods</w:t>
            </w:r>
          </w:p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Select needed categories and quantities.</w:t>
            </w:r>
          </w:p>
        </w:tc>
        <w:tc>
          <w:tcPr>
            <w:tcW w:type="dxa" w:w="2340"/>
            <w:vAlign w:val="center"/>
            <w:tcMar>
              <w:top w:w="55" w:type="dxa"/>
              <w:start w:w="100" w:type="dxa"/>
              <w:bottom w:w="55" w:type="dxa"/>
              <w:end w:w="100" w:type="dxa"/>
            </w:tcMar>
            <w:tcW w:w="2340" w:type="dxa"/>
            <w:shd w:fill="E8EEF5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1F4D78"/>
                <w:sz w:val="18"/>
              </w:rPr>
              <w:t>Delivery</w:t>
            </w:r>
          </w:p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Choose delivery only when it is needed.</w:t>
            </w:r>
          </w:p>
        </w:tc>
      </w:tr>
    </w:tbl>
    <w:p>
      <w:pPr>
        <w:spacing w:before="60" w:after="0" w:line="271" w:lineRule="auto"/>
      </w:pPr>
      <w:r>
        <w:rPr>
          <w:rFonts w:ascii="Calibri" w:hAnsi="Calibri"/>
          <w:b w:val="0"/>
          <w:color w:val="595959"/>
          <w:sz w:val="17"/>
        </w:rPr>
        <w:t>Stock fluctuates. Items are not guaranteed to be in stock. The Neighbor will need to visit the store to see what is currently available.</w:t>
      </w:r>
    </w:p>
    <w:sectPr w:rsidR="00FC693F" w:rsidRPr="0006063C" w:rsidSect="00034616">
      <w:footerReference w:type="default" r:id="rId9"/>
      <w:pgSz w:w="12240" w:h="15840"/>
      <w:pgMar w:top="648" w:right="893" w:bottom="648" w:left="893" w:header="504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jc w:val="center"/>
    </w:pPr>
    <w:r>
      <w:rPr>
        <w:rFonts w:ascii="Calibri" w:hAnsi="Calibri"/>
        <w:b w:val="0"/>
        <w:color w:val="595959"/>
        <w:sz w:val="16"/>
      </w:rPr>
      <w:t>© 2026 Society of St. Vincent de Paul - Fort Wayne. All rights reserved.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Calibri" w:hAnsi="Calibri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