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E52D" w14:textId="11F366EF" w:rsidR="0071295B" w:rsidRDefault="00EA6CD1">
      <w:pPr>
        <w:pStyle w:val="Title"/>
      </w:pPr>
      <w:r>
        <w:t>Vincentian Hub</w:t>
      </w:r>
      <w:r w:rsidR="00000000">
        <w:t xml:space="preserve"> Build Backlog and Sprint Plan</w:t>
      </w:r>
    </w:p>
    <w:p w14:paraId="60A1DF37" w14:textId="77777777" w:rsidR="0071295B" w:rsidRDefault="00000000">
      <w:pPr>
        <w:spacing w:after="200"/>
      </w:pPr>
      <w:r>
        <w:rPr>
          <w:color w:val="464646"/>
          <w:sz w:val="22"/>
        </w:rPr>
        <w:t>Prioritized implementation plan for development. Organized to support Spec Kit, GitHub Issues, and practical sprint execution.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71295B" w14:paraId="36F34D03" w14:textId="77777777">
        <w:tc>
          <w:tcPr>
            <w:tcW w:w="9936" w:type="dxa"/>
            <w:shd w:val="clear" w:color="auto" w:fill="EDF3F8"/>
          </w:tcPr>
          <w:p w14:paraId="3CFD2217" w14:textId="77777777" w:rsidR="0071295B" w:rsidRDefault="0071295B"/>
          <w:p w14:paraId="56118F6A" w14:textId="77777777" w:rsidR="0071295B" w:rsidRDefault="00000000">
            <w:pPr>
              <w:pStyle w:val="ListBullet"/>
              <w:spacing w:after="0"/>
            </w:pPr>
            <w:r>
              <w:t>Order reflects dependency logic, not just feature preference.</w:t>
            </w:r>
          </w:p>
          <w:p w14:paraId="7AB7C526" w14:textId="77777777" w:rsidR="0071295B" w:rsidRDefault="00000000">
            <w:pPr>
              <w:pStyle w:val="ListBullet"/>
              <w:spacing w:after="0"/>
            </w:pPr>
            <w:r>
              <w:t>Testing and contract enforcement are embedded in each phase.</w:t>
            </w:r>
          </w:p>
          <w:p w14:paraId="7713355E" w14:textId="77777777" w:rsidR="0071295B" w:rsidRDefault="00000000">
            <w:pPr>
              <w:pStyle w:val="ListBullet"/>
              <w:spacing w:after="0"/>
            </w:pPr>
            <w:r>
              <w:t>Theme integration should stay light. The portal should inherit the current theme baseline and focus on mobile-first structure.</w:t>
            </w:r>
          </w:p>
        </w:tc>
      </w:tr>
    </w:tbl>
    <w:p w14:paraId="2EDE3B4A" w14:textId="77777777" w:rsidR="0071295B" w:rsidRDefault="0071295B"/>
    <w:p w14:paraId="1E955F80" w14:textId="77777777" w:rsidR="0071295B" w:rsidRDefault="00000000">
      <w:pPr>
        <w:pStyle w:val="Heading1"/>
      </w:pPr>
      <w:r>
        <w:t>Sprint 0. Project Setup and Contract Freeze</w:t>
      </w:r>
    </w:p>
    <w:p w14:paraId="637D6E44" w14:textId="77777777" w:rsidR="0071295B" w:rsidRDefault="00000000">
      <w:pPr>
        <w:pStyle w:val="ListBullet"/>
      </w:pPr>
      <w:r>
        <w:t>Import the contract spec into the repo as an authoritative document.</w:t>
      </w:r>
    </w:p>
    <w:p w14:paraId="5DFC0C74" w14:textId="77777777" w:rsidR="0071295B" w:rsidRDefault="00000000">
      <w:pPr>
        <w:pStyle w:val="ListBullet"/>
      </w:pPr>
      <w:r>
        <w:t>Create issue templates for epic, story, bug, and contract-change request.</w:t>
      </w:r>
    </w:p>
    <w:p w14:paraId="2976B19B" w14:textId="77777777" w:rsidR="0071295B" w:rsidRDefault="00000000">
      <w:pPr>
        <w:pStyle w:val="ListBullet"/>
      </w:pPr>
      <w:r>
        <w:t>Set code conventions, local environment instructions, and deployment assumptions.</w:t>
      </w:r>
    </w:p>
    <w:p w14:paraId="49885DA0" w14:textId="77777777" w:rsidR="0071295B" w:rsidRDefault="00000000">
      <w:pPr>
        <w:pStyle w:val="ListBullet"/>
      </w:pPr>
      <w:r>
        <w:t>Confirm Google auth credentials, approved domains, and access to a staging WordPress environment.</w:t>
      </w:r>
    </w:p>
    <w:p w14:paraId="0F7CA68F" w14:textId="77777777" w:rsidR="0071295B" w:rsidRDefault="00000000">
      <w:pPr>
        <w:pStyle w:val="Heading1"/>
      </w:pPr>
      <w:r>
        <w:t>Sprint 1. Foundation and Identity</w:t>
      </w:r>
    </w:p>
    <w:p w14:paraId="3C0E70D9" w14:textId="77777777" w:rsidR="0071295B" w:rsidRDefault="00000000">
      <w:pPr>
        <w:pStyle w:val="Heading2"/>
      </w:pPr>
      <w:r>
        <w:t>Objectives</w:t>
      </w:r>
    </w:p>
    <w:p w14:paraId="110C17D1" w14:textId="77777777" w:rsidR="0071295B" w:rsidRDefault="00000000">
      <w:pPr>
        <w:pStyle w:val="ListBullet"/>
      </w:pPr>
      <w:r>
        <w:t>Create plugin bootstrap, CPT registration, taxonomy registration, and capability scaffolding.</w:t>
      </w:r>
    </w:p>
    <w:p w14:paraId="17FA5E62" w14:textId="77777777" w:rsidR="0071295B" w:rsidRDefault="00000000">
      <w:pPr>
        <w:pStyle w:val="ListBullet"/>
      </w:pPr>
      <w:r>
        <w:t>Create trusted directory table and import utility.</w:t>
      </w:r>
    </w:p>
    <w:p w14:paraId="7B038494" w14:textId="77777777" w:rsidR="0071295B" w:rsidRDefault="00000000">
      <w:pPr>
        <w:pStyle w:val="ListBullet"/>
      </w:pPr>
      <w:r>
        <w:t>Implement Google Sign-In flow, approved-domain logic, pending-user creation, and onboarding skeleton.</w:t>
      </w:r>
    </w:p>
    <w:p w14:paraId="51021DB2" w14:textId="77777777" w:rsidR="0071295B" w:rsidRDefault="00000000">
      <w:pPr>
        <w:pStyle w:val="Heading2"/>
      </w:pPr>
      <w:r>
        <w:t>Definition of Done</w:t>
      </w:r>
    </w:p>
    <w:p w14:paraId="593A2023" w14:textId="77777777" w:rsidR="0071295B" w:rsidRDefault="00000000">
      <w:pPr>
        <w:pStyle w:val="ListBullet"/>
      </w:pPr>
      <w:r>
        <w:t>Plugin installs cleanly.</w:t>
      </w:r>
    </w:p>
    <w:p w14:paraId="25EFBCD4" w14:textId="77777777" w:rsidR="0071295B" w:rsidRDefault="00000000">
      <w:pPr>
        <w:pStyle w:val="ListBullet"/>
      </w:pPr>
      <w:r>
        <w:t>Users can sign in and land in approved, pending, or onboarding states correctly.</w:t>
      </w:r>
    </w:p>
    <w:p w14:paraId="792BC9E2" w14:textId="77777777" w:rsidR="0071295B" w:rsidRDefault="00000000">
      <w:pPr>
        <w:pStyle w:val="ListBullet"/>
      </w:pPr>
      <w:r>
        <w:t>Contract tests validate canonical keys and role map foundation.</w:t>
      </w:r>
    </w:p>
    <w:p w14:paraId="1FECDE23" w14:textId="77777777" w:rsidR="0071295B" w:rsidRDefault="00000000">
      <w:pPr>
        <w:pStyle w:val="Heading1"/>
      </w:pPr>
      <w:r>
        <w:t>Sprint 2. Conferences and Targeting Engine</w:t>
      </w:r>
    </w:p>
    <w:p w14:paraId="5D12A1EE" w14:textId="77777777" w:rsidR="0071295B" w:rsidRDefault="00000000">
      <w:pPr>
        <w:pStyle w:val="Heading2"/>
      </w:pPr>
      <w:r>
        <w:t>Objectives</w:t>
      </w:r>
    </w:p>
    <w:p w14:paraId="2EDB10A9" w14:textId="77777777" w:rsidR="0071295B" w:rsidRDefault="00000000">
      <w:pPr>
        <w:pStyle w:val="ListBullet"/>
      </w:pPr>
      <w:r>
        <w:t>Implement conference CPT, linked-page mapping, and conference flag model.</w:t>
      </w:r>
    </w:p>
    <w:p w14:paraId="251AFE22" w14:textId="77777777" w:rsidR="0071295B" w:rsidRDefault="00000000">
      <w:pPr>
        <w:pStyle w:val="ListBullet"/>
      </w:pPr>
      <w:r>
        <w:t>Implement user-context resolver and shared targeting resolver.</w:t>
      </w:r>
    </w:p>
    <w:p w14:paraId="179436EB" w14:textId="77777777" w:rsidR="0071295B" w:rsidRDefault="00000000">
      <w:pPr>
        <w:pStyle w:val="ListBullet"/>
      </w:pPr>
      <w:r>
        <w:t>Add automated tests for scope, audience, conference selection, group flags, district_only, and publish windows.</w:t>
      </w:r>
    </w:p>
    <w:p w14:paraId="2C0BA3AC" w14:textId="77777777" w:rsidR="0071295B" w:rsidRDefault="00000000">
      <w:pPr>
        <w:pStyle w:val="Heading2"/>
      </w:pPr>
      <w:r>
        <w:t>Definition of Done</w:t>
      </w:r>
    </w:p>
    <w:p w14:paraId="5592D034" w14:textId="77777777" w:rsidR="0071295B" w:rsidRDefault="00000000">
      <w:pPr>
        <w:pStyle w:val="ListBullet"/>
      </w:pPr>
      <w:r>
        <w:t>Existing conference pages resolve to conference context.</w:t>
      </w:r>
    </w:p>
    <w:p w14:paraId="7C4A491B" w14:textId="77777777" w:rsidR="0071295B" w:rsidRDefault="00000000">
      <w:pPr>
        <w:pStyle w:val="ListBullet"/>
      </w:pPr>
      <w:r>
        <w:t>Resolver is reusable across object types.</w:t>
      </w:r>
    </w:p>
    <w:p w14:paraId="48E3986E" w14:textId="77777777" w:rsidR="0071295B" w:rsidRDefault="00000000">
      <w:pPr>
        <w:pStyle w:val="ListBullet"/>
      </w:pPr>
      <w:r>
        <w:lastRenderedPageBreak/>
        <w:t>Core authorization logic is covered by tests.</w:t>
      </w:r>
    </w:p>
    <w:p w14:paraId="5E5B84F5" w14:textId="77777777" w:rsidR="0071295B" w:rsidRDefault="00000000">
      <w:pPr>
        <w:pStyle w:val="Heading1"/>
      </w:pPr>
      <w:r>
        <w:t>Sprint 3. Dashboard Shell and Dashboard Items</w:t>
      </w:r>
    </w:p>
    <w:p w14:paraId="78089267" w14:textId="77777777" w:rsidR="0071295B" w:rsidRDefault="00000000">
      <w:pPr>
        <w:pStyle w:val="Heading2"/>
      </w:pPr>
      <w:r>
        <w:t>Objectives</w:t>
      </w:r>
    </w:p>
    <w:p w14:paraId="7BE56CBB" w14:textId="77777777" w:rsidR="0071295B" w:rsidRDefault="00000000">
      <w:pPr>
        <w:pStyle w:val="ListBullet"/>
      </w:pPr>
      <w:r>
        <w:t>Implement conference page interception and district dashboard route.</w:t>
      </w:r>
    </w:p>
    <w:p w14:paraId="2B8930C1" w14:textId="77777777" w:rsidR="0071295B" w:rsidRDefault="00000000">
      <w:pPr>
        <w:pStyle w:val="ListBullet"/>
      </w:pPr>
      <w:r>
        <w:t>Create fixed dashboard section rendering.</w:t>
      </w:r>
    </w:p>
    <w:p w14:paraId="49202877" w14:textId="77777777" w:rsidR="0071295B" w:rsidRDefault="00000000">
      <w:pPr>
        <w:pStyle w:val="ListBullet"/>
      </w:pPr>
      <w:r>
        <w:t>Implement dashboard item admin UI and conference shortcode auto-injection.</w:t>
      </w:r>
    </w:p>
    <w:p w14:paraId="71BD3A97" w14:textId="77777777" w:rsidR="0071295B" w:rsidRDefault="00000000">
      <w:pPr>
        <w:pStyle w:val="Heading2"/>
      </w:pPr>
      <w:r>
        <w:t>Definition of Done</w:t>
      </w:r>
    </w:p>
    <w:p w14:paraId="037D9923" w14:textId="77777777" w:rsidR="0071295B" w:rsidRDefault="00000000">
      <w:pPr>
        <w:pStyle w:val="ListBullet"/>
      </w:pPr>
      <w:r>
        <w:t>Conference users see role-aware dashboard sections.</w:t>
      </w:r>
    </w:p>
    <w:p w14:paraId="046884F2" w14:textId="77777777" w:rsidR="0071295B" w:rsidRDefault="00000000">
      <w:pPr>
        <w:pStyle w:val="ListBullet"/>
      </w:pPr>
      <w:r>
        <w:t>District users see district dashboard basics.</w:t>
      </w:r>
    </w:p>
    <w:p w14:paraId="38C0F85A" w14:textId="77777777" w:rsidR="0071295B" w:rsidRDefault="00000000">
      <w:pPr>
        <w:pStyle w:val="ListBullet"/>
      </w:pPr>
      <w:r>
        <w:t>No schema drift from dashboard item keys.</w:t>
      </w:r>
    </w:p>
    <w:p w14:paraId="5E0476A0" w14:textId="77777777" w:rsidR="0071295B" w:rsidRDefault="00000000">
      <w:pPr>
        <w:pStyle w:val="Heading1"/>
      </w:pPr>
      <w:r>
        <w:t>Sprint 4. Announcements</w:t>
      </w:r>
    </w:p>
    <w:p w14:paraId="6C47C179" w14:textId="77777777" w:rsidR="0071295B" w:rsidRDefault="00000000">
      <w:pPr>
        <w:pStyle w:val="Heading2"/>
      </w:pPr>
      <w:r>
        <w:t>Objectives</w:t>
      </w:r>
    </w:p>
    <w:p w14:paraId="17D627A2" w14:textId="77777777" w:rsidR="0071295B" w:rsidRDefault="00000000">
      <w:pPr>
        <w:pStyle w:val="ListBullet"/>
      </w:pPr>
      <w:r>
        <w:t>Implement announcement admin UI, scheduling, placement, and targeting.</w:t>
      </w:r>
    </w:p>
    <w:p w14:paraId="0DBB4241" w14:textId="77777777" w:rsidR="0071295B" w:rsidRDefault="00000000">
      <w:pPr>
        <w:pStyle w:val="ListBullet"/>
      </w:pPr>
      <w:r>
        <w:t>Render banner, card, and What’s New placements in dashboards.</w:t>
      </w:r>
    </w:p>
    <w:p w14:paraId="63E96744" w14:textId="77777777" w:rsidR="0071295B" w:rsidRDefault="00000000">
      <w:pPr>
        <w:pStyle w:val="ListBullet"/>
      </w:pPr>
      <w:r>
        <w:t>Add permission tests for announcement editors versus district editors/admins.</w:t>
      </w:r>
    </w:p>
    <w:p w14:paraId="0C2B89A0" w14:textId="77777777" w:rsidR="0071295B" w:rsidRDefault="00000000">
      <w:pPr>
        <w:pStyle w:val="Heading2"/>
      </w:pPr>
      <w:r>
        <w:t>Definition of Done</w:t>
      </w:r>
    </w:p>
    <w:p w14:paraId="7D4B8481" w14:textId="77777777" w:rsidR="0071295B" w:rsidRDefault="00000000">
      <w:pPr>
        <w:pStyle w:val="ListBullet"/>
      </w:pPr>
      <w:r>
        <w:t>District staff can publish targeted announcements.</w:t>
      </w:r>
    </w:p>
    <w:p w14:paraId="552750B5" w14:textId="77777777" w:rsidR="0071295B" w:rsidRDefault="00000000">
      <w:pPr>
        <w:pStyle w:val="ListBullet"/>
      </w:pPr>
      <w:r>
        <w:t>Announcements follow schedule and targeting rules.</w:t>
      </w:r>
    </w:p>
    <w:p w14:paraId="605015BB" w14:textId="77777777" w:rsidR="0071295B" w:rsidRDefault="00000000">
      <w:pPr>
        <w:pStyle w:val="ListBullet"/>
      </w:pPr>
      <w:r>
        <w:t>Announcement editor permissions are correctly bounded.</w:t>
      </w:r>
    </w:p>
    <w:p w14:paraId="7B5E88F0" w14:textId="77777777" w:rsidR="0071295B" w:rsidRDefault="00000000">
      <w:pPr>
        <w:pStyle w:val="Heading1"/>
      </w:pPr>
      <w:r>
        <w:t>Sprint 5. Documents</w:t>
      </w:r>
    </w:p>
    <w:p w14:paraId="74B84F81" w14:textId="77777777" w:rsidR="0071295B" w:rsidRDefault="00000000">
      <w:pPr>
        <w:pStyle w:val="Heading2"/>
      </w:pPr>
      <w:r>
        <w:t>Objectives</w:t>
      </w:r>
    </w:p>
    <w:p w14:paraId="5DCEEC7E" w14:textId="77777777" w:rsidR="0071295B" w:rsidRDefault="00000000">
      <w:pPr>
        <w:pStyle w:val="ListBullet"/>
      </w:pPr>
      <w:r>
        <w:t>Implement document admin UI, categories, protected detail pages, preview, and download.</w:t>
      </w:r>
    </w:p>
    <w:p w14:paraId="66537583" w14:textId="77777777" w:rsidR="0071295B" w:rsidRDefault="00000000">
      <w:pPr>
        <w:pStyle w:val="ListBullet"/>
      </w:pPr>
      <w:r>
        <w:t>Implement Drive curation foundation and source-aware document delivery.</w:t>
      </w:r>
    </w:p>
    <w:p w14:paraId="2AD01754" w14:textId="77777777" w:rsidR="0071295B" w:rsidRDefault="00000000">
      <w:pPr>
        <w:pStyle w:val="ListBullet"/>
      </w:pPr>
      <w:r>
        <w:t>Support meeting-packet eligibility flags and related-content relationships.</w:t>
      </w:r>
    </w:p>
    <w:p w14:paraId="0C1BCB35" w14:textId="77777777" w:rsidR="0071295B" w:rsidRDefault="00000000">
      <w:pPr>
        <w:pStyle w:val="Heading2"/>
      </w:pPr>
      <w:r>
        <w:t>Definition of Done</w:t>
      </w:r>
    </w:p>
    <w:p w14:paraId="214F73FE" w14:textId="77777777" w:rsidR="0071295B" w:rsidRDefault="00000000">
      <w:pPr>
        <w:pStyle w:val="ListBullet"/>
      </w:pPr>
      <w:r>
        <w:t>Documents open inside WordPress-controlled pages.</w:t>
      </w:r>
    </w:p>
    <w:p w14:paraId="0021928C" w14:textId="77777777" w:rsidR="0071295B" w:rsidRDefault="00000000">
      <w:pPr>
        <w:pStyle w:val="ListBullet"/>
      </w:pPr>
      <w:r>
        <w:t>Permission checks cover page, preview, and download.</w:t>
      </w:r>
    </w:p>
    <w:p w14:paraId="22FFABF9" w14:textId="77777777" w:rsidR="0071295B" w:rsidRDefault="00000000">
      <w:pPr>
        <w:pStyle w:val="ListBullet"/>
      </w:pPr>
      <w:r>
        <w:t>Document records can be attached to events later.</w:t>
      </w:r>
    </w:p>
    <w:p w14:paraId="45754241" w14:textId="77777777" w:rsidR="0071295B" w:rsidRDefault="00000000">
      <w:pPr>
        <w:pStyle w:val="Heading1"/>
      </w:pPr>
      <w:r>
        <w:t>Sprint 6. Events and Calendar Export</w:t>
      </w:r>
    </w:p>
    <w:p w14:paraId="3E7B94D3" w14:textId="77777777" w:rsidR="0071295B" w:rsidRDefault="00000000">
      <w:pPr>
        <w:pStyle w:val="Heading2"/>
      </w:pPr>
      <w:r>
        <w:t>Objectives</w:t>
      </w:r>
    </w:p>
    <w:p w14:paraId="26093AFF" w14:textId="77777777" w:rsidR="0071295B" w:rsidRDefault="00000000">
      <w:pPr>
        <w:pStyle w:val="ListBullet"/>
      </w:pPr>
      <w:r>
        <w:t>Implement event admin UI, detail pages, meeting packet attachments, and event targeting.</w:t>
      </w:r>
    </w:p>
    <w:p w14:paraId="4B290208" w14:textId="77777777" w:rsidR="0071295B" w:rsidRDefault="00000000">
      <w:pPr>
        <w:pStyle w:val="ListBullet"/>
      </w:pPr>
      <w:r>
        <w:lastRenderedPageBreak/>
        <w:t>Generate Add to Google Calendar links, single-event ICS files, and private user ICS feeds.</w:t>
      </w:r>
    </w:p>
    <w:p w14:paraId="7F3FCBFD" w14:textId="77777777" w:rsidR="0071295B" w:rsidRDefault="00000000">
      <w:pPr>
        <w:pStyle w:val="ListBullet"/>
      </w:pPr>
      <w:r>
        <w:t>Test export security and visible-event filtering.</w:t>
      </w:r>
    </w:p>
    <w:p w14:paraId="4D819601" w14:textId="77777777" w:rsidR="0071295B" w:rsidRDefault="00000000">
      <w:pPr>
        <w:pStyle w:val="Heading2"/>
      </w:pPr>
      <w:r>
        <w:t>Definition of Done</w:t>
      </w:r>
    </w:p>
    <w:p w14:paraId="7F64902E" w14:textId="77777777" w:rsidR="0071295B" w:rsidRDefault="00000000">
      <w:pPr>
        <w:pStyle w:val="ListBullet"/>
      </w:pPr>
      <w:r>
        <w:t>Targeted events render correctly.</w:t>
      </w:r>
    </w:p>
    <w:p w14:paraId="4FFC4386" w14:textId="77777777" w:rsidR="0071295B" w:rsidRDefault="00000000">
      <w:pPr>
        <w:pStyle w:val="ListBullet"/>
      </w:pPr>
      <w:r>
        <w:t>Users can subscribe to their events through private feed URLs.</w:t>
      </w:r>
    </w:p>
    <w:p w14:paraId="1BB74D77" w14:textId="77777777" w:rsidR="0071295B" w:rsidRDefault="00000000">
      <w:pPr>
        <w:pStyle w:val="ListBullet"/>
      </w:pPr>
      <w:r>
        <w:t>Event detail pages surface packet materials cleanly.</w:t>
      </w:r>
    </w:p>
    <w:p w14:paraId="62238347" w14:textId="77777777" w:rsidR="0071295B" w:rsidRDefault="00000000">
      <w:pPr>
        <w:pStyle w:val="Heading1"/>
      </w:pPr>
      <w:r>
        <w:t>Sprint 7. Search, Mobile Polish, and Accessibility</w:t>
      </w:r>
    </w:p>
    <w:p w14:paraId="07702BB7" w14:textId="77777777" w:rsidR="0071295B" w:rsidRDefault="00000000">
      <w:pPr>
        <w:pStyle w:val="Heading2"/>
      </w:pPr>
      <w:r>
        <w:t>Objectives</w:t>
      </w:r>
    </w:p>
    <w:p w14:paraId="7549B4B0" w14:textId="77777777" w:rsidR="0071295B" w:rsidRDefault="00000000">
      <w:pPr>
        <w:pStyle w:val="ListBullet"/>
      </w:pPr>
      <w:r>
        <w:t>Implement visible-content search across dashboard items, announcements, documents, and events.</w:t>
      </w:r>
    </w:p>
    <w:p w14:paraId="27A5C065" w14:textId="77777777" w:rsidR="0071295B" w:rsidRDefault="00000000">
      <w:pPr>
        <w:pStyle w:val="ListBullet"/>
      </w:pPr>
      <w:r>
        <w:t>Perform mobile-first layout pass using the current theme as the visual base.</w:t>
      </w:r>
    </w:p>
    <w:p w14:paraId="1CD2B14B" w14:textId="77777777" w:rsidR="0071295B" w:rsidRDefault="00000000">
      <w:pPr>
        <w:pStyle w:val="ListBullet"/>
      </w:pPr>
      <w:r>
        <w:t>Run usability pass oriented to older volunteers and district staff.</w:t>
      </w:r>
    </w:p>
    <w:p w14:paraId="59E8527A" w14:textId="77777777" w:rsidR="0071295B" w:rsidRDefault="00000000">
      <w:pPr>
        <w:pStyle w:val="Heading2"/>
      </w:pPr>
      <w:r>
        <w:t>Definition of Done</w:t>
      </w:r>
    </w:p>
    <w:p w14:paraId="40B0F00E" w14:textId="77777777" w:rsidR="0071295B" w:rsidRDefault="00000000">
      <w:pPr>
        <w:pStyle w:val="ListBullet"/>
      </w:pPr>
      <w:r>
        <w:t>Search returns only visible content.</w:t>
      </w:r>
    </w:p>
    <w:p w14:paraId="5EF62BD7" w14:textId="77777777" w:rsidR="0071295B" w:rsidRDefault="00000000">
      <w:pPr>
        <w:pStyle w:val="ListBullet"/>
      </w:pPr>
      <w:r>
        <w:t>Screens are comfortable on mobile and desktop.</w:t>
      </w:r>
    </w:p>
    <w:p w14:paraId="24FCC062" w14:textId="77777777" w:rsidR="0071295B" w:rsidRDefault="00000000">
      <w:pPr>
        <w:pStyle w:val="ListBullet"/>
      </w:pPr>
      <w:r>
        <w:t>Tap targets, typography, and spacing are appropriate for aging users.</w:t>
      </w:r>
    </w:p>
    <w:p w14:paraId="0F6D2AF3" w14:textId="77777777" w:rsidR="0071295B" w:rsidRDefault="00000000">
      <w:pPr>
        <w:pStyle w:val="Heading1"/>
      </w:pPr>
      <w:r>
        <w:t>Sprint 8. Stabilization and Launch Readiness</w:t>
      </w:r>
    </w:p>
    <w:p w14:paraId="6A155A5B" w14:textId="77777777" w:rsidR="0071295B" w:rsidRDefault="00000000">
      <w:pPr>
        <w:pStyle w:val="Heading2"/>
      </w:pPr>
      <w:r>
        <w:t>Objectives</w:t>
      </w:r>
    </w:p>
    <w:p w14:paraId="50384A19" w14:textId="77777777" w:rsidR="0071295B" w:rsidRDefault="00000000">
      <w:pPr>
        <w:pStyle w:val="ListBullet"/>
      </w:pPr>
      <w:r>
        <w:t>Complete bug triage, caching pass, and logging checks.</w:t>
      </w:r>
    </w:p>
    <w:p w14:paraId="1A7F7049" w14:textId="77777777" w:rsidR="0071295B" w:rsidRDefault="00000000">
      <w:pPr>
        <w:pStyle w:val="ListBullet"/>
      </w:pPr>
      <w:r>
        <w:t>Run content population rehearsal with real sample documents, announcements, and events.</w:t>
      </w:r>
    </w:p>
    <w:p w14:paraId="260353C6" w14:textId="77777777" w:rsidR="0071295B" w:rsidRDefault="00000000">
      <w:pPr>
        <w:pStyle w:val="ListBullet"/>
      </w:pPr>
      <w:r>
        <w:t>Prepare launch checklist, rollback notes, and admin training materials.</w:t>
      </w:r>
    </w:p>
    <w:p w14:paraId="68B18FB2" w14:textId="77777777" w:rsidR="0071295B" w:rsidRDefault="00000000">
      <w:pPr>
        <w:pStyle w:val="Heading2"/>
      </w:pPr>
      <w:r>
        <w:t>Definition of Done</w:t>
      </w:r>
    </w:p>
    <w:p w14:paraId="7EE2856A" w14:textId="77777777" w:rsidR="0071295B" w:rsidRDefault="00000000">
      <w:pPr>
        <w:pStyle w:val="ListBullet"/>
      </w:pPr>
      <w:r>
        <w:t>Staging passes acceptance criteria.</w:t>
      </w:r>
    </w:p>
    <w:p w14:paraId="532526F9" w14:textId="77777777" w:rsidR="0071295B" w:rsidRDefault="00000000">
      <w:pPr>
        <w:pStyle w:val="ListBullet"/>
      </w:pPr>
      <w:r>
        <w:t>Content team can operate the portal.</w:t>
      </w:r>
    </w:p>
    <w:p w14:paraId="5354F4D9" w14:textId="77777777" w:rsidR="0071295B" w:rsidRDefault="00000000">
      <w:pPr>
        <w:pStyle w:val="ListBullet"/>
      </w:pPr>
      <w:r>
        <w:t>Launch packet is ready.</w:t>
      </w:r>
    </w:p>
    <w:p w14:paraId="7D42133A" w14:textId="77777777" w:rsidR="0071295B" w:rsidRDefault="00000000">
      <w:pPr>
        <w:pStyle w:val="Heading1"/>
      </w:pPr>
      <w:r>
        <w:t>Cross-Cutting Backlog 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7200"/>
      </w:tblGrid>
      <w:tr w:rsidR="0071295B" w14:paraId="7735C5B7" w14:textId="77777777">
        <w:tc>
          <w:tcPr>
            <w:tcW w:w="4968" w:type="dxa"/>
            <w:shd w:val="clear" w:color="auto" w:fill="DCE6F1"/>
          </w:tcPr>
          <w:p w14:paraId="6AE89593" w14:textId="77777777" w:rsidR="0071295B" w:rsidRDefault="00000000">
            <w:r>
              <w:rPr>
                <w:b/>
                <w:sz w:val="19"/>
              </w:rPr>
              <w:t>Workstream</w:t>
            </w:r>
          </w:p>
        </w:tc>
        <w:tc>
          <w:tcPr>
            <w:tcW w:w="4968" w:type="dxa"/>
            <w:shd w:val="clear" w:color="auto" w:fill="DCE6F1"/>
          </w:tcPr>
          <w:p w14:paraId="77BF0BD4" w14:textId="77777777" w:rsidR="0071295B" w:rsidRDefault="00000000">
            <w:r>
              <w:rPr>
                <w:b/>
                <w:sz w:val="19"/>
              </w:rPr>
              <w:t>Standing Requirement</w:t>
            </w:r>
          </w:p>
        </w:tc>
      </w:tr>
      <w:tr w:rsidR="0071295B" w14:paraId="35ED5E83" w14:textId="77777777">
        <w:tc>
          <w:tcPr>
            <w:tcW w:w="2304" w:type="dxa"/>
          </w:tcPr>
          <w:p w14:paraId="64EEE781" w14:textId="77777777" w:rsidR="0071295B" w:rsidRDefault="00000000">
            <w:r>
              <w:rPr>
                <w:sz w:val="19"/>
              </w:rPr>
              <w:t>Contracts</w:t>
            </w:r>
          </w:p>
        </w:tc>
        <w:tc>
          <w:tcPr>
            <w:tcW w:w="7200" w:type="dxa"/>
          </w:tcPr>
          <w:p w14:paraId="3C341A9A" w14:textId="77777777" w:rsidR="0071295B" w:rsidRDefault="00000000">
            <w:r>
              <w:rPr>
                <w:sz w:val="19"/>
              </w:rPr>
              <w:t>No drift from canonical keys, semantics, or capability meanings</w:t>
            </w:r>
          </w:p>
        </w:tc>
      </w:tr>
      <w:tr w:rsidR="0071295B" w14:paraId="7D3ECF13" w14:textId="77777777">
        <w:tc>
          <w:tcPr>
            <w:tcW w:w="2304" w:type="dxa"/>
          </w:tcPr>
          <w:p w14:paraId="6E4F95E3" w14:textId="77777777" w:rsidR="0071295B" w:rsidRDefault="00000000">
            <w:r>
              <w:rPr>
                <w:sz w:val="19"/>
              </w:rPr>
              <w:t>Testing</w:t>
            </w:r>
          </w:p>
        </w:tc>
        <w:tc>
          <w:tcPr>
            <w:tcW w:w="7200" w:type="dxa"/>
          </w:tcPr>
          <w:p w14:paraId="7E361E8C" w14:textId="77777777" w:rsidR="0071295B" w:rsidRDefault="00000000">
            <w:r>
              <w:rPr>
                <w:sz w:val="19"/>
              </w:rPr>
              <w:t>Add resolver and security tests with each new object type</w:t>
            </w:r>
          </w:p>
        </w:tc>
      </w:tr>
      <w:tr w:rsidR="0071295B" w14:paraId="7F2A3A15" w14:textId="77777777">
        <w:tc>
          <w:tcPr>
            <w:tcW w:w="2304" w:type="dxa"/>
          </w:tcPr>
          <w:p w14:paraId="6D9B1398" w14:textId="77777777" w:rsidR="0071295B" w:rsidRDefault="00000000">
            <w:r>
              <w:rPr>
                <w:sz w:val="19"/>
              </w:rPr>
              <w:t>Accessibility</w:t>
            </w:r>
          </w:p>
        </w:tc>
        <w:tc>
          <w:tcPr>
            <w:tcW w:w="7200" w:type="dxa"/>
          </w:tcPr>
          <w:p w14:paraId="714BAC9F" w14:textId="77777777" w:rsidR="0071295B" w:rsidRDefault="00000000">
            <w:r>
              <w:rPr>
                <w:sz w:val="19"/>
              </w:rPr>
              <w:t>Keep mobile-first, large tap targets, normalized WYSIWYG styling, and readable hierarchy</w:t>
            </w:r>
          </w:p>
        </w:tc>
      </w:tr>
      <w:tr w:rsidR="0071295B" w14:paraId="084C91FB" w14:textId="77777777">
        <w:tc>
          <w:tcPr>
            <w:tcW w:w="2304" w:type="dxa"/>
          </w:tcPr>
          <w:p w14:paraId="12032E3E" w14:textId="77777777" w:rsidR="0071295B" w:rsidRDefault="00000000">
            <w:r>
              <w:rPr>
                <w:sz w:val="19"/>
              </w:rPr>
              <w:t>Theme Integration</w:t>
            </w:r>
          </w:p>
        </w:tc>
        <w:tc>
          <w:tcPr>
            <w:tcW w:w="7200" w:type="dxa"/>
          </w:tcPr>
          <w:p w14:paraId="1F11C8AF" w14:textId="77777777" w:rsidR="0071295B" w:rsidRDefault="00000000">
            <w:r>
              <w:rPr>
                <w:sz w:val="19"/>
              </w:rPr>
              <w:t>Respect current theme typography/colors where practical; avoid overdesign</w:t>
            </w:r>
          </w:p>
        </w:tc>
      </w:tr>
      <w:tr w:rsidR="0071295B" w14:paraId="429C748A" w14:textId="77777777">
        <w:tc>
          <w:tcPr>
            <w:tcW w:w="2304" w:type="dxa"/>
          </w:tcPr>
          <w:p w14:paraId="7C890AB2" w14:textId="77777777" w:rsidR="0071295B" w:rsidRDefault="00000000">
            <w:r>
              <w:rPr>
                <w:sz w:val="19"/>
              </w:rPr>
              <w:t>Performance</w:t>
            </w:r>
          </w:p>
        </w:tc>
        <w:tc>
          <w:tcPr>
            <w:tcW w:w="7200" w:type="dxa"/>
          </w:tcPr>
          <w:p w14:paraId="306C3791" w14:textId="77777777" w:rsidR="0071295B" w:rsidRDefault="00000000">
            <w:r>
              <w:rPr>
                <w:sz w:val="19"/>
              </w:rPr>
              <w:t>Add caching and invalidation once baseline correctness is proven</w:t>
            </w:r>
          </w:p>
        </w:tc>
      </w:tr>
    </w:tbl>
    <w:p w14:paraId="072FBB30" w14:textId="77777777" w:rsidR="0071295B" w:rsidRDefault="0071295B"/>
    <w:sectPr w:rsidR="0071295B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0A5A" w14:textId="77777777" w:rsidR="007D5ECA" w:rsidRDefault="007D5ECA">
      <w:pPr>
        <w:spacing w:after="0" w:line="240" w:lineRule="auto"/>
      </w:pPr>
      <w:r>
        <w:separator/>
      </w:r>
    </w:p>
  </w:endnote>
  <w:endnote w:type="continuationSeparator" w:id="0">
    <w:p w14:paraId="493BB2BC" w14:textId="77777777" w:rsidR="007D5ECA" w:rsidRDefault="007D5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4456" w14:textId="77777777" w:rsidR="0071295B" w:rsidRDefault="00000000">
    <w:pPr>
      <w:pStyle w:val="Footer"/>
    </w:pPr>
    <w:r>
      <w:rPr>
        <w:color w:val="646464"/>
        <w:sz w:val="17"/>
      </w:rPr>
      <w:t>Build Backlog and Sprint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6438" w14:textId="77777777" w:rsidR="007D5ECA" w:rsidRDefault="007D5ECA">
      <w:pPr>
        <w:spacing w:after="0" w:line="240" w:lineRule="auto"/>
      </w:pPr>
      <w:r>
        <w:separator/>
      </w:r>
    </w:p>
  </w:footnote>
  <w:footnote w:type="continuationSeparator" w:id="0">
    <w:p w14:paraId="38F9E6A2" w14:textId="77777777" w:rsidR="007D5ECA" w:rsidRDefault="007D5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2D1B" w14:textId="139CA6F1" w:rsidR="0071295B" w:rsidRDefault="00EA6CD1">
    <w:pPr>
      <w:pStyle w:val="Header"/>
      <w:jc w:val="right"/>
    </w:pPr>
    <w:r>
      <w:rPr>
        <w:b/>
        <w:color w:val="18426E"/>
        <w:sz w:val="18"/>
      </w:rPr>
      <w:t>Vincentian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14412">
    <w:abstractNumId w:val="8"/>
  </w:num>
  <w:num w:numId="2" w16cid:durableId="172956416">
    <w:abstractNumId w:val="6"/>
  </w:num>
  <w:num w:numId="3" w16cid:durableId="1006440321">
    <w:abstractNumId w:val="5"/>
  </w:num>
  <w:num w:numId="4" w16cid:durableId="1007094213">
    <w:abstractNumId w:val="4"/>
  </w:num>
  <w:num w:numId="5" w16cid:durableId="1920795316">
    <w:abstractNumId w:val="7"/>
  </w:num>
  <w:num w:numId="6" w16cid:durableId="1662614752">
    <w:abstractNumId w:val="3"/>
  </w:num>
  <w:num w:numId="7" w16cid:durableId="1911890558">
    <w:abstractNumId w:val="2"/>
  </w:num>
  <w:num w:numId="8" w16cid:durableId="1964191414">
    <w:abstractNumId w:val="1"/>
  </w:num>
  <w:num w:numId="9" w16cid:durableId="128943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DF6"/>
    <w:rsid w:val="0015074B"/>
    <w:rsid w:val="0029639D"/>
    <w:rsid w:val="00326F90"/>
    <w:rsid w:val="0071295B"/>
    <w:rsid w:val="007D5ECA"/>
    <w:rsid w:val="00AA1D8D"/>
    <w:rsid w:val="00B47730"/>
    <w:rsid w:val="00CB0664"/>
    <w:rsid w:val="00EA6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F37C6"/>
  <w14:defaultImageDpi w14:val="300"/>
  <w15:docId w15:val="{2C988B9B-21FA-2E49-BC7E-609BB193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2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42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4172</Characters>
  <Application>Microsoft Office Word</Application>
  <DocSecurity>0</DocSecurity>
  <Lines>101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Jeremiah Otis</cp:lastModifiedBy>
  <cp:revision>2</cp:revision>
  <dcterms:created xsi:type="dcterms:W3CDTF">2013-12-23T23:15:00Z</dcterms:created>
  <dcterms:modified xsi:type="dcterms:W3CDTF">2026-03-12T13:29:00Z</dcterms:modified>
  <cp:category/>
</cp:coreProperties>
</file>