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72D5" w14:textId="4559E4B3" w:rsidR="007C6C5E" w:rsidRDefault="0006103A">
      <w:pPr>
        <w:pStyle w:val="Title"/>
      </w:pPr>
      <w:r>
        <w:t>Vincentian Hub</w:t>
      </w:r>
      <w:r w:rsidR="00000000">
        <w:t xml:space="preserve"> Developer Kickoff Checklist and Acceptance Criteria</w:t>
      </w:r>
    </w:p>
    <w:p w14:paraId="10E0FD8B" w14:textId="77777777" w:rsidR="007C6C5E" w:rsidRDefault="00000000">
      <w:pPr>
        <w:spacing w:after="200"/>
      </w:pPr>
      <w:r>
        <w:rPr>
          <w:color w:val="464646"/>
          <w:sz w:val="22"/>
        </w:rPr>
        <w:t>Practical delivery companion for a developer or development team. Includes environment checklist, assumptions, test gates, and launch acceptance criteria.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7C6C5E" w14:paraId="2BBA84E1" w14:textId="77777777">
        <w:tc>
          <w:tcPr>
            <w:tcW w:w="9936" w:type="dxa"/>
            <w:shd w:val="clear" w:color="auto" w:fill="EDF3F8"/>
          </w:tcPr>
          <w:p w14:paraId="226B7EC3" w14:textId="77777777" w:rsidR="007C6C5E" w:rsidRDefault="007C6C5E"/>
          <w:p w14:paraId="10EABA56" w14:textId="77777777" w:rsidR="007C6C5E" w:rsidRDefault="00000000">
            <w:pPr>
              <w:pStyle w:val="ListBullet"/>
              <w:spacing w:after="0"/>
            </w:pPr>
            <w:r>
              <w:t>This package assumes the current WordPress theme remains in place and the portal adopts its basics.</w:t>
            </w:r>
          </w:p>
          <w:p w14:paraId="17FB3143" w14:textId="77777777" w:rsidR="007C6C5E" w:rsidRDefault="00000000">
            <w:pPr>
              <w:pStyle w:val="ListBullet"/>
              <w:spacing w:after="0"/>
            </w:pPr>
            <w:r>
              <w:t>Design work should focus on mobile-first layout, accessibility, and reducing friction for older users.</w:t>
            </w:r>
          </w:p>
          <w:p w14:paraId="1A9D9DC6" w14:textId="77777777" w:rsidR="007C6C5E" w:rsidRDefault="00000000">
            <w:pPr>
              <w:pStyle w:val="ListBullet"/>
              <w:spacing w:after="0"/>
            </w:pPr>
            <w:r>
              <w:t>Any deviation from contract-locked keys or semantics requires explicit approval and migration planning.</w:t>
            </w:r>
          </w:p>
        </w:tc>
      </w:tr>
    </w:tbl>
    <w:p w14:paraId="2D887E50" w14:textId="77777777" w:rsidR="007C6C5E" w:rsidRDefault="007C6C5E"/>
    <w:p w14:paraId="68627CFB" w14:textId="77777777" w:rsidR="007C6C5E" w:rsidRDefault="00000000">
      <w:pPr>
        <w:pStyle w:val="Heading1"/>
      </w:pPr>
      <w:r>
        <w:t>1. Inputs the Developer Still Needs</w:t>
      </w:r>
    </w:p>
    <w:p w14:paraId="256192AF" w14:textId="77777777" w:rsidR="007C6C5E" w:rsidRDefault="00000000">
      <w:pPr>
        <w:pStyle w:val="ListBullet"/>
      </w:pPr>
      <w:r>
        <w:t>Staging WordPress access with plugin installation rights</w:t>
      </w:r>
    </w:p>
    <w:p w14:paraId="2B4513D3" w14:textId="77777777" w:rsidR="007C6C5E" w:rsidRDefault="00000000">
      <w:pPr>
        <w:pStyle w:val="ListBullet"/>
      </w:pPr>
      <w:r>
        <w:t>Google Sign-In credentials and approved redirect URIs</w:t>
      </w:r>
    </w:p>
    <w:p w14:paraId="14164DBD" w14:textId="77777777" w:rsidR="007C6C5E" w:rsidRDefault="00000000">
      <w:pPr>
        <w:pStyle w:val="ListBullet"/>
      </w:pPr>
      <w:r>
        <w:t>Approved domain list: svdpfortwayne.org and svdpsfw.org</w:t>
      </w:r>
    </w:p>
    <w:p w14:paraId="36B0F519" w14:textId="77777777" w:rsidR="007C6C5E" w:rsidRDefault="00000000">
      <w:pPr>
        <w:pStyle w:val="ListBullet"/>
      </w:pPr>
      <w:r>
        <w:t>Initial trusted directory CSV</w:t>
      </w:r>
    </w:p>
    <w:p w14:paraId="3DB784B8" w14:textId="77777777" w:rsidR="007C6C5E" w:rsidRDefault="00000000">
      <w:pPr>
        <w:pStyle w:val="ListBullet"/>
      </w:pPr>
      <w:r>
        <w:t>List of existing conference pages and page IDs if not easily queryable from WordPress</w:t>
      </w:r>
    </w:p>
    <w:p w14:paraId="446B4901" w14:textId="77777777" w:rsidR="007C6C5E" w:rsidRDefault="00000000">
      <w:pPr>
        <w:pStyle w:val="ListBullet"/>
      </w:pPr>
      <w:r>
        <w:t>Sample document files for testing preview/download behavior</w:t>
      </w:r>
    </w:p>
    <w:p w14:paraId="62DC941C" w14:textId="77777777" w:rsidR="007C6C5E" w:rsidRDefault="00000000">
      <w:pPr>
        <w:pStyle w:val="ListBullet"/>
      </w:pPr>
      <w:r>
        <w:t>Decision on whether Drive import is in MVP day-one or phase-two within MVP</w:t>
      </w:r>
    </w:p>
    <w:p w14:paraId="432AF3D4" w14:textId="77777777" w:rsidR="007C6C5E" w:rsidRDefault="00000000">
      <w:pPr>
        <w:pStyle w:val="Heading1"/>
      </w:pPr>
      <w:r>
        <w:t>2. Assumptions Already Locked</w:t>
      </w:r>
    </w:p>
    <w:p w14:paraId="61D8D6F1" w14:textId="77777777" w:rsidR="007C6C5E" w:rsidRDefault="00000000">
      <w:pPr>
        <w:pStyle w:val="ListBullet"/>
      </w:pPr>
      <w:r>
        <w:t>Users are 1:1 with Conference unless explicit district user.</w:t>
      </w:r>
    </w:p>
    <w:p w14:paraId="56BACDF7" w14:textId="77777777" w:rsidR="007C6C5E" w:rsidRDefault="00000000">
      <w:pPr>
        <w:pStyle w:val="ListBullet"/>
      </w:pPr>
      <w:r>
        <w:t>District is never self-selectable in onboarding.</w:t>
      </w:r>
    </w:p>
    <w:p w14:paraId="577C6494" w14:textId="77777777" w:rsidR="007C6C5E" w:rsidRDefault="00000000">
      <w:pPr>
        <w:pStyle w:val="ListBullet"/>
      </w:pPr>
      <w:r>
        <w:t>WordPress is the source of truth for targeted content and events.</w:t>
      </w:r>
    </w:p>
    <w:p w14:paraId="5A2B7887" w14:textId="77777777" w:rsidR="007C6C5E" w:rsidRDefault="00000000">
      <w:pPr>
        <w:pStyle w:val="ListBullet"/>
      </w:pPr>
      <w:r>
        <w:t>Google calendar API sync is not required; calendar export and subscription are required.</w:t>
      </w:r>
    </w:p>
    <w:p w14:paraId="50BBA90F" w14:textId="77777777" w:rsidR="007C6C5E" w:rsidRDefault="00000000">
      <w:pPr>
        <w:pStyle w:val="ListBullet"/>
      </w:pPr>
      <w:r>
        <w:t>WYSIWYG is required in MVP.</w:t>
      </w:r>
    </w:p>
    <w:p w14:paraId="4A51925E" w14:textId="77777777" w:rsidR="007C6C5E" w:rsidRDefault="00000000">
      <w:pPr>
        <w:pStyle w:val="ListBullet"/>
      </w:pPr>
      <w:r>
        <w:t>The portal adopts the basics of the current theme and should not require major bespoke design work.</w:t>
      </w:r>
    </w:p>
    <w:p w14:paraId="36690BE5" w14:textId="77777777" w:rsidR="007C6C5E" w:rsidRDefault="00000000">
      <w:pPr>
        <w:pStyle w:val="Heading1"/>
      </w:pPr>
      <w:r>
        <w:t>3. Environment Checklist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6048"/>
      </w:tblGrid>
      <w:tr w:rsidR="007C6C5E" w14:paraId="654DA600" w14:textId="77777777">
        <w:tc>
          <w:tcPr>
            <w:tcW w:w="4968" w:type="dxa"/>
            <w:shd w:val="clear" w:color="auto" w:fill="DCE6F1"/>
          </w:tcPr>
          <w:p w14:paraId="76FA31AC" w14:textId="77777777" w:rsidR="007C6C5E" w:rsidRDefault="00000000">
            <w:r>
              <w:rPr>
                <w:b/>
                <w:sz w:val="19"/>
              </w:rPr>
              <w:t>Item</w:t>
            </w:r>
          </w:p>
        </w:tc>
        <w:tc>
          <w:tcPr>
            <w:tcW w:w="4968" w:type="dxa"/>
            <w:shd w:val="clear" w:color="auto" w:fill="DCE6F1"/>
          </w:tcPr>
          <w:p w14:paraId="77507962" w14:textId="77777777" w:rsidR="007C6C5E" w:rsidRDefault="00000000">
            <w:r>
              <w:rPr>
                <w:b/>
                <w:sz w:val="19"/>
              </w:rPr>
              <w:t>Pass Condition</w:t>
            </w:r>
          </w:p>
        </w:tc>
      </w:tr>
      <w:tr w:rsidR="007C6C5E" w14:paraId="1A47D0C3" w14:textId="77777777">
        <w:tc>
          <w:tcPr>
            <w:tcW w:w="3456" w:type="dxa"/>
          </w:tcPr>
          <w:p w14:paraId="6EE64283" w14:textId="77777777" w:rsidR="007C6C5E" w:rsidRDefault="00000000">
            <w:r>
              <w:rPr>
                <w:sz w:val="19"/>
              </w:rPr>
              <w:t>PHP and WordPress version</w:t>
            </w:r>
          </w:p>
        </w:tc>
        <w:tc>
          <w:tcPr>
            <w:tcW w:w="6048" w:type="dxa"/>
          </w:tcPr>
          <w:p w14:paraId="129286BE" w14:textId="77777777" w:rsidR="007C6C5E" w:rsidRDefault="00000000">
            <w:r>
              <w:rPr>
                <w:sz w:val="19"/>
              </w:rPr>
              <w:t>Supported by plugin dependencies and target host</w:t>
            </w:r>
          </w:p>
        </w:tc>
      </w:tr>
      <w:tr w:rsidR="007C6C5E" w14:paraId="6707C5BD" w14:textId="77777777">
        <w:tc>
          <w:tcPr>
            <w:tcW w:w="3456" w:type="dxa"/>
          </w:tcPr>
          <w:p w14:paraId="502082FC" w14:textId="77777777" w:rsidR="007C6C5E" w:rsidRDefault="00000000">
            <w:r>
              <w:rPr>
                <w:sz w:val="19"/>
              </w:rPr>
              <w:t>Plugin activation</w:t>
            </w:r>
          </w:p>
        </w:tc>
        <w:tc>
          <w:tcPr>
            <w:tcW w:w="6048" w:type="dxa"/>
          </w:tcPr>
          <w:p w14:paraId="0A4DD597" w14:textId="77777777" w:rsidR="007C6C5E" w:rsidRDefault="00000000">
            <w:r>
              <w:rPr>
                <w:sz w:val="19"/>
              </w:rPr>
              <w:t>Installs and activates cleanly with no fatal errors</w:t>
            </w:r>
          </w:p>
        </w:tc>
      </w:tr>
      <w:tr w:rsidR="007C6C5E" w14:paraId="2255CAAB" w14:textId="77777777">
        <w:tc>
          <w:tcPr>
            <w:tcW w:w="3456" w:type="dxa"/>
          </w:tcPr>
          <w:p w14:paraId="3039D33B" w14:textId="77777777" w:rsidR="007C6C5E" w:rsidRDefault="00000000">
            <w:r>
              <w:rPr>
                <w:sz w:val="19"/>
              </w:rPr>
              <w:t>Permalink rules</w:t>
            </w:r>
          </w:p>
        </w:tc>
        <w:tc>
          <w:tcPr>
            <w:tcW w:w="6048" w:type="dxa"/>
          </w:tcPr>
          <w:p w14:paraId="356943AB" w14:textId="77777777" w:rsidR="007C6C5E" w:rsidRDefault="00000000">
            <w:r>
              <w:rPr>
                <w:sz w:val="19"/>
              </w:rPr>
              <w:t>Custom routes work after rewrite flush</w:t>
            </w:r>
          </w:p>
        </w:tc>
      </w:tr>
      <w:tr w:rsidR="007C6C5E" w14:paraId="3AD22F60" w14:textId="77777777">
        <w:tc>
          <w:tcPr>
            <w:tcW w:w="3456" w:type="dxa"/>
          </w:tcPr>
          <w:p w14:paraId="504CC9E7" w14:textId="77777777" w:rsidR="007C6C5E" w:rsidRDefault="00000000">
            <w:r>
              <w:rPr>
                <w:sz w:val="19"/>
              </w:rPr>
              <w:t>Google auth config</w:t>
            </w:r>
          </w:p>
        </w:tc>
        <w:tc>
          <w:tcPr>
            <w:tcW w:w="6048" w:type="dxa"/>
          </w:tcPr>
          <w:p w14:paraId="2CEA7D35" w14:textId="77777777" w:rsidR="007C6C5E" w:rsidRDefault="00000000">
            <w:r>
              <w:rPr>
                <w:sz w:val="19"/>
              </w:rPr>
              <w:t>Login flow can validate token and return usable identity payload</w:t>
            </w:r>
          </w:p>
        </w:tc>
      </w:tr>
      <w:tr w:rsidR="007C6C5E" w14:paraId="74FB434B" w14:textId="77777777">
        <w:tc>
          <w:tcPr>
            <w:tcW w:w="3456" w:type="dxa"/>
          </w:tcPr>
          <w:p w14:paraId="2C70368A" w14:textId="77777777" w:rsidR="007C6C5E" w:rsidRDefault="00000000">
            <w:r>
              <w:rPr>
                <w:sz w:val="19"/>
              </w:rPr>
              <w:t>Email/notifications</w:t>
            </w:r>
          </w:p>
        </w:tc>
        <w:tc>
          <w:tcPr>
            <w:tcW w:w="6048" w:type="dxa"/>
          </w:tcPr>
          <w:p w14:paraId="67E91C9B" w14:textId="77777777" w:rsidR="007C6C5E" w:rsidRDefault="00000000">
            <w:r>
              <w:rPr>
                <w:sz w:val="19"/>
              </w:rPr>
              <w:t>Pending-user and admin notifications available if implemented</w:t>
            </w:r>
          </w:p>
        </w:tc>
      </w:tr>
      <w:tr w:rsidR="007C6C5E" w14:paraId="1B0A54DC" w14:textId="77777777">
        <w:tc>
          <w:tcPr>
            <w:tcW w:w="3456" w:type="dxa"/>
          </w:tcPr>
          <w:p w14:paraId="66517E0B" w14:textId="77777777" w:rsidR="007C6C5E" w:rsidRDefault="00000000">
            <w:r>
              <w:rPr>
                <w:sz w:val="19"/>
              </w:rPr>
              <w:t>Filesystem/storage</w:t>
            </w:r>
          </w:p>
        </w:tc>
        <w:tc>
          <w:tcPr>
            <w:tcW w:w="6048" w:type="dxa"/>
          </w:tcPr>
          <w:p w14:paraId="5F5D581E" w14:textId="77777777" w:rsidR="007C6C5E" w:rsidRDefault="00000000">
            <w:r>
              <w:rPr>
                <w:sz w:val="19"/>
              </w:rPr>
              <w:t>Document cache and plugin assets writable as required</w:t>
            </w:r>
          </w:p>
        </w:tc>
      </w:tr>
    </w:tbl>
    <w:p w14:paraId="76664D37" w14:textId="77777777" w:rsidR="007C6C5E" w:rsidRDefault="007C6C5E"/>
    <w:p w14:paraId="4DAD3A41" w14:textId="77777777" w:rsidR="007C6C5E" w:rsidRDefault="00000000">
      <w:pPr>
        <w:pStyle w:val="Heading1"/>
      </w:pPr>
      <w:r>
        <w:lastRenderedPageBreak/>
        <w:t>4. Acceptance Criteria</w:t>
      </w:r>
    </w:p>
    <w:p w14:paraId="09A0B273" w14:textId="77777777" w:rsidR="007C6C5E" w:rsidRDefault="00000000">
      <w:pPr>
        <w:pStyle w:val="Heading2"/>
      </w:pPr>
      <w:r>
        <w:t>Authentication and Access</w:t>
      </w:r>
    </w:p>
    <w:p w14:paraId="74EA894A" w14:textId="77777777" w:rsidR="007C6C5E" w:rsidRDefault="00000000">
      <w:pPr>
        <w:pStyle w:val="ListBullet"/>
      </w:pPr>
      <w:r>
        <w:t>Approved-domain users can self-select a conference but cannot self-select district.</w:t>
      </w:r>
    </w:p>
    <w:p w14:paraId="64A1DFD4" w14:textId="77777777" w:rsidR="007C6C5E" w:rsidRDefault="00000000">
      <w:pPr>
        <w:pStyle w:val="ListBullet"/>
      </w:pPr>
      <w:r>
        <w:t>Trusted-directory users auto-approve with assigned scope and conference.</w:t>
      </w:r>
    </w:p>
    <w:p w14:paraId="3114C346" w14:textId="77777777" w:rsidR="007C6C5E" w:rsidRDefault="00000000">
      <w:pPr>
        <w:pStyle w:val="ListBullet"/>
      </w:pPr>
      <w:r>
        <w:t>Unknown users become pending and cannot access gated content.</w:t>
      </w:r>
    </w:p>
    <w:p w14:paraId="0494268E" w14:textId="77777777" w:rsidR="007C6C5E" w:rsidRDefault="00000000">
      <w:pPr>
        <w:pStyle w:val="Heading2"/>
      </w:pPr>
      <w:r>
        <w:t>Targeting</w:t>
      </w:r>
    </w:p>
    <w:p w14:paraId="4297CC0F" w14:textId="77777777" w:rsidR="007C6C5E" w:rsidRDefault="00000000">
      <w:pPr>
        <w:pStyle w:val="ListBullet"/>
      </w:pPr>
      <w:r>
        <w:t>Resolver correctly enforces scope, audience, conference targeting mode, group flags, active state, and publish windows.</w:t>
      </w:r>
    </w:p>
    <w:p w14:paraId="547C374F" w14:textId="77777777" w:rsidR="007C6C5E" w:rsidRDefault="00000000">
      <w:pPr>
        <w:pStyle w:val="ListBullet"/>
      </w:pPr>
      <w:r>
        <w:t>District-only content never leaks to conference users.</w:t>
      </w:r>
    </w:p>
    <w:p w14:paraId="3C62C610" w14:textId="77777777" w:rsidR="007C6C5E" w:rsidRDefault="00000000">
      <w:pPr>
        <w:pStyle w:val="ListBullet"/>
      </w:pPr>
      <w:r>
        <w:t>Selected-conference content never leaks to non-targeted conferences.</w:t>
      </w:r>
    </w:p>
    <w:p w14:paraId="34553106" w14:textId="77777777" w:rsidR="007C6C5E" w:rsidRDefault="00000000">
      <w:pPr>
        <w:pStyle w:val="Heading2"/>
      </w:pPr>
      <w:r>
        <w:t>Dashboard Experience</w:t>
      </w:r>
    </w:p>
    <w:p w14:paraId="43468B85" w14:textId="77777777" w:rsidR="007C6C5E" w:rsidRDefault="00000000">
      <w:pPr>
        <w:pStyle w:val="ListBullet"/>
      </w:pPr>
      <w:r>
        <w:t>Existing conference URLs keep working.</w:t>
      </w:r>
    </w:p>
    <w:p w14:paraId="04634D14" w14:textId="77777777" w:rsidR="007C6C5E" w:rsidRDefault="00000000">
      <w:pPr>
        <w:pStyle w:val="ListBullet"/>
      </w:pPr>
      <w:r>
        <w:t>Dashboard uses current theme basics and renders cleanly on mobile and desktop.</w:t>
      </w:r>
    </w:p>
    <w:p w14:paraId="7090B0FC" w14:textId="77777777" w:rsidR="007C6C5E" w:rsidRDefault="00000000">
      <w:pPr>
        <w:pStyle w:val="ListBullet"/>
      </w:pPr>
      <w:r>
        <w:t>Common sections are predictable, legible, and easy to tap.</w:t>
      </w:r>
    </w:p>
    <w:p w14:paraId="79E2A0A4" w14:textId="77777777" w:rsidR="007C6C5E" w:rsidRDefault="00000000">
      <w:pPr>
        <w:pStyle w:val="Heading2"/>
      </w:pPr>
      <w:r>
        <w:t>Documents</w:t>
      </w:r>
    </w:p>
    <w:p w14:paraId="06399F67" w14:textId="77777777" w:rsidR="007C6C5E" w:rsidRDefault="00000000">
      <w:pPr>
        <w:pStyle w:val="ListBullet"/>
      </w:pPr>
      <w:r>
        <w:t>Document detail, preview, and download are all permission-protected.</w:t>
      </w:r>
    </w:p>
    <w:p w14:paraId="6BA4F494" w14:textId="77777777" w:rsidR="007C6C5E" w:rsidRDefault="00000000">
      <w:pPr>
        <w:pStyle w:val="ListBullet"/>
      </w:pPr>
      <w:r>
        <w:t>Users never need to browse Google Drive folder trees.</w:t>
      </w:r>
    </w:p>
    <w:p w14:paraId="3247BA84" w14:textId="77777777" w:rsidR="007C6C5E" w:rsidRDefault="00000000">
      <w:pPr>
        <w:pStyle w:val="ListBullet"/>
      </w:pPr>
      <w:r>
        <w:t>Plain-language titles and summaries are visible where configured.</w:t>
      </w:r>
    </w:p>
    <w:p w14:paraId="04CB3140" w14:textId="77777777" w:rsidR="007C6C5E" w:rsidRDefault="00000000">
      <w:pPr>
        <w:pStyle w:val="Heading2"/>
      </w:pPr>
      <w:r>
        <w:t>Events</w:t>
      </w:r>
    </w:p>
    <w:p w14:paraId="022D08D2" w14:textId="77777777" w:rsidR="007C6C5E" w:rsidRDefault="00000000">
      <w:pPr>
        <w:pStyle w:val="ListBullet"/>
      </w:pPr>
      <w:r>
        <w:t>Event detail pages show date/time, location or virtual access, description, meeting packet, and add-to-calendar controls.</w:t>
      </w:r>
    </w:p>
    <w:p w14:paraId="14B805FB" w14:textId="77777777" w:rsidR="007C6C5E" w:rsidRDefault="00000000">
      <w:pPr>
        <w:pStyle w:val="ListBullet"/>
      </w:pPr>
      <w:r>
        <w:t>Private ICS feed returns only visible export-enabled events for the approved user tied to the token.</w:t>
      </w:r>
    </w:p>
    <w:p w14:paraId="72CA2FAC" w14:textId="77777777" w:rsidR="007C6C5E" w:rsidRDefault="00000000">
      <w:pPr>
        <w:pStyle w:val="ListBullet"/>
      </w:pPr>
      <w:r>
        <w:t>Single-event Add to Google Calendar and ICS download work.</w:t>
      </w:r>
    </w:p>
    <w:p w14:paraId="5193C0E2" w14:textId="77777777" w:rsidR="007C6C5E" w:rsidRDefault="00000000">
      <w:pPr>
        <w:pStyle w:val="Heading2"/>
      </w:pPr>
      <w:r>
        <w:t>Admin Operations</w:t>
      </w:r>
    </w:p>
    <w:p w14:paraId="2C5B916B" w14:textId="77777777" w:rsidR="007C6C5E" w:rsidRDefault="00000000">
      <w:pPr>
        <w:pStyle w:val="ListBullet"/>
      </w:pPr>
      <w:r>
        <w:t>District announcements editor can publish announcements only.</w:t>
      </w:r>
    </w:p>
    <w:p w14:paraId="4FE67E40" w14:textId="77777777" w:rsidR="007C6C5E" w:rsidRDefault="00000000">
      <w:pPr>
        <w:pStyle w:val="ListBullet"/>
      </w:pPr>
      <w:r>
        <w:t>District editor can manage dashboard items, announcements, documents, and events.</w:t>
      </w:r>
    </w:p>
    <w:p w14:paraId="588648EC" w14:textId="77777777" w:rsidR="007C6C5E" w:rsidRDefault="00000000">
      <w:pPr>
        <w:pStyle w:val="ListBullet"/>
      </w:pPr>
      <w:r>
        <w:t>District admin can manage users, conferences, settings, and imports.</w:t>
      </w:r>
    </w:p>
    <w:p w14:paraId="32A86040" w14:textId="77777777" w:rsidR="007C6C5E" w:rsidRDefault="00000000">
      <w:pPr>
        <w:pStyle w:val="Heading1"/>
      </w:pPr>
      <w:r>
        <w:t>5. Recommended Additional Deliverables for the Developer</w:t>
      </w:r>
    </w:p>
    <w:p w14:paraId="00813AEA" w14:textId="77777777" w:rsidR="007C6C5E" w:rsidRDefault="00000000">
      <w:pPr>
        <w:pStyle w:val="ListBullet"/>
      </w:pPr>
      <w:r>
        <w:t>README with setup, local development, and deployment notes</w:t>
      </w:r>
    </w:p>
    <w:p w14:paraId="78BDD74E" w14:textId="77777777" w:rsidR="007C6C5E" w:rsidRDefault="00000000">
      <w:pPr>
        <w:pStyle w:val="ListBullet"/>
      </w:pPr>
      <w:r>
        <w:t>Automated test coverage for resolver logic and route security</w:t>
      </w:r>
    </w:p>
    <w:p w14:paraId="25F9C34D" w14:textId="77777777" w:rsidR="007C6C5E" w:rsidRDefault="00000000">
      <w:pPr>
        <w:pStyle w:val="ListBullet"/>
      </w:pPr>
      <w:r>
        <w:t>Seed or fixture data for at least one conference user, one district editor, one document, one announcement, and one event</w:t>
      </w:r>
    </w:p>
    <w:p w14:paraId="79C6187E" w14:textId="77777777" w:rsidR="007C6C5E" w:rsidRDefault="00000000">
      <w:pPr>
        <w:pStyle w:val="ListBullet"/>
      </w:pPr>
      <w:r>
        <w:t>Admin quick-start notes for content staff</w:t>
      </w:r>
    </w:p>
    <w:p w14:paraId="3FA68A77" w14:textId="77777777" w:rsidR="007C6C5E" w:rsidRDefault="00000000">
      <w:pPr>
        <w:pStyle w:val="ListBullet"/>
      </w:pPr>
      <w:r>
        <w:t>Rollback notes for route changes and activation/deactivation behavior</w:t>
      </w:r>
    </w:p>
    <w:p w14:paraId="731AD843" w14:textId="77777777" w:rsidR="007C6C5E" w:rsidRDefault="00000000">
      <w:pPr>
        <w:pStyle w:val="Heading1"/>
      </w:pPr>
      <w:r>
        <w:lastRenderedPageBreak/>
        <w:t>6. Launch Gate</w:t>
      </w:r>
    </w:p>
    <w:p w14:paraId="67E764CB" w14:textId="77777777" w:rsidR="007C6C5E" w:rsidRDefault="00000000">
      <w:pPr>
        <w:pStyle w:val="ListBullet"/>
      </w:pPr>
      <w:r>
        <w:t>Contract tests passing</w:t>
      </w:r>
    </w:p>
    <w:p w14:paraId="3312B383" w14:textId="77777777" w:rsidR="007C6C5E" w:rsidRDefault="00000000">
      <w:pPr>
        <w:pStyle w:val="ListBullet"/>
      </w:pPr>
      <w:r>
        <w:t>Permission tests passing</w:t>
      </w:r>
    </w:p>
    <w:p w14:paraId="6F7D746A" w14:textId="77777777" w:rsidR="007C6C5E" w:rsidRDefault="00000000">
      <w:pPr>
        <w:pStyle w:val="ListBullet"/>
      </w:pPr>
      <w:r>
        <w:t>Manual mobile pass complete on at least one iPhone-size viewport and one desktop viewport</w:t>
      </w:r>
    </w:p>
    <w:p w14:paraId="3AE7FFD1" w14:textId="77777777" w:rsidR="007C6C5E" w:rsidRDefault="00000000">
      <w:pPr>
        <w:pStyle w:val="ListBullet"/>
      </w:pPr>
      <w:r>
        <w:t>Sample content QA complete with district staff</w:t>
      </w:r>
    </w:p>
    <w:p w14:paraId="714DD1C2" w14:textId="77777777" w:rsidR="007C6C5E" w:rsidRDefault="00000000">
      <w:pPr>
        <w:pStyle w:val="ListBullet"/>
      </w:pPr>
      <w:r>
        <w:t>No broken existing conference links</w:t>
      </w:r>
    </w:p>
    <w:p w14:paraId="517501B4" w14:textId="77777777" w:rsidR="007C6C5E" w:rsidRDefault="00000000">
      <w:pPr>
        <w:pStyle w:val="ListBullet"/>
      </w:pPr>
      <w:r>
        <w:t>No unauthorized document or event exposure</w:t>
      </w:r>
    </w:p>
    <w:sectPr w:rsidR="007C6C5E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4AA4" w14:textId="77777777" w:rsidR="00D50CBD" w:rsidRDefault="00D50CBD">
      <w:pPr>
        <w:spacing w:after="0" w:line="240" w:lineRule="auto"/>
      </w:pPr>
      <w:r>
        <w:separator/>
      </w:r>
    </w:p>
  </w:endnote>
  <w:endnote w:type="continuationSeparator" w:id="0">
    <w:p w14:paraId="64987076" w14:textId="77777777" w:rsidR="00D50CBD" w:rsidRDefault="00D50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3926B" w14:textId="77777777" w:rsidR="007C6C5E" w:rsidRDefault="00000000">
    <w:pPr>
      <w:pStyle w:val="Footer"/>
    </w:pPr>
    <w:r>
      <w:rPr>
        <w:color w:val="646464"/>
        <w:sz w:val="17"/>
      </w:rPr>
      <w:t>Developer Kickoff Checklist and Acceptance Criteria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2EB7D" w14:textId="77777777" w:rsidR="00D50CBD" w:rsidRDefault="00D50CBD">
      <w:pPr>
        <w:spacing w:after="0" w:line="240" w:lineRule="auto"/>
      </w:pPr>
      <w:r>
        <w:separator/>
      </w:r>
    </w:p>
  </w:footnote>
  <w:footnote w:type="continuationSeparator" w:id="0">
    <w:p w14:paraId="667A4810" w14:textId="77777777" w:rsidR="00D50CBD" w:rsidRDefault="00D50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17687" w14:textId="4A7A65A3" w:rsidR="007C6C5E" w:rsidRDefault="0006103A">
    <w:pPr>
      <w:pStyle w:val="Header"/>
      <w:jc w:val="right"/>
    </w:pPr>
    <w:r>
      <w:rPr>
        <w:b/>
        <w:color w:val="18426E"/>
        <w:sz w:val="18"/>
      </w:rPr>
      <w:t>Vincentian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029762">
    <w:abstractNumId w:val="8"/>
  </w:num>
  <w:num w:numId="2" w16cid:durableId="2123065917">
    <w:abstractNumId w:val="6"/>
  </w:num>
  <w:num w:numId="3" w16cid:durableId="972753578">
    <w:abstractNumId w:val="5"/>
  </w:num>
  <w:num w:numId="4" w16cid:durableId="866409869">
    <w:abstractNumId w:val="4"/>
  </w:num>
  <w:num w:numId="5" w16cid:durableId="1711151621">
    <w:abstractNumId w:val="7"/>
  </w:num>
  <w:num w:numId="6" w16cid:durableId="1491369176">
    <w:abstractNumId w:val="3"/>
  </w:num>
  <w:num w:numId="7" w16cid:durableId="1684165573">
    <w:abstractNumId w:val="2"/>
  </w:num>
  <w:num w:numId="8" w16cid:durableId="184103405">
    <w:abstractNumId w:val="1"/>
  </w:num>
  <w:num w:numId="9" w16cid:durableId="119225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3A"/>
    <w:rsid w:val="00147DF6"/>
    <w:rsid w:val="0015074B"/>
    <w:rsid w:val="0029639D"/>
    <w:rsid w:val="00326F90"/>
    <w:rsid w:val="007C6C5E"/>
    <w:rsid w:val="00AA1D8D"/>
    <w:rsid w:val="00B47730"/>
    <w:rsid w:val="00CB0664"/>
    <w:rsid w:val="00D50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C4F35"/>
  <w14:defaultImageDpi w14:val="300"/>
  <w15:docId w15:val="{2C988B9B-21FA-2E49-BC7E-609BB193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2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42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3486</Characters>
  <Application>Microsoft Office Word</Application>
  <DocSecurity>0</DocSecurity>
  <Lines>81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Jeremiah Otis</cp:lastModifiedBy>
  <cp:revision>2</cp:revision>
  <dcterms:created xsi:type="dcterms:W3CDTF">2013-12-23T23:15:00Z</dcterms:created>
  <dcterms:modified xsi:type="dcterms:W3CDTF">2026-03-12T13:30:00Z</dcterms:modified>
  <cp:category/>
</cp:coreProperties>
</file>