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05E08" w14:textId="460A72EF" w:rsidR="0060618F" w:rsidRPr="0060618F" w:rsidRDefault="4CA20F83" w:rsidP="4CA20F83">
      <w:pPr>
        <w:jc w:val="center"/>
        <w:rPr>
          <w:b/>
          <w:bCs/>
        </w:rPr>
      </w:pPr>
      <w:r w:rsidRPr="4CA20F83">
        <w:rPr>
          <w:rFonts w:eastAsia="Arial"/>
          <w:b/>
          <w:bCs/>
        </w:rPr>
        <w:t>DISEÑO DE SISTEMA HÁPTICO PARA REALIMENTACIÓN TÁCTIL NO INVASIVA EN PRÓTESIS DE MIEMBRO SUPERIOR</w:t>
      </w:r>
      <w:r w:rsidRPr="4CA20F83">
        <w:rPr>
          <w:b/>
          <w:bCs/>
        </w:rPr>
        <w:t xml:space="preserve"> </w:t>
      </w:r>
    </w:p>
    <w:p w14:paraId="64155528" w14:textId="5C742901" w:rsidR="00F0100E" w:rsidRDefault="4CA20F83" w:rsidP="4CA20F83">
      <w:pPr>
        <w:jc w:val="center"/>
        <w:rPr>
          <w:b/>
          <w:bCs/>
        </w:rPr>
      </w:pPr>
      <w:proofErr w:type="gramStart"/>
      <w:r w:rsidRPr="4CA20F83">
        <w:rPr>
          <w:b/>
          <w:bCs/>
        </w:rPr>
        <w:t>por</w:t>
      </w:r>
      <w:proofErr w:type="gramEnd"/>
    </w:p>
    <w:p w14:paraId="2170BD6B" w14:textId="63B23F8F" w:rsidR="00F0100E" w:rsidRDefault="4CA20F83" w:rsidP="4CA20F83">
      <w:pPr>
        <w:jc w:val="center"/>
        <w:rPr>
          <w:b/>
          <w:bCs/>
        </w:rPr>
      </w:pPr>
      <w:r w:rsidRPr="4CA20F83">
        <w:rPr>
          <w:b/>
          <w:bCs/>
        </w:rPr>
        <w:t>Jeremías Adrián García Cabrera</w:t>
      </w:r>
    </w:p>
    <w:p w14:paraId="7D1F7C32" w14:textId="77777777" w:rsidR="00F0100E" w:rsidRDefault="00F0100E">
      <w:pPr>
        <w:jc w:val="center"/>
      </w:pPr>
    </w:p>
    <w:p w14:paraId="3BEC918F" w14:textId="77777777" w:rsidR="00F0100E" w:rsidRDefault="00F0100E">
      <w:pPr>
        <w:jc w:val="center"/>
      </w:pPr>
    </w:p>
    <w:p w14:paraId="7D98FD7A" w14:textId="77777777" w:rsidR="00F0100E" w:rsidRDefault="00F0100E">
      <w:pPr>
        <w:jc w:val="center"/>
      </w:pPr>
    </w:p>
    <w:p w14:paraId="71412C0D" w14:textId="77777777" w:rsidR="00F0100E" w:rsidRDefault="00697B5D">
      <w:pPr>
        <w:jc w:val="center"/>
      </w:pPr>
      <w:r>
        <w:t>Tesis para obtener el grado académico de</w:t>
      </w:r>
    </w:p>
    <w:p w14:paraId="6C43DCF1" w14:textId="77777777" w:rsidR="00F0100E" w:rsidRDefault="00697B5D">
      <w:pPr>
        <w:jc w:val="center"/>
      </w:pPr>
      <w:r>
        <w:t>Magíster en Ingeniería Biomédica</w:t>
      </w:r>
    </w:p>
    <w:p w14:paraId="027FEAE3" w14:textId="77777777" w:rsidR="00F0100E" w:rsidRDefault="4CA20F83">
      <w:pPr>
        <w:jc w:val="center"/>
      </w:pPr>
      <w:proofErr w:type="gramStart"/>
      <w:r>
        <w:t>de</w:t>
      </w:r>
      <w:proofErr w:type="gramEnd"/>
      <w:r>
        <w:t xml:space="preserve"> la</w:t>
      </w:r>
    </w:p>
    <w:p w14:paraId="0062B826" w14:textId="77777777" w:rsidR="00F0100E" w:rsidRDefault="00697B5D">
      <w:pPr>
        <w:jc w:val="center"/>
      </w:pPr>
      <w:r>
        <w:t>Facultad de Ingeniería</w:t>
      </w:r>
    </w:p>
    <w:p w14:paraId="663F2754" w14:textId="77777777" w:rsidR="00F0100E" w:rsidRDefault="4CA20F83">
      <w:pPr>
        <w:jc w:val="center"/>
      </w:pPr>
      <w:proofErr w:type="gramStart"/>
      <w:r>
        <w:t>de</w:t>
      </w:r>
      <w:proofErr w:type="gramEnd"/>
      <w:r>
        <w:t xml:space="preserve"> la</w:t>
      </w:r>
    </w:p>
    <w:p w14:paraId="1FD4A1B8" w14:textId="77777777" w:rsidR="00F0100E" w:rsidRDefault="00697B5D">
      <w:pPr>
        <w:jc w:val="center"/>
      </w:pPr>
      <w:r>
        <w:t>Universidad Nacional de Entre Ríos</w:t>
      </w:r>
    </w:p>
    <w:p w14:paraId="3B4CE21E" w14:textId="77777777" w:rsidR="00F0100E" w:rsidRDefault="00F0100E">
      <w:pPr>
        <w:jc w:val="center"/>
      </w:pPr>
    </w:p>
    <w:p w14:paraId="0F8B5D50" w14:textId="77777777" w:rsidR="00F0100E" w:rsidRDefault="00697B5D">
      <w:pPr>
        <w:jc w:val="center"/>
      </w:pPr>
      <w:r>
        <w:rPr>
          <w:b/>
          <w:smallCaps/>
          <w:noProof/>
          <w:lang w:val="es-AR"/>
        </w:rPr>
        <w:drawing>
          <wp:inline distT="0" distB="0" distL="0" distR="0" wp14:anchorId="483519CD" wp14:editId="382BB027">
            <wp:extent cx="1247775" cy="1247775"/>
            <wp:effectExtent l="0" t="0" r="0" b="0"/>
            <wp:docPr id="1" name="image1.png" descr="logo-uner"/>
            <wp:cNvGraphicFramePr/>
            <a:graphic xmlns:a="http://schemas.openxmlformats.org/drawingml/2006/main">
              <a:graphicData uri="http://schemas.openxmlformats.org/drawingml/2006/picture">
                <pic:pic xmlns:pic="http://schemas.openxmlformats.org/drawingml/2006/picture">
                  <pic:nvPicPr>
                    <pic:cNvPr id="0" name="image1.png" descr="logo-uner"/>
                    <pic:cNvPicPr preferRelativeResize="0"/>
                  </pic:nvPicPr>
                  <pic:blipFill>
                    <a:blip r:embed="rId8"/>
                    <a:srcRect/>
                    <a:stretch>
                      <a:fillRect/>
                    </a:stretch>
                  </pic:blipFill>
                  <pic:spPr>
                    <a:xfrm>
                      <a:off x="0" y="0"/>
                      <a:ext cx="1247775" cy="1247775"/>
                    </a:xfrm>
                    <a:prstGeom prst="rect">
                      <a:avLst/>
                    </a:prstGeom>
                    <a:ln/>
                  </pic:spPr>
                </pic:pic>
              </a:graphicData>
            </a:graphic>
          </wp:inline>
        </w:drawing>
      </w:r>
    </w:p>
    <w:p w14:paraId="70877351" w14:textId="77777777" w:rsidR="00F0100E" w:rsidRDefault="00F0100E">
      <w:pPr>
        <w:jc w:val="center"/>
      </w:pPr>
    </w:p>
    <w:p w14:paraId="175FDF8B" w14:textId="1B323E67" w:rsidR="00F0100E" w:rsidRDefault="00697B5D">
      <w:pPr>
        <w:jc w:val="center"/>
      </w:pPr>
      <w:r>
        <w:t xml:space="preserve">Director de la Tesis: </w:t>
      </w:r>
      <w:r w:rsidR="0060618F">
        <w:t>Eduardo FILOMENA</w:t>
      </w:r>
    </w:p>
    <w:p w14:paraId="540F8760" w14:textId="7190BFD2" w:rsidR="00F0100E" w:rsidRDefault="4CA20F83">
      <w:pPr>
        <w:jc w:val="center"/>
      </w:pPr>
      <w:r>
        <w:t>Co-director de la Tesis: Jorge Emilio MONZON</w:t>
      </w:r>
    </w:p>
    <w:p w14:paraId="72C94A55" w14:textId="77777777" w:rsidR="00F0100E" w:rsidRDefault="00F0100E">
      <w:pPr>
        <w:jc w:val="center"/>
      </w:pPr>
    </w:p>
    <w:p w14:paraId="2F35A4A1" w14:textId="77777777" w:rsidR="00F0100E" w:rsidRDefault="00F0100E">
      <w:pPr>
        <w:jc w:val="center"/>
      </w:pPr>
    </w:p>
    <w:p w14:paraId="37F970CE" w14:textId="77777777" w:rsidR="00F0100E" w:rsidRDefault="00F0100E">
      <w:pPr>
        <w:jc w:val="center"/>
      </w:pPr>
    </w:p>
    <w:p w14:paraId="77697124" w14:textId="77777777" w:rsidR="00F0100E" w:rsidRDefault="00F0100E">
      <w:pPr>
        <w:jc w:val="center"/>
      </w:pPr>
    </w:p>
    <w:p w14:paraId="232657E8" w14:textId="37327675" w:rsidR="00F0100E" w:rsidRDefault="4CA20F83" w:rsidP="4CA20F83">
      <w:pPr>
        <w:jc w:val="center"/>
        <w:rPr>
          <w:b/>
          <w:bCs/>
        </w:rPr>
      </w:pPr>
      <w:r w:rsidRPr="4CA20F83">
        <w:rPr>
          <w:b/>
          <w:bCs/>
        </w:rPr>
        <w:t>Junio de 2024</w:t>
      </w:r>
    </w:p>
    <w:p w14:paraId="1107336E" w14:textId="77777777" w:rsidR="00F0100E" w:rsidRDefault="00F0100E"/>
    <w:p w14:paraId="5C4CB5C3" w14:textId="77777777" w:rsidR="00F0100E" w:rsidRDefault="00F0100E"/>
    <w:p w14:paraId="05E5D987"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even" r:id="rId9"/>
          <w:headerReference w:type="default" r:id="rId10"/>
          <w:footerReference w:type="even" r:id="rId11"/>
          <w:footerReference w:type="default" r:id="rId12"/>
          <w:footerReference w:type="first" r:id="rId13"/>
          <w:pgSz w:w="11906" w:h="16838"/>
          <w:pgMar w:top="1418" w:right="1134" w:bottom="1418" w:left="1134" w:header="720" w:footer="720" w:gutter="0"/>
          <w:pgNumType w:start="1"/>
          <w:cols w:space="720"/>
          <w:titlePg/>
        </w:sectPr>
      </w:pPr>
      <w:r>
        <w:br w:type="page"/>
      </w:r>
    </w:p>
    <w:p w14:paraId="5DD6C1CB" w14:textId="77777777" w:rsidR="00F0100E" w:rsidRDefault="4CA20F83" w:rsidP="4CA20F83">
      <w:pPr>
        <w:pBdr>
          <w:top w:val="nil"/>
          <w:left w:val="nil"/>
          <w:bottom w:val="nil"/>
          <w:right w:val="nil"/>
          <w:between w:val="nil"/>
        </w:pBdr>
        <w:ind w:firstLine="0"/>
        <w:jc w:val="center"/>
        <w:rPr>
          <w:b/>
          <w:bCs/>
          <w:color w:val="000000"/>
          <w:sz w:val="28"/>
          <w:szCs w:val="28"/>
        </w:rPr>
      </w:pPr>
      <w:r w:rsidRPr="4CA20F83">
        <w:rPr>
          <w:b/>
          <w:bCs/>
          <w:color w:val="000000" w:themeColor="text1"/>
          <w:sz w:val="28"/>
          <w:szCs w:val="28"/>
        </w:rPr>
        <w:lastRenderedPageBreak/>
        <w:t>Universidad Nacional de Entre Ríos</w:t>
      </w:r>
    </w:p>
    <w:p w14:paraId="12D579F7" w14:textId="77777777" w:rsidR="00F0100E" w:rsidRDefault="4CA20F83" w:rsidP="4CA20F83">
      <w:pPr>
        <w:pBdr>
          <w:top w:val="nil"/>
          <w:left w:val="nil"/>
          <w:bottom w:val="nil"/>
          <w:right w:val="nil"/>
          <w:between w:val="nil"/>
        </w:pBdr>
        <w:ind w:firstLine="0"/>
        <w:jc w:val="center"/>
        <w:rPr>
          <w:b/>
          <w:bCs/>
          <w:color w:val="000000"/>
          <w:sz w:val="28"/>
          <w:szCs w:val="28"/>
        </w:rPr>
      </w:pPr>
      <w:r w:rsidRPr="4CA20F83">
        <w:rPr>
          <w:b/>
          <w:bCs/>
          <w:color w:val="000000" w:themeColor="text1"/>
          <w:sz w:val="28"/>
          <w:szCs w:val="28"/>
        </w:rPr>
        <w:t>Facultad de Ingeniería</w:t>
      </w:r>
    </w:p>
    <w:p w14:paraId="22B4BDD1" w14:textId="1D304D14" w:rsidR="00F0100E" w:rsidRPr="0060618F" w:rsidRDefault="4CA20F83" w:rsidP="4CA20F83">
      <w:pPr>
        <w:rPr>
          <w:b/>
          <w:bCs/>
        </w:rPr>
      </w:pPr>
      <w:r>
        <w:t xml:space="preserve">Como miembros del Jurado de Tesis certificamos que hemos leído el documento de la Tesis preparada por el Ing. Jeremías Adrián GARCIA CABRERA, titulada </w:t>
      </w:r>
      <w:r w:rsidRPr="4CA20F83">
        <w:rPr>
          <w:i/>
          <w:iCs/>
        </w:rPr>
        <w:t>“Diseño de Sistema Háptico para Realimentación Táctil No Invasiva en Prótesis de Miembro Superior”</w:t>
      </w:r>
      <w:r w:rsidRPr="4CA20F83">
        <w:rPr>
          <w:b/>
          <w:bCs/>
        </w:rPr>
        <w:t xml:space="preserve"> </w:t>
      </w:r>
      <w:r>
        <w:t>y recomendamos sea aceptada como parte de los requisitos para obtener el grado académico de Magíster en Ingeniería Biomédica.</w:t>
      </w:r>
    </w:p>
    <w:p w14:paraId="0AE2C08A" w14:textId="77777777" w:rsidR="00F0100E" w:rsidRDefault="00697B5D">
      <w:r>
        <w:t>La aprobación final y aceptación de este documento de Tesis estará condicionada a la presentación de la copia final ante el Comité de Maestrías.</w:t>
      </w:r>
    </w:p>
    <w:tbl>
      <w:tblPr>
        <w:tblStyle w:val="a"/>
        <w:tblW w:w="9211" w:type="dxa"/>
        <w:tblLayout w:type="fixed"/>
        <w:tblLook w:val="0000" w:firstRow="0" w:lastRow="0" w:firstColumn="0" w:lastColumn="0" w:noHBand="0" w:noVBand="0"/>
      </w:tblPr>
      <w:tblGrid>
        <w:gridCol w:w="4361"/>
        <w:gridCol w:w="567"/>
        <w:gridCol w:w="4283"/>
      </w:tblGrid>
      <w:tr w:rsidR="00F0100E" w14:paraId="72CA65AE" w14:textId="77777777" w:rsidTr="4CA20F83">
        <w:tc>
          <w:tcPr>
            <w:tcW w:w="4361" w:type="dxa"/>
            <w:tcBorders>
              <w:bottom w:val="single" w:sz="4" w:space="0" w:color="000000" w:themeColor="text1"/>
            </w:tcBorders>
          </w:tcPr>
          <w:p w14:paraId="380117CB" w14:textId="77777777" w:rsidR="00F0100E" w:rsidRDefault="00F0100E">
            <w:pPr>
              <w:jc w:val="center"/>
            </w:pPr>
          </w:p>
          <w:p w14:paraId="1CFAA04A" w14:textId="77777777" w:rsidR="00F0100E" w:rsidRDefault="00697B5D">
            <w:pPr>
              <w:jc w:val="center"/>
            </w:pPr>
            <w:r>
              <w:t>[Firma Jurado 1]</w:t>
            </w:r>
          </w:p>
        </w:tc>
        <w:tc>
          <w:tcPr>
            <w:tcW w:w="567" w:type="dxa"/>
          </w:tcPr>
          <w:p w14:paraId="55E3ECAE" w14:textId="77777777" w:rsidR="00F0100E" w:rsidRDefault="00F0100E">
            <w:pPr>
              <w:jc w:val="center"/>
            </w:pPr>
          </w:p>
        </w:tc>
        <w:tc>
          <w:tcPr>
            <w:tcW w:w="4283" w:type="dxa"/>
            <w:tcBorders>
              <w:bottom w:val="single" w:sz="4" w:space="0" w:color="000000" w:themeColor="text1"/>
            </w:tcBorders>
          </w:tcPr>
          <w:p w14:paraId="23FBB916" w14:textId="77777777" w:rsidR="00F0100E" w:rsidRDefault="00F0100E">
            <w:pPr>
              <w:jc w:val="center"/>
            </w:pPr>
          </w:p>
          <w:p w14:paraId="0AF84DB9" w14:textId="77777777" w:rsidR="00F0100E" w:rsidRDefault="00697B5D">
            <w:pPr>
              <w:jc w:val="center"/>
            </w:pPr>
            <w:r>
              <w:t>[Firma Jurado 2]</w:t>
            </w:r>
          </w:p>
        </w:tc>
      </w:tr>
      <w:tr w:rsidR="00F0100E" w14:paraId="6620DFCA" w14:textId="77777777" w:rsidTr="4CA20F83">
        <w:tc>
          <w:tcPr>
            <w:tcW w:w="4361" w:type="dxa"/>
            <w:tcBorders>
              <w:top w:val="single" w:sz="4" w:space="0" w:color="000000" w:themeColor="text1"/>
              <w:bottom w:val="single" w:sz="4" w:space="0" w:color="000000" w:themeColor="text1"/>
            </w:tcBorders>
          </w:tcPr>
          <w:p w14:paraId="59ABBC3F" w14:textId="77777777" w:rsidR="00F0100E" w:rsidRDefault="00697B5D">
            <w:pPr>
              <w:jc w:val="center"/>
            </w:pPr>
            <w:r>
              <w:t>[Título Nombre y APELLIDO Jurado 1]</w:t>
            </w:r>
          </w:p>
          <w:p w14:paraId="2C61966D" w14:textId="77777777" w:rsidR="00F0100E" w:rsidRDefault="00F0100E">
            <w:pPr>
              <w:jc w:val="center"/>
            </w:pPr>
          </w:p>
          <w:p w14:paraId="36D4AFC3" w14:textId="77777777" w:rsidR="00F0100E" w:rsidRDefault="00697B5D">
            <w:pPr>
              <w:jc w:val="center"/>
            </w:pPr>
            <w:r>
              <w:t>[Firma Jurado 3]</w:t>
            </w:r>
          </w:p>
        </w:tc>
        <w:tc>
          <w:tcPr>
            <w:tcW w:w="567" w:type="dxa"/>
          </w:tcPr>
          <w:p w14:paraId="18678F5A" w14:textId="77777777" w:rsidR="00F0100E" w:rsidRDefault="00F0100E">
            <w:pPr>
              <w:jc w:val="center"/>
            </w:pPr>
          </w:p>
        </w:tc>
        <w:tc>
          <w:tcPr>
            <w:tcW w:w="4283" w:type="dxa"/>
            <w:tcBorders>
              <w:top w:val="single" w:sz="4" w:space="0" w:color="000000" w:themeColor="text1"/>
              <w:bottom w:val="single" w:sz="4" w:space="0" w:color="000000" w:themeColor="text1"/>
            </w:tcBorders>
          </w:tcPr>
          <w:p w14:paraId="57F33C6C" w14:textId="77777777" w:rsidR="00F0100E" w:rsidRDefault="00697B5D">
            <w:pPr>
              <w:jc w:val="center"/>
            </w:pPr>
            <w:r>
              <w:t>[Título Nombre y APELLIDO Jurado 2]</w:t>
            </w:r>
          </w:p>
          <w:p w14:paraId="2961D513" w14:textId="77777777" w:rsidR="00F0100E" w:rsidRDefault="00F0100E">
            <w:pPr>
              <w:jc w:val="center"/>
            </w:pPr>
          </w:p>
          <w:p w14:paraId="29380B93" w14:textId="77777777" w:rsidR="00F0100E" w:rsidRDefault="00697B5D">
            <w:pPr>
              <w:jc w:val="center"/>
            </w:pPr>
            <w:r>
              <w:t>[Firma Jurado 4]</w:t>
            </w:r>
          </w:p>
        </w:tc>
      </w:tr>
      <w:tr w:rsidR="00F0100E" w14:paraId="0A5F471B" w14:textId="77777777" w:rsidTr="4CA20F83">
        <w:tc>
          <w:tcPr>
            <w:tcW w:w="4361" w:type="dxa"/>
            <w:tcBorders>
              <w:top w:val="single" w:sz="4" w:space="0" w:color="000000" w:themeColor="text1"/>
            </w:tcBorders>
          </w:tcPr>
          <w:p w14:paraId="16363CF9" w14:textId="77777777" w:rsidR="00F0100E" w:rsidRDefault="00697B5D">
            <w:pPr>
              <w:jc w:val="center"/>
            </w:pPr>
            <w:r>
              <w:t>[Título Nombre y APELLIDO Jurado 3]</w:t>
            </w:r>
          </w:p>
        </w:tc>
        <w:tc>
          <w:tcPr>
            <w:tcW w:w="567" w:type="dxa"/>
          </w:tcPr>
          <w:p w14:paraId="39CDE836" w14:textId="77777777" w:rsidR="00F0100E" w:rsidRDefault="00F0100E">
            <w:pPr>
              <w:jc w:val="center"/>
            </w:pPr>
          </w:p>
        </w:tc>
        <w:tc>
          <w:tcPr>
            <w:tcW w:w="4283" w:type="dxa"/>
            <w:tcBorders>
              <w:top w:val="single" w:sz="4" w:space="0" w:color="000000" w:themeColor="text1"/>
            </w:tcBorders>
          </w:tcPr>
          <w:p w14:paraId="2B522B99" w14:textId="77777777" w:rsidR="00F0100E" w:rsidRDefault="00697B5D">
            <w:pPr>
              <w:jc w:val="center"/>
            </w:pPr>
            <w:r>
              <w:t>[Título Nombre y APELLIDO Jurado 4]</w:t>
            </w:r>
          </w:p>
        </w:tc>
      </w:tr>
    </w:tbl>
    <w:p w14:paraId="043784F8" w14:textId="77777777" w:rsidR="00F0100E" w:rsidRDefault="00697B5D">
      <w:pPr>
        <w:jc w:val="right"/>
      </w:pPr>
      <w:r>
        <w:t>Oro Verde, [día] de [mes] de [año]</w:t>
      </w:r>
    </w:p>
    <w:p w14:paraId="60F4CD5F" w14:textId="77777777" w:rsidR="00F0100E" w:rsidRDefault="00F0100E"/>
    <w:p w14:paraId="2A77A6F4" w14:textId="5CB47DA9" w:rsidR="00F0100E" w:rsidRDefault="0060618F">
      <w:r>
        <w:t>C</w:t>
      </w:r>
      <w:r w:rsidR="00697B5D">
        <w:t>ertificamos haber leído el document</w:t>
      </w:r>
      <w:r>
        <w:t xml:space="preserve">o de la Tesis preparada bajo </w:t>
      </w:r>
      <w:r w:rsidR="00697B5D">
        <w:t>nuestra dirección y recomendamos sea aceptada como parte de los requisitos para obtener el grado académico de Magíster en Ingeniería Biomédica.</w:t>
      </w:r>
    </w:p>
    <w:tbl>
      <w:tblPr>
        <w:tblStyle w:val="a0"/>
        <w:tblW w:w="9287" w:type="dxa"/>
        <w:tblLayout w:type="fixed"/>
        <w:tblLook w:val="0000" w:firstRow="0" w:lastRow="0" w:firstColumn="0" w:lastColumn="0" w:noHBand="0" w:noVBand="0"/>
      </w:tblPr>
      <w:tblGrid>
        <w:gridCol w:w="4361"/>
        <w:gridCol w:w="567"/>
        <w:gridCol w:w="4359"/>
      </w:tblGrid>
      <w:tr w:rsidR="00F0100E" w14:paraId="1A43A431" w14:textId="77777777" w:rsidTr="4CA20F83">
        <w:tc>
          <w:tcPr>
            <w:tcW w:w="4361" w:type="dxa"/>
            <w:tcBorders>
              <w:top w:val="nil"/>
              <w:left w:val="nil"/>
              <w:bottom w:val="single" w:sz="4" w:space="0" w:color="000000" w:themeColor="text1"/>
              <w:right w:val="nil"/>
            </w:tcBorders>
          </w:tcPr>
          <w:p w14:paraId="4B4CB8A1" w14:textId="77777777" w:rsidR="00F0100E" w:rsidRDefault="00F0100E">
            <w:pPr>
              <w:jc w:val="center"/>
            </w:pPr>
          </w:p>
          <w:p w14:paraId="5953D818" w14:textId="77777777" w:rsidR="00F0100E" w:rsidRDefault="4CA20F83">
            <w:pPr>
              <w:jc w:val="center"/>
            </w:pPr>
            <w:r>
              <w:t>[Firma Director de Tesis]</w:t>
            </w:r>
          </w:p>
        </w:tc>
        <w:tc>
          <w:tcPr>
            <w:tcW w:w="567" w:type="dxa"/>
            <w:tcBorders>
              <w:top w:val="nil"/>
              <w:left w:val="nil"/>
              <w:right w:val="nil"/>
            </w:tcBorders>
          </w:tcPr>
          <w:p w14:paraId="0096083C" w14:textId="77777777" w:rsidR="00F0100E" w:rsidRDefault="00F0100E">
            <w:pPr>
              <w:jc w:val="center"/>
            </w:pPr>
          </w:p>
        </w:tc>
        <w:tc>
          <w:tcPr>
            <w:tcW w:w="4359" w:type="dxa"/>
            <w:tcBorders>
              <w:top w:val="nil"/>
              <w:left w:val="nil"/>
              <w:bottom w:val="single" w:sz="4" w:space="0" w:color="000000" w:themeColor="text1"/>
              <w:right w:val="nil"/>
            </w:tcBorders>
          </w:tcPr>
          <w:p w14:paraId="16C68E69" w14:textId="77777777" w:rsidR="00F0100E" w:rsidRDefault="00F0100E">
            <w:pPr>
              <w:jc w:val="center"/>
            </w:pPr>
          </w:p>
          <w:p w14:paraId="5A5216DB" w14:textId="77777777" w:rsidR="00F0100E" w:rsidRDefault="4CA20F83">
            <w:pPr>
              <w:jc w:val="center"/>
            </w:pPr>
            <w:r>
              <w:t>[Firma Co-Director de Tesis]</w:t>
            </w:r>
          </w:p>
        </w:tc>
      </w:tr>
      <w:tr w:rsidR="00F0100E" w14:paraId="2C2904BA" w14:textId="77777777" w:rsidTr="4CA20F83">
        <w:tc>
          <w:tcPr>
            <w:tcW w:w="4361" w:type="dxa"/>
            <w:tcBorders>
              <w:top w:val="single" w:sz="4" w:space="0" w:color="000000" w:themeColor="text1"/>
              <w:left w:val="nil"/>
              <w:bottom w:val="nil"/>
              <w:right w:val="nil"/>
            </w:tcBorders>
          </w:tcPr>
          <w:p w14:paraId="2FFEB8AE" w14:textId="49DCF4FD" w:rsidR="00F0100E" w:rsidRDefault="4CA20F83" w:rsidP="0060618F">
            <w:pPr>
              <w:jc w:val="center"/>
            </w:pPr>
            <w:r>
              <w:t>Director de Tesis: Mgter. Biong. Eduardo FILOMENA</w:t>
            </w:r>
          </w:p>
        </w:tc>
        <w:tc>
          <w:tcPr>
            <w:tcW w:w="567" w:type="dxa"/>
            <w:tcBorders>
              <w:left w:val="nil"/>
              <w:bottom w:val="nil"/>
              <w:right w:val="nil"/>
            </w:tcBorders>
          </w:tcPr>
          <w:p w14:paraId="59FFAC9F" w14:textId="77777777" w:rsidR="00F0100E" w:rsidRDefault="00F0100E">
            <w:pPr>
              <w:jc w:val="center"/>
            </w:pPr>
          </w:p>
        </w:tc>
        <w:tc>
          <w:tcPr>
            <w:tcW w:w="4359" w:type="dxa"/>
            <w:tcBorders>
              <w:top w:val="single" w:sz="4" w:space="0" w:color="000000" w:themeColor="text1"/>
              <w:left w:val="nil"/>
              <w:bottom w:val="nil"/>
              <w:right w:val="nil"/>
            </w:tcBorders>
          </w:tcPr>
          <w:p w14:paraId="408E3F8E" w14:textId="50A6FB8C" w:rsidR="00F0100E" w:rsidRDefault="4CA20F83" w:rsidP="0060618F">
            <w:pPr>
              <w:jc w:val="center"/>
            </w:pPr>
            <w:r>
              <w:t>Co-Director de Tesis: Dr. Ing. Jorge Emilio MONZON</w:t>
            </w:r>
          </w:p>
        </w:tc>
      </w:tr>
    </w:tbl>
    <w:p w14:paraId="310D0041" w14:textId="77777777" w:rsidR="0060618F" w:rsidRDefault="0060618F">
      <w:pPr>
        <w:jc w:val="right"/>
      </w:pPr>
    </w:p>
    <w:p w14:paraId="3CA71AC1" w14:textId="322D3594" w:rsidR="00F0100E" w:rsidRDefault="00697B5D">
      <w:pPr>
        <w:jc w:val="right"/>
      </w:pPr>
      <w:r>
        <w:t xml:space="preserve">Oro Verde, [día] de [mes] de </w:t>
      </w:r>
      <w:r w:rsidR="00E846AC">
        <w:t>2024</w:t>
      </w:r>
    </w:p>
    <w:p w14:paraId="71BA2704" w14:textId="77777777" w:rsidR="00F0100E" w:rsidRDefault="00F0100E"/>
    <w:p w14:paraId="0D77BA8B" w14:textId="77777777" w:rsidR="00F0100E" w:rsidRDefault="00F0100E"/>
    <w:p w14:paraId="453C2429"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14"/>
          <w:footerReference w:type="default" r:id="rId15"/>
          <w:type w:val="continuous"/>
          <w:pgSz w:w="11906" w:h="16838"/>
          <w:pgMar w:top="1418" w:right="1134" w:bottom="1418" w:left="1134" w:header="720" w:footer="720" w:gutter="0"/>
          <w:cols w:space="720"/>
        </w:sectPr>
      </w:pPr>
      <w:r>
        <w:br w:type="page"/>
      </w:r>
    </w:p>
    <w:p w14:paraId="2F44258B" w14:textId="77777777" w:rsidR="00F0100E" w:rsidRDefault="4CA20F83" w:rsidP="4CA20F83">
      <w:pPr>
        <w:pBdr>
          <w:top w:val="nil"/>
          <w:left w:val="nil"/>
          <w:bottom w:val="nil"/>
          <w:right w:val="nil"/>
          <w:between w:val="nil"/>
        </w:pBdr>
        <w:ind w:firstLine="0"/>
        <w:jc w:val="center"/>
        <w:rPr>
          <w:b/>
          <w:bCs/>
          <w:smallCaps/>
          <w:color w:val="000000"/>
        </w:rPr>
      </w:pPr>
      <w:r w:rsidRPr="4CA20F83">
        <w:rPr>
          <w:b/>
          <w:bCs/>
          <w:smallCaps/>
          <w:color w:val="000000" w:themeColor="text1"/>
        </w:rPr>
        <w:lastRenderedPageBreak/>
        <w:t>Declaración del Autor</w:t>
      </w:r>
    </w:p>
    <w:p w14:paraId="64610782" w14:textId="77777777" w:rsidR="00F0100E" w:rsidRPr="00E846AC" w:rsidRDefault="4CA20F83">
      <w:pPr>
        <w:rPr>
          <w:highlight w:val="yellow"/>
        </w:rPr>
      </w:pPr>
      <w:r w:rsidRPr="4CA20F83">
        <w:rPr>
          <w:highlight w:val="yellow"/>
        </w:rPr>
        <w:t>Este documento de Tesis ha sido presentado y aprobado como parte de los requisitos para obtener el grado académico de Magíster ante la Universidad Nacional de Entre Ríos. Un ejemplar del mismo ha sido remitido e indexado en la Biblioteca de la Facultad de Ingeniería para que esté disponible a sus lectores bajo las condiciones estipuladas por el Reglamento de la mencionada Biblioteca.</w:t>
      </w:r>
    </w:p>
    <w:p w14:paraId="7969E109" w14:textId="77777777" w:rsidR="00F0100E" w:rsidRDefault="4CA20F83">
      <w:r w:rsidRPr="4CA20F83">
        <w:rPr>
          <w:highlight w:val="yellow"/>
        </w:rPr>
        <w:t>Citas breves de este documento son permitidas sin necesidad de un permiso especial, siempre y cuando la fuente sea correctamente referida. Citas extendidas o la reproducción total o parcial de este manuscrito sólo podrán realizarse previa autorización del portador legal del derecho de propiedad intelectual del mismo.</w:t>
      </w:r>
    </w:p>
    <w:p w14:paraId="6DEB1C2A" w14:textId="77777777" w:rsidR="00F0100E" w:rsidRDefault="00F0100E"/>
    <w:p w14:paraId="6FA467DF" w14:textId="77777777" w:rsidR="00F0100E" w:rsidRDefault="00F0100E"/>
    <w:p w14:paraId="1131D684"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16"/>
          <w:footerReference w:type="default" r:id="rId17"/>
          <w:type w:val="continuous"/>
          <w:pgSz w:w="11906" w:h="16838"/>
          <w:pgMar w:top="1418" w:right="1134" w:bottom="1418" w:left="1134" w:header="720" w:footer="720" w:gutter="0"/>
          <w:cols w:space="720"/>
        </w:sectPr>
      </w:pPr>
      <w:r>
        <w:br w:type="page"/>
      </w:r>
    </w:p>
    <w:p w14:paraId="3FFF4D36" w14:textId="77777777" w:rsidR="00F0100E" w:rsidRDefault="4CA20F83" w:rsidP="4CA20F83">
      <w:pPr>
        <w:pBdr>
          <w:top w:val="nil"/>
          <w:left w:val="nil"/>
          <w:bottom w:val="nil"/>
          <w:right w:val="nil"/>
          <w:between w:val="nil"/>
        </w:pBdr>
        <w:ind w:firstLine="0"/>
        <w:jc w:val="right"/>
        <w:rPr>
          <w:b/>
          <w:bCs/>
          <w:smallCaps/>
          <w:color w:val="000000"/>
        </w:rPr>
      </w:pPr>
      <w:r w:rsidRPr="4CA20F83">
        <w:rPr>
          <w:b/>
          <w:bCs/>
          <w:smallCaps/>
          <w:color w:val="000000" w:themeColor="text1"/>
        </w:rPr>
        <w:lastRenderedPageBreak/>
        <w:t>[Dedicatoria (opcional)]</w:t>
      </w:r>
    </w:p>
    <w:p w14:paraId="4041E07E" w14:textId="77777777" w:rsidR="00F0100E" w:rsidRDefault="00F0100E"/>
    <w:p w14:paraId="3A4E0D60" w14:textId="77777777" w:rsidR="00F0100E" w:rsidRDefault="00F0100E"/>
    <w:p w14:paraId="5F640047"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18"/>
          <w:footerReference w:type="default" r:id="rId19"/>
          <w:type w:val="continuous"/>
          <w:pgSz w:w="11906" w:h="16838"/>
          <w:pgMar w:top="1418" w:right="1134" w:bottom="1418" w:left="1134" w:header="720" w:footer="720" w:gutter="0"/>
          <w:cols w:space="720"/>
        </w:sectPr>
      </w:pPr>
      <w:r>
        <w:br w:type="page"/>
      </w:r>
    </w:p>
    <w:p w14:paraId="1A6B8CEC" w14:textId="77777777" w:rsidR="00F0100E" w:rsidRDefault="4CA20F83" w:rsidP="4CA20F83">
      <w:pPr>
        <w:pBdr>
          <w:top w:val="nil"/>
          <w:left w:val="nil"/>
          <w:bottom w:val="nil"/>
          <w:right w:val="nil"/>
          <w:between w:val="nil"/>
        </w:pBdr>
        <w:ind w:firstLine="0"/>
        <w:jc w:val="center"/>
        <w:rPr>
          <w:b/>
          <w:bCs/>
          <w:smallCaps/>
          <w:color w:val="000000"/>
        </w:rPr>
      </w:pPr>
      <w:r w:rsidRPr="4CA20F83">
        <w:rPr>
          <w:b/>
          <w:bCs/>
          <w:smallCaps/>
          <w:color w:val="000000" w:themeColor="text1"/>
        </w:rPr>
        <w:lastRenderedPageBreak/>
        <w:t>Agradecimientos (opcional)</w:t>
      </w:r>
    </w:p>
    <w:p w14:paraId="2B09E724" w14:textId="77777777" w:rsidR="00F0100E" w:rsidRDefault="00697B5D">
      <w:r>
        <w:t>[Escribir aquí los agradecimientos. En caso de haber recibido apoyo material, ya sea económico, de infraestructura o de otro tipo, el maestrando deberá mencionar las instituciones otorgantes.]</w:t>
      </w:r>
    </w:p>
    <w:p w14:paraId="35F52CC4" w14:textId="77777777" w:rsidR="00F0100E" w:rsidRDefault="00F0100E"/>
    <w:p w14:paraId="19C32922" w14:textId="77777777" w:rsidR="00F0100E" w:rsidRDefault="00F0100E"/>
    <w:p w14:paraId="6F0DAD3A"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20"/>
          <w:footerReference w:type="default" r:id="rId21"/>
          <w:type w:val="continuous"/>
          <w:pgSz w:w="11906" w:h="16838"/>
          <w:pgMar w:top="1418" w:right="1134" w:bottom="1418" w:left="1134" w:header="720" w:footer="720" w:gutter="0"/>
          <w:cols w:space="720"/>
        </w:sectPr>
      </w:pPr>
      <w:r>
        <w:br w:type="page"/>
      </w:r>
    </w:p>
    <w:p w14:paraId="7ABB8CE4" w14:textId="77777777" w:rsidR="00F0100E" w:rsidRDefault="00697B5D">
      <w:pPr>
        <w:pStyle w:val="Ttulo1"/>
      </w:pPr>
      <w:r>
        <w:lastRenderedPageBreak/>
        <w:br w:type="page"/>
      </w:r>
      <w:r w:rsidR="4CA20F83">
        <w:lastRenderedPageBreak/>
        <w:t>Tabla de contenidos</w:t>
      </w:r>
    </w:p>
    <w:p w14:paraId="306C4CAA" w14:textId="77777777" w:rsidR="00045C7B" w:rsidRPr="00045C7B" w:rsidRDefault="00045C7B" w:rsidP="00124DF9">
      <w:pPr>
        <w:pStyle w:val="paragraph"/>
        <w:numPr>
          <w:ilvl w:val="0"/>
          <w:numId w:val="9"/>
        </w:numPr>
        <w:spacing w:before="0" w:beforeAutospacing="0" w:after="0" w:afterAutospacing="0"/>
        <w:ind w:left="360" w:firstLine="0"/>
        <w:textAlignment w:val="baseline"/>
      </w:pPr>
      <w:r w:rsidRPr="00045C7B">
        <w:rPr>
          <w:rStyle w:val="normaltextrun"/>
          <w:lang w:val="es-ES"/>
        </w:rPr>
        <w:t>Inicio del contenido en la página 20 del documento.</w:t>
      </w:r>
      <w:r w:rsidRPr="00045C7B">
        <w:rPr>
          <w:rStyle w:val="eop"/>
        </w:rPr>
        <w:t> </w:t>
      </w:r>
    </w:p>
    <w:p w14:paraId="45C5D43F" w14:textId="77777777" w:rsidR="00045C7B" w:rsidRPr="00045C7B" w:rsidRDefault="00045C7B" w:rsidP="00124DF9">
      <w:pPr>
        <w:pStyle w:val="paragraph"/>
        <w:numPr>
          <w:ilvl w:val="0"/>
          <w:numId w:val="10"/>
        </w:numPr>
        <w:spacing w:before="0" w:beforeAutospacing="0" w:after="0" w:afterAutospacing="0"/>
        <w:ind w:left="1080" w:firstLine="0"/>
        <w:textAlignment w:val="baseline"/>
      </w:pPr>
      <w:r w:rsidRPr="00045C7B">
        <w:rPr>
          <w:rStyle w:val="normaltextrun"/>
          <w:b/>
          <w:bCs/>
          <w:lang w:val="es-ES"/>
        </w:rPr>
        <w:t>CAPITULO 1 - Introducción al Problema y su contexto (15 pag.):</w:t>
      </w:r>
      <w:r w:rsidRPr="00045C7B">
        <w:rPr>
          <w:rStyle w:val="eop"/>
        </w:rPr>
        <w:t> </w:t>
      </w:r>
    </w:p>
    <w:p w14:paraId="01545346" w14:textId="77777777" w:rsidR="002B242A" w:rsidRPr="002451A4" w:rsidRDefault="002B242A" w:rsidP="00124DF9">
      <w:pPr>
        <w:pStyle w:val="paragraph"/>
        <w:numPr>
          <w:ilvl w:val="0"/>
          <w:numId w:val="19"/>
        </w:numPr>
        <w:spacing w:before="0" w:beforeAutospacing="0" w:after="0" w:afterAutospacing="0"/>
        <w:ind w:left="1800" w:firstLine="0"/>
        <w:textAlignment w:val="baseline"/>
        <w:rPr>
          <w:highlight w:val="yellow"/>
        </w:rPr>
      </w:pPr>
      <w:r w:rsidRPr="002451A4">
        <w:rPr>
          <w:rStyle w:val="normaltextrun"/>
          <w:highlight w:val="yellow"/>
          <w:shd w:val="clear" w:color="auto" w:fill="00FF00"/>
          <w:lang w:val="es-ES"/>
        </w:rPr>
        <w:t>Las prótesis, sus fundamentos, tipos y soluciones actuales para miembro superior (5 pag.).</w:t>
      </w:r>
      <w:r w:rsidRPr="002451A4">
        <w:rPr>
          <w:rStyle w:val="eop"/>
          <w:highlight w:val="yellow"/>
        </w:rPr>
        <w:t> </w:t>
      </w:r>
    </w:p>
    <w:p w14:paraId="1B0B5669" w14:textId="77777777" w:rsidR="002B242A" w:rsidRPr="002451A4" w:rsidRDefault="002B242A" w:rsidP="00124DF9">
      <w:pPr>
        <w:pStyle w:val="paragraph"/>
        <w:numPr>
          <w:ilvl w:val="0"/>
          <w:numId w:val="20"/>
        </w:numPr>
        <w:spacing w:before="0" w:beforeAutospacing="0" w:after="0" w:afterAutospacing="0"/>
        <w:ind w:left="3240" w:firstLine="0"/>
        <w:textAlignment w:val="baseline"/>
        <w:rPr>
          <w:highlight w:val="yellow"/>
          <w:lang w:val="es-ES"/>
        </w:rPr>
      </w:pPr>
      <w:r w:rsidRPr="002451A4">
        <w:rPr>
          <w:rStyle w:val="normaltextrun"/>
          <w:highlight w:val="yellow"/>
          <w:shd w:val="clear" w:color="auto" w:fill="00FF00"/>
          <w:lang w:val="es-ES"/>
        </w:rPr>
        <w:t>Discapacidad.</w:t>
      </w:r>
      <w:r w:rsidRPr="002451A4">
        <w:rPr>
          <w:rStyle w:val="eop"/>
          <w:highlight w:val="yellow"/>
          <w:lang w:val="es-ES"/>
        </w:rPr>
        <w:t> </w:t>
      </w:r>
    </w:p>
    <w:p w14:paraId="1CFEB38B" w14:textId="77777777" w:rsidR="002B242A" w:rsidRPr="002451A4" w:rsidRDefault="002B242A" w:rsidP="00124DF9">
      <w:pPr>
        <w:pStyle w:val="paragraph"/>
        <w:numPr>
          <w:ilvl w:val="0"/>
          <w:numId w:val="21"/>
        </w:numPr>
        <w:spacing w:before="0" w:beforeAutospacing="0" w:after="0" w:afterAutospacing="0"/>
        <w:ind w:left="3240" w:firstLine="0"/>
        <w:textAlignment w:val="baseline"/>
        <w:rPr>
          <w:highlight w:val="yellow"/>
          <w:lang w:val="es-ES"/>
        </w:rPr>
      </w:pPr>
      <w:r w:rsidRPr="002451A4">
        <w:rPr>
          <w:rStyle w:val="normaltextrun"/>
          <w:highlight w:val="yellow"/>
          <w:shd w:val="clear" w:color="auto" w:fill="00FF00"/>
          <w:lang w:val="es-ES"/>
        </w:rPr>
        <w:t>Tipos de amputaciones.</w:t>
      </w:r>
      <w:r w:rsidRPr="002451A4">
        <w:rPr>
          <w:rStyle w:val="eop"/>
          <w:highlight w:val="yellow"/>
          <w:lang w:val="es-ES"/>
        </w:rPr>
        <w:t> </w:t>
      </w:r>
    </w:p>
    <w:p w14:paraId="723A9FB7" w14:textId="77777777" w:rsidR="002B242A" w:rsidRPr="002451A4" w:rsidRDefault="002B242A" w:rsidP="00124DF9">
      <w:pPr>
        <w:pStyle w:val="paragraph"/>
        <w:numPr>
          <w:ilvl w:val="0"/>
          <w:numId w:val="22"/>
        </w:numPr>
        <w:spacing w:before="0" w:beforeAutospacing="0" w:after="0" w:afterAutospacing="0"/>
        <w:ind w:left="3240" w:firstLine="0"/>
        <w:textAlignment w:val="baseline"/>
        <w:rPr>
          <w:highlight w:val="yellow"/>
          <w:lang w:val="es-ES"/>
        </w:rPr>
      </w:pPr>
      <w:r w:rsidRPr="002451A4">
        <w:rPr>
          <w:rStyle w:val="normaltextrun"/>
          <w:highlight w:val="yellow"/>
          <w:shd w:val="clear" w:color="auto" w:fill="00FF00"/>
          <w:lang w:val="es-ES"/>
        </w:rPr>
        <w:t>Historia de las prótesis y tipos.</w:t>
      </w:r>
      <w:r w:rsidRPr="002451A4">
        <w:rPr>
          <w:rStyle w:val="eop"/>
          <w:highlight w:val="yellow"/>
          <w:lang w:val="es-ES"/>
        </w:rPr>
        <w:t> </w:t>
      </w:r>
    </w:p>
    <w:p w14:paraId="4E0E2B39" w14:textId="77777777" w:rsidR="002B242A" w:rsidRPr="002451A4" w:rsidRDefault="002B242A" w:rsidP="00124DF9">
      <w:pPr>
        <w:pStyle w:val="paragraph"/>
        <w:numPr>
          <w:ilvl w:val="0"/>
          <w:numId w:val="23"/>
        </w:numPr>
        <w:spacing w:before="0" w:beforeAutospacing="0" w:after="0" w:afterAutospacing="0"/>
        <w:ind w:left="3240" w:firstLine="0"/>
        <w:textAlignment w:val="baseline"/>
        <w:rPr>
          <w:highlight w:val="yellow"/>
          <w:lang w:val="es-ES"/>
        </w:rPr>
      </w:pPr>
      <w:r w:rsidRPr="002451A4">
        <w:rPr>
          <w:rStyle w:val="normaltextrun"/>
          <w:highlight w:val="yellow"/>
          <w:shd w:val="clear" w:color="auto" w:fill="00FF00"/>
          <w:lang w:val="es-ES"/>
        </w:rPr>
        <w:t>Prótesis mecánicas y eléctricas/electrónicas.</w:t>
      </w:r>
      <w:r w:rsidRPr="002451A4">
        <w:rPr>
          <w:rStyle w:val="eop"/>
          <w:highlight w:val="yellow"/>
          <w:lang w:val="es-ES"/>
        </w:rPr>
        <w:t> </w:t>
      </w:r>
    </w:p>
    <w:p w14:paraId="109D15FB" w14:textId="77777777" w:rsidR="002B242A" w:rsidRPr="002B242A" w:rsidRDefault="002B242A" w:rsidP="00124DF9">
      <w:pPr>
        <w:pStyle w:val="paragraph"/>
        <w:numPr>
          <w:ilvl w:val="0"/>
          <w:numId w:val="24"/>
        </w:numPr>
        <w:spacing w:before="0" w:beforeAutospacing="0" w:after="0" w:afterAutospacing="0"/>
        <w:ind w:left="3240" w:firstLine="0"/>
        <w:textAlignment w:val="baseline"/>
        <w:rPr>
          <w:lang w:val="es-ES"/>
        </w:rPr>
      </w:pPr>
      <w:r w:rsidRPr="002B242A">
        <w:rPr>
          <w:rStyle w:val="normaltextrun"/>
          <w:shd w:val="clear" w:color="auto" w:fill="00FF00"/>
          <w:lang w:val="es-ES"/>
        </w:rPr>
        <w:t>Problemática del abandono y sus principales razones (beneficios y necesidad de la realimentación sensorial).</w:t>
      </w:r>
      <w:r w:rsidRPr="002B242A">
        <w:rPr>
          <w:rStyle w:val="eop"/>
          <w:lang w:val="es-ES"/>
        </w:rPr>
        <w:t> </w:t>
      </w:r>
    </w:p>
    <w:p w14:paraId="756103B7" w14:textId="77777777" w:rsidR="002B242A" w:rsidRPr="002B242A" w:rsidRDefault="002B242A" w:rsidP="00124DF9">
      <w:pPr>
        <w:pStyle w:val="paragraph"/>
        <w:numPr>
          <w:ilvl w:val="0"/>
          <w:numId w:val="25"/>
        </w:numPr>
        <w:spacing w:before="0" w:beforeAutospacing="0" w:after="0" w:afterAutospacing="0"/>
        <w:ind w:left="1800" w:firstLine="0"/>
        <w:textAlignment w:val="baseline"/>
      </w:pPr>
      <w:r w:rsidRPr="002B242A">
        <w:rPr>
          <w:rStyle w:val="normaltextrun"/>
          <w:shd w:val="clear" w:color="auto" w:fill="00FF00"/>
          <w:lang w:val="es-ES"/>
        </w:rPr>
        <w:t>Desarrollos actuales de realimentación sensorial (los dos papers de estado del arte háptico) y su aplicación en prótesis de miembro superior (5 pag.).</w:t>
      </w:r>
      <w:r w:rsidRPr="002B242A">
        <w:rPr>
          <w:rStyle w:val="eop"/>
        </w:rPr>
        <w:t> </w:t>
      </w:r>
    </w:p>
    <w:p w14:paraId="25D872E7" w14:textId="37219AC1" w:rsidR="002B242A" w:rsidRPr="002B242A" w:rsidRDefault="002B242A" w:rsidP="00124DF9">
      <w:pPr>
        <w:pStyle w:val="paragraph"/>
        <w:numPr>
          <w:ilvl w:val="0"/>
          <w:numId w:val="25"/>
        </w:numPr>
        <w:spacing w:before="0" w:beforeAutospacing="0" w:after="0" w:afterAutospacing="0"/>
        <w:ind w:left="1800" w:firstLine="0"/>
        <w:textAlignment w:val="baseline"/>
      </w:pPr>
      <w:r w:rsidRPr="002B242A">
        <w:rPr>
          <w:rStyle w:val="normaltextrun"/>
          <w:shd w:val="clear" w:color="auto" w:fill="00FF00"/>
          <w:lang w:val="es-ES"/>
        </w:rPr>
        <w:t>Planteamiento del problema (disponibilidad, invasividad</w:t>
      </w:r>
      <w:r>
        <w:rPr>
          <w:rStyle w:val="normaltextrun"/>
          <w:shd w:val="clear" w:color="auto" w:fill="00FF00"/>
          <w:lang w:val="es-ES"/>
        </w:rPr>
        <w:t>) y propuesta de solución (</w:t>
      </w:r>
      <w:r w:rsidRPr="002B242A">
        <w:rPr>
          <w:rStyle w:val="normaltextrun"/>
          <w:shd w:val="clear" w:color="auto" w:fill="00FF00"/>
          <w:lang w:val="es-ES"/>
        </w:rPr>
        <w:t>publicaciones de San Juan, Japoneses y el pupilo de webster, 5 pag.).</w:t>
      </w:r>
      <w:r w:rsidRPr="002B242A">
        <w:rPr>
          <w:rStyle w:val="eop"/>
        </w:rPr>
        <w:t> </w:t>
      </w:r>
    </w:p>
    <w:p w14:paraId="1AE8A418" w14:textId="77777777" w:rsidR="00045C7B" w:rsidRPr="00045C7B" w:rsidRDefault="00045C7B" w:rsidP="00124DF9">
      <w:pPr>
        <w:pStyle w:val="paragraph"/>
        <w:numPr>
          <w:ilvl w:val="0"/>
          <w:numId w:val="11"/>
        </w:numPr>
        <w:spacing w:before="0" w:beforeAutospacing="0" w:after="0" w:afterAutospacing="0"/>
        <w:ind w:left="1080" w:firstLine="0"/>
        <w:textAlignment w:val="baseline"/>
      </w:pPr>
      <w:r w:rsidRPr="00045C7B">
        <w:rPr>
          <w:rStyle w:val="normaltextrun"/>
          <w:b/>
          <w:bCs/>
          <w:lang w:val="es-ES"/>
        </w:rPr>
        <w:t>CAPITULO 2 - Desarrollo del prototipo (20 pag.):</w:t>
      </w:r>
      <w:r w:rsidRPr="00045C7B">
        <w:rPr>
          <w:rStyle w:val="eop"/>
        </w:rPr>
        <w:t> </w:t>
      </w:r>
    </w:p>
    <w:p w14:paraId="69EBE271" w14:textId="77777777" w:rsidR="00045C7B" w:rsidRPr="00045C7B" w:rsidRDefault="00045C7B" w:rsidP="00124DF9">
      <w:pPr>
        <w:pStyle w:val="paragraph"/>
        <w:numPr>
          <w:ilvl w:val="0"/>
          <w:numId w:val="12"/>
        </w:numPr>
        <w:spacing w:before="0" w:beforeAutospacing="0" w:after="0" w:afterAutospacing="0"/>
        <w:ind w:left="1800" w:firstLine="0"/>
        <w:textAlignment w:val="baseline"/>
      </w:pPr>
      <w:r w:rsidRPr="00045C7B">
        <w:rPr>
          <w:rStyle w:val="normaltextrun"/>
          <w:shd w:val="clear" w:color="auto" w:fill="00FF00"/>
          <w:lang w:val="es-ES"/>
        </w:rPr>
        <w:t>Diagrama y descripción general (1 pag.).</w:t>
      </w:r>
      <w:r w:rsidRPr="00045C7B">
        <w:rPr>
          <w:rStyle w:val="eop"/>
        </w:rPr>
        <w:t> </w:t>
      </w:r>
    </w:p>
    <w:p w14:paraId="195AEBF5" w14:textId="77777777" w:rsidR="00045C7B" w:rsidRPr="00045C7B" w:rsidRDefault="00045C7B" w:rsidP="00124DF9">
      <w:pPr>
        <w:pStyle w:val="paragraph"/>
        <w:numPr>
          <w:ilvl w:val="0"/>
          <w:numId w:val="12"/>
        </w:numPr>
        <w:spacing w:before="0" w:beforeAutospacing="0" w:after="0" w:afterAutospacing="0"/>
        <w:ind w:left="1800" w:firstLine="0"/>
        <w:textAlignment w:val="baseline"/>
      </w:pPr>
      <w:r w:rsidRPr="00045C7B">
        <w:rPr>
          <w:rStyle w:val="normaltextrun"/>
          <w:shd w:val="clear" w:color="auto" w:fill="00FF00"/>
          <w:lang w:val="es-ES"/>
        </w:rPr>
        <w:t>Bloque de control (8 pag.).</w:t>
      </w:r>
      <w:r w:rsidRPr="00045C7B">
        <w:rPr>
          <w:rStyle w:val="eop"/>
        </w:rPr>
        <w:t> </w:t>
      </w:r>
    </w:p>
    <w:p w14:paraId="501AE6DA" w14:textId="77777777" w:rsidR="00045C7B" w:rsidRPr="00045C7B" w:rsidRDefault="00045C7B" w:rsidP="00124DF9">
      <w:pPr>
        <w:pStyle w:val="paragraph"/>
        <w:numPr>
          <w:ilvl w:val="0"/>
          <w:numId w:val="12"/>
        </w:numPr>
        <w:spacing w:before="0" w:beforeAutospacing="0" w:after="0" w:afterAutospacing="0"/>
        <w:ind w:left="1800" w:firstLine="0"/>
        <w:textAlignment w:val="baseline"/>
      </w:pPr>
      <w:r w:rsidRPr="00045C7B">
        <w:rPr>
          <w:rStyle w:val="normaltextrun"/>
          <w:shd w:val="clear" w:color="auto" w:fill="00FF00"/>
          <w:lang w:val="es-ES"/>
        </w:rPr>
        <w:t>Sensor (2 pag.).</w:t>
      </w:r>
      <w:r w:rsidRPr="00045C7B">
        <w:rPr>
          <w:rStyle w:val="eop"/>
        </w:rPr>
        <w:t> </w:t>
      </w:r>
    </w:p>
    <w:p w14:paraId="331712A9" w14:textId="77777777" w:rsidR="00045C7B" w:rsidRPr="00045C7B" w:rsidRDefault="00045C7B" w:rsidP="00124DF9">
      <w:pPr>
        <w:pStyle w:val="paragraph"/>
        <w:numPr>
          <w:ilvl w:val="0"/>
          <w:numId w:val="12"/>
        </w:numPr>
        <w:spacing w:before="0" w:beforeAutospacing="0" w:after="0" w:afterAutospacing="0"/>
        <w:ind w:left="1800" w:firstLine="0"/>
        <w:textAlignment w:val="baseline"/>
      </w:pPr>
      <w:r w:rsidRPr="00045C7B">
        <w:rPr>
          <w:rStyle w:val="normaltextrun"/>
          <w:shd w:val="clear" w:color="auto" w:fill="00FF00"/>
          <w:lang w:val="es-ES"/>
        </w:rPr>
        <w:t>Fuente de alimentación (8 pag.).</w:t>
      </w:r>
      <w:r w:rsidRPr="00045C7B">
        <w:rPr>
          <w:rStyle w:val="eop"/>
        </w:rPr>
        <w:t> </w:t>
      </w:r>
    </w:p>
    <w:p w14:paraId="1733B297" w14:textId="77777777" w:rsidR="00045C7B" w:rsidRPr="00045C7B" w:rsidRDefault="00045C7B" w:rsidP="00124DF9">
      <w:pPr>
        <w:pStyle w:val="paragraph"/>
        <w:numPr>
          <w:ilvl w:val="0"/>
          <w:numId w:val="12"/>
        </w:numPr>
        <w:spacing w:before="0" w:beforeAutospacing="0" w:after="0" w:afterAutospacing="0"/>
        <w:ind w:left="1800" w:firstLine="0"/>
        <w:textAlignment w:val="baseline"/>
      </w:pPr>
      <w:r w:rsidRPr="00045C7B">
        <w:rPr>
          <w:rStyle w:val="normaltextrun"/>
          <w:shd w:val="clear" w:color="auto" w:fill="00FF00"/>
          <w:lang w:val="es-ES"/>
        </w:rPr>
        <w:t>Presentación y detalles del circuito completo (1 pag.).</w:t>
      </w:r>
      <w:r w:rsidRPr="00045C7B">
        <w:rPr>
          <w:rStyle w:val="eop"/>
        </w:rPr>
        <w:t> </w:t>
      </w:r>
    </w:p>
    <w:p w14:paraId="3557127D" w14:textId="77777777" w:rsidR="00045C7B" w:rsidRPr="00045C7B" w:rsidRDefault="00045C7B" w:rsidP="00124DF9">
      <w:pPr>
        <w:pStyle w:val="paragraph"/>
        <w:numPr>
          <w:ilvl w:val="0"/>
          <w:numId w:val="13"/>
        </w:numPr>
        <w:spacing w:before="0" w:beforeAutospacing="0" w:after="0" w:afterAutospacing="0"/>
        <w:ind w:left="1080" w:firstLine="0"/>
        <w:textAlignment w:val="baseline"/>
      </w:pPr>
      <w:r w:rsidRPr="00045C7B">
        <w:rPr>
          <w:rStyle w:val="normaltextrun"/>
          <w:b/>
          <w:bCs/>
          <w:lang w:val="es-ES"/>
        </w:rPr>
        <w:t>CAPITULO 3 - Pruebas y resultados (12 pag.):</w:t>
      </w:r>
      <w:r w:rsidRPr="00045C7B">
        <w:rPr>
          <w:rStyle w:val="eop"/>
        </w:rPr>
        <w:t> </w:t>
      </w:r>
    </w:p>
    <w:p w14:paraId="686D11C3" w14:textId="77777777" w:rsidR="00045C7B" w:rsidRPr="00045C7B" w:rsidRDefault="00045C7B" w:rsidP="00124DF9">
      <w:pPr>
        <w:pStyle w:val="paragraph"/>
        <w:numPr>
          <w:ilvl w:val="0"/>
          <w:numId w:val="14"/>
        </w:numPr>
        <w:spacing w:before="0" w:beforeAutospacing="0" w:after="0" w:afterAutospacing="0"/>
        <w:ind w:left="1800" w:firstLine="0"/>
        <w:textAlignment w:val="baseline"/>
      </w:pPr>
      <w:r w:rsidRPr="00045C7B">
        <w:rPr>
          <w:rStyle w:val="normaltextrun"/>
          <w:shd w:val="clear" w:color="auto" w:fill="00FF00"/>
          <w:lang w:val="es-ES"/>
        </w:rPr>
        <w:t>Regulación de la fuente de alimentación (3 pag.).</w:t>
      </w:r>
      <w:r w:rsidRPr="00045C7B">
        <w:rPr>
          <w:rStyle w:val="eop"/>
        </w:rPr>
        <w:t> </w:t>
      </w:r>
    </w:p>
    <w:p w14:paraId="3B4F4333" w14:textId="77777777" w:rsidR="00045C7B" w:rsidRPr="00045C7B" w:rsidRDefault="00045C7B" w:rsidP="00124DF9">
      <w:pPr>
        <w:pStyle w:val="paragraph"/>
        <w:numPr>
          <w:ilvl w:val="0"/>
          <w:numId w:val="15"/>
        </w:numPr>
        <w:spacing w:before="0" w:beforeAutospacing="0" w:after="0" w:afterAutospacing="0"/>
        <w:ind w:left="2520" w:firstLine="0"/>
        <w:textAlignment w:val="baseline"/>
      </w:pPr>
      <w:r w:rsidRPr="00045C7B">
        <w:rPr>
          <w:rStyle w:val="normaltextrun"/>
          <w:shd w:val="clear" w:color="auto" w:fill="00FF00"/>
          <w:lang w:val="es-ES"/>
        </w:rPr>
        <w:t>En lazo abierto.</w:t>
      </w:r>
      <w:r w:rsidRPr="00045C7B">
        <w:rPr>
          <w:rStyle w:val="eop"/>
        </w:rPr>
        <w:t> </w:t>
      </w:r>
    </w:p>
    <w:p w14:paraId="6AD1E1CD" w14:textId="77777777" w:rsidR="00045C7B" w:rsidRPr="00045C7B" w:rsidRDefault="00045C7B" w:rsidP="00124DF9">
      <w:pPr>
        <w:pStyle w:val="paragraph"/>
        <w:numPr>
          <w:ilvl w:val="0"/>
          <w:numId w:val="15"/>
        </w:numPr>
        <w:spacing w:before="0" w:beforeAutospacing="0" w:after="0" w:afterAutospacing="0"/>
        <w:ind w:left="2520" w:firstLine="0"/>
        <w:textAlignment w:val="baseline"/>
      </w:pPr>
      <w:r w:rsidRPr="00045C7B">
        <w:rPr>
          <w:rStyle w:val="normaltextrun"/>
          <w:shd w:val="clear" w:color="auto" w:fill="00FF00"/>
          <w:lang w:val="es-ES"/>
        </w:rPr>
        <w:t>En lazo cerrado.</w:t>
      </w:r>
      <w:r w:rsidRPr="00045C7B">
        <w:rPr>
          <w:rStyle w:val="eop"/>
        </w:rPr>
        <w:t> </w:t>
      </w:r>
    </w:p>
    <w:p w14:paraId="10D0735B" w14:textId="77777777" w:rsidR="00045C7B" w:rsidRPr="00045C7B" w:rsidRDefault="00045C7B" w:rsidP="00124DF9">
      <w:pPr>
        <w:pStyle w:val="paragraph"/>
        <w:numPr>
          <w:ilvl w:val="0"/>
          <w:numId w:val="16"/>
        </w:numPr>
        <w:spacing w:before="0" w:beforeAutospacing="0" w:after="0" w:afterAutospacing="0"/>
        <w:ind w:left="1800" w:firstLine="0"/>
        <w:textAlignment w:val="baseline"/>
      </w:pPr>
      <w:r w:rsidRPr="00045C7B">
        <w:rPr>
          <w:rStyle w:val="normaltextrun"/>
          <w:shd w:val="clear" w:color="auto" w:fill="00FF00"/>
          <w:lang w:val="es-ES"/>
        </w:rPr>
        <w:t>Relevamiento del electroestimulador con cargas de prueba para las distintas variables del menú (5 pag.)</w:t>
      </w:r>
      <w:r w:rsidRPr="00045C7B">
        <w:rPr>
          <w:rStyle w:val="eop"/>
        </w:rPr>
        <w:t> </w:t>
      </w:r>
    </w:p>
    <w:p w14:paraId="27E62388" w14:textId="77777777" w:rsidR="00045C7B" w:rsidRPr="00045C7B" w:rsidRDefault="00045C7B" w:rsidP="00124DF9">
      <w:pPr>
        <w:pStyle w:val="paragraph"/>
        <w:numPr>
          <w:ilvl w:val="0"/>
          <w:numId w:val="16"/>
        </w:numPr>
        <w:spacing w:before="0" w:beforeAutospacing="0" w:after="0" w:afterAutospacing="0"/>
        <w:ind w:left="1800" w:firstLine="0"/>
        <w:textAlignment w:val="baseline"/>
      </w:pPr>
      <w:r w:rsidRPr="00045C7B">
        <w:rPr>
          <w:rStyle w:val="normaltextrun"/>
          <w:shd w:val="clear" w:color="auto" w:fill="FF0000"/>
          <w:lang w:val="es-ES"/>
        </w:rPr>
        <w:t>Disparo con FSR (1 pag.).</w:t>
      </w:r>
      <w:r w:rsidRPr="00045C7B">
        <w:rPr>
          <w:rStyle w:val="eop"/>
        </w:rPr>
        <w:t> </w:t>
      </w:r>
    </w:p>
    <w:p w14:paraId="42EDD818" w14:textId="77777777" w:rsidR="00045C7B" w:rsidRPr="00045C7B" w:rsidRDefault="00045C7B" w:rsidP="00124DF9">
      <w:pPr>
        <w:pStyle w:val="paragraph"/>
        <w:numPr>
          <w:ilvl w:val="0"/>
          <w:numId w:val="16"/>
        </w:numPr>
        <w:spacing w:before="0" w:beforeAutospacing="0" w:after="0" w:afterAutospacing="0"/>
        <w:ind w:left="1800" w:firstLine="0"/>
        <w:textAlignment w:val="baseline"/>
      </w:pPr>
      <w:r w:rsidRPr="00045C7B">
        <w:rPr>
          <w:rStyle w:val="normaltextrun"/>
          <w:shd w:val="clear" w:color="auto" w:fill="FF0000"/>
          <w:lang w:val="es-ES"/>
        </w:rPr>
        <w:t>Prueba piloto a nivel de antebrazo medio en sujeto no amputado (3 pag.).</w:t>
      </w:r>
      <w:r w:rsidRPr="00045C7B">
        <w:rPr>
          <w:rStyle w:val="eop"/>
        </w:rPr>
        <w:t> </w:t>
      </w:r>
    </w:p>
    <w:p w14:paraId="3987F9B2" w14:textId="77777777" w:rsidR="00045C7B" w:rsidRPr="00045C7B" w:rsidRDefault="00045C7B" w:rsidP="00124DF9">
      <w:pPr>
        <w:pStyle w:val="paragraph"/>
        <w:numPr>
          <w:ilvl w:val="0"/>
          <w:numId w:val="17"/>
        </w:numPr>
        <w:spacing w:before="0" w:beforeAutospacing="0" w:after="0" w:afterAutospacing="0"/>
        <w:ind w:left="1080" w:firstLine="0"/>
        <w:textAlignment w:val="baseline"/>
      </w:pPr>
      <w:r w:rsidRPr="00045C7B">
        <w:rPr>
          <w:rStyle w:val="normaltextrun"/>
          <w:b/>
          <w:bCs/>
          <w:lang w:val="es-ES"/>
        </w:rPr>
        <w:t>CAPITULO 4 - Discusión, conclusiones y trabajo a futuro (3 pag.):</w:t>
      </w:r>
      <w:r w:rsidRPr="00045C7B">
        <w:rPr>
          <w:rStyle w:val="eop"/>
        </w:rPr>
        <w:t> </w:t>
      </w:r>
    </w:p>
    <w:p w14:paraId="3082E780" w14:textId="77777777" w:rsidR="00045C7B" w:rsidRPr="00045C7B" w:rsidRDefault="00045C7B" w:rsidP="00124DF9">
      <w:pPr>
        <w:pStyle w:val="paragraph"/>
        <w:numPr>
          <w:ilvl w:val="0"/>
          <w:numId w:val="18"/>
        </w:numPr>
        <w:spacing w:before="0" w:beforeAutospacing="0" w:after="0" w:afterAutospacing="0"/>
        <w:ind w:left="1800" w:firstLine="0"/>
        <w:textAlignment w:val="baseline"/>
      </w:pPr>
      <w:r w:rsidRPr="00045C7B">
        <w:rPr>
          <w:rStyle w:val="normaltextrun"/>
          <w:shd w:val="clear" w:color="auto" w:fill="FF00FF"/>
          <w:lang w:val="es-ES"/>
        </w:rPr>
        <w:t>Discusión (1 pag.).</w:t>
      </w:r>
      <w:r w:rsidRPr="00045C7B">
        <w:rPr>
          <w:rStyle w:val="eop"/>
        </w:rPr>
        <w:t> </w:t>
      </w:r>
    </w:p>
    <w:p w14:paraId="28F7D811" w14:textId="77777777" w:rsidR="00045C7B" w:rsidRPr="00045C7B" w:rsidRDefault="00045C7B" w:rsidP="00124DF9">
      <w:pPr>
        <w:pStyle w:val="paragraph"/>
        <w:numPr>
          <w:ilvl w:val="0"/>
          <w:numId w:val="18"/>
        </w:numPr>
        <w:spacing w:before="0" w:beforeAutospacing="0" w:after="0" w:afterAutospacing="0"/>
        <w:ind w:left="1800" w:firstLine="0"/>
        <w:textAlignment w:val="baseline"/>
      </w:pPr>
      <w:r w:rsidRPr="00045C7B">
        <w:rPr>
          <w:rStyle w:val="normaltextrun"/>
          <w:shd w:val="clear" w:color="auto" w:fill="FF00FF"/>
          <w:lang w:val="es-ES"/>
        </w:rPr>
        <w:t>Conclusiones (1 pag.).</w:t>
      </w:r>
      <w:r w:rsidRPr="00045C7B">
        <w:rPr>
          <w:rStyle w:val="eop"/>
        </w:rPr>
        <w:t> </w:t>
      </w:r>
    </w:p>
    <w:p w14:paraId="4728D15A" w14:textId="77777777" w:rsidR="00045C7B" w:rsidRPr="00045C7B" w:rsidRDefault="00045C7B" w:rsidP="00124DF9">
      <w:pPr>
        <w:pStyle w:val="paragraph"/>
        <w:numPr>
          <w:ilvl w:val="0"/>
          <w:numId w:val="18"/>
        </w:numPr>
        <w:spacing w:before="0" w:beforeAutospacing="0" w:after="0" w:afterAutospacing="0"/>
        <w:ind w:left="1800" w:firstLine="0"/>
        <w:textAlignment w:val="baseline"/>
      </w:pPr>
      <w:r w:rsidRPr="00045C7B">
        <w:rPr>
          <w:rStyle w:val="normaltextrun"/>
          <w:shd w:val="clear" w:color="auto" w:fill="00FF00"/>
          <w:lang w:val="es-ES"/>
        </w:rPr>
        <w:t>Trabajo a futuro (1 pag.).</w:t>
      </w:r>
      <w:r w:rsidRPr="00045C7B">
        <w:rPr>
          <w:rStyle w:val="eop"/>
        </w:rPr>
        <w:t> </w:t>
      </w:r>
    </w:p>
    <w:p w14:paraId="440A05D3" w14:textId="77777777" w:rsidR="00F0100E" w:rsidRDefault="00F0100E"/>
    <w:p w14:paraId="4F8E49B7" w14:textId="77777777" w:rsidR="00F0100E" w:rsidRDefault="00F0100E"/>
    <w:p w14:paraId="20AED80F"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22"/>
          <w:footerReference w:type="default" r:id="rId23"/>
          <w:type w:val="continuous"/>
          <w:pgSz w:w="11906" w:h="16838"/>
          <w:pgMar w:top="1418" w:right="1134" w:bottom="1418" w:left="1134" w:header="720" w:footer="720" w:gutter="0"/>
          <w:cols w:space="720"/>
        </w:sectPr>
      </w:pPr>
      <w:r>
        <w:br w:type="page"/>
      </w:r>
    </w:p>
    <w:p w14:paraId="6EA38479" w14:textId="77777777" w:rsidR="00F0100E" w:rsidRDefault="00697B5D">
      <w:pPr>
        <w:pStyle w:val="Ttulo1"/>
      </w:pPr>
      <w:r>
        <w:lastRenderedPageBreak/>
        <w:br w:type="page"/>
      </w:r>
      <w:r w:rsidR="4CA20F83">
        <w:lastRenderedPageBreak/>
        <w:t>Índice de tablas</w:t>
      </w:r>
    </w:p>
    <w:p w14:paraId="121E0BAC" w14:textId="77777777" w:rsidR="00F0100E" w:rsidRDefault="00697B5D">
      <w:r>
        <w:t>[Inserte aquí el índice de tablas]</w:t>
      </w:r>
    </w:p>
    <w:p w14:paraId="25B286C0" w14:textId="77777777" w:rsidR="00F0100E" w:rsidRDefault="00F0100E"/>
    <w:p w14:paraId="4CE82F3E" w14:textId="77777777" w:rsidR="00F0100E" w:rsidRDefault="00F0100E"/>
    <w:p w14:paraId="02693FE9"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24"/>
          <w:footerReference w:type="default" r:id="rId25"/>
          <w:type w:val="continuous"/>
          <w:pgSz w:w="11906" w:h="16838"/>
          <w:pgMar w:top="1418" w:right="1134" w:bottom="1418" w:left="1134" w:header="720" w:footer="720" w:gutter="0"/>
          <w:cols w:space="720"/>
        </w:sectPr>
      </w:pPr>
      <w:r>
        <w:br w:type="page"/>
      </w:r>
    </w:p>
    <w:p w14:paraId="1AC56DB7" w14:textId="77777777" w:rsidR="00F0100E" w:rsidRDefault="00697B5D">
      <w:pPr>
        <w:pStyle w:val="Ttulo1"/>
      </w:pPr>
      <w:r>
        <w:lastRenderedPageBreak/>
        <w:br w:type="page"/>
      </w:r>
      <w:r w:rsidR="4CA20F83">
        <w:lastRenderedPageBreak/>
        <w:t>Índice de figuras</w:t>
      </w:r>
    </w:p>
    <w:p w14:paraId="230ED56F" w14:textId="77777777" w:rsidR="00F0100E" w:rsidRDefault="00697B5D">
      <w:r>
        <w:t>[Inserte aquí el índice de figuras]</w:t>
      </w:r>
    </w:p>
    <w:p w14:paraId="0B1EC68A" w14:textId="77777777" w:rsidR="00F0100E" w:rsidRDefault="00F0100E"/>
    <w:p w14:paraId="36B34CFD" w14:textId="77777777" w:rsidR="00F0100E" w:rsidRDefault="00F0100E"/>
    <w:p w14:paraId="179D49DF"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26"/>
          <w:footerReference w:type="default" r:id="rId27"/>
          <w:type w:val="continuous"/>
          <w:pgSz w:w="11906" w:h="16838"/>
          <w:pgMar w:top="1418" w:right="1134" w:bottom="1418" w:left="1134" w:header="720" w:footer="720" w:gutter="0"/>
          <w:cols w:space="720"/>
        </w:sectPr>
      </w:pPr>
      <w:r>
        <w:br w:type="page"/>
      </w:r>
    </w:p>
    <w:p w14:paraId="67429F24" w14:textId="7EFA8630" w:rsidR="00F0100E" w:rsidRDefault="00045C7B" w:rsidP="00045C7B">
      <w:pPr>
        <w:pStyle w:val="Ttulo1"/>
        <w:ind w:left="0" w:firstLine="0"/>
      </w:pPr>
      <w:r>
        <w:lastRenderedPageBreak/>
        <w:t xml:space="preserve"> </w:t>
      </w:r>
    </w:p>
    <w:p w14:paraId="01E012B5" w14:textId="77777777" w:rsidR="00F0100E" w:rsidRDefault="00F0100E"/>
    <w:p w14:paraId="0C3A4914" w14:textId="5B3DCC40" w:rsidR="00F0100E" w:rsidRDefault="00F0100E" w:rsidP="4CA20F83">
      <w:pPr>
        <w:widowControl w:val="0"/>
        <w:pBdr>
          <w:top w:val="nil"/>
          <w:left w:val="nil"/>
          <w:bottom w:val="nil"/>
          <w:right w:val="nil"/>
          <w:between w:val="nil"/>
        </w:pBdr>
        <w:spacing w:after="0" w:line="276" w:lineRule="auto"/>
        <w:ind w:firstLine="0"/>
        <w:jc w:val="left"/>
        <w:sectPr w:rsidR="00F0100E" w:rsidSect="00A92AAD">
          <w:headerReference w:type="default" r:id="rId28"/>
          <w:footerReference w:type="default" r:id="rId29"/>
          <w:type w:val="continuous"/>
          <w:pgSz w:w="11906" w:h="16838"/>
          <w:pgMar w:top="1418" w:right="1134" w:bottom="1418" w:left="1134" w:header="720" w:footer="720" w:gutter="0"/>
          <w:cols w:space="720"/>
        </w:sectPr>
      </w:pPr>
    </w:p>
    <w:p w14:paraId="03662C31" w14:textId="09A32582" w:rsidR="00045C7B" w:rsidRDefault="00045C7B" w:rsidP="00045C7B">
      <w:pPr>
        <w:pStyle w:val="Ttulo1"/>
        <w:tabs>
          <w:tab w:val="left" w:pos="1139"/>
        </w:tabs>
        <w:ind w:left="0" w:firstLine="0"/>
      </w:pPr>
    </w:p>
    <w:p w14:paraId="6CD19FAB" w14:textId="40E75CF4" w:rsidR="00045C7B" w:rsidRPr="00045C7B" w:rsidRDefault="00697B5D" w:rsidP="00045C7B">
      <w:pPr>
        <w:pStyle w:val="Ttulo1"/>
      </w:pPr>
      <w:r w:rsidRPr="00045C7B">
        <w:br w:type="page"/>
      </w:r>
      <w:r w:rsidR="4CA20F83">
        <w:lastRenderedPageBreak/>
        <w:t>Resumen</w:t>
      </w:r>
    </w:p>
    <w:p w14:paraId="73A231F2" w14:textId="2E514407" w:rsidR="00E95B37" w:rsidRDefault="046C4961" w:rsidP="4CA20F83">
      <w:pPr>
        <w:ind w:firstLine="567"/>
      </w:pPr>
      <w:r>
        <w:t xml:space="preserve">La Organización Mundial de la Salud (OMS) y la Sociedad Internacional de Prótesis y Ortesis (ISPO por sus siglas en inglés) coinciden en definir una prótesis como un dispositivo de aplicación externa que se usa para reemplazar total o parcialmente una parte de un miembro ausente o deficiente. Centrándonos en las prótesis de miembro superior, se han avanzado muchos desarrollos basados en principios mecánicos y electrónicos, muchos disponibles comercialmente, con una gran variedad de opciones para adaptarse a las necesidades específicas de cada usuario. Si bien las soluciones para este tipo de prótesis tienen un amplio desarrollo, la falta de un segmento del miembro superior no solo implica la obvia pérdida de un actuador para la manipulación de objetos, sino que, además, significa la pérdida del sentido del tacto y la totalidad de la realimentación sensorial asociada al segmento perdido. A la fecha y desde hace ya varios años, el desarrollo de prótesis que incorporen capacidades de realimentación sensorial al usuario se encuentra en una etapa de investigación y desarrollo que no ha logrado dar el salto al usuario, generando una oferta llamativamente escasa en lo referente a la disponibilidad comercial de prótesis con este tipo de características. </w:t>
      </w:r>
    </w:p>
    <w:p w14:paraId="2F4E5334" w14:textId="0C66E669" w:rsidR="002A5657" w:rsidRDefault="4CA20F83" w:rsidP="00E95B37">
      <w:pPr>
        <w:ind w:firstLine="567"/>
      </w:pPr>
      <w:r>
        <w:t xml:space="preserve">Los desarrollos actuales que buscan incorporar realimentación sensorial a una prótesis de miembro superior avanzan en diversas aristas; desde la electroestimulación con electrodos implantados, como la más invasiva, hasta actuadores mecánicos que generan vibración sobre la piel del usuario para alertar de un contacto en el extremo distal de la prótesis, donde opera un actuador con un sensor de presión o fuerza asociado. </w:t>
      </w:r>
    </w:p>
    <w:p w14:paraId="0C0B7B34" w14:textId="667FE547" w:rsidR="00591BAD" w:rsidRDefault="046C4961" w:rsidP="00E95B37">
      <w:pPr>
        <w:ind w:firstLine="567"/>
      </w:pPr>
      <w:r>
        <w:t xml:space="preserve">En este contexto y con el objetivo de desarrollar un sistema cuya incorporación a una prótesis comercial suponga una dificultad técnica mínima y que, a su vez, cumpla su función mediante un principio no invasivo, a fin de evitar someter al potencial usuario a una intervención quirúrgica, proporcionando al mismo tiempo, más facilidad en su mantenimiento. En este sentido se avanzó sobre el diseño de un sistema háptico que permita generar una realimentación táctil en el usuario de manera no invasiva, basado en técnicas de electroestimulación transcutánea de los mecanorreceptores de la piel, tomando como área de estimulación el extremo distal del miembro amputado, a fin de mejorar la percepción de la sensación de tacto generada. </w:t>
      </w:r>
    </w:p>
    <w:p w14:paraId="05AAE45F" w14:textId="7450F1D5" w:rsidR="00E95B37" w:rsidRDefault="046C4961" w:rsidP="4CA20F83">
      <w:pPr>
        <w:ind w:firstLine="567"/>
      </w:pPr>
      <w:r>
        <w:t xml:space="preserve">El trabajo desarrollado en la presente Tesis expone un prototipo de electroestimulador por corriente, configurable, diseñado para la generación no invasiva de realimentación táctil. Sobre el dispositivo desarrollado se realizó un relevamiento de respuesta ante distintas cargas de prueba, </w:t>
      </w:r>
      <w:r>
        <w:lastRenderedPageBreak/>
        <w:t>calibración de la interfaz gráfica y prueba piloto con usuarios sanos, a fin de establecer las bases para su aplicación con grupos de estudio y de control para la determinación de umbrales de sensibilidad táctil en personas amputadas. Los resultados de un estudio de estas características, permitirá realizar los ajustes y calibración necesarios para su incorporación como sistema complementario a una prótesis convencional que le permita, adicionar la funcionalidad de realimentación táctil a una prótesis de miembro superior sin mayor complejidad técnica, costos excesivos, ni intervenciones quirúrgicas.</w:t>
      </w:r>
    </w:p>
    <w:p w14:paraId="171E6F92" w14:textId="77777777" w:rsidR="00E95B37" w:rsidRDefault="00E95B37" w:rsidP="4CA20F83">
      <w:pPr>
        <w:widowControl w:val="0"/>
        <w:pBdr>
          <w:top w:val="nil"/>
          <w:left w:val="nil"/>
          <w:bottom w:val="nil"/>
          <w:right w:val="nil"/>
          <w:between w:val="nil"/>
        </w:pBdr>
        <w:spacing w:after="0" w:line="276" w:lineRule="auto"/>
        <w:ind w:firstLine="0"/>
        <w:jc w:val="left"/>
        <w:sectPr w:rsidR="00E95B37" w:rsidSect="00A92AAD">
          <w:headerReference w:type="default" r:id="rId30"/>
          <w:footerReference w:type="default" r:id="rId31"/>
          <w:type w:val="continuous"/>
          <w:pgSz w:w="11906" w:h="16838"/>
          <w:pgMar w:top="1418" w:right="1134" w:bottom="1418" w:left="1134" w:header="720" w:footer="720" w:gutter="0"/>
          <w:cols w:space="720"/>
        </w:sectPr>
      </w:pPr>
    </w:p>
    <w:p w14:paraId="14CFFDAB" w14:textId="0A711564" w:rsidR="002A5657" w:rsidRPr="002A5657" w:rsidRDefault="00697B5D" w:rsidP="002A5657">
      <w:pPr>
        <w:pStyle w:val="Ttulo1"/>
        <w:ind w:left="0" w:firstLine="0"/>
        <w:rPr>
          <w:lang w:val="en-GB"/>
        </w:rPr>
      </w:pPr>
      <w:r>
        <w:br w:type="page"/>
      </w:r>
      <w:r w:rsidR="046C4961" w:rsidRPr="046C4961">
        <w:rPr>
          <w:lang w:val="en-GB"/>
        </w:rPr>
        <w:lastRenderedPageBreak/>
        <w:t>Abstract</w:t>
      </w:r>
    </w:p>
    <w:p w14:paraId="07786351" w14:textId="46657808" w:rsidR="4CA20F83" w:rsidRDefault="046C4961" w:rsidP="046C4961">
      <w:pPr>
        <w:spacing w:after="300"/>
        <w:rPr>
          <w:lang w:val="en-GB"/>
        </w:rPr>
      </w:pPr>
      <w:r w:rsidRPr="046C4961">
        <w:rPr>
          <w:lang w:val="en-GB"/>
        </w:rPr>
        <w:t>The World Health Organization (WHO) and the International Society for Prosthetics and Orthotics (ISPO) agree in defining a prosthesis as an externally applied device used to replace, fully or partially, a missing or deficient part of a limb. Focusing on upper limb prosthetics, many developments based on mechanical and electronic principles have been made, with many commercially available, offering a wide variety of options to meet the specific needs of each user. While solutions for this type of prosthesis are well-developed, the absence of a segment of the upper limb not only implies the obvious loss of an actuator for manipulating objects but also signifies the loss of the sense of touch and all the sensory feedback associated with the missing segment. To date, and for several years now, the development of prostheses that incorporate sensory feedback capabilities for the user remains in the research and development stage and has not transitioned to the user market, resulting in a notably limited availability of commercially available prostheses with such features.</w:t>
      </w:r>
    </w:p>
    <w:p w14:paraId="650D21DE" w14:textId="3114C235" w:rsidR="4CA20F83" w:rsidRDefault="046C4961" w:rsidP="046C4961">
      <w:pPr>
        <w:spacing w:before="300" w:after="300"/>
        <w:rPr>
          <w:lang w:val="en-GB"/>
        </w:rPr>
      </w:pPr>
      <w:r w:rsidRPr="046C4961">
        <w:rPr>
          <w:lang w:val="en-GB"/>
        </w:rPr>
        <w:t>Current developments aimed at incorporating sensory feedback into upper limb prostheses advance in various directions; from electrostimulation with implanted electrodes, as the most invasive method, to mechanical actuators that generate vibration on the user's skin to alert of contact at the distal end of the prosthesis, where an actuator operates with an associated pressure or force sensor.</w:t>
      </w:r>
    </w:p>
    <w:p w14:paraId="2D873344" w14:textId="23971C6B" w:rsidR="4CA20F83" w:rsidRDefault="046C4961" w:rsidP="046C4961">
      <w:pPr>
        <w:spacing w:before="300" w:after="300"/>
        <w:rPr>
          <w:lang w:val="en-GB"/>
        </w:rPr>
      </w:pPr>
      <w:r w:rsidRPr="046C4961">
        <w:rPr>
          <w:lang w:val="en-GB"/>
        </w:rPr>
        <w:t>In this context, and with the objective of developing a system that can be incorporated into a commercial prosthesis with minimal technical difficulty and that, at the same time, fulfills its function through a non-invasive principle to avoid subjecting the potential user to surgical intervention, while also providing easier maintenance, progress has been made in the design of a haptic system that allows for non-invasive tactile feedback for the user. This system is based on transcutaneous electrostimulation techniques of the skin's mechanoreceptors, using the distal end of the amputated limb as the stimulation area, to improve the perception of the generated tactile sensation.</w:t>
      </w:r>
    </w:p>
    <w:p w14:paraId="43BB9B4E" w14:textId="7C005B37" w:rsidR="4CA20F83" w:rsidRDefault="046C4961" w:rsidP="046C4961">
      <w:pPr>
        <w:spacing w:before="300" w:after="300"/>
        <w:rPr>
          <w:lang w:val="en-GB"/>
        </w:rPr>
      </w:pPr>
      <w:r w:rsidRPr="046C4961">
        <w:rPr>
          <w:lang w:val="en-GB"/>
        </w:rPr>
        <w:t xml:space="preserve">The work developed in this thesis presents a configurable current electrostimulator prototype, designed for the non-invasive generation of tactile feedback. A survey of responses to different test loads, calibration of the graphical interface, and a pilot test with healthy users were conducted on the developed device to establish the basis for its application with study and control groups to determine tactile sensitivity thresholds in amputees. The results of a study of this nature will allow for the </w:t>
      </w:r>
      <w:r w:rsidRPr="046C4961">
        <w:rPr>
          <w:lang w:val="en-GB"/>
        </w:rPr>
        <w:lastRenderedPageBreak/>
        <w:t>necessary adjustments and calibration for its incorporation as a complementary system to a conventional prosthesis, enabling the addition of tactile feedback functionality to an upper limb prosthesis without significant technical complexity, excessive costs, or surgical interventions.</w:t>
      </w:r>
    </w:p>
    <w:p w14:paraId="2FCBA6B0" w14:textId="6E540670" w:rsidR="4CA20F83" w:rsidRDefault="4CA20F83" w:rsidP="4CA20F83"/>
    <w:p w14:paraId="2ECC40DA" w14:textId="77777777" w:rsidR="00F0100E" w:rsidRDefault="00F0100E"/>
    <w:p w14:paraId="6CE0C794"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32"/>
          <w:footerReference w:type="default" r:id="rId33"/>
          <w:type w:val="continuous"/>
          <w:pgSz w:w="11906" w:h="16838"/>
          <w:pgMar w:top="1418" w:right="1134" w:bottom="1418" w:left="1134" w:header="720" w:footer="720" w:gutter="0"/>
          <w:cols w:space="720"/>
        </w:sectPr>
      </w:pPr>
      <w:r>
        <w:br w:type="page"/>
      </w:r>
    </w:p>
    <w:p w14:paraId="0655778C" w14:textId="791B399B" w:rsidR="00F0100E" w:rsidRDefault="4CA20F83" w:rsidP="00124DF9">
      <w:pPr>
        <w:pStyle w:val="Ttulo1"/>
        <w:numPr>
          <w:ilvl w:val="0"/>
          <w:numId w:val="7"/>
        </w:numPr>
      </w:pPr>
      <w:r w:rsidRPr="008F2D1A">
        <w:lastRenderedPageBreak/>
        <w:t>Introducción</w:t>
      </w:r>
      <w:r>
        <w:t xml:space="preserve"> al problema y su contexto</w:t>
      </w:r>
    </w:p>
    <w:p w14:paraId="17D7F63A" w14:textId="7390A5F7" w:rsidR="00F0100E" w:rsidRDefault="002813FE" w:rsidP="00124DF9">
      <w:pPr>
        <w:pStyle w:val="Ttulo2"/>
        <w:numPr>
          <w:ilvl w:val="1"/>
          <w:numId w:val="7"/>
        </w:numPr>
        <w:ind w:left="2552" w:right="2267"/>
      </w:pPr>
      <w:r>
        <w:t>Necesidad, problemática y limitaciones de las prótesis de miembro superior</w:t>
      </w:r>
    </w:p>
    <w:p w14:paraId="6371E518" w14:textId="5C359968" w:rsidR="002C6AC2" w:rsidRDefault="002C6AC2" w:rsidP="00C1180B">
      <w:r>
        <w:t xml:space="preserve">Desde el inicio, la tecnología </w:t>
      </w:r>
      <w:r w:rsidRPr="046C4961">
        <w:t>desempeña un pa</w:t>
      </w:r>
      <w:r>
        <w:t>pel clave en la solución de las dificultades enfrentadas por personas con discapacidad</w:t>
      </w:r>
      <w:r w:rsidRPr="046C4961">
        <w:t xml:space="preserve">, </w:t>
      </w:r>
      <w:r w:rsidR="00F5402F">
        <w:t>avocándose a</w:t>
      </w:r>
      <w:r>
        <w:t>l diseño de dispositivos</w:t>
      </w:r>
      <w:r w:rsidRPr="046C4961">
        <w:t xml:space="preserve"> compensatorios</w:t>
      </w:r>
      <w:r>
        <w:t xml:space="preserve"> que le permitan</w:t>
      </w:r>
      <w:r w:rsidR="00F5402F">
        <w:t>,</w:t>
      </w:r>
      <w:r>
        <w:t xml:space="preserve"> a un individuo con discapacidad</w:t>
      </w:r>
      <w:r w:rsidR="00F5402F">
        <w:t>,</w:t>
      </w:r>
      <w:r w:rsidRPr="046C4961">
        <w:t xml:space="preserve"> realizar actividades de la vida diaria</w:t>
      </w:r>
      <w:r>
        <w:t xml:space="preserve"> de la manera más normal posible</w:t>
      </w:r>
      <w:r w:rsidRPr="046C4961">
        <w:t xml:space="preserve"> </w:t>
      </w:r>
      <w:r>
        <w:t>mediante la reactivación, reemplazo o mejoramiento de su capacidad perdida. Dependiendo de la naturaleza de la discapacidad, la solución tecnológica deberá ser diseñada para atender acciones</w:t>
      </w:r>
      <w:r w:rsidR="00F5402F">
        <w:t xml:space="preserve"> que podrán ser</w:t>
      </w:r>
      <w:r>
        <w:t xml:space="preserve"> tan complejas como las percepciones sensoriales</w:t>
      </w:r>
      <w:r w:rsidR="00F5402F">
        <w:t xml:space="preserve"> de la vista y el</w:t>
      </w:r>
      <w:r>
        <w:t xml:space="preserve"> oído, o capacidades motoras que pueden considerarse menos complejas pero que resultan de gran impacto en la vida cotidiana de un individuo, tales como la manipulación de objetos con la mano, caminar, correr o simplemente</w:t>
      </w:r>
      <w:r w:rsidRPr="046C4961">
        <w:t xml:space="preserve"> recuperar la independencia de movimiento</w:t>
      </w:r>
      <w:r>
        <w:t xml:space="preserve"> mediante una silla de ruedas</w:t>
      </w:r>
      <w:r w:rsidRPr="046C4961">
        <w:t>.</w:t>
      </w:r>
    </w:p>
    <w:p w14:paraId="5AC6582C" w14:textId="5434982F" w:rsidR="00F5402F" w:rsidRDefault="00F5402F" w:rsidP="00124DF9">
      <w:pPr>
        <w:pStyle w:val="Ttulo3"/>
        <w:numPr>
          <w:ilvl w:val="2"/>
          <w:numId w:val="7"/>
        </w:numPr>
      </w:pPr>
      <w:r>
        <w:t>Aspectos cuantitativos de la Discapacidad.</w:t>
      </w:r>
    </w:p>
    <w:p w14:paraId="7227CE16" w14:textId="17E53108" w:rsidR="002D3C73" w:rsidRDefault="002D3C73" w:rsidP="002D3C73">
      <w:r w:rsidRPr="046C4961">
        <w:t>La Organización Mundial de la Salud (OMS) ha señalado que el 15% de la población mundial está afectada por alguna discapacidad física, psíquica o sensorial que dificulta el desarrollo normal de las actividades personales, sociales, educativas y/o laborales de un individuo. Tal porcentaje equivale a 900 millones de personas, casi el doble de la población de Latinoamérica. En Argentina, la última Encuesta Nacional de Personas con Discapacidad (ENDI)</w:t>
      </w:r>
      <w:r>
        <w:t xml:space="preserve"> </w:t>
      </w:r>
      <w:r>
        <w:fldChar w:fldCharType="begin" w:fldLock="1"/>
      </w:r>
      <w:r w:rsidR="00B95AF6">
        <w:instrText>ADDIN CSL_CITATION {"citationItems":[{"id":"ITEM-1","itemData":{"ISBN":"978-950-896-531-8 Descarga On line: 896-532-5","abstract":"Estudio Nacional sobre el Perfil de las Personas con Discapacidad. Resultados definitivos 2018 Instituto Nacional de Estadística y Censos (INDEC) Av. Julio A. Roca 609 - C1067ABB Ciudad Autónoma de Buenos Aires, Argentina Instituto Nacional de Estadística y Censos - I.N.D.E.C. Estudio Nacional sobre el Perfil de las Personas con Discapacidad : resultados definitivos 2018. - 1a ed . - Ciudad Autónoma de Buenos Aires : Instituto Nacional de Estadística y Censos - INDEC, 2018. Libro digital, PDF Archivo Digital: descarga y online ISBN 978-950-896-532-5 1. Personas Con Discapacidad. 2. Encuesta Social. CDD 310 Esta publicación ha sido realizada por: Dirección Nacional de Estadísticas Sociales y de Población (DNESyP) Directora: Gladys Massé Dirección de Estadísticas Poblacionales (DEP) Directora: María Cecilia Rodríguez Gauna. Asistente de Dirección: Rita Di Chiazza. Coordinación temática nacional: María Cecilia Rodríguez Gauna, Sofía Muhafra y Bianca Musante (Dirección de Estadísticas Poblacionales); Susana Sequeiros y Marisa Davicino (Agencia Nacional de Discapacidad). Proyecciones de población: Karina Serkin. Diseño gráfico del cuestionario: Fernando Aparicio. Coordinaciones regionales: Cecilia Matarazzo (GBA), Sofía Muhafra (Cuyo, NEA y NOA) y Bianca Musante (Pampeana y Patagonia) . Implementación de capacitación: Miriam Gagliardo, Viviana Spinardi (DEP), Viviana Garnica y Sandra Lico (DES). Evaluación de programación de dispositivo móvil y sistema de gestión y procesamiento de datos: Carolina Gaetmank. Diseño de pautas de consistencia: Alejandra Cuasnicu. Colaborador técnico: Alejandro Altimir. Colaboración en la logística del operativo: José Luis Lara (DNESyP) y Verónica Figueroa (DEP). Dirección Técnica Asesora: Marcela Harriague Dirección Nacional de Metodología Estadística Director: Gerardo Mitas. Coordinadora de muestreo: María de los Ángeles Barbará. Gonzalo Marí, Fernanda Bonifaci y Gregorio García. Coordinadora de Cartografía: Ana María Papa. Dirección Nacional de Difusión y Comunicación Directora Nacional de Difusión y Comunicación: Silvina Viazzi. Coordinador de Producción Gráfica y Editorial: Marcelo Costanzo. Diseño e ilustraciones: Nicolás Aguirre, Ignacio Pello, Juan Garavaglia, Diego Stillo. Edición y revisión de contenidos: Marisol Rey, Victoria Piñera, Horacio Barisani, Sofía Poggi. Responsable de la edición: Lic. Jorge Todesca Director Técnico: Mag. Pedro Lines Directora de la publicación: Mag. Silvina Viazzi Buenos Aires, diciembre de…","author":[{"dropping-particle":"","family":"INDEC","given":"","non-dropping-particle":"","parse-names":false,"suffix":""}],"container-title":"Instituto Nacional de Estadísticas y Censos","id":"ITEM-1","issued":{"date-parts":[["2018"]]},"number-of-pages":"184","title":"Estudio Nacional sobre el Perfil de las Personas con Discapacidad: Resultados definitivos 2018","type":"book"},"uris":["http://www.mendeley.com/documents/?uuid=877f89fc-f799-4d6e-8fd3-c47b42280e46"]}],"mendeley":{"formattedCitation":"[1]","plainTextFormattedCitation":"[1]","previouslyFormattedCitation":"[1]"},"properties":{"noteIndex":0},"schema":"https://github.com/citation-style-language/schema/raw/master/csl-citation.json"}</w:instrText>
      </w:r>
      <w:r>
        <w:fldChar w:fldCharType="separate"/>
      </w:r>
      <w:r w:rsidRPr="00E66E07">
        <w:rPr>
          <w:noProof/>
        </w:rPr>
        <w:t>[1]</w:t>
      </w:r>
      <w:r>
        <w:fldChar w:fldCharType="end"/>
      </w:r>
      <w:r w:rsidRPr="046C4961">
        <w:t xml:space="preserve">, realizada por el INDEC en el año 2018, reveló que el 10,2 % de la población con 6 años o más tiene por lo menos una discapacidad. Dentro de este grupo, se destacan las discapacidades motoras como la principal afección con un 59 %, por sobre las visuales, auditivas, mental-cognitiva y del habla y comunicación. </w:t>
      </w:r>
    </w:p>
    <w:p w14:paraId="51E85348" w14:textId="54B0AB2F" w:rsidR="00B95AF6" w:rsidRDefault="002D3C73" w:rsidP="00B95AF6">
      <w:r>
        <w:t xml:space="preserve">Si bien los datos proporcionados por la ENDI 2018 resultan útiles para el análisis general de la discapacidad y su impacto social, resulta necesario complementarla con encuestas y/o estudios desarrollados a nivel internacional a la hora de obtener información un </w:t>
      </w:r>
      <w:r w:rsidR="00F5402F">
        <w:t>tanto más pormenorizada</w:t>
      </w:r>
      <w:r>
        <w:t xml:space="preserve"> sobre los características como: cuantas de las discapacidades motoras son productos de amputaciones o malformaciones congénitas que supongan la falta de un miembro y cuantas de éstas situaciones han requerido o requieren el uso de una prótesis. En este sentido, </w:t>
      </w:r>
      <w:r w:rsidR="00B95AF6">
        <w:t>s</w:t>
      </w:r>
      <w:r w:rsidRPr="002D3C73">
        <w:t>egún la Asociación Ameri</w:t>
      </w:r>
      <w:r>
        <w:t>cana de Ortesis y Prótesis (AOPA por sus siglas en ingles</w:t>
      </w:r>
      <w:r w:rsidRPr="002D3C73">
        <w:t xml:space="preserve">), las amputaciones parciales, es decir, las </w:t>
      </w:r>
      <w:r w:rsidRPr="002D3C73">
        <w:lastRenderedPageBreak/>
        <w:t>amputaciones de dedos, representan la mayoría de las pérdidas de extremidades superiores (75.6%), mientras que las amputaciones transradiales y transhumerales constituyen un porcentaje que oscila entre el 5% y el 6%. A pesar de esto, el nivel de discapacidad</w:t>
      </w:r>
      <w:r w:rsidR="00B95AF6">
        <w:t xml:space="preserve"> y, por consiguiente el impacto en la calidad de vida,</w:t>
      </w:r>
      <w:r w:rsidRPr="002D3C73">
        <w:t xml:space="preserve"> causado por las amputaciones transradiales y transhumerales es </w:t>
      </w:r>
      <w:r w:rsidR="00B95AF6">
        <w:t xml:space="preserve">considerablemente </w:t>
      </w:r>
      <w:r w:rsidRPr="002D3C73">
        <w:t>mayor que el de las amputaciones parciales</w:t>
      </w:r>
      <w:r w:rsidR="00DA158D">
        <w:t xml:space="preserve"> </w:t>
      </w:r>
      <w:r w:rsidR="00DA158D">
        <w:fldChar w:fldCharType="begin" w:fldLock="1"/>
      </w:r>
      <w:r w:rsidR="00D029FA">
        <w:instrText>ADDIN CSL_CITATION {"citationItems":[{"id":"ITEM-1","itemData":{"author":[{"dropping-particle":"","family":"Graimann","given":"Bernhard","non-dropping-particle":"","parse-names":false,"suffix":""},{"dropping-particle":"","family":"Dietl","given":"Hans","non-dropping-particle":"","parse-names":false,"suffix":""}],"id":"ITEM-1","issued":{"date-parts":[["2013"]]},"page":"267-290","title":"INTRODUCTION TO UPPER LIMB PROSTHETICS","type":"article-journal"},"uris":["http://www.mendeley.com/documents/?uuid=bc4c1a52-d1da-40dc-89af-c76f93f8bdd7"]}],"mendeley":{"formattedCitation":"[2]","plainTextFormattedCitation":"[2]","previouslyFormattedCitation":"[2]"},"properties":{"noteIndex":0},"schema":"https://github.com/citation-style-language/schema/raw/master/csl-citation.json"}</w:instrText>
      </w:r>
      <w:r w:rsidR="00DA158D">
        <w:fldChar w:fldCharType="separate"/>
      </w:r>
      <w:r w:rsidR="00DA158D" w:rsidRPr="00DA158D">
        <w:rPr>
          <w:noProof/>
        </w:rPr>
        <w:t>[2]</w:t>
      </w:r>
      <w:r w:rsidR="00DA158D">
        <w:fldChar w:fldCharType="end"/>
      </w:r>
      <w:r w:rsidRPr="002D3C73">
        <w:t>.</w:t>
      </w:r>
    </w:p>
    <w:p w14:paraId="09466411" w14:textId="347EC54C" w:rsidR="00DA158D" w:rsidRDefault="00DA158D" w:rsidP="00124DF9">
      <w:pPr>
        <w:pStyle w:val="Ttulo3"/>
        <w:numPr>
          <w:ilvl w:val="2"/>
          <w:numId w:val="7"/>
        </w:numPr>
      </w:pPr>
      <w:r>
        <w:t>Las amputaciones como discapacidad motora.</w:t>
      </w:r>
    </w:p>
    <w:p w14:paraId="79CC7824" w14:textId="1460224E" w:rsidR="00B95AF6" w:rsidRDefault="00B95AF6" w:rsidP="00B95AF6">
      <w:r w:rsidRPr="046C4961">
        <w:t>La causa principal de las amputaciones de extremidades infer</w:t>
      </w:r>
      <w:r w:rsidR="00F5402F">
        <w:t>iores está relacionada con la de</w:t>
      </w:r>
      <w:r w:rsidRPr="046C4961">
        <w:t>svascularidad, que afecta principalmente a las personas mayores. Los problemas vasculares que requieren amputación son mucho menos comunes en las extremidades superiores. La pérdida de una extremidad superior se debe más comúnmente a una amputación traumática, y los amputados tienden a ser más jóvenes y, por lo demás, están en buen estado de salud. Las razones específicas de las amputaciones relacionadas con traumatismos son diversas, pero las causas principales en los países industrializados incluyen lesiones que involucran maquinaria, herramientas eléctricas y electrodomésticos, y accidentes de vehículos motorizados. Los conflictos militares son otra fuente de amputaciones traumáticas. Los pacientes que sufren de dismelia, que es un trastorno congénito que puede resultar en la falta de extremidades o malformaciones de las extremidades, ta</w:t>
      </w:r>
      <w:r>
        <w:t>mbién pueden necesitar prótesis.</w:t>
      </w:r>
    </w:p>
    <w:p w14:paraId="4710BD96" w14:textId="3E814F29" w:rsidR="00DA158D" w:rsidRDefault="00DA158D" w:rsidP="00B95AF6">
      <w:r>
        <w:t xml:space="preserve">Centrándonos puntualmente en las amputaciones de miembro superior, como ya se ha mencionado, no suponen el porcentaje mayoritario de las discapacidades por la falta de un miembro, sin embargo, su imparto y las limitaciones que genera en el desempeño de la vida cotidiana puede ser </w:t>
      </w:r>
      <w:r w:rsidR="00D029FA">
        <w:t xml:space="preserve">crítico, tanto más en función de las actividades a las que el sujeto estaba habituado cotidianamente. Ésta realidad está fuertemente asociada a que en el extremo distal de toda extremidad superior, funciona la mano, siendo una de las herramientas más complejas del cuerpo humano, cuyo uso protagoniza un sinfín de tareas de la vida cotidiana y laboral </w:t>
      </w:r>
      <w:r w:rsidR="00D029FA">
        <w:fldChar w:fldCharType="begin" w:fldLock="1"/>
      </w:r>
      <w:r w:rsidR="00151422">
        <w:instrText>ADDIN CSL_CITATION {"citationItems":[{"id":"ITEM-1","itemData":{"DOI":"10.1093/acprof:oso/9780195173154.001.0001","ISBN":"9780199786749","abstract":"This book reviews the sensory and motor aspects of normal hand function from both neurophysiological and behavioral perspectives. Hand function is presented as a continuum ranging from activities that are essentially sensory in nature to those that have a strong motor component. Four functional categories are delineated along this sensorimotor continuum: tactile sensing, active haptic sensing, prehension, and non-prehensile skilled movements. The continuum is used as a conceptual framework for analyzing and synthesizing a broad range of studies that pertain to normal human hand function. The book begins with a historical overview of research on the hand and a discussion of the evolutionary development of the anatomical structure of the hand. In subsequent chapters, research pertaining to the four categories is reviewed, e.g., intensive, spatial, temporal, and thermal sensitivity of the hand, role of hand movements in recognizing common objects, control of reaching and grasping movements, and organization of keyboard skills. The book examines how sensory and motor function develops in the hand from birth to old age, and how the specific end effector(s) used to interact with the environment influences the nature of the information obtained and task performance. It closes with an assessment of how basic research on the hand has contributed to an array of applied domains, including communication systems for the blind, haptic interfaces for teleoperation and virtual-environment applications, tests for assessing hand impairments, and haptic art.","author":[{"dropping-particle":"","family":"Jones","given":"Lynette A.","non-dropping-particle":"","parse-names":false,"suffix":""},{"dropping-particle":"","family":"Lederman","given":"Susan J.","non-dropping-particle":"","parse-names":false,"suffix":""}],"container-title":"Human Hand Function","id":"ITEM-1","issued":{"date-parts":[["2007"]]},"page":"1-280","title":"Human Hand Function","type":"article-journal"},"uris":["http://www.mendeley.com/documents/?uuid=e2661c7a-143c-455d-a56d-2fb3ee9883d0"]}],"mendeley":{"formattedCitation":"[3]","plainTextFormattedCitation":"[3]","previouslyFormattedCitation":"[3]"},"properties":{"noteIndex":0},"schema":"https://github.com/citation-style-language/schema/raw/master/csl-citation.json"}</w:instrText>
      </w:r>
      <w:r w:rsidR="00D029FA">
        <w:fldChar w:fldCharType="separate"/>
      </w:r>
      <w:r w:rsidR="00D029FA" w:rsidRPr="00D029FA">
        <w:rPr>
          <w:noProof/>
        </w:rPr>
        <w:t>[3]</w:t>
      </w:r>
      <w:r w:rsidR="00D029FA">
        <w:fldChar w:fldCharType="end"/>
      </w:r>
      <w:r w:rsidR="00D029FA">
        <w:t>.</w:t>
      </w:r>
    </w:p>
    <w:p w14:paraId="23083259" w14:textId="51CC4DA4" w:rsidR="00151422" w:rsidRDefault="00455695" w:rsidP="002451A4">
      <w:r>
        <w:t>Dependiendo de la situación que haya llevado a la amputación (pudiendo ser una discapacidad congénita que tenga como consecuencia la falta</w:t>
      </w:r>
      <w:r w:rsidR="00494A3E">
        <w:t xml:space="preserve"> total o parcial</w:t>
      </w:r>
      <w:r>
        <w:t xml:space="preserve"> de un miembro superior), se establecen una serie de niveles de amputación</w:t>
      </w:r>
      <w:r w:rsidR="00494A3E">
        <w:t xml:space="preserve"> en función a la altura, desde el inicio proximal de la extremidad superior en la escapula, al extremo distal donde se encuentra el miembro residual. Estos niveles permiten clasificar las amputaciones, y si bien existen algunos niveles intermedias establecidos al diversas bibliografías</w:t>
      </w:r>
      <w:r>
        <w:t xml:space="preserve">, </w:t>
      </w:r>
      <w:r w:rsidR="00494A3E">
        <w:t xml:space="preserve">los </w:t>
      </w:r>
      <w:r>
        <w:t>generalmente aceptados en</w:t>
      </w:r>
      <w:r w:rsidR="00494A3E">
        <w:t xml:space="preserve"> artículos científicos y</w:t>
      </w:r>
      <w:r>
        <w:t xml:space="preserve"> literatura médica</w:t>
      </w:r>
      <w:r w:rsidR="00151422">
        <w:t xml:space="preserve"> </w:t>
      </w:r>
      <w:r w:rsidR="00151422">
        <w:fldChar w:fldCharType="begin" w:fldLock="1"/>
      </w:r>
      <w:r w:rsidR="00494A3E">
        <w:instrText>ADDIN CSL_CITATION {"citationItems":[{"id":"ITEM-1","itemData":{"ISBN":"9781625524379","author":[{"dropping-particle":"","family":"Krajbich","given":"Joseph Ivan","non-dropping-particle":"","parse-names":false,"suffix":""},{"dropping-particle":"","family":"Pinzur","given":"Michael S.","non-dropping-particle":"","parse-names":false,"suffix":""},{"dropping-particle":"","family":"Potter","given":"Benjamin K.","non-dropping-particle":"","parse-names":false,"suffix":""},{"dropping-particle":"","family":"Stevens","given":"Phillip M.","non-dropping-particle":"","parse-names":false,"suffix":""}],"id":"ITEM-1","issued":{"date-parts":[["2018"]]},"number-of-pages":"1-554","title":"Atlas of Amputations and Limb Prosthetics. Surgical, Prosthetic and Rehabilitation Principles. Volumne 2: Lower Limbs","type":"book","volume":"1"},"uris":["http://www.mendeley.com/documents/?uuid=6a40ecac-505c-4917-b050-eb35207d7781"]}],"mendeley":{"formattedCitation":"[4]","plainTextFormattedCitation":"[4]","previouslyFormattedCitation":"[4]"},"properties":{"noteIndex":0},"schema":"https://github.com/citation-style-language/schema/raw/master/csl-citation.json"}</w:instrText>
      </w:r>
      <w:r w:rsidR="00151422">
        <w:fldChar w:fldCharType="separate"/>
      </w:r>
      <w:r w:rsidR="00151422" w:rsidRPr="00151422">
        <w:rPr>
          <w:noProof/>
        </w:rPr>
        <w:t>[4]</w:t>
      </w:r>
      <w:r w:rsidR="00151422">
        <w:fldChar w:fldCharType="end"/>
      </w:r>
      <w:r w:rsidR="00494A3E">
        <w:fldChar w:fldCharType="begin" w:fldLock="1"/>
      </w:r>
      <w:r w:rsidR="00494A3E">
        <w:instrText>ADDIN CSL_CITATION {"citationItems":[{"id":"ITEM-1","itemData":{"DOI":"10.2147/orr.s71468","abstract":"Absence of an upper limb leads to severe impairments in everyday life, which can further influence the social and mental state. For these reasons, early developments in cosmetic and body-driven prostheses date some centuries ago, and they have been evolving ever since. Following the end of the Second World War, rapid developments in technology resulted in powered myoelectric hand prosthetics. In the years to come, these devices were common on the market, though they still suffered high user abandonment rates. The reasons for rejection were trifold – insufficient functionality of the hardware, fragile design, and cumbersome control. In the last decade, both academia and industry have reached major improvements concerning technical features of upper limb prosthetics and methods for their interfacing and control. Advanced robotic hands are offered by several vendors and research groups, with a variety of active and passive wrist options that can be articulated across several degrees of freedom. Nowadays, elbow joint designs include active solutions with different weight and power options. Control features are getting progressively more sophisticated, offering options for multiple sensor integration and multi-joint articulation. Latest developments in socket designs are capable of facilitating implantable and multiple surface electromyography sensors in both traditional and osseointegration-based systems. Novel surgical techniques in combination with modern, sophisticated hardware are enabling restoration of dexterous upper limb functionality. This article is aimed at reviewing the latest state of the upper limb prosthetic market, offering insights on the accompanying technologies and techniques. We also examine the capabilities and features of some of academia’s flagship solutions and methods.","author":[{"dropping-particle":"","family":"Vujaklija","given":"Ivan","non-dropping-particle":"","parse-names":false,"suffix":""},{"dropping-particle":"","family":"Farina","given":"Dario","non-dropping-particle":"","parse-names":false,"suffix":""},{"dropping-particle":"","family":"Aszmann","given":"Oskar","non-dropping-particle":"","parse-names":false,"suffix":""}],"container-title":"Orthopedic Research and Reviews","id":"ITEM-1","issued":{"date-parts":[["2016"]]},"page":"31-39","title":"New developments in prosthetic arm systems","type":"article-journal","volume":"Volume 8"},"uris":["http://www.mendeley.com/documents/?uuid=5c459686-a682-41d6-95ac-3ece325243ef"]}],"mendeley":{"formattedCitation":"[5]","plainTextFormattedCitation":"[5]","previouslyFormattedCitation":"[5]"},"properties":{"noteIndex":0},"schema":"https://github.com/citation-style-language/schema/raw/master/csl-citation.json"}</w:instrText>
      </w:r>
      <w:r w:rsidR="00494A3E">
        <w:fldChar w:fldCharType="separate"/>
      </w:r>
      <w:r w:rsidR="00494A3E" w:rsidRPr="00494A3E">
        <w:rPr>
          <w:noProof/>
        </w:rPr>
        <w:t>[5]</w:t>
      </w:r>
      <w:r w:rsidR="00494A3E">
        <w:fldChar w:fldCharType="end"/>
      </w:r>
      <w:r w:rsidR="00151422">
        <w:t xml:space="preserve"> pueden observarse en la Fig. (1-1) a continuación:</w:t>
      </w:r>
    </w:p>
    <w:p w14:paraId="0C804365" w14:textId="0D3D7E92" w:rsidR="00151422" w:rsidRDefault="00151422" w:rsidP="00494A3E">
      <w:pPr>
        <w:ind w:firstLine="0"/>
        <w:jc w:val="center"/>
      </w:pPr>
      <w:r>
        <w:rPr>
          <w:noProof/>
          <w:lang w:val="es-AR"/>
        </w:rPr>
        <w:lastRenderedPageBreak/>
        <mc:AlternateContent>
          <mc:Choice Requires="wps">
            <w:drawing>
              <wp:anchor distT="45720" distB="45720" distL="114300" distR="114300" simplePos="0" relativeHeight="251659264" behindDoc="0" locked="0" layoutInCell="1" allowOverlap="1" wp14:anchorId="0B2D67B5" wp14:editId="337A0F0B">
                <wp:simplePos x="0" y="0"/>
                <wp:positionH relativeFrom="margin">
                  <wp:align>center</wp:align>
                </wp:positionH>
                <wp:positionV relativeFrom="paragraph">
                  <wp:posOffset>5715</wp:posOffset>
                </wp:positionV>
                <wp:extent cx="3963669" cy="2903219"/>
                <wp:effectExtent l="0" t="0" r="18415"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3669" cy="2903219"/>
                        </a:xfrm>
                        <a:prstGeom prst="rect">
                          <a:avLst/>
                        </a:prstGeom>
                        <a:solidFill>
                          <a:srgbClr val="FFFFFF"/>
                        </a:solidFill>
                        <a:ln w="9525">
                          <a:solidFill>
                            <a:srgbClr val="000000"/>
                          </a:solidFill>
                          <a:miter lim="800000"/>
                          <a:headEnd/>
                          <a:tailEnd/>
                        </a:ln>
                      </wps:spPr>
                      <wps:txbx>
                        <w:txbxContent>
                          <w:p w14:paraId="1B1B508A" w14:textId="7A4744AC" w:rsidR="008118A9" w:rsidRDefault="008118A9" w:rsidP="00151422">
                            <w:pPr>
                              <w:ind w:hanging="142"/>
                              <w:jc w:val="center"/>
                            </w:pPr>
                            <w:r>
                              <w:rPr>
                                <w:noProof/>
                                <w:lang w:val="es-AR"/>
                              </w:rPr>
                              <w:drawing>
                                <wp:inline distT="0" distB="0" distL="0" distR="0" wp14:anchorId="1B2275D2" wp14:editId="0D4B7BC4">
                                  <wp:extent cx="3881120" cy="2924810"/>
                                  <wp:effectExtent l="0" t="0" r="508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IS - Figura 1.png"/>
                                          <pic:cNvPicPr/>
                                        </pic:nvPicPr>
                                        <pic:blipFill>
                                          <a:blip r:embed="rId34">
                                            <a:extLst>
                                              <a:ext uri="{28A0092B-C50C-407E-A947-70E740481C1C}">
                                                <a14:useLocalDpi xmlns:a14="http://schemas.microsoft.com/office/drawing/2010/main" val="0"/>
                                              </a:ext>
                                            </a:extLst>
                                          </a:blip>
                                          <a:stretch>
                                            <a:fillRect/>
                                          </a:stretch>
                                        </pic:blipFill>
                                        <pic:spPr>
                                          <a:xfrm>
                                            <a:off x="0" y="0"/>
                                            <a:ext cx="3881120" cy="29248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2D67B5" id="_x0000_t202" coordsize="21600,21600" o:spt="202" path="m,l,21600r21600,l21600,xe">
                <v:stroke joinstyle="miter"/>
                <v:path gradientshapeok="t" o:connecttype="rect"/>
              </v:shapetype>
              <v:shape id="Cuadro de texto 2" o:spid="_x0000_s1026" type="#_x0000_t202" style="position:absolute;left:0;text-align:left;margin-left:0;margin-top:.45pt;width:312.1pt;height:228.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">
                <v:textbox>
                  <w:txbxContent>
                    <w:p w14:paraId="1B1B508A" w14:textId="7A4744AC" w:rsidR="008118A9" w:rsidRDefault="008118A9" w:rsidP="00151422">
                      <w:pPr>
                        <w:ind w:hanging="142"/>
                        <w:jc w:val="center"/>
                      </w:pPr>
                      <w:r>
                        <w:rPr>
                          <w:noProof/>
                          <w:lang w:val="es-AR"/>
                        </w:rPr>
                        <w:drawing>
                          <wp:inline distT="0" distB="0" distL="0" distR="0" wp14:anchorId="1B2275D2" wp14:editId="0D4B7BC4">
                            <wp:extent cx="3881120" cy="2924810"/>
                            <wp:effectExtent l="0" t="0" r="508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IS - Figura 1.png"/>
                                    <pic:cNvPicPr/>
                                  </pic:nvPicPr>
                                  <pic:blipFill>
                                    <a:blip r:embed="rId34">
                                      <a:extLst>
                                        <a:ext uri="{28A0092B-C50C-407E-A947-70E740481C1C}">
                                          <a14:useLocalDpi xmlns:a14="http://schemas.microsoft.com/office/drawing/2010/main" val="0"/>
                                        </a:ext>
                                      </a:extLst>
                                    </a:blip>
                                    <a:stretch>
                                      <a:fillRect/>
                                    </a:stretch>
                                  </pic:blipFill>
                                  <pic:spPr>
                                    <a:xfrm>
                                      <a:off x="0" y="0"/>
                                      <a:ext cx="3881120" cy="2924810"/>
                                    </a:xfrm>
                                    <a:prstGeom prst="rect">
                                      <a:avLst/>
                                    </a:prstGeom>
                                  </pic:spPr>
                                </pic:pic>
                              </a:graphicData>
                            </a:graphic>
                          </wp:inline>
                        </w:drawing>
                      </w:r>
                    </w:p>
                  </w:txbxContent>
                </v:textbox>
                <w10:wrap type="square" anchorx="margin"/>
              </v:shape>
            </w:pict>
          </mc:Fallback>
        </mc:AlternateContent>
      </w:r>
    </w:p>
    <w:p w14:paraId="220EB417" w14:textId="77777777" w:rsidR="00151422" w:rsidRDefault="00151422" w:rsidP="00B95AF6"/>
    <w:p w14:paraId="291FA57B" w14:textId="77777777" w:rsidR="00151422" w:rsidRDefault="00151422" w:rsidP="00B95AF6"/>
    <w:p w14:paraId="605BDECD" w14:textId="34DD1F83" w:rsidR="00455695" w:rsidRDefault="00151422" w:rsidP="00B95AF6">
      <w:r>
        <w:t xml:space="preserve"> </w:t>
      </w:r>
    </w:p>
    <w:p w14:paraId="25C3D819" w14:textId="77777777" w:rsidR="005903A9" w:rsidRDefault="005903A9" w:rsidP="00B95AF6"/>
    <w:p w14:paraId="14E63F7A" w14:textId="77777777" w:rsidR="00151422" w:rsidRDefault="00151422" w:rsidP="00B95AF6"/>
    <w:p w14:paraId="68FD740E" w14:textId="77777777" w:rsidR="00151422" w:rsidRDefault="00151422" w:rsidP="00B95AF6"/>
    <w:p w14:paraId="5E5A368B" w14:textId="77777777" w:rsidR="00151422" w:rsidRDefault="00151422" w:rsidP="00B95AF6"/>
    <w:p w14:paraId="45EB5D32" w14:textId="77777777" w:rsidR="00151422" w:rsidRDefault="00151422" w:rsidP="00B95AF6"/>
    <w:p w14:paraId="00FC0BCD" w14:textId="56C32633" w:rsidR="00151422" w:rsidRDefault="00494A3E" w:rsidP="00494A3E">
      <w:pPr>
        <w:pBdr>
          <w:top w:val="nil"/>
          <w:left w:val="nil"/>
          <w:bottom w:val="nil"/>
          <w:right w:val="nil"/>
          <w:between w:val="nil"/>
        </w:pBdr>
        <w:spacing w:before="60" w:after="240"/>
        <w:ind w:right="-1" w:firstLine="0"/>
        <w:jc w:val="center"/>
        <w:rPr>
          <w:color w:val="000000" w:themeColor="text1"/>
          <w:sz w:val="22"/>
          <w:szCs w:val="22"/>
        </w:rPr>
      </w:pPr>
      <w:r w:rsidRPr="4CA20F83">
        <w:rPr>
          <w:i/>
          <w:iCs/>
          <w:color w:val="000000" w:themeColor="text1"/>
          <w:sz w:val="22"/>
          <w:szCs w:val="22"/>
        </w:rPr>
        <w:t>Figura 1-1:</w:t>
      </w:r>
      <w:r w:rsidRPr="4CA20F83">
        <w:rPr>
          <w:color w:val="000000" w:themeColor="text1"/>
          <w:sz w:val="22"/>
          <w:szCs w:val="22"/>
        </w:rPr>
        <w:t xml:space="preserve"> </w:t>
      </w:r>
      <w:r>
        <w:rPr>
          <w:color w:val="000000" w:themeColor="text1"/>
          <w:sz w:val="22"/>
          <w:szCs w:val="22"/>
        </w:rPr>
        <w:t>Clasificación de amputaciones</w:t>
      </w:r>
      <w:r w:rsidR="00F87505">
        <w:rPr>
          <w:color w:val="000000" w:themeColor="text1"/>
          <w:sz w:val="22"/>
          <w:szCs w:val="22"/>
        </w:rPr>
        <w:t xml:space="preserve"> de</w:t>
      </w:r>
      <w:r>
        <w:rPr>
          <w:color w:val="000000" w:themeColor="text1"/>
          <w:sz w:val="22"/>
          <w:szCs w:val="22"/>
        </w:rPr>
        <w:t xml:space="preserve"> miembro superior (Fuente: referencia </w:t>
      </w:r>
      <w:r>
        <w:rPr>
          <w:color w:val="000000" w:themeColor="text1"/>
          <w:sz w:val="22"/>
          <w:szCs w:val="22"/>
        </w:rPr>
        <w:fldChar w:fldCharType="begin" w:fldLock="1"/>
      </w:r>
      <w:r w:rsidR="002813FE">
        <w:rPr>
          <w:color w:val="000000" w:themeColor="text1"/>
          <w:sz w:val="22"/>
          <w:szCs w:val="22"/>
        </w:rPr>
        <w:instrText>ADDIN CSL_CITATION {"citationItems":[{"id":"ITEM-1","itemData":{"DOI":"10.2147/orr.s71468","abstract":"Absence of an upper limb leads to severe impairments in everyday life, which can further influence the social and mental state. For these reasons, early developments in cosmetic and body-driven prostheses date some centuries ago, and they have been evolving ever since. Following the end of the Second World War, rapid developments in technology resulted in powered myoelectric hand prosthetics. In the years to come, these devices were common on the market, though they still suffered high user abandonment rates. The reasons for rejection were trifold – insufficient functionality of the hardware, fragile design, and cumbersome control. In the last decade, both academia and industry have reached major improvements concerning technical features of upper limb prosthetics and methods for their interfacing and control. Advanced robotic hands are offered by several vendors and research groups, with a variety of active and passive wrist options that can be articulated across several degrees of freedom. Nowadays, elbow joint designs include active solutions with different weight and power options. Control features are getting progressively more sophisticated, offering options for multiple sensor integration and multi-joint articulation. Latest developments in socket designs are capable of facilitating implantable and multiple surface electromyography sensors in both traditional and osseointegration-based systems. Novel surgical techniques in combination with modern, sophisticated hardware are enabling restoration of dexterous upper limb functionality. This article is aimed at reviewing the latest state of the upper limb prosthetic market, offering insights on the accompanying technologies and techniques. We also examine the capabilities and features of some of academia’s flagship solutions and methods.","author":[{"dropping-particle":"","family":"Vujaklija","given":"Ivan","non-dropping-particle":"","parse-names":false,"suffix":""},{"dropping-particle":"","family":"Farina","given":"Dario","non-dropping-particle":"","parse-names":false,"suffix":""},{"dropping-particle":"","family":"Aszmann","given":"Oskar","non-dropping-particle":"","parse-names":false,"suffix":""}],"container-title":"Orthopedic Research and Reviews","id":"ITEM-1","issued":{"date-parts":[["2016"]]},"page":"31-39","title":"New developments in prosthetic arm systems","type":"article-journal","volume":"Volume 8"},"uris":["http://www.mendeley.com/documents/?uuid=5c459686-a682-41d6-95ac-3ece325243ef"]}],"mendeley":{"formattedCitation":"[5]","plainTextFormattedCitation":"[5]","previouslyFormattedCitation":"[5]"},"properties":{"noteIndex":0},"schema":"https://github.com/citation-style-language/schema/raw/master/csl-citation.json"}</w:instrText>
      </w:r>
      <w:r>
        <w:rPr>
          <w:color w:val="000000" w:themeColor="text1"/>
          <w:sz w:val="22"/>
          <w:szCs w:val="22"/>
        </w:rPr>
        <w:fldChar w:fldCharType="separate"/>
      </w:r>
      <w:r w:rsidRPr="00494A3E">
        <w:rPr>
          <w:noProof/>
          <w:color w:val="000000" w:themeColor="text1"/>
          <w:sz w:val="22"/>
          <w:szCs w:val="22"/>
        </w:rPr>
        <w:t>[5]</w:t>
      </w:r>
      <w:r>
        <w:rPr>
          <w:color w:val="000000" w:themeColor="text1"/>
          <w:sz w:val="22"/>
          <w:szCs w:val="22"/>
        </w:rPr>
        <w:fldChar w:fldCharType="end"/>
      </w:r>
      <w:r>
        <w:rPr>
          <w:color w:val="000000" w:themeColor="text1"/>
          <w:sz w:val="22"/>
          <w:szCs w:val="22"/>
        </w:rPr>
        <w:t>)</w:t>
      </w:r>
      <w:r w:rsidRPr="4CA20F83">
        <w:rPr>
          <w:color w:val="000000" w:themeColor="text1"/>
          <w:sz w:val="22"/>
          <w:szCs w:val="22"/>
        </w:rPr>
        <w:t>.</w:t>
      </w:r>
    </w:p>
    <w:p w14:paraId="527E8B48" w14:textId="5785AEFC" w:rsidR="00DA158D" w:rsidRDefault="00D840B0" w:rsidP="00BE6586">
      <w:r w:rsidRPr="00D840B0">
        <w:t xml:space="preserve">Si bien las estadísticas de amputaciones varían dependiendo del país, sumado a que no todos los países poseen estudios detallados </w:t>
      </w:r>
      <w:r w:rsidR="00BE6586">
        <w:t xml:space="preserve">en este aspecto. Por ejemplo, Francia cuenta con varios trabajos de relevamiento en este aspecto, salvando las diferencias resulta valioso analizar la información de un estudio de estas características. En términos generales, se realizar unas 17.500 amputaciones al año y entre un 2 % a 3 % corresponden a miembro superior, individualizando lo que se denomina como </w:t>
      </w:r>
      <w:r w:rsidR="00BE6586">
        <w:rPr>
          <w:i/>
        </w:rPr>
        <w:t>amputación mayor</w:t>
      </w:r>
      <w:r w:rsidR="00BE6586">
        <w:t>, que referencia a amputaciones comprendidas entre la desarticulación de muñeca y a interescápulo-torácica.</w:t>
      </w:r>
    </w:p>
    <w:p w14:paraId="3E96CE5E" w14:textId="2A89EC4D" w:rsidR="00BE6586" w:rsidRDefault="002813FE" w:rsidP="00BE6586">
      <w:r>
        <w:t>Dentro de</w:t>
      </w:r>
      <w:r w:rsidR="00BE6586">
        <w:t xml:space="preserve"> las amputaciones mayores, la localización más frecuente </w:t>
      </w:r>
      <w:r>
        <w:t>con el 45% de los casos es a nivel transhumeral, mientras que la amputación transradi</w:t>
      </w:r>
      <w:r w:rsidR="00BE6586">
        <w:t xml:space="preserve">al y la desarticulación </w:t>
      </w:r>
      <w:r>
        <w:t>de muñeca</w:t>
      </w:r>
      <w:r w:rsidR="00BE6586">
        <w:t xml:space="preserve"> se realizan en alrededor del 35% de las intervenciones</w:t>
      </w:r>
      <w:r>
        <w:t>. Las desarticulaciones inter</w:t>
      </w:r>
      <w:r w:rsidR="00BE6586">
        <w:t xml:space="preserve">escápulo-torácica y </w:t>
      </w:r>
      <w:r>
        <w:t>de hombro (también llamada interescápulo-</w:t>
      </w:r>
      <w:r w:rsidR="00BE6586">
        <w:t>humeral</w:t>
      </w:r>
      <w:r>
        <w:t>)</w:t>
      </w:r>
      <w:r w:rsidR="00BE6586">
        <w:t xml:space="preserve"> suponen alrededor del 12% de las amput</w:t>
      </w:r>
      <w:r>
        <w:t>aciones. El 80%</w:t>
      </w:r>
      <w:r w:rsidR="00BE6586">
        <w:t xml:space="preserve"> de las amputaciones adquiridas son de </w:t>
      </w:r>
      <w:r>
        <w:t>origen traumático, presente mayormente en varones</w:t>
      </w:r>
      <w:r w:rsidR="00BE6586">
        <w:t xml:space="preserve"> </w:t>
      </w:r>
      <w:r>
        <w:t>jóvenes</w:t>
      </w:r>
      <w:r w:rsidR="00BE6586">
        <w:t xml:space="preserve"> menor</w:t>
      </w:r>
      <w:r>
        <w:t>es</w:t>
      </w:r>
      <w:r w:rsidR="00BE6586">
        <w:t xml:space="preserve"> de 40 años, activo</w:t>
      </w:r>
      <w:r>
        <w:t xml:space="preserve">s, con un 33% de los casos asociados a </w:t>
      </w:r>
      <w:r w:rsidR="00BE6586">
        <w:t>accidente</w:t>
      </w:r>
      <w:r>
        <w:t>s</w:t>
      </w:r>
      <w:r w:rsidR="00BE6586">
        <w:t xml:space="preserve"> laboral</w:t>
      </w:r>
      <w:r>
        <w:t>es</w:t>
      </w:r>
      <w:r w:rsidR="00BE6586">
        <w:t xml:space="preserve">, con afectación del miembro dominante en dos tercios de los casos. </w:t>
      </w:r>
      <w:r>
        <w:t>Ya en menor medida, las amputaciones pueden tener su origen en patologías</w:t>
      </w:r>
      <w:r w:rsidR="00BE6586">
        <w:t xml:space="preserve"> tumorales, v</w:t>
      </w:r>
      <w:r>
        <w:t>asculares, diabéticas, congéni</w:t>
      </w:r>
      <w:r w:rsidR="00BE6586">
        <w:t>tas e infecciosas</w:t>
      </w:r>
      <w:r>
        <w:t xml:space="preserve"> </w:t>
      </w:r>
      <w:r>
        <w:fldChar w:fldCharType="begin" w:fldLock="1"/>
      </w:r>
      <w:r w:rsidR="008F2D1A">
        <w:instrText>ADDIN CSL_CITATION {"citationItems":[{"id":"ITEM-1","itemData":{"DOI":"10.1016/s1293-2965(14)67307-2","ISSN":"12932965","abstract":"La amputación del miembro superior, debido a que su principal causa es traumática, sólo supone una proporción muy baja de todas las amputaciones. Las prótesis mioeléctricas o mioelectrónicas son las más utilizadas y se describen brevemente. La rehabilitación (que se realiza durante dos meses en los casos más sencillos) es totalmente distinta a la de la amputación del miembro inferior : en el primer caso, el paciente es joven y ha sufrido un traumatismo, mientras que en el otro es un anciano y pluripatológico. También requiere mucho tiempo de rehabilitación durante el día (8-10 horas diarias). El tratamiento, que se basa en diversas evaluaciones, sobre todo mioeléctricas y de calidad muscular, consta de tres partes: la rehabilitación preprotésica (donde el aspecto psicológico, la rehabilitación ortopédica y el trabajo con vistas a la adaptación de la prótesis son los tres objetivos esenciales), la rehabilitación con la prótesis (que se realiza en tres fases y se basa en la adquisición de una base técnica sólida, sin omitir el desarrollo de la «sensibilidad» y de la «velocidad» con la prótesis) y la readaptación (donde el paciente debe poner en práctica sus logros en su vida diaria y laboral, la conducción de vehículos y la práctica deportiva). Las dos últimas partes se basan en la pedagogía por objetivos, que permite perfeccionar la rehabilitación y la readaptación realizando un seguimiento preciso del paciente y una cumplimentación perfecta de su historia clínica. Esta prótesis del miembro superior, considerada como una «pinza sofisticada portátil» y no como la mano que nunca será, junto a un equipo reducido y coordinado, compuesto por el médico, el protesista y los rehabilitadores (que deben mostrarse disponibles, entusiastas y exigentes), permiten establecer un contrato moral muy positivo con el paciente.","author":[{"dropping-particle":"","family":"Lamandé","given":"F.","non-dropping-particle":"","parse-names":false,"suffix":""},{"dropping-particle":"","family":"Dupré","given":"J.-C.","non-dropping-particle":"","parse-names":false,"suffix":""},{"dropping-particle":"","family":"Talbot","given":"P.","non-dropping-particle":"","parse-names":false,"suffix":""},{"dropping-particle":"","family":"Gillet","given":"M.","non-dropping-particle":"","parse-names":false,"suffix":""},{"dropping-particle":"","family":"Januscevics","given":"T.","non-dropping-particle":"","parse-names":false,"suffix":""},{"dropping-particle":"","family":"Dréjas-Zielinska","given":"M.","non-dropping-particle":"","parse-names":false,"suffix":""}],"container-title":"EMC - Kinesiterapia - Medicina Física","id":"ITEM-1","issue":"2","issued":{"date-parts":[["2014"]]},"page":"1-20","title":"Amputación del miembro superior","type":"article-journal","volume":"35"},"uris":["http://www.mendeley.com/documents/?uuid=89f08ac6-d396-47aa-b061-eee2e0f21cb2"]}],"mendeley":{"formattedCitation":"[6]","plainTextFormattedCitation":"[6]","previouslyFormattedCitation":"[6]"},"properties":{"noteIndex":0},"schema":"https://github.com/citation-style-language/schema/raw/master/csl-citation.json"}</w:instrText>
      </w:r>
      <w:r>
        <w:fldChar w:fldCharType="separate"/>
      </w:r>
      <w:r w:rsidRPr="002813FE">
        <w:rPr>
          <w:noProof/>
        </w:rPr>
        <w:t>[6]</w:t>
      </w:r>
      <w:r>
        <w:fldChar w:fldCharType="end"/>
      </w:r>
      <w:r w:rsidR="00BE6586">
        <w:t>.</w:t>
      </w:r>
    </w:p>
    <w:p w14:paraId="097BB020" w14:textId="77777777" w:rsidR="008F2D1A" w:rsidRDefault="008F2D1A" w:rsidP="00BE6586"/>
    <w:p w14:paraId="0DD8F9EB" w14:textId="5A198ADE" w:rsidR="002813FE" w:rsidRDefault="002813FE" w:rsidP="00124DF9">
      <w:pPr>
        <w:pStyle w:val="Ttulo3"/>
        <w:numPr>
          <w:ilvl w:val="2"/>
          <w:numId w:val="7"/>
        </w:numPr>
      </w:pPr>
      <w:r>
        <w:lastRenderedPageBreak/>
        <w:t>Las prótesis de miembro superior.</w:t>
      </w:r>
    </w:p>
    <w:p w14:paraId="50976339" w14:textId="7048DE86" w:rsidR="00F5402F" w:rsidRDefault="00F5402F" w:rsidP="00F5402F">
      <w:r w:rsidRPr="046C4961">
        <w:t xml:space="preserve">Las prótesis son sustitutos artificiales que reemplazan partes del cuerpo </w:t>
      </w:r>
      <w:r w:rsidR="00CD5596">
        <w:t>faltantes</w:t>
      </w:r>
      <w:r w:rsidRPr="046C4961">
        <w:t xml:space="preserve"> o </w:t>
      </w:r>
      <w:r w:rsidR="00CD5596">
        <w:t>perdidas</w:t>
      </w:r>
      <w:r w:rsidRPr="046C4961">
        <w:t xml:space="preserve">. Por ejemplo, las válvulas cardíacas, los dientes, las arterias y las articulaciones pueden ser reemplazados por partes artificiales, </w:t>
      </w:r>
      <w:r w:rsidR="008F2D1A">
        <w:t xml:space="preserve">a las que se las denomina </w:t>
      </w:r>
      <w:r w:rsidRPr="046C4961">
        <w:t xml:space="preserve">prótesis. Sin embargo, los componentes artificiales que se consideran más comúnmente como </w:t>
      </w:r>
      <w:r w:rsidR="008F2D1A">
        <w:t>tales</w:t>
      </w:r>
      <w:r w:rsidRPr="046C4961">
        <w:t xml:space="preserve"> son aquellos que reemplazan las extremidades. Para diferenciar mejor las diversas formas de prótesis, se utilizan los términos </w:t>
      </w:r>
      <w:r w:rsidRPr="008F2D1A">
        <w:rPr>
          <w:i/>
        </w:rPr>
        <w:t>endoprótesis</w:t>
      </w:r>
      <w:r>
        <w:t xml:space="preserve"> para aquellas que reemplazar partes internas de cuerpo y </w:t>
      </w:r>
      <w:r w:rsidRPr="008F2D1A">
        <w:rPr>
          <w:i/>
        </w:rPr>
        <w:t>exoprótesis</w:t>
      </w:r>
      <w:r>
        <w:t xml:space="preserve"> para aquellas que </w:t>
      </w:r>
      <w:r w:rsidRPr="046C4961">
        <w:t xml:space="preserve">aplican fuera del cuerpo. </w:t>
      </w:r>
      <w:r>
        <w:t>Dentro de las</w:t>
      </w:r>
      <w:r w:rsidRPr="046C4961">
        <w:t xml:space="preserve"> exoprótesis típicas </w:t>
      </w:r>
      <w:r>
        <w:t>se encuentran los</w:t>
      </w:r>
      <w:r w:rsidRPr="046C4961">
        <w:t xml:space="preserve"> reemplazos artificiales para</w:t>
      </w:r>
      <w:r w:rsidR="008F2D1A">
        <w:t xml:space="preserve"> el miembro superior a</w:t>
      </w:r>
      <w:r w:rsidRPr="046C4961">
        <w:t xml:space="preserve"> las</w:t>
      </w:r>
      <w:r w:rsidR="008F2D1A">
        <w:t xml:space="preserve"> se las denomina como</w:t>
      </w:r>
      <w:r w:rsidRPr="046C4961">
        <w:t xml:space="preserve"> </w:t>
      </w:r>
      <w:r w:rsidRPr="00C1180B">
        <w:rPr>
          <w:i/>
        </w:rPr>
        <w:t>prótesis de miembro superior</w:t>
      </w:r>
      <w:r w:rsidRPr="046C4961">
        <w:t xml:space="preserve"> </w:t>
      </w:r>
      <w:r w:rsidR="008F2D1A">
        <w:t>y que dentro de sus opciones, se diseñan y fabrican como</w:t>
      </w:r>
      <w:r w:rsidRPr="046C4961">
        <w:t xml:space="preserve"> sustitutos artificiales para dedos, manos, muñecas, antebrazos, codos, brazos</w:t>
      </w:r>
      <w:r>
        <w:t xml:space="preserve"> superiores u hombros. </w:t>
      </w:r>
      <w:r w:rsidR="002B242A" w:rsidRPr="046C4961">
        <w:t>Actualmente, hay muchos reemplazos artificiales</w:t>
      </w:r>
      <w:r w:rsidR="002B242A">
        <w:t xml:space="preserve"> destinados a atender</w:t>
      </w:r>
      <w:r w:rsidR="002B242A" w:rsidRPr="046C4961">
        <w:t xml:space="preserve"> diferentes para partes del cuerpo</w:t>
      </w:r>
      <w:r w:rsidR="002B242A">
        <w:t xml:space="preserve"> que se encuentran disponibles comercialmente </w:t>
      </w:r>
      <w:r w:rsidR="002B242A">
        <w:fldChar w:fldCharType="begin" w:fldLock="1"/>
      </w:r>
      <w:r w:rsidR="00311302">
        <w:instrText>ADDIN CSL_CITATION {"citationItems":[{"id":"ITEM-1","itemData":{"author":[{"dropping-particle":"","family":"EMO","given":"","non-dropping-particle":"","parse-names":false,"suffix":""}],"id":"ITEM-1","issued":{"date-parts":[["2024"]]},"page":"44","title":"Protésica de Miembro Superior - Catalogo","type":"article-journal"},"uris":["http://www.mendeley.com/documents/?uuid=59ac63a1-3102-4fc3-af25-aebc40890145"]}],"mendeley":{"formattedCitation":"[7]","plainTextFormattedCitation":"[7]","previouslyFormattedCitation":"[7]"},"properties":{"noteIndex":0},"schema":"https://github.com/citation-style-language/schema/raw/master/csl-citation.json"}</w:instrText>
      </w:r>
      <w:r w:rsidR="002B242A">
        <w:fldChar w:fldCharType="separate"/>
      </w:r>
      <w:r w:rsidR="002B242A" w:rsidRPr="008F2D1A">
        <w:rPr>
          <w:noProof/>
        </w:rPr>
        <w:t>[7]</w:t>
      </w:r>
      <w:r w:rsidR="002B242A">
        <w:fldChar w:fldCharType="end"/>
      </w:r>
      <w:r w:rsidR="002B242A" w:rsidRPr="046C4961">
        <w:t>.</w:t>
      </w:r>
    </w:p>
    <w:p w14:paraId="4050724F" w14:textId="3000553D" w:rsidR="000E2CE2" w:rsidRDefault="000E2CE2" w:rsidP="000E2CE2">
      <w:r>
        <w:rPr>
          <w:noProof/>
          <w:lang w:val="es-AR"/>
        </w:rPr>
        <w:drawing>
          <wp:anchor distT="0" distB="0" distL="114300" distR="114300" simplePos="0" relativeHeight="251660288" behindDoc="0" locked="0" layoutInCell="1" allowOverlap="1" wp14:anchorId="632517EF" wp14:editId="14A6C6F4">
            <wp:simplePos x="0" y="0"/>
            <wp:positionH relativeFrom="margin">
              <wp:align>center</wp:align>
            </wp:positionH>
            <wp:positionV relativeFrom="paragraph">
              <wp:posOffset>2157081</wp:posOffset>
            </wp:positionV>
            <wp:extent cx="3668232" cy="2750359"/>
            <wp:effectExtent l="19050" t="19050" r="27940" b="12065"/>
            <wp:wrapNone/>
            <wp:docPr id="9" name="Imagen 9" descr="C:\Users\Jeremias\Documents\GitHub\jeremiasadrian\Tesis MIB\TESIS - Desarrollo\TESIS - Figura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ias\Documents\GitHub\jeremiasadrian\Tesis MIB\TESIS - Desarrollo\TESIS - Figura 1-2.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68232" cy="275035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C7790" w:rsidRPr="00F21C21">
        <w:t>Las graves consecuencias de la pérdida de extremidades superiores se han reconocido hace siglos, y desde entonces</w:t>
      </w:r>
      <w:r w:rsidR="005E0BC2" w:rsidRPr="00F21C21">
        <w:t>, el desarrollo de dispositivos para</w:t>
      </w:r>
      <w:r w:rsidR="00FC7790" w:rsidRPr="00F21C21">
        <w:t xml:space="preserve"> la sustitución artificial </w:t>
      </w:r>
      <w:r w:rsidR="005E0BC2" w:rsidRPr="00F21C21">
        <w:t>ha sido una realidad</w:t>
      </w:r>
      <w:r w:rsidR="00FC7790" w:rsidRPr="00F21C21">
        <w:t xml:space="preserve">. </w:t>
      </w:r>
      <w:r w:rsidR="0046202B" w:rsidRPr="00F21C21">
        <w:t>Con un inicio en l</w:t>
      </w:r>
      <w:r w:rsidR="00FC7790" w:rsidRPr="00F21C21">
        <w:t>a</w:t>
      </w:r>
      <w:r w:rsidR="0046202B" w:rsidRPr="00F21C21">
        <w:t>s</w:t>
      </w:r>
      <w:r w:rsidR="00FC7790" w:rsidRPr="00F21C21">
        <w:t xml:space="preserve"> prótesis cosméticas simples</w:t>
      </w:r>
      <w:r w:rsidR="0046202B" w:rsidRPr="00F21C21">
        <w:t xml:space="preserve"> para miembro superior y soluciones más</w:t>
      </w:r>
      <w:r w:rsidR="00FC7790" w:rsidRPr="00F21C21">
        <w:t xml:space="preserve"> funcional</w:t>
      </w:r>
      <w:r w:rsidR="0046202B" w:rsidRPr="00F21C21">
        <w:t xml:space="preserve">es para miembros inferiores, la </w:t>
      </w:r>
      <w:r w:rsidR="00F4743E">
        <w:t>demanda</w:t>
      </w:r>
      <w:r w:rsidR="0046202B" w:rsidRPr="00F21C21">
        <w:t xml:space="preserve"> de funcionalidades más elaboradas, sobre t</w:t>
      </w:r>
      <w:r w:rsidR="00F4743E">
        <w:t xml:space="preserve">odo a nivel de miembro superior, </w:t>
      </w:r>
      <w:r w:rsidR="00FC7790" w:rsidRPr="00F21C21">
        <w:t>resultó en el desarrollo de los primeros sistemas accionados por el cuerpo y por cables</w:t>
      </w:r>
      <w:r w:rsidR="00F4743E">
        <w:t xml:space="preserve"> tensores</w:t>
      </w:r>
      <w:r w:rsidR="00FC7790" w:rsidRPr="00F21C21">
        <w:t>. Estos dispositivos simples demostraron ser muy útiles</w:t>
      </w:r>
      <w:r w:rsidR="00311302" w:rsidRPr="00F21C21">
        <w:t xml:space="preserve">, como el caso de la prótesis de Götz von Berlichingen (1480-1562) quien es considerado el primer usuario de una prótesis mecánica de la historia </w:t>
      </w:r>
      <w:r w:rsidR="00311302" w:rsidRPr="00F21C21">
        <w:fldChar w:fldCharType="begin" w:fldLock="1"/>
      </w:r>
      <w:r w:rsidR="00CA1D98">
        <w:instrText>ADDIN CSL_CITATION {"citationItems":[{"id":"ITEM-1","itemData":{"URL":"https://www.zmescience.com/feature-post/history-and-humanities/history/berlichingen-iron-hand-prosthetic/","abstract":"Götz von Berlichingen was a renowned late-Medieval German mercenary knight employed by the lords and kings of the time to do their bidding. In 1503, when von Berlichingen was only 23, the knight lost one of his arms during the battle of Landshut. Considering this was the XVIth-century, it would sensible to imagine that he should have been content with a hook prosthetic, if he managed to survive the gangrene. In any event, surely his fighting days must have been behind him following this major setback.","author":[{"dropping-particle":"","family":"Tibi","given":"Puiu","non-dropping-particle":"","parse-names":false,"suffix":""},{"dropping-particle":"","family":"Mihai","given":"Andrei","non-dropping-particle":"","parse-names":false,"suffix":""}],"id":"ITEM-1","issued":{"date-parts":[["2022"]]},"title":"Berlichingen-iron-hand-prosthetic.","type":"webpage"},"uris":["http://www.mendeley.com/documents/?uuid=f3099d80-4033-416c-8bcc-2603b736c140"]}],"mendeley":{"formattedCitation":"[8]","plainTextFormattedCitation":"[8]","previouslyFormattedCitation":"[8]"},"properties":{"noteIndex":0},"schema":"https://github.com/citation-style-language/schema/raw/master/csl-citation.json"}</w:instrText>
      </w:r>
      <w:r w:rsidR="00311302" w:rsidRPr="00F21C21">
        <w:fldChar w:fldCharType="separate"/>
      </w:r>
      <w:r w:rsidR="00311302" w:rsidRPr="00F21C21">
        <w:rPr>
          <w:noProof/>
        </w:rPr>
        <w:t>[8]</w:t>
      </w:r>
      <w:r w:rsidR="00311302" w:rsidRPr="00F21C21">
        <w:fldChar w:fldCharType="end"/>
      </w:r>
      <w:r w:rsidR="00311302" w:rsidRPr="00F21C21">
        <w:t>, la cual puede observarse en la Fig. (1-2)</w:t>
      </w:r>
      <w:r w:rsidR="00FC7790" w:rsidRPr="00F21C21">
        <w:t xml:space="preserve">. </w:t>
      </w:r>
    </w:p>
    <w:p w14:paraId="4DAC59A2" w14:textId="7A5CA664" w:rsidR="000E2CE2" w:rsidRDefault="000E2CE2" w:rsidP="000E2CE2">
      <w:pPr>
        <w:pStyle w:val="NormalWeb"/>
      </w:pPr>
    </w:p>
    <w:p w14:paraId="0E385409" w14:textId="77777777" w:rsidR="000E2CE2" w:rsidRDefault="000E2CE2" w:rsidP="000E2CE2">
      <w:pPr>
        <w:ind w:firstLine="0"/>
      </w:pPr>
    </w:p>
    <w:p w14:paraId="4BF6AEEB" w14:textId="77777777" w:rsidR="000E2CE2" w:rsidRDefault="000E2CE2" w:rsidP="000E2CE2">
      <w:pPr>
        <w:ind w:firstLine="0"/>
      </w:pPr>
    </w:p>
    <w:p w14:paraId="469249F5" w14:textId="77777777" w:rsidR="000E2CE2" w:rsidRDefault="000E2CE2" w:rsidP="000E2CE2">
      <w:pPr>
        <w:ind w:firstLine="0"/>
      </w:pPr>
    </w:p>
    <w:p w14:paraId="752C274C" w14:textId="77777777" w:rsidR="000E2CE2" w:rsidRDefault="000E2CE2" w:rsidP="000E2CE2">
      <w:pPr>
        <w:ind w:firstLine="0"/>
      </w:pPr>
    </w:p>
    <w:p w14:paraId="39EC9302" w14:textId="77777777" w:rsidR="000E2CE2" w:rsidRDefault="000E2CE2" w:rsidP="000E2CE2">
      <w:pPr>
        <w:ind w:firstLine="0"/>
      </w:pPr>
    </w:p>
    <w:p w14:paraId="43D08C11" w14:textId="77777777" w:rsidR="000E2CE2" w:rsidRDefault="000E2CE2" w:rsidP="000E2CE2">
      <w:pPr>
        <w:ind w:firstLine="0"/>
      </w:pPr>
    </w:p>
    <w:p w14:paraId="63C67AE8" w14:textId="77777777" w:rsidR="000E2CE2" w:rsidRPr="00F21C21" w:rsidRDefault="000E2CE2" w:rsidP="000E2CE2">
      <w:pPr>
        <w:ind w:firstLine="0"/>
      </w:pPr>
    </w:p>
    <w:p w14:paraId="584DC6C6" w14:textId="00CE6F83" w:rsidR="00F21C21" w:rsidRDefault="00F21C21" w:rsidP="00F21C21">
      <w:pPr>
        <w:pBdr>
          <w:top w:val="nil"/>
          <w:left w:val="nil"/>
          <w:bottom w:val="nil"/>
          <w:right w:val="nil"/>
          <w:between w:val="nil"/>
        </w:pBdr>
        <w:spacing w:before="60" w:after="240"/>
        <w:ind w:right="-1" w:firstLine="0"/>
        <w:jc w:val="center"/>
        <w:rPr>
          <w:color w:val="000000" w:themeColor="text1"/>
          <w:sz w:val="22"/>
          <w:szCs w:val="22"/>
        </w:rPr>
      </w:pPr>
      <w:r>
        <w:rPr>
          <w:i/>
          <w:iCs/>
          <w:color w:val="000000" w:themeColor="text1"/>
          <w:sz w:val="22"/>
          <w:szCs w:val="22"/>
        </w:rPr>
        <w:t>Figura 1-2</w:t>
      </w:r>
      <w:r w:rsidRPr="4CA20F83">
        <w:rPr>
          <w:i/>
          <w:iCs/>
          <w:color w:val="000000" w:themeColor="text1"/>
          <w:sz w:val="22"/>
          <w:szCs w:val="22"/>
        </w:rPr>
        <w:t>:</w:t>
      </w:r>
      <w:r w:rsidRPr="4CA20F83">
        <w:rPr>
          <w:color w:val="000000" w:themeColor="text1"/>
          <w:sz w:val="22"/>
          <w:szCs w:val="22"/>
        </w:rPr>
        <w:t xml:space="preserve"> </w:t>
      </w:r>
      <w:r w:rsidR="000E2CE2">
        <w:rPr>
          <w:color w:val="000000" w:themeColor="text1"/>
          <w:sz w:val="22"/>
          <w:szCs w:val="22"/>
        </w:rPr>
        <w:t>Prótesis</w:t>
      </w:r>
      <w:r>
        <w:rPr>
          <w:color w:val="000000" w:themeColor="text1"/>
          <w:sz w:val="22"/>
          <w:szCs w:val="22"/>
        </w:rPr>
        <w:t xml:space="preserve"> mecánica</w:t>
      </w:r>
      <w:r w:rsidR="000E2CE2">
        <w:rPr>
          <w:color w:val="000000" w:themeColor="text1"/>
          <w:sz w:val="22"/>
          <w:szCs w:val="22"/>
        </w:rPr>
        <w:t>s</w:t>
      </w:r>
      <w:r>
        <w:rPr>
          <w:color w:val="000000" w:themeColor="text1"/>
          <w:sz w:val="22"/>
          <w:szCs w:val="22"/>
        </w:rPr>
        <w:t xml:space="preserve"> de </w:t>
      </w:r>
      <w:r w:rsidRPr="00F21C21">
        <w:t>Götz von Berlichingen</w:t>
      </w:r>
      <w:r>
        <w:rPr>
          <w:color w:val="000000" w:themeColor="text1"/>
          <w:sz w:val="22"/>
          <w:szCs w:val="22"/>
        </w:rPr>
        <w:t xml:space="preserve"> (Fuente: referencia </w:t>
      </w:r>
      <w:r>
        <w:rPr>
          <w:color w:val="000000" w:themeColor="text1"/>
          <w:sz w:val="22"/>
          <w:szCs w:val="22"/>
        </w:rPr>
        <w:fldChar w:fldCharType="begin" w:fldLock="1"/>
      </w:r>
      <w:r w:rsidR="004C1B1B">
        <w:rPr>
          <w:color w:val="000000" w:themeColor="text1"/>
          <w:sz w:val="22"/>
          <w:szCs w:val="22"/>
        </w:rPr>
        <w:instrText>ADDIN CSL_CITATION {"citationItems":[{"id":"ITEM-1","itemData":{"DOI":"10.2147/orr.s71468","abstract":"Absence of an upper limb leads to severe impairments in everyday life, which can further influence the social and mental state. For these reasons, early developments in cosmetic and body-driven prostheses date some centuries ago, and they have been evolving ever since. Following the end of the Second World War, rapid developments in technology resulted in powered myoelectric hand prosthetics. In the years to come, these devices were common on the market, though they still suffered high user abandonment rates. The reasons for rejection were trifold – insufficient functionality of the hardware, fragile design, and cumbersome control. In the last decade, both academia and industry have reached major improvements concerning technical features of upper limb prosthetics and methods for their interfacing and control. Advanced robotic hands are offered by several vendors and research groups, with a variety of active and passive wrist options that can be articulated across several degrees of freedom. Nowadays, elbow joint designs include active solutions with different weight and power options. Control features are getting progressively more sophisticated, offering options for multiple sensor integration and multi-joint articulation. Latest developments in socket designs are capable of facilitating implantable and multiple surface electromyography sensors in both traditional and osseointegration-based systems. Novel surgical techniques in combination with modern, sophisticated hardware are enabling restoration of dexterous upper limb functionality. This article is aimed at reviewing the latest state of the upper limb prosthetic market, offering insights on the accompanying technologies and techniques. We also examine the capabilities and features of some of academia’s flagship solutions and methods.","author":[{"dropping-particle":"","family":"Vujaklija","given":"Ivan","non-dropping-particle":"","parse-names":false,"suffix":""},{"dropping-particle":"","family":"Farina","given":"Dario","non-dropping-particle":"","parse-names":false,"suffix":""},{"dropping-particle":"","family":"Aszmann","given":"Oskar","non-dropping-particle":"","parse-names":false,"suffix":""}],"container-title":"Orthopedic Research and Reviews","id":"ITEM-1","issued":{"date-parts":[["2016"]]},"page":"31-39","title":"New developments in prosthetic arm systems","type":"article-journal","volume":"Volume 8"},"uris":["http://www.mendeley.com/documents/?uuid=5c459686-a682-41d6-95ac-3ece325243ef"]}],"mendeley":{"formattedCitation":"[5]","manualFormatting":"[8]","plainTextFormattedCitation":"[5]","previouslyFormattedCitation":"[5]"},"properties":{"noteIndex":0},"schema":"https://github.com/citation-style-language/schema/raw/master/csl-citation.json"}</w:instrText>
      </w:r>
      <w:r>
        <w:rPr>
          <w:color w:val="000000" w:themeColor="text1"/>
          <w:sz w:val="22"/>
          <w:szCs w:val="22"/>
        </w:rPr>
        <w:fldChar w:fldCharType="separate"/>
      </w:r>
      <w:r>
        <w:rPr>
          <w:noProof/>
          <w:color w:val="000000" w:themeColor="text1"/>
          <w:sz w:val="22"/>
          <w:szCs w:val="22"/>
        </w:rPr>
        <w:t>[</w:t>
      </w:r>
      <w:r w:rsidR="004C1B1B">
        <w:rPr>
          <w:noProof/>
          <w:color w:val="000000" w:themeColor="text1"/>
          <w:sz w:val="22"/>
          <w:szCs w:val="22"/>
        </w:rPr>
        <w:t>8</w:t>
      </w:r>
      <w:r w:rsidRPr="00494A3E">
        <w:rPr>
          <w:noProof/>
          <w:color w:val="000000" w:themeColor="text1"/>
          <w:sz w:val="22"/>
          <w:szCs w:val="22"/>
        </w:rPr>
        <w:t>]</w:t>
      </w:r>
      <w:r>
        <w:rPr>
          <w:color w:val="000000" w:themeColor="text1"/>
          <w:sz w:val="22"/>
          <w:szCs w:val="22"/>
        </w:rPr>
        <w:fldChar w:fldCharType="end"/>
      </w:r>
      <w:r>
        <w:rPr>
          <w:color w:val="000000" w:themeColor="text1"/>
          <w:sz w:val="22"/>
          <w:szCs w:val="22"/>
        </w:rPr>
        <w:t>)</w:t>
      </w:r>
      <w:r w:rsidRPr="4CA20F83">
        <w:rPr>
          <w:color w:val="000000" w:themeColor="text1"/>
          <w:sz w:val="22"/>
          <w:szCs w:val="22"/>
        </w:rPr>
        <w:t>.</w:t>
      </w:r>
    </w:p>
    <w:p w14:paraId="60B891D9" w14:textId="1CA16CBF" w:rsidR="00F4743E" w:rsidRPr="00BA713B" w:rsidRDefault="00F4743E" w:rsidP="000E2CE2">
      <w:pPr>
        <w:rPr>
          <w:i/>
        </w:rPr>
      </w:pPr>
      <w:r>
        <w:lastRenderedPageBreak/>
        <w:t xml:space="preserve">Hoy en día las prótesis pueden catalogarse en dos grande grupos, por un lado las </w:t>
      </w:r>
      <w:r w:rsidRPr="00F4743E">
        <w:rPr>
          <w:i/>
        </w:rPr>
        <w:t>Activas</w:t>
      </w:r>
      <w:r>
        <w:t xml:space="preserve"> y por otro las </w:t>
      </w:r>
      <w:r w:rsidRPr="00F4743E">
        <w:rPr>
          <w:i/>
        </w:rPr>
        <w:t>Pasiv</w:t>
      </w:r>
      <w:r>
        <w:rPr>
          <w:i/>
        </w:rPr>
        <w:t>as</w:t>
      </w:r>
      <w:r w:rsidR="00BB797F">
        <w:t>, las prótesis pasivas tienen un uso cosmético y su avance tecnológico esta puramente centrado en el realismo de su forma y textura, así como en la capacidad de adaptarse de manera exclusiva al usuario. Por su parte, las prótesis activas se subdividen en dos grupos bien definidos basándose en la fuente de energía de sus movimientos. Por un lado se encuentran las prótesis</w:t>
      </w:r>
      <w:r w:rsidR="00BA713B">
        <w:t xml:space="preserve"> </w:t>
      </w:r>
      <w:r w:rsidR="00BA713B" w:rsidRPr="00BA713B">
        <w:rPr>
          <w:i/>
        </w:rPr>
        <w:t>A</w:t>
      </w:r>
      <w:r w:rsidR="00BB797F" w:rsidRPr="00BA713B">
        <w:rPr>
          <w:i/>
        </w:rPr>
        <w:t>ctivas</w:t>
      </w:r>
      <w:r w:rsidR="00BA713B" w:rsidRPr="00BA713B">
        <w:rPr>
          <w:i/>
        </w:rPr>
        <w:t xml:space="preserve"> Mecánicas</w:t>
      </w:r>
      <w:r w:rsidR="00BA713B">
        <w:t xml:space="preserve"> (conocidas en inglés como </w:t>
      </w:r>
      <w:r w:rsidR="00BA713B">
        <w:rPr>
          <w:i/>
        </w:rPr>
        <w:t>body-</w:t>
      </w:r>
      <w:r w:rsidR="00BA713B" w:rsidRPr="00BA713B">
        <w:rPr>
          <w:i/>
        </w:rPr>
        <w:t>powered</w:t>
      </w:r>
      <w:r w:rsidR="00BA713B">
        <w:t xml:space="preserve">) </w:t>
      </w:r>
      <w:r w:rsidR="00BA713B" w:rsidRPr="00BA713B">
        <w:t>que</w:t>
      </w:r>
      <w:r w:rsidR="00BA713B">
        <w:t xml:space="preserve"> mediante el uso de cables tensores y arneses controlan el actuador utilizando la energía del mismo movimiento del usuario. Por otro lado están las prótesis Activas Alimentadas Externamente (conocidas en inglés como </w:t>
      </w:r>
      <w:r w:rsidR="00BA713B">
        <w:rPr>
          <w:i/>
        </w:rPr>
        <w:t>Externally-Powered</w:t>
      </w:r>
      <w:r w:rsidR="00BA713B" w:rsidRPr="00BA713B">
        <w:t>)</w:t>
      </w:r>
      <w:r w:rsidR="00BA713B">
        <w:t xml:space="preserve">, dentro de este grupo se encuentran las requieren de una fuente de energía externa, eléctrica o neumática para su funcionamiento. Finalmente se pueden definir un tercer grupo de prótesis </w:t>
      </w:r>
      <w:r w:rsidR="00BA713B">
        <w:rPr>
          <w:i/>
        </w:rPr>
        <w:t xml:space="preserve">Activas Hibridas </w:t>
      </w:r>
      <w:r w:rsidR="00BA713B">
        <w:t xml:space="preserve">referida a los dispositivos protéticos que combinan distintas tecnologías para su funcionamiento. </w:t>
      </w:r>
    </w:p>
    <w:p w14:paraId="017FAA10" w14:textId="58325CCD" w:rsidR="009C13F7" w:rsidRDefault="000E2CE2" w:rsidP="000E2CE2">
      <w:r w:rsidRPr="00F21C21">
        <w:t xml:space="preserve">Actualmente cerca de la mitad del mercado actual de prótesis de extremidades superiores se basa en sistemas </w:t>
      </w:r>
      <w:r w:rsidR="00BA713B">
        <w:t xml:space="preserve">del tipo </w:t>
      </w:r>
      <w:r w:rsidR="00BA713B" w:rsidRPr="00BA713B">
        <w:rPr>
          <w:i/>
        </w:rPr>
        <w:t>A</w:t>
      </w:r>
      <w:r w:rsidR="00BA713B">
        <w:rPr>
          <w:i/>
        </w:rPr>
        <w:t>ctivo</w:t>
      </w:r>
      <w:r w:rsidR="00BA713B" w:rsidRPr="00BA713B">
        <w:rPr>
          <w:i/>
        </w:rPr>
        <w:t xml:space="preserve"> </w:t>
      </w:r>
      <w:r w:rsidR="00BA713B">
        <w:rPr>
          <w:i/>
        </w:rPr>
        <w:t>Mecánico</w:t>
      </w:r>
      <w:r w:rsidR="0001355F">
        <w:t>, en la en la Fig. (1-3</w:t>
      </w:r>
      <w:r w:rsidR="0001355F" w:rsidRPr="00F21C21">
        <w:t>)</w:t>
      </w:r>
      <w:r w:rsidR="00BA713B">
        <w:t xml:space="preserve"> se presentan</w:t>
      </w:r>
      <w:r w:rsidR="0001355F">
        <w:t xml:space="preserve"> ejemplo</w:t>
      </w:r>
      <w:r w:rsidR="00BA713B">
        <w:t>s</w:t>
      </w:r>
      <w:r w:rsidR="0001355F">
        <w:t xml:space="preserve"> de prótesis </w:t>
      </w:r>
      <w:r w:rsidR="009C13F7">
        <w:t>disponibles comercialmente hoy en día</w:t>
      </w:r>
      <w:r w:rsidRPr="00F21C21">
        <w:t xml:space="preserve">. </w:t>
      </w:r>
    </w:p>
    <w:p w14:paraId="413E034A" w14:textId="61165879" w:rsidR="009C13F7" w:rsidRDefault="004C1B1B" w:rsidP="009C13F7">
      <w:pPr>
        <w:pBdr>
          <w:top w:val="nil"/>
          <w:left w:val="nil"/>
          <w:bottom w:val="nil"/>
          <w:right w:val="nil"/>
          <w:between w:val="nil"/>
        </w:pBdr>
        <w:spacing w:before="60" w:after="240"/>
        <w:ind w:right="-1" w:firstLine="0"/>
        <w:jc w:val="center"/>
        <w:rPr>
          <w:i/>
          <w:iCs/>
          <w:color w:val="000000" w:themeColor="text1"/>
          <w:sz w:val="22"/>
          <w:szCs w:val="22"/>
        </w:rPr>
      </w:pPr>
      <w:r>
        <w:rPr>
          <w:i/>
          <w:iCs/>
          <w:noProof/>
          <w:color w:val="000000" w:themeColor="text1"/>
          <w:sz w:val="22"/>
          <w:szCs w:val="22"/>
          <w:lang w:val="es-AR"/>
        </w:rPr>
        <w:drawing>
          <wp:anchor distT="0" distB="0" distL="114300" distR="114300" simplePos="0" relativeHeight="251662336" behindDoc="0" locked="0" layoutInCell="1" allowOverlap="1" wp14:anchorId="5C12B425" wp14:editId="39D59365">
            <wp:simplePos x="0" y="0"/>
            <wp:positionH relativeFrom="column">
              <wp:posOffset>3266440</wp:posOffset>
            </wp:positionH>
            <wp:positionV relativeFrom="paragraph">
              <wp:posOffset>1549</wp:posOffset>
            </wp:positionV>
            <wp:extent cx="2619052" cy="2195975"/>
            <wp:effectExtent l="19050" t="19050" r="10160" b="1397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IS - Figura 1-3b.png"/>
                    <pic:cNvPicPr/>
                  </pic:nvPicPr>
                  <pic:blipFill>
                    <a:blip r:embed="rId36">
                      <a:extLst>
                        <a:ext uri="{28A0092B-C50C-407E-A947-70E740481C1C}">
                          <a14:useLocalDpi xmlns:a14="http://schemas.microsoft.com/office/drawing/2010/main" val="0"/>
                        </a:ext>
                      </a:extLst>
                    </a:blip>
                    <a:stretch>
                      <a:fillRect/>
                    </a:stretch>
                  </pic:blipFill>
                  <pic:spPr>
                    <a:xfrm>
                      <a:off x="0" y="0"/>
                      <a:ext cx="2619052" cy="21959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i/>
          <w:iCs/>
          <w:noProof/>
          <w:color w:val="000000" w:themeColor="text1"/>
          <w:sz w:val="22"/>
          <w:szCs w:val="22"/>
          <w:lang w:val="es-AR"/>
        </w:rPr>
        <w:drawing>
          <wp:anchor distT="0" distB="0" distL="114300" distR="114300" simplePos="0" relativeHeight="251661312" behindDoc="0" locked="0" layoutInCell="1" allowOverlap="1" wp14:anchorId="5CEFDCFA" wp14:editId="58E7CEBB">
            <wp:simplePos x="0" y="0"/>
            <wp:positionH relativeFrom="margin">
              <wp:posOffset>141132</wp:posOffset>
            </wp:positionH>
            <wp:positionV relativeFrom="paragraph">
              <wp:posOffset>4740</wp:posOffset>
            </wp:positionV>
            <wp:extent cx="3051544" cy="2192777"/>
            <wp:effectExtent l="19050" t="19050" r="15875" b="171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IS - Figura 1-3a.png"/>
                    <pic:cNvPicPr/>
                  </pic:nvPicPr>
                  <pic:blipFill>
                    <a:blip r:embed="rId37">
                      <a:extLst>
                        <a:ext uri="{28A0092B-C50C-407E-A947-70E740481C1C}">
                          <a14:useLocalDpi xmlns:a14="http://schemas.microsoft.com/office/drawing/2010/main" val="0"/>
                        </a:ext>
                      </a:extLst>
                    </a:blip>
                    <a:stretch>
                      <a:fillRect/>
                    </a:stretch>
                  </pic:blipFill>
                  <pic:spPr>
                    <a:xfrm>
                      <a:off x="0" y="0"/>
                      <a:ext cx="3051544" cy="219277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690EB6E" w14:textId="442CA797" w:rsidR="004C1B1B" w:rsidRDefault="004C1B1B" w:rsidP="009C13F7">
      <w:pPr>
        <w:pBdr>
          <w:top w:val="nil"/>
          <w:left w:val="nil"/>
          <w:bottom w:val="nil"/>
          <w:right w:val="nil"/>
          <w:between w:val="nil"/>
        </w:pBdr>
        <w:spacing w:before="60" w:after="240"/>
        <w:ind w:right="-1" w:firstLine="0"/>
        <w:jc w:val="center"/>
        <w:rPr>
          <w:i/>
          <w:iCs/>
          <w:color w:val="000000" w:themeColor="text1"/>
          <w:sz w:val="22"/>
          <w:szCs w:val="22"/>
        </w:rPr>
      </w:pPr>
    </w:p>
    <w:p w14:paraId="30701DDB" w14:textId="77777777" w:rsidR="004C1B1B" w:rsidRDefault="004C1B1B" w:rsidP="009C13F7">
      <w:pPr>
        <w:pBdr>
          <w:top w:val="nil"/>
          <w:left w:val="nil"/>
          <w:bottom w:val="nil"/>
          <w:right w:val="nil"/>
          <w:between w:val="nil"/>
        </w:pBdr>
        <w:spacing w:before="60" w:after="240"/>
        <w:ind w:right="-1" w:firstLine="0"/>
        <w:jc w:val="center"/>
        <w:rPr>
          <w:i/>
          <w:iCs/>
          <w:color w:val="000000" w:themeColor="text1"/>
          <w:sz w:val="22"/>
          <w:szCs w:val="22"/>
        </w:rPr>
      </w:pPr>
    </w:p>
    <w:p w14:paraId="58361C6B" w14:textId="77777777" w:rsidR="004C1B1B" w:rsidRDefault="004C1B1B" w:rsidP="009C13F7">
      <w:pPr>
        <w:pBdr>
          <w:top w:val="nil"/>
          <w:left w:val="nil"/>
          <w:bottom w:val="nil"/>
          <w:right w:val="nil"/>
          <w:between w:val="nil"/>
        </w:pBdr>
        <w:spacing w:before="60" w:after="240"/>
        <w:ind w:right="-1" w:firstLine="0"/>
        <w:jc w:val="center"/>
        <w:rPr>
          <w:i/>
          <w:iCs/>
          <w:color w:val="000000" w:themeColor="text1"/>
          <w:sz w:val="22"/>
          <w:szCs w:val="22"/>
        </w:rPr>
      </w:pPr>
    </w:p>
    <w:p w14:paraId="40D9B0B5" w14:textId="77777777" w:rsidR="004C1B1B" w:rsidRDefault="004C1B1B" w:rsidP="009C13F7">
      <w:pPr>
        <w:pBdr>
          <w:top w:val="nil"/>
          <w:left w:val="nil"/>
          <w:bottom w:val="nil"/>
          <w:right w:val="nil"/>
          <w:between w:val="nil"/>
        </w:pBdr>
        <w:spacing w:before="60" w:after="240"/>
        <w:ind w:right="-1" w:firstLine="0"/>
        <w:jc w:val="center"/>
        <w:rPr>
          <w:i/>
          <w:iCs/>
          <w:color w:val="000000" w:themeColor="text1"/>
          <w:sz w:val="22"/>
          <w:szCs w:val="22"/>
        </w:rPr>
      </w:pPr>
    </w:p>
    <w:p w14:paraId="170F7B76" w14:textId="77777777" w:rsidR="004C1B1B" w:rsidRDefault="004C1B1B" w:rsidP="009C13F7">
      <w:pPr>
        <w:pBdr>
          <w:top w:val="nil"/>
          <w:left w:val="nil"/>
          <w:bottom w:val="nil"/>
          <w:right w:val="nil"/>
          <w:between w:val="nil"/>
        </w:pBdr>
        <w:spacing w:before="60" w:after="240"/>
        <w:ind w:right="-1" w:firstLine="0"/>
        <w:jc w:val="center"/>
        <w:rPr>
          <w:i/>
          <w:iCs/>
          <w:color w:val="000000" w:themeColor="text1"/>
          <w:sz w:val="22"/>
          <w:szCs w:val="22"/>
        </w:rPr>
      </w:pPr>
    </w:p>
    <w:p w14:paraId="251362AB" w14:textId="0DFA12CD" w:rsidR="004C1B1B" w:rsidRPr="004C1B1B" w:rsidRDefault="004C1B1B" w:rsidP="00124DF9">
      <w:pPr>
        <w:pStyle w:val="Prrafodelista"/>
        <w:numPr>
          <w:ilvl w:val="1"/>
          <w:numId w:val="17"/>
        </w:numPr>
        <w:pBdr>
          <w:top w:val="nil"/>
          <w:left w:val="nil"/>
          <w:bottom w:val="nil"/>
          <w:right w:val="nil"/>
          <w:between w:val="nil"/>
        </w:pBdr>
        <w:spacing w:before="60" w:after="240" w:line="240" w:lineRule="auto"/>
        <w:ind w:left="426" w:right="-1"/>
        <w:jc w:val="center"/>
        <w:rPr>
          <w:i/>
          <w:iCs/>
          <w:color w:val="000000" w:themeColor="text1"/>
          <w:sz w:val="22"/>
          <w:szCs w:val="22"/>
        </w:rPr>
      </w:pPr>
      <w:r>
        <w:rPr>
          <w:i/>
          <w:iCs/>
          <w:color w:val="000000" w:themeColor="text1"/>
          <w:sz w:val="22"/>
          <w:szCs w:val="22"/>
        </w:rPr>
        <w:t xml:space="preserve">                                                                              (b)</w:t>
      </w:r>
    </w:p>
    <w:p w14:paraId="2C0BC29D" w14:textId="0548B71A" w:rsidR="002A6A6A" w:rsidRDefault="009C13F7" w:rsidP="00C70037">
      <w:pPr>
        <w:pBdr>
          <w:top w:val="nil"/>
          <w:left w:val="nil"/>
          <w:bottom w:val="nil"/>
          <w:right w:val="nil"/>
          <w:between w:val="nil"/>
        </w:pBdr>
        <w:spacing w:before="60" w:after="240" w:line="240" w:lineRule="auto"/>
        <w:ind w:right="-1" w:firstLine="0"/>
        <w:jc w:val="center"/>
        <w:rPr>
          <w:color w:val="000000" w:themeColor="text1"/>
          <w:sz w:val="22"/>
          <w:szCs w:val="22"/>
        </w:rPr>
      </w:pPr>
      <w:r>
        <w:rPr>
          <w:i/>
          <w:iCs/>
          <w:color w:val="000000" w:themeColor="text1"/>
          <w:sz w:val="22"/>
          <w:szCs w:val="22"/>
        </w:rPr>
        <w:t>Figura 1-3</w:t>
      </w:r>
      <w:r w:rsidRPr="4CA20F83">
        <w:rPr>
          <w:i/>
          <w:iCs/>
          <w:color w:val="000000" w:themeColor="text1"/>
          <w:sz w:val="22"/>
          <w:szCs w:val="22"/>
        </w:rPr>
        <w:t>:</w:t>
      </w:r>
      <w:r w:rsidRPr="4CA20F83">
        <w:rPr>
          <w:color w:val="000000" w:themeColor="text1"/>
          <w:sz w:val="22"/>
          <w:szCs w:val="22"/>
        </w:rPr>
        <w:t xml:space="preserve"> </w:t>
      </w:r>
      <w:r>
        <w:rPr>
          <w:color w:val="000000" w:themeColor="text1"/>
          <w:sz w:val="22"/>
          <w:szCs w:val="22"/>
        </w:rPr>
        <w:t>Prótesis pasiva cosmética</w:t>
      </w:r>
      <w:r w:rsidR="004C1B1B">
        <w:rPr>
          <w:color w:val="000000" w:themeColor="text1"/>
          <w:sz w:val="22"/>
          <w:szCs w:val="22"/>
        </w:rPr>
        <w:t xml:space="preserve"> (a)</w:t>
      </w:r>
      <w:r>
        <w:rPr>
          <w:color w:val="000000" w:themeColor="text1"/>
          <w:sz w:val="22"/>
          <w:szCs w:val="22"/>
        </w:rPr>
        <w:t xml:space="preserve"> y activa mecánicas</w:t>
      </w:r>
      <w:r w:rsidR="004C1B1B">
        <w:rPr>
          <w:color w:val="000000" w:themeColor="text1"/>
          <w:sz w:val="22"/>
          <w:szCs w:val="22"/>
        </w:rPr>
        <w:t xml:space="preserve"> (b)</w:t>
      </w:r>
      <w:r>
        <w:rPr>
          <w:color w:val="000000" w:themeColor="text1"/>
          <w:sz w:val="22"/>
          <w:szCs w:val="22"/>
        </w:rPr>
        <w:t xml:space="preserve"> (Fuente: referencia </w:t>
      </w:r>
      <w:r>
        <w:rPr>
          <w:color w:val="000000" w:themeColor="text1"/>
          <w:sz w:val="22"/>
          <w:szCs w:val="22"/>
        </w:rPr>
        <w:fldChar w:fldCharType="begin" w:fldLock="1"/>
      </w:r>
      <w:r>
        <w:rPr>
          <w:color w:val="000000" w:themeColor="text1"/>
          <w:sz w:val="22"/>
          <w:szCs w:val="22"/>
        </w:rPr>
        <w:instrText>ADDIN CSL_CITATION {"citationItems":[{"id":"ITEM-1","itemData":{"DOI":"10.2147/orr.s71468","abstract":"Absence of an upper limb leads to severe impairments in everyday life, which can further influence the social and mental state. For these reasons, early developments in cosmetic and body-driven prostheses date some centuries ago, and they have been evolving ever since. Following the end of the Second World War, rapid developments in technology resulted in powered myoelectric hand prosthetics. In the years to come, these devices were common on the market, though they still suffered high user abandonment rates. The reasons for rejection were trifold – insufficient functionality of the hardware, fragile design, and cumbersome control. In the last decade, both academia and industry have reached major improvements concerning technical features of upper limb prosthetics and methods for their interfacing and control. Advanced robotic hands are offered by several vendors and research groups, with a variety of active and passive wrist options that can be articulated across several degrees of freedom. Nowadays, elbow joint designs include active solutions with different weight and power options. Control features are getting progressively more sophisticated, offering options for multiple sensor integration and multi-joint articulation. Latest developments in socket designs are capable of facilitating implantable and multiple surface electromyography sensors in both traditional and osseointegration-based systems. Novel surgical techniques in combination with modern, sophisticated hardware are enabling restoration of dexterous upper limb functionality. This article is aimed at reviewing the latest state of the upper limb prosthetic market, offering insights on the accompanying technologies and techniques. We also examine the capabilities and features of some of academia’s flagship solutions and methods.","author":[{"dropping-particle":"","family":"Vujaklija","given":"Ivan","non-dropping-particle":"","parse-names":false,"suffix":""},{"dropping-particle":"","family":"Farina","given":"Dario","non-dropping-particle":"","parse-names":false,"suffix":""},{"dropping-particle":"","family":"Aszmann","given":"Oskar","non-dropping-particle":"","parse-names":false,"suffix":""}],"container-title":"Orthopedic Research and Reviews","id":"ITEM-1","issued":{"date-parts":[["2016"]]},"page":"31-39","title":"New developments in prosthetic arm systems","type":"article-journal","volume":"Volume 8"},"uris":["http://www.mendeley.com/documents/?uuid=5c459686-a682-41d6-95ac-3ece325243ef"]}],"mendeley":{"formattedCitation":"[5]","manualFormatting":"[7]","plainTextFormattedCitation":"[5]","previouslyFormattedCitation":"[5]"},"properties":{"noteIndex":0},"schema":"https://github.com/citation-style-language/schema/raw/master/csl-citation.json"}</w:instrText>
      </w:r>
      <w:r>
        <w:rPr>
          <w:color w:val="000000" w:themeColor="text1"/>
          <w:sz w:val="22"/>
          <w:szCs w:val="22"/>
        </w:rPr>
        <w:fldChar w:fldCharType="separate"/>
      </w:r>
      <w:r>
        <w:rPr>
          <w:noProof/>
          <w:color w:val="000000" w:themeColor="text1"/>
          <w:sz w:val="22"/>
          <w:szCs w:val="22"/>
        </w:rPr>
        <w:t>[7</w:t>
      </w:r>
      <w:r w:rsidRPr="00494A3E">
        <w:rPr>
          <w:noProof/>
          <w:color w:val="000000" w:themeColor="text1"/>
          <w:sz w:val="22"/>
          <w:szCs w:val="22"/>
        </w:rPr>
        <w:t>]</w:t>
      </w:r>
      <w:r>
        <w:rPr>
          <w:color w:val="000000" w:themeColor="text1"/>
          <w:sz w:val="22"/>
          <w:szCs w:val="22"/>
        </w:rPr>
        <w:fldChar w:fldCharType="end"/>
      </w:r>
      <w:r>
        <w:rPr>
          <w:color w:val="000000" w:themeColor="text1"/>
          <w:sz w:val="22"/>
          <w:szCs w:val="22"/>
        </w:rPr>
        <w:t>)</w:t>
      </w:r>
      <w:r w:rsidRPr="4CA20F83">
        <w:rPr>
          <w:color w:val="000000" w:themeColor="text1"/>
          <w:sz w:val="22"/>
          <w:szCs w:val="22"/>
        </w:rPr>
        <w:t>.</w:t>
      </w:r>
    </w:p>
    <w:p w14:paraId="51A50289" w14:textId="77777777" w:rsidR="00C70037" w:rsidRPr="00C70037" w:rsidRDefault="00C70037" w:rsidP="00C70037">
      <w:pPr>
        <w:pBdr>
          <w:top w:val="nil"/>
          <w:left w:val="nil"/>
          <w:bottom w:val="nil"/>
          <w:right w:val="nil"/>
          <w:between w:val="nil"/>
        </w:pBdr>
        <w:spacing w:before="60" w:after="240" w:line="240" w:lineRule="auto"/>
        <w:ind w:right="-1" w:firstLine="0"/>
        <w:jc w:val="center"/>
        <w:rPr>
          <w:color w:val="000000" w:themeColor="text1"/>
          <w:sz w:val="10"/>
          <w:szCs w:val="22"/>
        </w:rPr>
      </w:pPr>
    </w:p>
    <w:p w14:paraId="7FECACC0" w14:textId="1FAEAEAD" w:rsidR="007A0CC9" w:rsidRDefault="004C1B1B" w:rsidP="00C70037">
      <w:r>
        <w:t>Las prótesis</w:t>
      </w:r>
      <w:r w:rsidR="007A0CC9">
        <w:t xml:space="preserve"> de la Fig. 1-3a corresponden a</w:t>
      </w:r>
      <w:r>
        <w:t xml:space="preserve">l tipo </w:t>
      </w:r>
      <w:r w:rsidRPr="004C1B1B">
        <w:rPr>
          <w:i/>
        </w:rPr>
        <w:t>Pasivas</w:t>
      </w:r>
      <w:r w:rsidR="007A0CC9">
        <w:t xml:space="preserve"> y su uso es exclusivamente</w:t>
      </w:r>
      <w:r>
        <w:t xml:space="preserve"> </w:t>
      </w:r>
      <w:r w:rsidR="007A0CC9">
        <w:t>cosmético, por otro lado la prótesis de la Fig. 1-3b corresponde al tipo</w:t>
      </w:r>
      <w:r>
        <w:t xml:space="preserve"> </w:t>
      </w:r>
      <w:r w:rsidR="00004A79">
        <w:rPr>
          <w:i/>
        </w:rPr>
        <w:t>Activa M</w:t>
      </w:r>
      <w:r w:rsidRPr="00004A79">
        <w:rPr>
          <w:i/>
        </w:rPr>
        <w:t>ecánica</w:t>
      </w:r>
      <w:r w:rsidR="00004A79">
        <w:t>, cuyo movimiento tiene</w:t>
      </w:r>
      <w:r w:rsidR="007A0CC9">
        <w:t>,</w:t>
      </w:r>
      <w:r>
        <w:t xml:space="preserve"> como fuente de energía</w:t>
      </w:r>
      <w:r w:rsidR="007A0CC9">
        <w:t>,</w:t>
      </w:r>
      <w:r>
        <w:t xml:space="preserve"> los movimientos del mismo usuario</w:t>
      </w:r>
      <w:r w:rsidR="007A0CC9">
        <w:t>, accionados fundamentalmente mediante cables tensores</w:t>
      </w:r>
      <w:r>
        <w:t>. Por otra parte, los avances tecnológicos generaron desarrollos tendientes a automatizar</w:t>
      </w:r>
      <w:r w:rsidR="007A0CC9">
        <w:t xml:space="preserve"> el funcionamiento, t</w:t>
      </w:r>
      <w:r>
        <w:t>al es así que l</w:t>
      </w:r>
      <w:r w:rsidR="000E2CE2" w:rsidRPr="004C1B1B">
        <w:t>a</w:t>
      </w:r>
      <w:r w:rsidR="000E2CE2" w:rsidRPr="00F21C21">
        <w:t xml:space="preserve"> primera mano</w:t>
      </w:r>
      <w:r w:rsidR="00E232D1">
        <w:t xml:space="preserve"> basada en tecnología</w:t>
      </w:r>
      <w:r w:rsidR="000E2CE2" w:rsidRPr="00F21C21">
        <w:t xml:space="preserve"> neumática se </w:t>
      </w:r>
      <w:r w:rsidR="000E2CE2" w:rsidRPr="00F21C21">
        <w:lastRenderedPageBreak/>
        <w:t>desarrolló a principios del siglo XX, seguida pronto por la primera mano eléctrica</w:t>
      </w:r>
      <w:r w:rsidR="000E2CE2">
        <w:t xml:space="preserve">, que si bien </w:t>
      </w:r>
      <w:r w:rsidR="0001355F">
        <w:t>tenía</w:t>
      </w:r>
      <w:r w:rsidR="000E2CE2">
        <w:t xml:space="preserve"> motores eléctricos como actuador</w:t>
      </w:r>
      <w:r w:rsidR="00E232D1">
        <w:t>es</w:t>
      </w:r>
      <w:r w:rsidR="000E2CE2">
        <w:t xml:space="preserve"> principal</w:t>
      </w:r>
      <w:r w:rsidR="00E232D1">
        <w:t xml:space="preserve">es, su accionamiento </w:t>
      </w:r>
      <w:r w:rsidR="000E2CE2">
        <w:t>se realizaba a partir de interruptores o sensores de presión</w:t>
      </w:r>
      <w:r w:rsidR="000E2CE2" w:rsidRPr="00F21C21">
        <w:t xml:space="preserve">. </w:t>
      </w:r>
    </w:p>
    <w:p w14:paraId="464D47EC" w14:textId="749AD791" w:rsidR="00F4743E" w:rsidRDefault="00F4743E" w:rsidP="00C70037">
      <w:r w:rsidRPr="002A6A6A">
        <w:t>A finales de la década de 1960, las prótesis neumáticas eran capaces de accionar y controlar varias art</w:t>
      </w:r>
      <w:r w:rsidR="00004A79">
        <w:t>iculaciones y tipos de agarre, s</w:t>
      </w:r>
      <w:r w:rsidRPr="002A6A6A">
        <w:t xml:space="preserve">in embargo, el control era ineficiente y no lo suficientemente robusto, requiriendo características anatómicas específicas, destreza y </w:t>
      </w:r>
      <w:r>
        <w:t xml:space="preserve">un gran </w:t>
      </w:r>
      <w:r w:rsidRPr="002A6A6A">
        <w:t>esfuerzo cognitivo</w:t>
      </w:r>
      <w:r>
        <w:t xml:space="preserve"> (y entrenamiento)</w:t>
      </w:r>
      <w:r w:rsidRPr="002A6A6A">
        <w:t xml:space="preserve"> por parte del </w:t>
      </w:r>
      <w:r>
        <w:t>usuario</w:t>
      </w:r>
      <w:r w:rsidRPr="002A6A6A">
        <w:t>.</w:t>
      </w:r>
      <w:r>
        <w:t xml:space="preserve"> Estos puntos débiles, llevaron a profundizar en otras tecnología y formas de generar prótesis más sencillas de utilizar, más adaptables a la diversidad anatomía de los usuarios y más intuitiva en su uso, es decir que el control del actuador este lo más estrechamente ligado a una “decisión” del usuario</w:t>
      </w:r>
      <w:r w:rsidR="00004A79">
        <w:t>, lo más estrechamente ligada al miembro ausente</w:t>
      </w:r>
      <w:r>
        <w:t>.</w:t>
      </w:r>
    </w:p>
    <w:p w14:paraId="1780C178" w14:textId="0AE08115" w:rsidR="002A6A6A" w:rsidRPr="007A0CC9" w:rsidRDefault="000E2CE2" w:rsidP="007A0CC9">
      <w:pPr>
        <w:rPr>
          <w:color w:val="000000" w:themeColor="text1"/>
          <w:sz w:val="22"/>
          <w:szCs w:val="22"/>
        </w:rPr>
      </w:pPr>
      <w:r w:rsidRPr="00F21C21">
        <w:t xml:space="preserve">Al final de la Segunda Guerra Mundial, se introdujeron los primeros conceptos de prótesis </w:t>
      </w:r>
      <w:r w:rsidRPr="002A6A6A">
        <w:t>mioeléctricas</w:t>
      </w:r>
      <w:r w:rsidR="00F4743E">
        <w:t>,</w:t>
      </w:r>
      <w:r w:rsidR="007A0CC9">
        <w:rPr>
          <w:color w:val="000000" w:themeColor="text1"/>
          <w:sz w:val="22"/>
          <w:szCs w:val="22"/>
        </w:rPr>
        <w:t xml:space="preserve"> </w:t>
      </w:r>
      <w:r w:rsidR="00F4743E">
        <w:t>e</w:t>
      </w:r>
      <w:r w:rsidR="002A6A6A" w:rsidRPr="002A6A6A">
        <w:t>stos dispositivos traducen</w:t>
      </w:r>
      <w:r w:rsidR="00FC7790" w:rsidRPr="002A6A6A">
        <w:t xml:space="preserve"> linealmente la actividad eléctrica de los músculos residuales del muñón </w:t>
      </w:r>
      <w:r w:rsidR="007A0CC9">
        <w:t>para controlar la activación del actuador, pudiendo dicho control ser un simple ON-OFF o bien incorporar control lineal de velocidad y fuerza</w:t>
      </w:r>
      <w:r w:rsidR="00F4743E">
        <w:t>, posibilitando la realización de</w:t>
      </w:r>
      <w:r w:rsidR="00F4743E" w:rsidRPr="002A6A6A">
        <w:t xml:space="preserve"> un control más intuitivo del movimiento</w:t>
      </w:r>
      <w:r w:rsidR="007A0CC9">
        <w:t>.</w:t>
      </w:r>
      <w:r w:rsidR="00FC7790" w:rsidRPr="002A6A6A">
        <w:t xml:space="preserve"> </w:t>
      </w:r>
      <w:r w:rsidR="007A0CC9">
        <w:t>T</w:t>
      </w:r>
      <w:r w:rsidR="002A6A6A" w:rsidRPr="002A6A6A">
        <w:t>uvieron un inicio simi</w:t>
      </w:r>
      <w:r w:rsidR="007A0CC9">
        <w:t>l</w:t>
      </w:r>
      <w:r w:rsidR="002A6A6A" w:rsidRPr="002A6A6A">
        <w:t xml:space="preserve">ar a las </w:t>
      </w:r>
      <w:r w:rsidR="007A0CC9" w:rsidRPr="002A6A6A">
        <w:t>prótesis</w:t>
      </w:r>
      <w:r w:rsidR="002A6A6A" w:rsidRPr="002A6A6A">
        <w:t xml:space="preserve"> neumáticas y eléctricas en la década </w:t>
      </w:r>
      <w:r w:rsidR="00004A79">
        <w:t>de 1940 y</w:t>
      </w:r>
      <w:r w:rsidR="002A6A6A" w:rsidRPr="002A6A6A">
        <w:t xml:space="preserve"> </w:t>
      </w:r>
      <w:r w:rsidR="00FC7790" w:rsidRPr="002A6A6A">
        <w:t>comenzaron a utilizarse e</w:t>
      </w:r>
      <w:r w:rsidR="00004A79">
        <w:t>n laboratorios de investigación, dando inicio su comercialización</w:t>
      </w:r>
      <w:r w:rsidR="00FC7790" w:rsidRPr="002A6A6A">
        <w:t xml:space="preserve"> a finales de la década de 1950. El concepto de control proporcional directo sigue presente en los sistemas comerciales actuales debido a su simplicidad y robustez</w:t>
      </w:r>
      <w:r w:rsidR="00F4743E">
        <w:t xml:space="preserve"> y junto con las prótesis Activas mecánicas son las que lideran la oferta en el mercado</w:t>
      </w:r>
      <w:r w:rsidR="00FC7790" w:rsidRPr="002A6A6A">
        <w:t xml:space="preserve">. </w:t>
      </w:r>
    </w:p>
    <w:p w14:paraId="0F8757A4" w14:textId="5DBBC045" w:rsidR="002B242A" w:rsidRDefault="00CA1D98" w:rsidP="002A6A6A">
      <w:r>
        <w:rPr>
          <w:noProof/>
        </w:rPr>
        <w:drawing>
          <wp:anchor distT="0" distB="0" distL="114300" distR="114300" simplePos="0" relativeHeight="251663360" behindDoc="1" locked="0" layoutInCell="1" allowOverlap="1" wp14:anchorId="4FC341B6" wp14:editId="3D057C45">
            <wp:simplePos x="0" y="0"/>
            <wp:positionH relativeFrom="column">
              <wp:posOffset>861060</wp:posOffset>
            </wp:positionH>
            <wp:positionV relativeFrom="paragraph">
              <wp:posOffset>347345</wp:posOffset>
            </wp:positionV>
            <wp:extent cx="4095750" cy="2741672"/>
            <wp:effectExtent l="0" t="0" r="0" b="1905"/>
            <wp:wrapNone/>
            <wp:docPr id="6" name="Imagen 6" descr="C:\Users\Jeremias\AppData\Local\Packages\Microsoft.Windows.Photos_8wekyb3d8bbwe\TempState\ShareServiceTempFolder\TESIS - Figura 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ias\AppData\Local\Packages\Microsoft.Windows.Photos_8wekyb3d8bbwe\TempState\ShareServiceTempFolder\TESIS - Figura 1-4.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5750" cy="2741672"/>
                    </a:xfrm>
                    <a:prstGeom prst="rect">
                      <a:avLst/>
                    </a:prstGeom>
                    <a:noFill/>
                    <a:ln>
                      <a:noFill/>
                    </a:ln>
                  </pic:spPr>
                </pic:pic>
              </a:graphicData>
            </a:graphic>
            <wp14:sizeRelH relativeFrom="page">
              <wp14:pctWidth>0</wp14:pctWidth>
            </wp14:sizeRelH>
            <wp14:sizeRelV relativeFrom="page">
              <wp14:pctHeight>0</wp14:pctHeight>
            </wp14:sizeRelV>
          </wp:anchor>
        </w:drawing>
      </w:r>
      <w:r w:rsidR="002A6A6A" w:rsidRPr="002A6A6A">
        <w:t xml:space="preserve">En la </w:t>
      </w:r>
      <w:r w:rsidR="00C70037">
        <w:t>en la Fig. (1-4</w:t>
      </w:r>
      <w:r w:rsidR="002A6A6A" w:rsidRPr="002A6A6A">
        <w:t xml:space="preserve">) se presentan ejemplos de prótesis mioeléctricas </w:t>
      </w:r>
      <w:r>
        <w:t xml:space="preserve">actualmente </w:t>
      </w:r>
      <w:r w:rsidR="002A6A6A" w:rsidRPr="002A6A6A">
        <w:t>disponibles comercialmente.</w:t>
      </w:r>
    </w:p>
    <w:p w14:paraId="6D504771" w14:textId="27FB1353" w:rsidR="00CA1D98" w:rsidRDefault="00CA1D98" w:rsidP="00CA1D98">
      <w:pPr>
        <w:pStyle w:val="NormalWeb"/>
      </w:pPr>
    </w:p>
    <w:p w14:paraId="26348051" w14:textId="77777777" w:rsidR="002A6A6A" w:rsidRDefault="002A6A6A" w:rsidP="002A6A6A"/>
    <w:p w14:paraId="3C6FF54E" w14:textId="77777777" w:rsidR="00CA1D98" w:rsidRDefault="00CA1D98" w:rsidP="002A6A6A"/>
    <w:p w14:paraId="288F7CBC" w14:textId="77777777" w:rsidR="00CA1D98" w:rsidRDefault="00CA1D98" w:rsidP="002A6A6A"/>
    <w:p w14:paraId="23B10FBE" w14:textId="77777777" w:rsidR="00CA1D98" w:rsidRDefault="00CA1D98" w:rsidP="002A6A6A"/>
    <w:p w14:paraId="5AB59E86" w14:textId="77777777" w:rsidR="00CA1D98" w:rsidRDefault="00CA1D98" w:rsidP="002A6A6A"/>
    <w:p w14:paraId="0C1CE7CC" w14:textId="77777777" w:rsidR="00CA1D98" w:rsidRDefault="00CA1D98" w:rsidP="002A6A6A"/>
    <w:p w14:paraId="135DDDE4" w14:textId="78558906" w:rsidR="002A6A6A" w:rsidRDefault="002A6A6A" w:rsidP="002A6A6A">
      <w:pPr>
        <w:pBdr>
          <w:top w:val="nil"/>
          <w:left w:val="nil"/>
          <w:bottom w:val="nil"/>
          <w:right w:val="nil"/>
          <w:between w:val="nil"/>
        </w:pBdr>
        <w:spacing w:before="60" w:after="240"/>
        <w:ind w:right="-1" w:firstLine="0"/>
        <w:jc w:val="center"/>
        <w:rPr>
          <w:color w:val="000000" w:themeColor="text1"/>
          <w:sz w:val="22"/>
          <w:szCs w:val="22"/>
        </w:rPr>
      </w:pPr>
      <w:r>
        <w:rPr>
          <w:i/>
          <w:iCs/>
          <w:color w:val="000000" w:themeColor="text1"/>
          <w:sz w:val="22"/>
          <w:szCs w:val="22"/>
        </w:rPr>
        <w:t>Figura 1-4</w:t>
      </w:r>
      <w:r w:rsidRPr="4CA20F83">
        <w:rPr>
          <w:i/>
          <w:iCs/>
          <w:color w:val="000000" w:themeColor="text1"/>
          <w:sz w:val="22"/>
          <w:szCs w:val="22"/>
        </w:rPr>
        <w:t>:</w:t>
      </w:r>
      <w:r w:rsidRPr="4CA20F83">
        <w:rPr>
          <w:color w:val="000000" w:themeColor="text1"/>
          <w:sz w:val="22"/>
          <w:szCs w:val="22"/>
        </w:rPr>
        <w:t xml:space="preserve"> </w:t>
      </w:r>
      <w:r>
        <w:rPr>
          <w:color w:val="000000" w:themeColor="text1"/>
          <w:sz w:val="22"/>
          <w:szCs w:val="22"/>
        </w:rPr>
        <w:t xml:space="preserve">Prótesis </w:t>
      </w:r>
      <w:r w:rsidR="00CA1D98">
        <w:rPr>
          <w:color w:val="000000" w:themeColor="text1"/>
          <w:sz w:val="22"/>
          <w:szCs w:val="22"/>
        </w:rPr>
        <w:t>COVVI Nexus (izquierda</w:t>
      </w:r>
      <w:r>
        <w:rPr>
          <w:color w:val="000000" w:themeColor="text1"/>
          <w:sz w:val="22"/>
          <w:szCs w:val="22"/>
        </w:rPr>
        <w:t xml:space="preserve">) y </w:t>
      </w:r>
      <w:r w:rsidR="00CA1D98">
        <w:rPr>
          <w:color w:val="000000" w:themeColor="text1"/>
          <w:sz w:val="22"/>
          <w:szCs w:val="22"/>
        </w:rPr>
        <w:t>Digital Twin (derecha)</w:t>
      </w:r>
      <w:r>
        <w:rPr>
          <w:color w:val="000000" w:themeColor="text1"/>
          <w:sz w:val="22"/>
          <w:szCs w:val="22"/>
        </w:rPr>
        <w:t xml:space="preserve"> (Fuente: </w:t>
      </w:r>
      <w:r w:rsidR="00CA1D98">
        <w:rPr>
          <w:color w:val="000000" w:themeColor="text1"/>
          <w:sz w:val="22"/>
          <w:szCs w:val="22"/>
        </w:rPr>
        <w:t xml:space="preserve">referencia </w:t>
      </w:r>
      <w:r w:rsidR="00CA1D98">
        <w:rPr>
          <w:color w:val="000000" w:themeColor="text1"/>
          <w:sz w:val="22"/>
          <w:szCs w:val="22"/>
        </w:rPr>
        <w:fldChar w:fldCharType="begin" w:fldLock="1"/>
      </w:r>
      <w:r w:rsidR="00CA1D98">
        <w:rPr>
          <w:color w:val="000000" w:themeColor="text1"/>
          <w:sz w:val="22"/>
          <w:szCs w:val="22"/>
        </w:rPr>
        <w:instrText>ADDIN CSL_CITATION {"citationItems":[{"id":"ITEM-1","itemData":{"DOI":"10.2147/orr.s71468","abstract":"Absence of an upper limb leads to severe impairments in everyday life, which can further influence the social and mental state. For these reasons, early developments in cosmetic and body-driven prostheses date some centuries ago, and they have been evolving ever since. Following the end of the Second World War, rapid developments in technology resulted in powered myoelectric hand prosthetics. In the years to come, these devices were common on the market, though they still suffered high user abandonment rates. The reasons for rejection were trifold – insufficient functionality of the hardware, fragile design, and cumbersome control. In the last decade, both academia and industry have reached major improvements concerning technical features of upper limb prosthetics and methods for their interfacing and control. Advanced robotic hands are offered by several vendors and research groups, with a variety of active and passive wrist options that can be articulated across several degrees of freedom. Nowadays, elbow joint designs include active solutions with different weight and power options. Control features are getting progressively more sophisticated, offering options for multiple sensor integration and multi-joint articulation. Latest developments in socket designs are capable of facilitating implantable and multiple surface electromyography sensors in both traditional and osseointegration-based systems. Novel surgical techniques in combination with modern, sophisticated hardware are enabling restoration of dexterous upper limb functionality. This article is aimed at reviewing the latest state of the upper limb prosthetic market, offering insights on the accompanying technologies and techniques. We also examine the capabilities and features of some of academia’s flagship solutions and methods.","author":[{"dropping-particle":"","family":"Vujaklija","given":"Ivan","non-dropping-particle":"","parse-names":false,"suffix":""},{"dropping-particle":"","family":"Farina","given":"Dario","non-dropping-particle":"","parse-names":false,"suffix":""},{"dropping-particle":"","family":"Aszmann","given":"Oskar","non-dropping-particle":"","parse-names":false,"suffix":""}],"container-title":"Orthopedic Research and Reviews","id":"ITEM-1","issued":{"date-parts":[["2016"]]},"page":"31-39","title":"New developments in prosthetic arm systems","type":"article-journal","volume":"Volume 8"},"uris":["http://www.mendeley.com/documents/?uuid=5c459686-a682-41d6-95ac-3ece325243ef"]}],"mendeley":{"formattedCitation":"[5]","manualFormatting":"[7]","plainTextFormattedCitation":"[5]","previouslyFormattedCitation":"[5]"},"properties":{"noteIndex":0},"schema":"https://github.com/citation-style-language/schema/raw/master/csl-citation.json"}</w:instrText>
      </w:r>
      <w:r w:rsidR="00CA1D98">
        <w:rPr>
          <w:color w:val="000000" w:themeColor="text1"/>
          <w:sz w:val="22"/>
          <w:szCs w:val="22"/>
        </w:rPr>
        <w:fldChar w:fldCharType="separate"/>
      </w:r>
      <w:r w:rsidR="00CA1D98">
        <w:rPr>
          <w:noProof/>
          <w:color w:val="000000" w:themeColor="text1"/>
          <w:sz w:val="22"/>
          <w:szCs w:val="22"/>
        </w:rPr>
        <w:t>[7</w:t>
      </w:r>
      <w:r w:rsidR="00CA1D98" w:rsidRPr="00494A3E">
        <w:rPr>
          <w:noProof/>
          <w:color w:val="000000" w:themeColor="text1"/>
          <w:sz w:val="22"/>
          <w:szCs w:val="22"/>
        </w:rPr>
        <w:t>]</w:t>
      </w:r>
      <w:r w:rsidR="00CA1D98">
        <w:rPr>
          <w:color w:val="000000" w:themeColor="text1"/>
          <w:sz w:val="22"/>
          <w:szCs w:val="22"/>
        </w:rPr>
        <w:fldChar w:fldCharType="end"/>
      </w:r>
      <w:r w:rsidR="00CA1D98">
        <w:rPr>
          <w:color w:val="000000" w:themeColor="text1"/>
          <w:sz w:val="22"/>
          <w:szCs w:val="22"/>
        </w:rPr>
        <w:t xml:space="preserve"> y catalogo Ottobock </w:t>
      </w:r>
      <w:r w:rsidR="00CA1D98">
        <w:rPr>
          <w:color w:val="000000" w:themeColor="text1"/>
          <w:sz w:val="22"/>
          <w:szCs w:val="22"/>
        </w:rPr>
        <w:fldChar w:fldCharType="begin" w:fldLock="1"/>
      </w:r>
      <w:r w:rsidR="000148DD">
        <w:rPr>
          <w:color w:val="000000" w:themeColor="text1"/>
          <w:sz w:val="22"/>
          <w:szCs w:val="22"/>
        </w:rPr>
        <w:instrText>ADDIN CSL_CITATION {"citationItems":[{"id":"ITEM-1","itemData":{"URL":"https://www.ottobock.com/es-mx/category/32339","author":[{"dropping-particle":"","family":"Ottobock","given":"","non-dropping-particle":"","parse-names":false,"suffix":""}],"id":"ITEM-1","issued":{"date-parts":[["0"]]},"title":"Ottobock catalogo","type":"webpage"},"uris":["http://www.mendeley.com/documents/?uuid=61194854-feec-418f-9782-29ac8affac27"]}],"mendeley":{"formattedCitation":"[9]","plainTextFormattedCitation":"[9]","previouslyFormattedCitation":"[9]"},"properties":{"noteIndex":0},"schema":"https://github.com/citation-style-language/schema/raw/master/csl-citation.json"}</w:instrText>
      </w:r>
      <w:r w:rsidR="00CA1D98">
        <w:rPr>
          <w:color w:val="000000" w:themeColor="text1"/>
          <w:sz w:val="22"/>
          <w:szCs w:val="22"/>
        </w:rPr>
        <w:fldChar w:fldCharType="separate"/>
      </w:r>
      <w:r w:rsidR="00CA1D98" w:rsidRPr="00CA1D98">
        <w:rPr>
          <w:noProof/>
          <w:color w:val="000000" w:themeColor="text1"/>
          <w:sz w:val="22"/>
          <w:szCs w:val="22"/>
        </w:rPr>
        <w:t>[9]</w:t>
      </w:r>
      <w:r w:rsidR="00CA1D98">
        <w:rPr>
          <w:color w:val="000000" w:themeColor="text1"/>
          <w:sz w:val="22"/>
          <w:szCs w:val="22"/>
        </w:rPr>
        <w:fldChar w:fldCharType="end"/>
      </w:r>
      <w:r>
        <w:rPr>
          <w:color w:val="000000" w:themeColor="text1"/>
          <w:sz w:val="22"/>
          <w:szCs w:val="22"/>
        </w:rPr>
        <w:t>)</w:t>
      </w:r>
      <w:r w:rsidRPr="4CA20F83">
        <w:rPr>
          <w:color w:val="000000" w:themeColor="text1"/>
          <w:sz w:val="22"/>
          <w:szCs w:val="22"/>
        </w:rPr>
        <w:t>.</w:t>
      </w:r>
    </w:p>
    <w:p w14:paraId="5FEC9B59" w14:textId="77777777" w:rsidR="00707545" w:rsidRDefault="00004D6A" w:rsidP="00576DFE">
      <w:r>
        <w:lastRenderedPageBreak/>
        <w:t xml:space="preserve">Otro desarrollo que ha permitido optimizar aún más el funcionamiento de la prótesis mioeléctricas es el </w:t>
      </w:r>
      <w:r>
        <w:rPr>
          <w:i/>
        </w:rPr>
        <w:t>Reconocimiento de Patrones,</w:t>
      </w:r>
      <w:r>
        <w:rPr>
          <w:b/>
          <w:i/>
        </w:rPr>
        <w:t xml:space="preserve"> </w:t>
      </w:r>
      <w:r w:rsidR="00707545">
        <w:t>el cual</w:t>
      </w:r>
      <w:r>
        <w:t xml:space="preserve"> se basa en entrenar un sistema reconociendo los patrones de EMG de un usuario y definir movimientos específicos para cada patrón, </w:t>
      </w:r>
      <w:r w:rsidR="00707545">
        <w:t xml:space="preserve">esto </w:t>
      </w:r>
      <w:r>
        <w:t>le permite responder de manera más óptima a las necesidades del usuario, el Sistem</w:t>
      </w:r>
      <w:r w:rsidR="00707545">
        <w:t xml:space="preserve">a COAPT Gen2 de la firma COVVI </w:t>
      </w:r>
      <w:r w:rsidR="00707545">
        <w:rPr>
          <w:color w:val="000000" w:themeColor="text1"/>
          <w:sz w:val="22"/>
          <w:szCs w:val="22"/>
        </w:rPr>
        <w:fldChar w:fldCharType="begin" w:fldLock="1"/>
      </w:r>
      <w:r w:rsidR="00707545">
        <w:rPr>
          <w:color w:val="000000" w:themeColor="text1"/>
          <w:sz w:val="22"/>
          <w:szCs w:val="22"/>
        </w:rPr>
        <w:instrText>ADDIN CSL_CITATION {"citationItems":[{"id":"ITEM-1","itemData":{"DOI":"10.2147/orr.s71468","abstract":"Absence of an upper limb leads to severe impairments in everyday life, which can further influence the social and mental state. For these reasons, early developments in cosmetic and body-driven prostheses date some centuries ago, and they have been evolving ever since. Following the end of the Second World War, rapid developments in technology resulted in powered myoelectric hand prosthetics. In the years to come, these devices were common on the market, though they still suffered high user abandonment rates. The reasons for rejection were trifold – insufficient functionality of the hardware, fragile design, and cumbersome control. In the last decade, both academia and industry have reached major improvements concerning technical features of upper limb prosthetics and methods for their interfacing and control. Advanced robotic hands are offered by several vendors and research groups, with a variety of active and passive wrist options that can be articulated across several degrees of freedom. Nowadays, elbow joint designs include active solutions with different weight and power options. Control features are getting progressively more sophisticated, offering options for multiple sensor integration and multi-joint articulation. Latest developments in socket designs are capable of facilitating implantable and multiple surface electromyography sensors in both traditional and osseointegration-based systems. Novel surgical techniques in combination with modern, sophisticated hardware are enabling restoration of dexterous upper limb functionality. This article is aimed at reviewing the latest state of the upper limb prosthetic market, offering insights on the accompanying technologies and techniques. We also examine the capabilities and features of some of academia’s flagship solutions and methods.","author":[{"dropping-particle":"","family":"Vujaklija","given":"Ivan","non-dropping-particle":"","parse-names":false,"suffix":""},{"dropping-particle":"","family":"Farina","given":"Dario","non-dropping-particle":"","parse-names":false,"suffix":""},{"dropping-particle":"","family":"Aszmann","given":"Oskar","non-dropping-particle":"","parse-names":false,"suffix":""}],"container-title":"Orthopedic Research and Reviews","id":"ITEM-1","issued":{"date-parts":[["2016"]]},"page":"31-39","title":"New developments in prosthetic arm systems","type":"article-journal","volume":"Volume 8"},"uris":["http://www.mendeley.com/documents/?uuid=5c459686-a682-41d6-95ac-3ece325243ef"]}],"mendeley":{"formattedCitation":"[5]","manualFormatting":"[7]","plainTextFormattedCitation":"[5]","previouslyFormattedCitation":"[5]"},"properties":{"noteIndex":0},"schema":"https://github.com/citation-style-language/schema/raw/master/csl-citation.json"}</w:instrText>
      </w:r>
      <w:r w:rsidR="00707545">
        <w:rPr>
          <w:color w:val="000000" w:themeColor="text1"/>
          <w:sz w:val="22"/>
          <w:szCs w:val="22"/>
        </w:rPr>
        <w:fldChar w:fldCharType="separate"/>
      </w:r>
      <w:r w:rsidR="00707545">
        <w:rPr>
          <w:noProof/>
          <w:color w:val="000000" w:themeColor="text1"/>
          <w:sz w:val="22"/>
          <w:szCs w:val="22"/>
        </w:rPr>
        <w:t>[7</w:t>
      </w:r>
      <w:r w:rsidR="00707545" w:rsidRPr="00494A3E">
        <w:rPr>
          <w:noProof/>
          <w:color w:val="000000" w:themeColor="text1"/>
          <w:sz w:val="22"/>
          <w:szCs w:val="22"/>
        </w:rPr>
        <w:t>]</w:t>
      </w:r>
      <w:r w:rsidR="00707545">
        <w:rPr>
          <w:color w:val="000000" w:themeColor="text1"/>
          <w:sz w:val="22"/>
          <w:szCs w:val="22"/>
        </w:rPr>
        <w:fldChar w:fldCharType="end"/>
      </w:r>
      <w:r w:rsidR="00707545">
        <w:rPr>
          <w:color w:val="000000" w:themeColor="text1"/>
          <w:sz w:val="22"/>
          <w:szCs w:val="22"/>
        </w:rPr>
        <w:t xml:space="preserve"> </w:t>
      </w:r>
      <w:r w:rsidR="00707545">
        <w:t>es</w:t>
      </w:r>
      <w:r>
        <w:t xml:space="preserve"> una de las opciones comerciales de este desarrollo, y está diseñado para ser aplicable a otras prótesis mioeléctricas de diversos fabricantes. </w:t>
      </w:r>
    </w:p>
    <w:p w14:paraId="47E4CD35" w14:textId="2F5228DA" w:rsidR="000F11A6" w:rsidRDefault="00004D6A" w:rsidP="00576DFE">
      <w:r>
        <w:t>Actualmente los avances tecnológicos continúan ampliando las fronteras de aplicación de las prótesis de miembro superior</w:t>
      </w:r>
      <w:r w:rsidR="000C5A67">
        <w:t xml:space="preserve"> </w:t>
      </w:r>
      <w:r w:rsidR="00707545">
        <w:fldChar w:fldCharType="begin" w:fldLock="1"/>
      </w:r>
      <w:r w:rsidR="00936851">
        <w:instrText>ADDIN CSL_CITATION {"citationItems":[{"id":"ITEM-1","itemData":{"DOI":"10.1088/2516-1091/acac57","ISSN":"25161091","abstract":"The journey of a prosthetic user is characterized by the opportunities and the limitations of a device that should enable activities of daily living (ADL). In particular, experiencing a bionic hand as a functional (and, advantageously, embodied) limb constitutes the premise for promoting the practice in using the device, mitigating the risk of its abandonment. In order to achieve such a result, different aspects need to be considered for making the artificial limb an effective solution to accomplish ADL. According to such a perspective, this review aims at presenting the current issues and at envisioning the upcoming breakthroughs in upper limb prosthetic devices. We first define the sources of input and feedback involved in the system control (at user-level and device-level), alongside the related algorithms used in signal analysis. Moreover, the paper focuses on the user-centered design challenges and strategies that guide the implementation of novel solutions in this area in terms of technology acceptance, embodiment, and, in general, human-machine integration based on co-adaptive processes. We here provide the readers (belonging to the target communities of researchers, designers, developers, clinicians, industrial stakeholders, and end-users) with an overview of the state-of-the-art and the potential innovations in bionic hands features, hopefully promoting interdisciplinary efforts for solving current issues of upper limb prostheses. The integration of different perspectives should be the premise to a transdisciplinary intertwining leading to a truly holistic comprehension and improvement of the bionic hands design. Overall, this paper aims to move the boundaries in prosthetic innovation beyond the development of a tool and toward the engineering of human-centered artificial limbs.","author":[{"dropping-particle":"","family":"Marinelli","given":"Andrea","non-dropping-particle":"","parse-names":false,"suffix":""},{"dropping-particle":"","family":"Boccardo","given":"Nicolò","non-dropping-particle":"","parse-names":false,"suffix":""},{"dropping-particle":"","family":"Tessari","given":"Federico","non-dropping-particle":"","parse-names":false,"suffix":""},{"dropping-particle":"","family":"Domenico","given":"Dario","non-dropping-particle":"Di","parse-names":false,"suffix":""},{"dropping-particle":"","family":"Caserta","given":"Giulia","non-dropping-particle":"","parse-names":false,"suffix":""},{"dropping-particle":"","family":"Canepa","given":"Michele","non-dropping-particle":"","parse-names":false,"suffix":""},{"dropping-particle":"","family":"Gini","given":"Giuseppina","non-dropping-particle":"","parse-names":false,"suffix":""},{"dropping-particle":"","family":"Barresi","given":"Giacinto","non-dropping-particle":"","parse-names":false,"suffix":""},{"dropping-particle":"","family":"Laffranchi","given":"Matteo","non-dropping-particle":"","parse-names":false,"suffix":""},{"dropping-particle":"","family":"Michieli","given":"Lorenzo","non-dropping-particle":"De","parse-names":false,"suffix":""},{"dropping-particle":"","family":"Semprini","given":"Marianna","non-dropping-particle":"","parse-names":false,"suffix":""}],"container-title":"Progress in Biomedical Engineering","id":"ITEM-1","issue":"1","issued":{"date-parts":[["2023"]]},"title":"Active upper limb prostheses: a review on current state and upcoming breakthroughs","type":"article-journal","volume":"5"},"uris":["http://www.mendeley.com/documents/?uuid=ae71565b-d940-4cef-ab2f-297f286c91e4"]},{"id":"ITEM-2","itemData":{"DOI":"10.1080/17483107.2019.1594403","ISSN":"17483115","PMID":"30973275","abstract":"Purpose: This review was conducted to provide an overview of current literature as it relates to upper limb difference, available componentry, and prosthetic options and design. Emerging technologies combined with an increased awareness of the limb difference community have contributed to recent advancements in upper extremity prosthetics. Methods: A search of five major clinical databases utilizing keywords relating to upper limb prostheses, componenty and limb difference levels resulted in over 1200 articles. These articles were subjected to inclusion and exclusion criteria in order to identify current peer reviewed research relevant to this topic. Results: Fifty-five applicable articles and sources of standards were reviewed based on the inclusion and exclusion criteria, presenting five general options for prosthetic intervention. This information was assimilated and categorized in this article, which provides an overview of the aforementioned options. Conclusion: While a noteworthy amount of research focuses on technological advancements, the five options for prosthetic intervention are inherently represented in the current literature. For individuals with upper limb difference, as well as their care team, successful rehabilitation hinges on awareness of new components, the functional efficacy of these components, and the evolved techniques used in prosthetic design and fabrication. It is noted that the rapid evolution of upper limb prosthetics consistently outpaces research and publication of information.Implications for rehabilitation To provide an overview of prosthetic design considerations and options to help create a more informed rehabilitation team, leading to improved outcomes in prescription and management of upper limb prosthetics. To bring awareness of current research in the field of upper limb prosthetics in order to provoke further exploration of the efficacy of prosthetic options and design considerations.","author":[{"dropping-particle":"","family":"Trent","given":"Lauren","non-dropping-particle":"","parse-names":false,"suffix":""},{"dropping-particle":"","family":"Intintoli","given":"Michelle","non-dropping-particle":"","parse-names":false,"suffix":""},{"dropping-particle":"","family":"Prigge","given":"Pat","non-dropping-particle":"","parse-names":false,"suffix":""},{"dropping-particle":"","family":"Bollinger","given":"Chris","non-dropping-particle":"","parse-names":false,"suffix":""},{"dropping-particle":"","family":"Walters","given":"Lisa Smurr","non-dropping-particle":"","parse-names":false,"suffix":""},{"dropping-particle":"","family":"Conyers","given":"Dan","non-dropping-particle":"","parse-names":false,"suffix":""},{"dropping-particle":"","family":"Miguelez","given":"John","non-dropping-particle":"","parse-names":false,"suffix":""},{"dropping-particle":"","family":"Ryan","given":"Tiffany","non-dropping-particle":"","parse-names":false,"suffix":""}],"container-title":"Disability and Rehabilitation: Assistive Technology","id":"ITEM-2","issue":"6","issued":{"date-parts":[["2020"]]},"page":"604-613","publisher":"Taylor &amp; Francis","title":"A narrative review: current upper limb prosthetic options and design","type":"article-journal","volume":"15"},"uris":["http://www.mendeley.com/documents/?uuid=ad51b63b-2e8e-4f86-ab24-02d5a4036a75"]},{"id":"ITEM-3","itemData":{"DOI":"10.1016/j.jor.2020.12.009","ISSN":"0972978X","abstract":"Introduction: Hand amputation significantly challenges one's independence in carrying out daily activities. With the UK and Italy recoding circa 5200 and 3500 upper limb (UL) amputations (ULAs) yearly, respectively, and about 541,000 Americans losing ULs in 2005, incidence victims constitute a considerable proportion of our population and should be adequately supported. The use of upper limb prosthesis (ULP) offers amputees a new opportunity of living a quality life - but poses challenges on the physically and psychologically traumatised. With reports that up to 20% of adult UL amputees choose not to use a prosthesis, roughly 26% of adults and 45% of children and adolescents are dissatisfied with their devices and abandon them with reasons of poor solution to basic needs, a review of ULP for suitability has become crucial. Objectives: These include, to review UL prosthetic technology (PT), the materials used in the manufacturing of ULP, challenges in research and development of ULP, and to advise on the suitability of different devices to the needs of amputees. Methods: They involve an extensive review of relevant literature and application of statistics to analyse data obtained from literature. Results: ULAs are characterised to show affected bones in seven types of amputations. The characterisation depicts key causes of incidences that lead to amputations while advising on device suitability. PT is classified in terms of cost, nature, functions/operations of each type of device while providing the design challenges. Users’ opinions on PT materials are analysed and used to suggest new materials for the next generation of the devices. R&amp;D challenges hindering future developments of PT is reviewed and results used to identify characteristics for the next generation of the technology. Conclusions: To increase user satisfaction and reduce device abandonment, amputees need useful information on the trend in PT and engineers need information about device field performance for improvements. The use of better performing ULP will improve users’ everyday lives.","author":[{"dropping-particle":"","family":"Brack","given":"Robbie","non-dropping-particle":"","parse-names":false,"suffix":""},{"dropping-particle":"","family":"Amalu","given":"Emeka H.","non-dropping-particle":"","parse-names":false,"suffix":""}],"container-title":"Journal of Orthopaedics","id":"ITEM-3","issue":"December 2020","issued":{"date-parts":[["2021"]]},"page":"88-96","publisher":"Elsevier B.V.","title":"A review of technology, materials and R&amp;D challenges of upper limb prosthesis for improved user suitability","type":"article-journal","volume":"23"},"uris":["http://www.mendeley.com/documents/?uuid=a65aa73a-2b08-4ab9-88d6-3af53cc41468"]}],"mendeley":{"formattedCitation":"[10]–[12]","plainTextFormattedCitation":"[10]–[12]","previouslyFormattedCitation":"[10]–[12]"},"properties":{"noteIndex":0},"schema":"https://github.com/citation-style-language/schema/raw/master/csl-citation.json"}</w:instrText>
      </w:r>
      <w:r w:rsidR="00707545">
        <w:fldChar w:fldCharType="separate"/>
      </w:r>
      <w:r w:rsidR="00707545" w:rsidRPr="00707545">
        <w:rPr>
          <w:noProof/>
        </w:rPr>
        <w:t>[10]–[12]</w:t>
      </w:r>
      <w:r w:rsidR="00707545">
        <w:fldChar w:fldCharType="end"/>
      </w:r>
      <w:r w:rsidR="00D632AB">
        <w:t xml:space="preserve">, en este sentido varias terapias y procedimientos se han desarrollado e implementado con </w:t>
      </w:r>
      <w:r w:rsidR="00707545">
        <w:t>éxito</w:t>
      </w:r>
      <w:r w:rsidR="00D632AB">
        <w:t xml:space="preserve">, aunque con ventajas y desventajas respecto a su </w:t>
      </w:r>
      <w:r w:rsidR="00707545">
        <w:t>inv</w:t>
      </w:r>
      <w:r w:rsidR="00D632AB">
        <w:t>asividad.</w:t>
      </w:r>
    </w:p>
    <w:p w14:paraId="7CC5E0C2" w14:textId="69CA4838" w:rsidR="00576DFE" w:rsidRDefault="000F11A6" w:rsidP="00576DFE">
      <w:r>
        <w:t>E</w:t>
      </w:r>
      <w:r w:rsidR="005C7F89">
        <w:t xml:space="preserve">l TMR (Targeted Muscle Reinnervation) que </w:t>
      </w:r>
      <w:r>
        <w:t>consiste</w:t>
      </w:r>
      <w:r w:rsidR="005C7F89">
        <w:t xml:space="preserve"> en una intervención </w:t>
      </w:r>
      <w:r>
        <w:t>quirúrgica</w:t>
      </w:r>
      <w:r w:rsidR="005C7F89">
        <w:t xml:space="preserve"> </w:t>
      </w:r>
      <w:r>
        <w:t>que recupera los nervios residuales responsables de enviar las señales de control al miembro perdido y se los asocia a un musculo en particular. Esta técnica requiere que el músculo al que se “conectan” los nervios residuales sea lo menos requerido para otras funciones, es por esto que el TMR se utiliza principalmente en amputaciones de desarticulación de hombro o interescápulo-torácica, dado que en ambos casos el musculo pectoral del lado amputado, si bien está intacto, pierde gran parte de su funcionalidad. Como parte de la cirugía se subdivide el musculo pectoral en varios segmentos a los que se conectan distintos nervios, y eso posibilidad que el usuario puedo controlar más grados de libertad de una prótesis y de manera totalmente intuitiva dado que los nervios que están siendo excitados corresponden directamente al miembros faltante</w:t>
      </w:r>
      <w:r w:rsidR="000148DD">
        <w:t xml:space="preserve"> </w:t>
      </w:r>
      <w:r w:rsidR="000148DD">
        <w:fldChar w:fldCharType="begin" w:fldLock="1"/>
      </w:r>
      <w:r w:rsidR="00936851">
        <w:instrText>ADDIN CSL_CITATION {"citationItems":[{"id":"ITEM-1","itemData":{"DOI":"10.1007/s11999-014-3528-7","ISSN":"15281132","PMID":"24562875","abstract":"Background: Postamputation neuroma pain can prevent comfortable prosthesis wear in patients with limb amputations, and currently available treatments are not consistently effective. Targeted muscle reinnervation (TMR) is a decade-old technique that employs a series of novel nerve transfers to permit intuitive control of upper-limb prostheses. Clinical experience suggests that it may also serve as an effective therapy for postamputation neuroma pain; however, this has not been explicitly studied. Questions/purposes: We evaluated the effect of TMR on residual limb neuroma pain in upper-extremity amputees. Methods: We conducted a retrospective medical record review of all 28 patients treated with TMR from 2002 to 2012 at Northwestern Memorial Hospital/Rehabilitation Institute of Chicago (Chicago, IL, USA) and San Antonio Military Medical Center (San Antonio, TX, USA). Twenty-six of 28 patients had sufficient (&gt; 6 months) followup for study inclusion. The amputation levels were shoulder disarticulation (10 patients) and transhumeral (16 patients). All patients underwent TMR for the primary purpose of improved myoelectric control. Of the 26 patients included in the study, 15 patients had evidence of postamputation neuroma pain before undergoing TMR. Results: Of the 15 patients presenting with neuroma pain before TMR, 14 experienced complete resolution of pain in the transferred nerves, and the remaining patient’s pain improved (though did not resolve). None of the patients who presented without evidence of postamputation neuroma pain developed neuroma pain after the TMR procedure. All 26 patients were fitted with a prosthesis, and 23 of the 26 patients were able to operate a TMR-controlled prosthesis. Conclusions: None of the 26 patients who underwent TMR demonstrated evidence of new neuroma pain after the procedure, and all but one of the 15 patients who presented with preoperative neuroma pain experienced complete relief of pain in the distribution of the transferred nerves. TMR offers a novel and potentially more effective therapy for the management of neuroma pain after limb amputation. Level of Evidence: Level IV, therapeutic study. See Instructions for Authors for a complete description of levels of evidence.","author":[{"dropping-particle":"","family":"Souza","given":"Jason M.","non-dropping-particle":"","parse-names":false,"suffix":""},{"dropping-particle":"","family":"Cheesborough","given":"Jennifer E.","non-dropping-particle":"","parse-names":false,"suffix":""},{"dropping-particle":"","family":"Ko","given":"Jason H.","non-dropping-particle":"","parse-names":false,"suffix":""},{"dropping-particle":"","family":"Cho","given":"Mickey S.","non-dropping-particle":"","parse-names":false,"suffix":""},{"dropping-particle":"","family":"Kuiken","given":"Todd A.","non-dropping-particle":"","parse-names":false,"suffix":""},{"dropping-particle":"","family":"Dumanian","given":"Gregory A.","non-dropping-particle":"","parse-names":false,"suffix":""}],"container-title":"Clinical Orthopaedics and Related Research","id":"ITEM-1","issue":"10","issued":{"date-parts":[["2014"]]},"page":"2984-2990","title":"Targeted Muscle Reinnervation: A Novel Approach to Postamputation Neuroma Pain","type":"article-journal","volume":"472"},"uris":["http://www.mendeley.com/documents/?uuid=ef8698c9-a237-49c7-8e9a-b625c004da01"]},{"id":"ITEM-2","itemData":{"DOI":"10.1016/j.apmr.2008.05.016","ISSN":"00039993","PMID":"18996233","abstract":"Miller LA, Lipschutz RD, Stubblefield KA, Lock BA, Huang H, Williams III TW, Weir RF, Kuiken TA. Control of a six degree of freedom prosthetic arm after targeted muscle reinnervation surgery. Objectives: To fit and evaluate the control of a complex prosthesis for a shoulder disarticulation-level amputee with targeted muscle reinnervation. Design: One participant who had targeted muscle reinnervation surgery was fitted with an advanced prosthesis and his use of this device was compared with the device that he used in the home setting. Setting: The experiments were completed within a laboratory setting. Participant: The first recipient of targeted muscle reinnervation: a bilateral shoulder disarticulation-level amputee. Interventions: Two years after surgery, the subject was fitted with a 6 degree of freedom (DOF) prosthesis (shoulder flexion, humeral rotation, elbow flexion, wrist rotation, wrist flexion, and hand control). Control of this device was compared with that of his commercially available 3-DOF system (elbow, wrist rotation, and powered hook terminal device). Main Outcome Measure: In order to assess performance, movement analysis and timed movement tasks were executed. Results: The subject was able to independently operate all 6 arm functions with good control. He could simultaneously operate 2 DOF of several different joint combinations with relative ease. He operated up to 4 DOF simultaneously, but with poor control. Work space was markedly increased and some timed tasks were faster with the 6-DOF system. Conclusions: This proof-of-concept study shows that advances in control of shoulder disarticulation-level prostheses can improve the quality of movement. Additional control sources may spur the development of more advanced and complex componentry for these amputees. © 2008 American Congress of Rehabilitation Medicine and the American Academy of Physical Medicine and Rehabilitation.","author":[{"dropping-particle":"","family":"Miller","given":"Laura A.","non-dropping-particle":"","parse-names":false,"suffix":""},{"dropping-particle":"","family":"Lipschutz","given":"Robert D.","non-dropping-particle":"","parse-names":false,"suffix":""},{"dropping-particle":"","family":"Stubblefield","given":"Kathy A.","non-dropping-particle":"","parse-names":false,"suffix":""},{"dropping-particle":"","family":"Lock","given":"Blair A.","non-dropping-particle":"","parse-names":false,"suffix":""},{"dropping-particle":"","family":"Huang","given":"He","non-dropping-particle":"","parse-names":false,"suffix":""},{"dropping-particle":"","family":"Williams","given":"T. Walley","non-dropping-particle":"","parse-names":false,"suffix":""},{"dropping-particle":"","family":"Weir","given":"Richard F.","non-dropping-particle":"","parse-names":false,"suffix":""},{"dropping-particle":"","family":"Kuiken","given":"Todd A.","non-dropping-particle":"","parse-names":false,"suffix":""}],"container-title":"Archives of Physical Medicine and Rehabilitation","id":"ITEM-2","issue":"11","issued":{"date-parts":[["2008"]]},"page":"2057-2065","title":"Control of a Six Degree of Freedom Prosthetic Arm After Targeted Muscle Reinnervation Surgery","type":"article-journal","volume":"89"},"uris":["http://www.mendeley.com/documents/?uuid=e4f264b9-b514-457c-b706-a0cc05e38443"]}],"mendeley":{"formattedCitation":"[13], [14]","plainTextFormattedCitation":"[13], [14]","previouslyFormattedCitation":"[13], [14]"},"properties":{"noteIndex":0},"schema":"https://github.com/citation-style-language/schema/raw/master/csl-citation.json"}</w:instrText>
      </w:r>
      <w:r w:rsidR="000148DD">
        <w:fldChar w:fldCharType="separate"/>
      </w:r>
      <w:r w:rsidR="00707545" w:rsidRPr="00707545">
        <w:rPr>
          <w:noProof/>
        </w:rPr>
        <w:t>[13], [14]</w:t>
      </w:r>
      <w:r w:rsidR="000148DD">
        <w:fldChar w:fldCharType="end"/>
      </w:r>
      <w:r>
        <w:t>.</w:t>
      </w:r>
    </w:p>
    <w:p w14:paraId="0FF3D012" w14:textId="51230644" w:rsidR="000148DD" w:rsidRDefault="005E37ED" w:rsidP="00576DFE">
      <w:r>
        <w:t>Los electrodos de EMG implantables, también son una técnica disponible que brinda una opción para el control de las prótesis mioeléctricas, distinta a las señales de EMG transcutaneo (superficial) aunque más invasiva, de igual manera que el TMR permite operar con más grados de libertad y asociar de manera más intuitiva los movimientos de la prótesis.</w:t>
      </w:r>
      <w:r w:rsidR="00D632AB">
        <w:t xml:space="preserve"> </w:t>
      </w:r>
    </w:p>
    <w:p w14:paraId="30E15FC0" w14:textId="7D5842F4" w:rsidR="00D632AB" w:rsidRDefault="00D632AB" w:rsidP="00576DFE">
      <w:r>
        <w:t>El desarrollo</w:t>
      </w:r>
      <w:r w:rsidR="00625659">
        <w:t xml:space="preserve"> de las denominadas </w:t>
      </w:r>
      <w:r w:rsidR="00625659">
        <w:rPr>
          <w:i/>
        </w:rPr>
        <w:t>Neuroprótesis</w:t>
      </w:r>
      <w:r w:rsidR="00625659">
        <w:t xml:space="preserve"> busca tomar señales de forma “más directa” desde el Sistema Nervioso para el control de la prótesis. Esta tecnología si bien es más compleja, tiene un gran impacto en </w:t>
      </w:r>
      <w:r>
        <w:t xml:space="preserve">aquellos usuarios que se ven afectados por </w:t>
      </w:r>
      <w:r w:rsidR="00625659">
        <w:t>discapacidades</w:t>
      </w:r>
      <w:r>
        <w:t xml:space="preserve"> motoras amplias </w:t>
      </w:r>
      <w:r w:rsidR="00625659">
        <w:t>y que carecen de un dominio muscular adecuado como para valerse de las señalas de EMG para controlar la prótesis, de igual manera son utilizadas en usuarios normales como complementar las señales de EMG y mediante un pos-procesamiento lograr controles más complejos</w:t>
      </w:r>
      <w:r w:rsidR="003611DD">
        <w:t xml:space="preserve"> </w:t>
      </w:r>
      <w:r w:rsidR="003611DD">
        <w:fldChar w:fldCharType="begin" w:fldLock="1"/>
      </w:r>
      <w:r w:rsidR="00936851">
        <w:instrText>ADDIN CSL_CITATION {"citationItems":[{"id":"ITEM-1","itemData":{"DOI":"10.1016/j.medengphy.2016.06.010","ISBN":"3031478622","ISSN":"18734030","PMID":"27425203","abstract":"Assistive technologies help patients to reacquire interacting capabilities with the environment and improve their quality of life. In this manuscript we present a feasibility study in which healthy users were able to use a non-invasive Motor Imagery (MI)-based brain computer interface (BCI) to achieve linear control of an upper-limb functional electrical stimulation (FES) controlled neuro-prosthesis. The linear control allowed the real-time computation of a continuous control signal that was used by the FES system to physically set the stimulation parameters to control the upper-limb position. Even if the nature of the task makes the operation very challenging, the participants achieved a mean selection accuracy of 82.5% in a target selection experiment. An analysis of limb kinematics as well as the positioning precision was performed, showing the viability of using a BCI–FES system to control upper-limb reaching movements. The results of this study constitute an accurate use of an online non-invasive BCI to operate a FES-neuroprosthesis setting a step toward the recovery of the control of an impaired limb with the sole use of brain activity.","author":[{"dropping-particle":"","family":"Vidaurre","given":"Carmen","non-dropping-particle":"","parse-names":false,"suffix":""},{"dropping-particle":"","family":"Klauer","given":"Christian","non-dropping-particle":"","parse-names":false,"suffix":""},{"dropping-particle":"","family":"Schauer","given":"Thomas","non-dropping-particle":"","parse-names":false,"suffix":""},{"dropping-particle":"","family":"Ramos-Murguialday","given":"Ander","non-dropping-particle":"","parse-names":false,"suffix":""},{"dropping-particle":"","family":"Müller","given":"Klaus Robert","non-dropping-particle":"","parse-names":false,"suffix":""}],"container-title":"Medical Engineering and Physics","id":"ITEM-1","issue":"11","issued":{"date-parts":[["2016"]]},"page":"1195-1204","publisher":"Elsevier Ltd","title":"EEG-based BCI for the linear control of an upper-limb neuroprosthesis","type":"article-journal","volume":"38"},"uris":["http://www.mendeley.com/documents/?uuid=5a33d8e4-e479-49bc-8e8c-78ad15407e30"]},{"id":"ITEM-2","itemData":{"ISBN":"9781538680582","author":[{"dropping-particle":"","family":"Aly","given":"Heba Ibrahim","non-dropping-particle":"","parse-names":false,"suffix":""},{"dropping-particle":"","family":"Youssef","given":"Sherin","non-dropping-particle":"","parse-names":false,"suffix":""},{"dropping-particle":"","family":"Fathy","given":"Cherine","non-dropping-particle":"","parse-names":false,"suffix":""}],"container-title":"2018 International Conference on Biomedical Engineering and Applications (ICBEA)","id":"ITEM-2","issued":{"date-parts":[["2018"]]},"page":"1-6","publisher":"IEEE","title":"Control of Upper Limb Prostheses","type":"article-journal"},"uris":["http://www.mendeley.com/documents/?uuid=93b39de0-7df0-46c2-a210-180a43823b31"]}],"mendeley":{"formattedCitation":"[15], [16]","plainTextFormattedCitation":"[15], [16]","previouslyFormattedCitation":"[15], [16]"},"properties":{"noteIndex":0},"schema":"https://github.com/citation-style-language/schema/raw/master/csl-citation.json"}</w:instrText>
      </w:r>
      <w:r w:rsidR="003611DD">
        <w:fldChar w:fldCharType="separate"/>
      </w:r>
      <w:r w:rsidR="00707545" w:rsidRPr="00707545">
        <w:rPr>
          <w:noProof/>
        </w:rPr>
        <w:t>[15], [16]</w:t>
      </w:r>
      <w:r w:rsidR="003611DD">
        <w:fldChar w:fldCharType="end"/>
      </w:r>
      <w:r w:rsidR="00625659">
        <w:t xml:space="preserve">.  </w:t>
      </w:r>
    </w:p>
    <w:p w14:paraId="387F8A92" w14:textId="77777777" w:rsidR="000148DD" w:rsidRPr="00576DFE" w:rsidRDefault="000148DD" w:rsidP="00576DFE"/>
    <w:p w14:paraId="104F4EB2" w14:textId="49FB2C01" w:rsidR="046C4961" w:rsidRDefault="046C4961" w:rsidP="002A6A6A">
      <w:pPr>
        <w:spacing w:before="300" w:after="0"/>
        <w:ind w:firstLine="0"/>
      </w:pPr>
    </w:p>
    <w:p w14:paraId="530DC3AB" w14:textId="7A6ECE6B" w:rsidR="00F0100E" w:rsidRDefault="002451A4" w:rsidP="00124DF9">
      <w:pPr>
        <w:pStyle w:val="Ttulo3"/>
        <w:numPr>
          <w:ilvl w:val="2"/>
          <w:numId w:val="7"/>
        </w:numPr>
      </w:pPr>
      <w:r>
        <w:lastRenderedPageBreak/>
        <w:t>La problemática del abandono</w:t>
      </w:r>
      <w:r w:rsidR="000A0EFD">
        <w:t xml:space="preserve"> y el desafío de la realimentación</w:t>
      </w:r>
    </w:p>
    <w:p w14:paraId="19D7E5CA" w14:textId="5007FC56" w:rsidR="008118A9" w:rsidRDefault="008118A9" w:rsidP="008118A9">
      <w:r>
        <w:t xml:space="preserve">El importante resaltar en este punto que el uso de una prótesis no se reduce simplemente a la adquisición comercial de la misma y su posterior aplicación bajo la lógica “plug-and-play”, sino que conlleva un proceso de rehabilitación, readaptación y entrenamiento que puede extenderse durante meses hasta que el usuario logre un correcto dominio de la prótesis y que debe ser llevado adelante por un equipo profesional multidisciplinario para su correcta ejecución </w:t>
      </w:r>
      <w:r>
        <w:fldChar w:fldCharType="begin" w:fldLock="1"/>
      </w:r>
      <w:r w:rsidR="00184607">
        <w:instrText>ADDIN CSL_CITATION {"citationItems":[{"id":"ITEM-1","itemData":{"DOI":"10.1016/s1293-2965(14)67307-2","ISSN":"12932965","abstract":"La amputación del miembro superior, debido a que su principal causa es traumática, sólo supone una proporción muy baja de todas las amputaciones. Las prótesis mioeléctricas o mioelectrónicas son las más utilizadas y se describen brevemente. La rehabilitación (que se realiza durante dos meses en los casos más sencillos) es totalmente distinta a la de la amputación del miembro inferior : en el primer caso, el paciente es joven y ha sufrido un traumatismo, mientras que en el otro es un anciano y pluripatológico. También requiere mucho tiempo de rehabilitación durante el día (8-10 horas diarias). El tratamiento, que se basa en diversas evaluaciones, sobre todo mioeléctricas y de calidad muscular, consta de tres partes: la rehabilitación preprotésica (donde el aspecto psicológico, la rehabilitación ortopédica y el trabajo con vistas a la adaptación de la prótesis son los tres objetivos esenciales), la rehabilitación con la prótesis (que se realiza en tres fases y se basa en la adquisición de una base técnica sólida, sin omitir el desarrollo de la «sensibilidad» y de la «velocidad» con la prótesis) y la readaptación (donde el paciente debe poner en práctica sus logros en su vida diaria y laboral, la conducción de vehículos y la práctica deportiva). Las dos últimas partes se basan en la pedagogía por objetivos, que permite perfeccionar la rehabilitación y la readaptación realizando un seguimiento preciso del paciente y una cumplimentación perfecta de su historia clínica. Esta prótesis del miembro superior, considerada como una «pinza sofisticada portátil» y no como la mano que nunca será, junto a un equipo reducido y coordinado, compuesto por el médico, el protesista y los rehabilitadores (que deben mostrarse disponibles, entusiastas y exigentes), permiten establecer un contrato moral muy positivo con el paciente.","author":[{"dropping-particle":"","family":"Lamandé","given":"F.","non-dropping-particle":"","parse-names":false,"suffix":""},{"dropping-particle":"","family":"Dupré","given":"J.-C.","non-dropping-particle":"","parse-names":false,"suffix":""},{"dropping-particle":"","family":"Talbot","given":"P.","non-dropping-particle":"","parse-names":false,"suffix":""},{"dropping-particle":"","family":"Gillet","given":"M.","non-dropping-particle":"","parse-names":false,"suffix":""},{"dropping-particle":"","family":"Januscevics","given":"T.","non-dropping-particle":"","parse-names":false,"suffix":""},{"dropping-particle":"","family":"Dréjas-Zielinska","given":"M.","non-dropping-particle":"","parse-names":false,"suffix":""}],"container-title":"EMC - Kinesiterapia - Medicina Física","id":"ITEM-1","issue":"2","issued":{"date-parts":[["2014"]]},"page":"1-20","title":"Amputación del miembro superior","type":"article-journal","volume":"35"},"uris":["http://www.mendeley.com/documents/?uuid=89f08ac6-d396-47aa-b061-eee2e0f21cb2"]}],"mendeley":{"formattedCitation":"[6]","plainTextFormattedCitation":"[6]","previouslyFormattedCitation":"[6]"},"properties":{"noteIndex":0},"schema":"https://github.com/citation-style-language/schema/raw/master/csl-citation.json"}</w:instrText>
      </w:r>
      <w:r>
        <w:fldChar w:fldCharType="separate"/>
      </w:r>
      <w:r w:rsidRPr="008118A9">
        <w:rPr>
          <w:noProof/>
        </w:rPr>
        <w:t>[6]</w:t>
      </w:r>
      <w:r>
        <w:fldChar w:fldCharType="end"/>
      </w:r>
      <w:r>
        <w:t xml:space="preserve">. </w:t>
      </w:r>
    </w:p>
    <w:p w14:paraId="09E7B1DB" w14:textId="704D9458" w:rsidR="00A21847" w:rsidRDefault="008C7C02" w:rsidP="00A21847">
      <w:r>
        <w:t>Ahora bien, considerando un proceso de rehabilitación exitoso, acompañado de</w:t>
      </w:r>
      <w:r w:rsidR="00936851">
        <w:t xml:space="preserve"> avances tecnológicos en el área de las prótesis de miembro superior </w:t>
      </w:r>
      <w:r>
        <w:t xml:space="preserve">que </w:t>
      </w:r>
      <w:r w:rsidR="00936851">
        <w:t xml:space="preserve">se profundizan cada vez más, existen varios estudios que abordan la cuestión del </w:t>
      </w:r>
      <w:r w:rsidR="00936851" w:rsidRPr="00936851">
        <w:rPr>
          <w:i/>
        </w:rPr>
        <w:t>abandono de la prótesis</w:t>
      </w:r>
      <w:r>
        <w:t xml:space="preserve"> y sus razones</w:t>
      </w:r>
      <w:r w:rsidR="00936851">
        <w:t xml:space="preserve"> como variables claves para encausar los desarrollos. Si bien los estudios</w:t>
      </w:r>
      <w:r w:rsidR="00936851" w:rsidRPr="00936851">
        <w:t xml:space="preserve"> </w:t>
      </w:r>
      <w:r w:rsidR="00936851">
        <w:t>usualmente son de naturaleza regional, las causas del abandono, con distintos porcentajes y en diversos grupos etarios suelen coincidir; p</w:t>
      </w:r>
      <w:r w:rsidR="000A0EFD">
        <w:t xml:space="preserve">eso </w:t>
      </w:r>
      <w:r w:rsidR="00936851">
        <w:t>excesivo</w:t>
      </w:r>
      <w:r w:rsidR="000A0EFD">
        <w:t xml:space="preserve">, </w:t>
      </w:r>
      <w:r w:rsidR="00F74D5A">
        <w:t xml:space="preserve">apariencia no atractiva, </w:t>
      </w:r>
      <w:r w:rsidR="00936851">
        <w:t>comodidad (por ej. transpiración del muñón)</w:t>
      </w:r>
      <w:r w:rsidR="00F74D5A">
        <w:t xml:space="preserve">, durabilidad, falta de funcionalidad (o excesivo entrenamiento para lograr un buen manejo), falla del dispositivo, falta de necesidad (se sienten </w:t>
      </w:r>
      <w:r w:rsidR="00936851">
        <w:t>más</w:t>
      </w:r>
      <w:r w:rsidR="00F74D5A">
        <w:t xml:space="preserve"> funcionales si la </w:t>
      </w:r>
      <w:r w:rsidR="00936851">
        <w:t>prótesis</w:t>
      </w:r>
      <w:r w:rsidR="00F74D5A">
        <w:t>)</w:t>
      </w:r>
      <w:r w:rsidR="00936851">
        <w:t xml:space="preserve">, son algunas de las más frecuentemente mencionadas </w:t>
      </w:r>
      <w:r w:rsidR="00E93B0E">
        <w:fldChar w:fldCharType="begin" w:fldLock="1"/>
      </w:r>
      <w:r w:rsidR="00E93B0E">
        <w:instrText>ADDIN CSL_CITATION {"citationItems":[{"id":"ITEM-1","itemData":{"DOI":"10.1088/2516-1091/acac57","ISSN":"25161091","abstract":"The journey of a prosthetic user is characterized by the opportunities and the limitations of a device that should enable activities of daily living (ADL). In particular, experiencing a bionic hand as a functional (and, advantageously, embodied) limb constitutes the premise for promoting the practice in using the device, mitigating the risk of its abandonment. In order to achieve such a result, different aspects need to be considered for making the artificial limb an effective solution to accomplish ADL. According to such a perspective, this review aims at presenting the current issues and at envisioning the upcoming breakthroughs in upper limb prosthetic devices. We first define the sources of input and feedback involved in the system control (at user-level and device-level), alongside the related algorithms used in signal analysis. Moreover, the paper focuses on the user-centered design challenges and strategies that guide the implementation of novel solutions in this area in terms of technology acceptance, embodiment, and, in general, human-machine integration based on co-adaptive processes. We here provide the readers (belonging to the target communities of researchers, designers, developers, clinicians, industrial stakeholders, and end-users) with an overview of the state-of-the-art and the potential innovations in bionic hands features, hopefully promoting interdisciplinary efforts for solving current issues of upper limb prostheses. The integration of different perspectives should be the premise to a transdisciplinary intertwining leading to a truly holistic comprehension and improvement of the bionic hands design. Overall, this paper aims to move the boundaries in prosthetic innovation beyond the development of a tool and toward the engineering of human-centered artificial limbs.","author":[{"dropping-particle":"","family":"Marinelli","given":"Andrea","non-dropping-particle":"","parse-names":false,"suffix":""},{"dropping-particle":"","family":"Boccardo","given":"Nicolò","non-dropping-particle":"","parse-names":false,"suffix":""},{"dropping-particle":"","family":"Tessari","given":"Federico","non-dropping-particle":"","parse-names":false,"suffix":""},{"dropping-particle":"","family":"Domenico","given":"Dario","non-dropping-particle":"Di","parse-names":false,"suffix":""},{"dropping-particle":"","family":"Caserta","given":"Giulia","non-dropping-particle":"","parse-names":false,"suffix":""},{"dropping-particle":"","family":"Canepa","given":"Michele","non-dropping-particle":"","parse-names":false,"suffix":""},{"dropping-particle":"","family":"Gini","given":"Giuseppina","non-dropping-particle":"","parse-names":false,"suffix":""},{"dropping-particle":"","family":"Barresi","given":"Giacinto","non-dropping-particle":"","parse-names":false,"suffix":""},{"dropping-particle":"","family":"Laffranchi","given":"Matteo","non-dropping-particle":"","parse-names":false,"suffix":""},{"dropping-particle":"","family":"Michieli","given":"Lorenzo","non-dropping-particle":"De","parse-names":false,"suffix":""},{"dropping-particle":"","family":"Semprini","given":"Marianna","non-dropping-particle":"","parse-names":false,"suffix":""}],"container-title":"Progress in Biomedical Engineering","id":"ITEM-1","issue":"1","issued":{"date-parts":[["2023"]]},"title":"Active upper limb prostheses: a review on current state and upcoming breakthroughs","type":"article-journal","volume":"5"},"uris":["http://www.mendeley.com/documents/?uuid=ae71565b-d940-4cef-ab2f-297f286c91e4"]}],"mendeley":{"formattedCitation":"[10]","plainTextFormattedCitation":"[10]","previouslyFormattedCitation":"[10]"},"properties":{"noteIndex":0},"schema":"https://github.com/citation-style-language/schema/raw/master/csl-citation.json"}</w:instrText>
      </w:r>
      <w:r w:rsidR="00E93B0E">
        <w:fldChar w:fldCharType="separate"/>
      </w:r>
      <w:r w:rsidR="00E93B0E" w:rsidRPr="00E93B0E">
        <w:rPr>
          <w:noProof/>
        </w:rPr>
        <w:t>[10]</w:t>
      </w:r>
      <w:r w:rsidR="00E93B0E">
        <w:fldChar w:fldCharType="end"/>
      </w:r>
      <w:r w:rsidR="00E93B0E">
        <w:fldChar w:fldCharType="begin" w:fldLock="1"/>
      </w:r>
      <w:r w:rsidR="008118A9">
        <w:instrText>ADDIN CSL_CITATION {"citationItems":[{"id":"ITEM-1","itemData":{"DOI":"10.1016/j.jor.2020.12.009","ISSN":"0972978X","abstract":"Introduction: Hand amputation significantly challenges one's independence in carrying out daily activities. With the UK and Italy recoding circa 5200 and 3500 upper limb (UL) amputations (ULAs) yearly, respectively, and about 541,000 Americans losing ULs in 2005, incidence victims constitute a considerable proportion of our population and should be adequately supported. The use of upper limb prosthesis (ULP) offers amputees a new opportunity of living a quality life - but poses challenges on the physically and psychologically traumatised. With reports that up to 20% of adult UL amputees choose not to use a prosthesis, roughly 26% of adults and 45% of children and adolescents are dissatisfied with their devices and abandon them with reasons of poor solution to basic needs, a review of ULP for suitability has become crucial. Objectives: These include, to review UL prosthetic technology (PT), the materials used in the manufacturing of ULP, challenges in research and development of ULP, and to advise on the suitability of different devices to the needs of amputees. Methods: They involve an extensive review of relevant literature and application of statistics to analyse data obtained from literature. Results: ULAs are characterised to show affected bones in seven types of amputations. The characterisation depicts key causes of incidences that lead to amputations while advising on device suitability. PT is classified in terms of cost, nature, functions/operations of each type of device while providing the design challenges. Users’ opinions on PT materials are analysed and used to suggest new materials for the next generation of the devices. R&amp;D challenges hindering future developments of PT is reviewed and results used to identify characteristics for the next generation of the technology. Conclusions: To increase user satisfaction and reduce device abandonment, amputees need useful information on the trend in PT and engineers need information about device field performance for improvements. The use of better performing ULP will improve users’ everyday lives.","author":[{"dropping-particle":"","family":"Brack","given":"Robbie","non-dropping-particle":"","parse-names":false,"suffix":""},{"dropping-particle":"","family":"Amalu","given":"Emeka H.","non-dropping-particle":"","parse-names":false,"suffix":""}],"container-title":"Journal of Orthopaedics","id":"ITEM-1","issue":"December 2020","issued":{"date-parts":[["2021"]]},"page":"88-96","publisher":"Elsevier B.V.","title":"A review of technology, materials and R&amp;D challenges of upper limb prosthesis for improved user suitability","type":"article-journal","volume":"23"},"uris":["http://www.mendeley.com/documents/?uuid=a65aa73a-2b08-4ab9-88d6-3af53cc41468"]}],"mendeley":{"formattedCitation":"[12]","plainTextFormattedCitation":"[12]","previouslyFormattedCitation":"[12]"},"properties":{"noteIndex":0},"schema":"https://github.com/citation-style-language/schema/raw/master/csl-citation.json"}</w:instrText>
      </w:r>
      <w:r w:rsidR="00E93B0E">
        <w:fldChar w:fldCharType="separate"/>
      </w:r>
      <w:r w:rsidR="00E93B0E" w:rsidRPr="00E93B0E">
        <w:rPr>
          <w:noProof/>
        </w:rPr>
        <w:t>[12]</w:t>
      </w:r>
      <w:r w:rsidR="00E93B0E">
        <w:fldChar w:fldCharType="end"/>
      </w:r>
      <w:r w:rsidR="00E93B0E">
        <w:fldChar w:fldCharType="begin" w:fldLock="1"/>
      </w:r>
      <w:r w:rsidR="00E93B0E">
        <w:instrText>ADDIN CSL_CITATION {"citationItems":[{"id":"ITEM-1","itemData":{"DOI":"10.1080/03093640600994581","ISSN":"03093646","PMID":"17979010","abstract":"This review presents an analytical and comparative survey of upper limb prosthesis acceptance and abandonment as documented over the past 25 years, detailing areas of consumer dissatisfaction and ongoing technological advancements. English-language articles were identified in a search of Ovid, PubMed, and ISI Web of Science (1980 until February 2006) for key words upper limb and prosthesis. Articles focused on upper limb prostheses and addressing: (i) Factors associated with abandonment; (ii) Rejection rates; (iii) Functional analyses and patterns of wear; and (iv) Consumer satisfaction, were extracted with the exclusion of those detailing tools for outcome measurement, case studies, and medical procedures. Approximately 200 articles were included in the review process with 40 providing rates of prosthesis rejection. Quantitative measures of population characteristics, study methodology, and prostheses in use were extracted from each article. Mean rejection rates of 45% and 35% were observed in the literature for body-powered and electric prostheses respectively in pediatric populations. Significantly lower rates of rejection for both body-powered (26%) and electric (23%) devices were observed in adult populations while the average incidence of non-wear was similar for pediatric (16%) and adult (20%) populations. Documented rates of rejection exhibit a wide range of variance, possibly due to the heterogeneous samples involved and methodological differences between studies. Future research should comprise of controlled, multifactor studies adopting standardized outcome measures in order to promote comprehensive understanding of the factors affecting prosthesis use and abandonment. An enhanced understanding of these factors is needed to optimize prescription practices, guide design efforts, and satiate demand for evidence-based measures of intervention.","author":[{"dropping-particle":"","family":"Biddiss","given":"Elaine","non-dropping-particle":"","parse-names":false,"suffix":""},{"dropping-particle":"","family":"Chau","given":"Tom","non-dropping-particle":"","parse-names":false,"suffix":""}],"container-title":"Prosthetics and Orthotics International","id":"ITEM-1","issue":"3","issued":{"date-parts":[["2007"]]},"page":"236-257","title":"Upper limb prosthesis use and abandonment: A survey of the last 25 years","type":"article-journal","volume":"31"},"uris":["http://www.mendeley.com/documents/?uuid=39c4ee00-16e2-49d2-8954-fa15da2d7423"]}],"mendeley":{"formattedCitation":"[17]","plainTextFormattedCitation":"[17]","previouslyFormattedCitation":"[17]"},"properties":{"noteIndex":0},"schema":"https://github.com/citation-style-language/schema/raw/master/csl-citation.json"}</w:instrText>
      </w:r>
      <w:r w:rsidR="00E93B0E">
        <w:fldChar w:fldCharType="separate"/>
      </w:r>
      <w:r w:rsidR="00E93B0E" w:rsidRPr="00936851">
        <w:rPr>
          <w:noProof/>
        </w:rPr>
        <w:t>[17]</w:t>
      </w:r>
      <w:r w:rsidR="00E93B0E">
        <w:fldChar w:fldCharType="end"/>
      </w:r>
      <w:r w:rsidR="00936851">
        <w:t>.</w:t>
      </w:r>
    </w:p>
    <w:p w14:paraId="6B40FA76" w14:textId="435BDB31" w:rsidR="008C7C02" w:rsidRDefault="008C7C02" w:rsidP="00A21847">
      <w:r w:rsidRPr="008C7C02">
        <w:t xml:space="preserve">No obstante, </w:t>
      </w:r>
      <w:r>
        <w:t xml:space="preserve">como se ha detallado precedentemente, desde los orígenes de las primeras prótesis </w:t>
      </w:r>
      <w:r w:rsidR="00346083">
        <w:t xml:space="preserve">hasta la actualidad, los grandes avances han estado fundamentalmente centrados en la optimización del dispositivo como un </w:t>
      </w:r>
      <w:r w:rsidRPr="008C7C02">
        <w:t>manipulador de objetos</w:t>
      </w:r>
      <w:r w:rsidR="00346083">
        <w:t>, quedando relegadas todas las funciones relacionadas a la realimentación sensorial asociada. Es claro como éste campo no ha tenido</w:t>
      </w:r>
      <w:r w:rsidRPr="008C7C02">
        <w:t xml:space="preserve"> el mismo nivel de desarrollo, ni mucho menos resulta ser una característica común en los dispositivos disponibles </w:t>
      </w:r>
      <w:r w:rsidR="00346083">
        <w:t>comercialmente</w:t>
      </w:r>
      <w:r w:rsidRPr="008C7C02">
        <w:t xml:space="preserve">. </w:t>
      </w:r>
      <w:r w:rsidR="00346083">
        <w:t>El avance en tecnología que permita la incorporación de funcionalidades relacionadas a la realimentación sensorial</w:t>
      </w:r>
      <w:r w:rsidR="00346083" w:rsidRPr="00346083">
        <w:t xml:space="preserve"> </w:t>
      </w:r>
      <w:r w:rsidR="00346083" w:rsidRPr="008C7C02">
        <w:t>en particular, la sensación de tacto en sí,</w:t>
      </w:r>
      <w:r w:rsidR="00346083">
        <w:t xml:space="preserve"> aportará fuertemente</w:t>
      </w:r>
      <w:r w:rsidR="00346083">
        <w:t xml:space="preserve"> </w:t>
      </w:r>
      <w:r w:rsidR="00184607">
        <w:t>en la satisfacción del usuario, funcionalidades</w:t>
      </w:r>
      <w:r w:rsidR="00346083">
        <w:t xml:space="preserve"> de la prótesis y, por lo tanto, una redu</w:t>
      </w:r>
      <w:r w:rsidR="00184607">
        <w:t xml:space="preserve">cción en las tasas de abandono </w:t>
      </w:r>
      <w:r w:rsidR="00184607">
        <w:fldChar w:fldCharType="begin" w:fldLock="1"/>
      </w:r>
      <w:r w:rsidR="00FB5BA1">
        <w:instrText>ADDIN CSL_CITATION {"citationItems":[{"id":"ITEM-1","itemData":{"DOI":"10.1109/TNSRE.2022.3159186","ISSN":"15580210","PMID":"35290188","abstract":"The addition of sensory feedback to upper-limb prostheses has been shown to improve control, increase embodiment, and reduce phantom limb pain. However, most commercial prostheses do not incorporate sensory feedback due to several factors. This paper focuses on the major challenges of a lack of deep understanding of user needs, the unavailability of tailored, realistic outcome measures and the segregation between research on control and sensory feedback. The use of methods such as the Person-Based Approach and co-creation can improve the design and testing process. Stronger collaboration between researchers can integrate different prostheses research areas to accelerate the translation process.","author":[{"dropping-particle":"","family":"Jabban","given":"Leen","non-dropping-particle":"","parse-names":false,"suffix":""},{"dropping-particle":"","family":"Dupan","given":"Sigrid","non-dropping-particle":"","parse-names":false,"suffix":""},{"dropping-particle":"","family":"Zhang","given":"Dingguo","non-dropping-particle":"","parse-names":false,"suffix":""},{"dropping-particle":"","family":"Ainsworth","given":"Ben","non-dropping-particle":"","parse-names":false,"suffix":""},{"dropping-particle":"","family":"Nazarpour","given":"Kianoush","non-dropping-particle":"","parse-names":false,"suffix":""},{"dropping-particle":"","family":"Metcalfe","given":"Benjamin W.","non-dropping-particle":"","parse-names":false,"suffix":""}],"container-title":"IEEE Transactions on Neural Systems and Rehabilitation Engineering","id":"ITEM-1","issued":{"date-parts":[["2022"]]},"page":"738-747","publisher":"IEEE","title":"Sensory Feedback for Upper-Limb Prostheses: Opportunities and Barriers","type":"article-journal","volume":"30"},"uris":["http://www.mendeley.com/documents/?uuid=350c6471-9349-4d1a-a03f-0364dfb516f8"]}],"mendeley":{"formattedCitation":"[18]","plainTextFormattedCitation":"[18]","previouslyFormattedCitation":"[18]"},"properties":{"noteIndex":0},"schema":"https://github.com/citation-style-language/schema/raw/master/csl-citation.json"}</w:instrText>
      </w:r>
      <w:r w:rsidR="00184607">
        <w:fldChar w:fldCharType="separate"/>
      </w:r>
      <w:r w:rsidR="00184607" w:rsidRPr="00184607">
        <w:rPr>
          <w:noProof/>
        </w:rPr>
        <w:t>[18]</w:t>
      </w:r>
      <w:r w:rsidR="00184607">
        <w:fldChar w:fldCharType="end"/>
      </w:r>
      <w:r w:rsidR="00346083">
        <w:t>.</w:t>
      </w:r>
    </w:p>
    <w:p w14:paraId="24AFBB03" w14:textId="77777777" w:rsidR="008118A9" w:rsidRDefault="008118A9" w:rsidP="00A21847"/>
    <w:p w14:paraId="0B2396CA" w14:textId="4C23621E" w:rsidR="00845C4E" w:rsidRDefault="00845C4E" w:rsidP="00845C4E">
      <w:pPr>
        <w:pStyle w:val="Ttulo2"/>
        <w:numPr>
          <w:ilvl w:val="1"/>
          <w:numId w:val="7"/>
        </w:numPr>
        <w:ind w:left="2552" w:right="2267" w:hanging="567"/>
      </w:pPr>
      <w:r>
        <w:t>Tecnologías para la realimentación sensorial</w:t>
      </w:r>
    </w:p>
    <w:p w14:paraId="0477EBB3" w14:textId="197B3DEF" w:rsidR="00845C4E" w:rsidRDefault="00845C4E" w:rsidP="00845C4E">
      <w:r>
        <w:t xml:space="preserve">Los denominado </w:t>
      </w:r>
      <w:r w:rsidRPr="00845C4E">
        <w:rPr>
          <w:i/>
        </w:rPr>
        <w:t>Sistemas Hápticos</w:t>
      </w:r>
      <w:r w:rsidRPr="00845C4E">
        <w:t xml:space="preserve"> engloban la tecnología que aborda la generación, por diversas técnicas, de sensación táctil en un usuario, sin embargo su desarrollo no se relaciona fuertemente a las prótesis, sino que ha encontrado su campo más fértil en, por ejemplo, los sistemas de realidad virtual, comandos remotos, aplicaciones lúdicas e incluso en terapias a</w:t>
      </w:r>
      <w:r>
        <w:t>fectivas</w:t>
      </w:r>
      <w:r w:rsidRPr="00845C4E">
        <w:t>.</w:t>
      </w:r>
      <w:r>
        <w:t xml:space="preserve"> Sin embargo, el </w:t>
      </w:r>
      <w:r>
        <w:lastRenderedPageBreak/>
        <w:t>desarrollo de aplicaciones en el campo de las prótesis de miembros superior</w:t>
      </w:r>
      <w:r w:rsidR="00E74076">
        <w:t>, aunque en una menor medida, es una realidad que a pesar de llevar ya varias décadas, su disponibilidad en prótesis comerciales es llamativamente escasa.</w:t>
      </w:r>
    </w:p>
    <w:p w14:paraId="7FC0C4B1" w14:textId="088853E6" w:rsidR="00D3124B" w:rsidRDefault="00026CBF" w:rsidP="007052ED">
      <w:pPr>
        <w:pStyle w:val="Ttulo3"/>
        <w:numPr>
          <w:ilvl w:val="2"/>
          <w:numId w:val="7"/>
        </w:numPr>
      </w:pPr>
      <w:r>
        <w:t>E</w:t>
      </w:r>
      <w:r w:rsidR="00D3124B">
        <w:t>l Sistema Somatosensorial</w:t>
      </w:r>
    </w:p>
    <w:p w14:paraId="457063DD" w14:textId="77777777" w:rsidR="008E4C19" w:rsidRDefault="004F78B8" w:rsidP="00026CBF">
      <w:r>
        <w:t>El Sistema Somatos</w:t>
      </w:r>
      <w:r w:rsidR="00026CBF" w:rsidRPr="00026CBF">
        <w:t>ensitivo</w:t>
      </w:r>
      <w:r>
        <w:t xml:space="preserve"> o Somatosensorial </w:t>
      </w:r>
      <w:r w:rsidR="00D506A1">
        <w:t>puede dividirse en distintos subsistemas y dicha división puede variar dependiendo si de aborda desde la función que cumple o desde las características anatómicas de sus componentes. Lo cierto es que recae sobre él, las funciones de;</w:t>
      </w:r>
      <w:r w:rsidR="00026CBF" w:rsidRPr="00026CBF">
        <w:t xml:space="preserve"> detectar estímulo</w:t>
      </w:r>
      <w:r>
        <w:t xml:space="preserve">s mecánicos como el tacto leve, la vibración y la presión; </w:t>
      </w:r>
      <w:r w:rsidR="008E4C19">
        <w:t>brindar información sobre la posición,</w:t>
      </w:r>
      <w:r w:rsidR="008E4C19" w:rsidRPr="008E4C19">
        <w:t xml:space="preserve"> el movimiento del cuerpo y sus partes, crucial para el control del equilibrio, la coordinación y la postura</w:t>
      </w:r>
      <w:r w:rsidR="008E4C19">
        <w:t xml:space="preserve">; </w:t>
      </w:r>
      <w:r>
        <w:t xml:space="preserve">y </w:t>
      </w:r>
      <w:r w:rsidR="00026CBF" w:rsidRPr="00026CBF">
        <w:t>detectar los estímulos doloroso</w:t>
      </w:r>
      <w:r>
        <w:t xml:space="preserve">s y </w:t>
      </w:r>
      <w:r w:rsidR="008E4C19">
        <w:t>variaciones de</w:t>
      </w:r>
      <w:r>
        <w:t xml:space="preserve"> temperatura. En conjunto,</w:t>
      </w:r>
      <w:r w:rsidR="00026CBF" w:rsidRPr="00026CBF">
        <w:t xml:space="preserve"> brindan a los </w:t>
      </w:r>
      <w:r>
        <w:t xml:space="preserve">seres vivos </w:t>
      </w:r>
      <w:r w:rsidR="00026CBF" w:rsidRPr="00026CBF">
        <w:t>la capacidad de identifi</w:t>
      </w:r>
      <w:r>
        <w:t>car las formas y las texturas d</w:t>
      </w:r>
      <w:r w:rsidR="00026CBF" w:rsidRPr="00026CBF">
        <w:t xml:space="preserve">e los objetos, controlar las fuerzas internas y externas que actúan sobre el cuerpo en cualquier momento y detectar situaciones potencialmente </w:t>
      </w:r>
      <w:r>
        <w:t>peligrosas</w:t>
      </w:r>
      <w:r w:rsidR="00026CBF" w:rsidRPr="00026CBF">
        <w:t xml:space="preserve">. </w:t>
      </w:r>
    </w:p>
    <w:p w14:paraId="710755D9" w14:textId="716910D3" w:rsidR="00026CBF" w:rsidRDefault="00026CBF" w:rsidP="00026CBF">
      <w:r w:rsidRPr="00026CBF">
        <w:t xml:space="preserve">El procesamiento </w:t>
      </w:r>
      <w:r w:rsidR="004F78B8" w:rsidRPr="008E4C19">
        <w:rPr>
          <w:i/>
        </w:rPr>
        <w:t>mecano</w:t>
      </w:r>
      <w:r w:rsidRPr="008E4C19">
        <w:rPr>
          <w:i/>
        </w:rPr>
        <w:t>sensitivo</w:t>
      </w:r>
      <w:r w:rsidR="008E4C19">
        <w:t xml:space="preserve">, </w:t>
      </w:r>
      <w:r w:rsidR="008E4C19">
        <w:rPr>
          <w:i/>
        </w:rPr>
        <w:t>termosensitivo</w:t>
      </w:r>
      <w:r w:rsidR="008E4C19">
        <w:t xml:space="preserve"> y </w:t>
      </w:r>
      <w:r w:rsidR="008E4C19" w:rsidRPr="008E4C19">
        <w:rPr>
          <w:i/>
        </w:rPr>
        <w:t>noci</w:t>
      </w:r>
      <w:r w:rsidR="008E4C19">
        <w:rPr>
          <w:i/>
        </w:rPr>
        <w:t>ceptivo</w:t>
      </w:r>
      <w:r w:rsidRPr="00026CBF">
        <w:t xml:space="preserve"> de los estímulos externos </w:t>
      </w:r>
      <w:r w:rsidR="004F78B8">
        <w:t xml:space="preserve">es responsabilidad de </w:t>
      </w:r>
      <w:r w:rsidRPr="00026CBF">
        <w:t xml:space="preserve">una población diversa de receptores cutáneos y subcutáneos </w:t>
      </w:r>
      <w:r w:rsidR="004F78B8">
        <w:t>desplegados (en distintas densidades) en toda la superficie de la piel</w:t>
      </w:r>
      <w:r w:rsidR="008E4C19">
        <w:t xml:space="preserve"> al que se lo denomina </w:t>
      </w:r>
      <w:r w:rsidR="008E4C19">
        <w:rPr>
          <w:i/>
        </w:rPr>
        <w:t>Sistema</w:t>
      </w:r>
      <w:r w:rsidR="008E4C19">
        <w:rPr>
          <w:i/>
        </w:rPr>
        <w:t xml:space="preserve"> Cutáneo</w:t>
      </w:r>
      <w:r w:rsidRPr="00026CBF">
        <w:t xml:space="preserve">, </w:t>
      </w:r>
      <w:r w:rsidR="00D81BA0">
        <w:t>tiene la función de transmitir</w:t>
      </w:r>
      <w:r w:rsidRPr="00026CBF">
        <w:t xml:space="preserve"> información hasta el sistema nervioso central para su interpretación y </w:t>
      </w:r>
      <w:r w:rsidR="004F78B8">
        <w:t>eventual</w:t>
      </w:r>
      <w:r w:rsidRPr="00026CBF">
        <w:t xml:space="preserve"> acción</w:t>
      </w:r>
      <w:r w:rsidR="00D81BA0">
        <w:t>, dependiendo de la</w:t>
      </w:r>
      <w:r w:rsidR="008E4C19">
        <w:t xml:space="preserve"> naturaleza </w:t>
      </w:r>
      <w:r w:rsidR="00D81BA0">
        <w:t xml:space="preserve">del receptor </w:t>
      </w:r>
      <w:r w:rsidR="008E4C19">
        <w:t xml:space="preserve">se los denomina </w:t>
      </w:r>
      <w:r w:rsidR="008E4C19" w:rsidRPr="008E4C19">
        <w:rPr>
          <w:i/>
        </w:rPr>
        <w:t>mecanorreceptores</w:t>
      </w:r>
      <w:r w:rsidR="00D81BA0">
        <w:rPr>
          <w:i/>
        </w:rPr>
        <w:t xml:space="preserve"> (deformación mecánica)</w:t>
      </w:r>
      <w:r w:rsidR="008E4C19">
        <w:t xml:space="preserve">, </w:t>
      </w:r>
      <w:r w:rsidR="008E4C19" w:rsidRPr="008E4C19">
        <w:rPr>
          <w:i/>
        </w:rPr>
        <w:t>termorreceptores</w:t>
      </w:r>
      <w:r w:rsidR="00D81BA0">
        <w:rPr>
          <w:i/>
        </w:rPr>
        <w:t xml:space="preserve"> (cambios de temperatura)</w:t>
      </w:r>
      <w:r w:rsidR="00D81BA0">
        <w:t xml:space="preserve"> o</w:t>
      </w:r>
      <w:r w:rsidR="008E4C19">
        <w:t xml:space="preserve"> </w:t>
      </w:r>
      <w:r w:rsidR="008E4C19" w:rsidRPr="008E4C19">
        <w:rPr>
          <w:i/>
        </w:rPr>
        <w:t>nociceptores</w:t>
      </w:r>
      <w:r w:rsidR="00D81BA0">
        <w:rPr>
          <w:i/>
        </w:rPr>
        <w:t xml:space="preserve"> (dolor)</w:t>
      </w:r>
      <w:r w:rsidRPr="00026CBF">
        <w:t>. Receptores adicional</w:t>
      </w:r>
      <w:r w:rsidR="004F78B8">
        <w:t>es localizados en los músculos,</w:t>
      </w:r>
      <w:r w:rsidRPr="00026CBF">
        <w:t xml:space="preserve"> articulaciones y </w:t>
      </w:r>
      <w:r w:rsidR="004F78B8">
        <w:t xml:space="preserve">tendones, denominados </w:t>
      </w:r>
      <w:r w:rsidR="008E4C19">
        <w:rPr>
          <w:i/>
        </w:rPr>
        <w:t>p</w:t>
      </w:r>
      <w:r w:rsidR="004F78B8">
        <w:rPr>
          <w:i/>
        </w:rPr>
        <w:t>ropioceptores</w:t>
      </w:r>
      <w:r w:rsidR="004F78B8">
        <w:t>,</w:t>
      </w:r>
      <w:r w:rsidRPr="00026CBF">
        <w:t xml:space="preserve"> controlan las fuerzas mecánic</w:t>
      </w:r>
      <w:r w:rsidR="004F78B8">
        <w:t xml:space="preserve">as que se generan internamente y conforman lo que se denomina como </w:t>
      </w:r>
      <w:r w:rsidR="004F78B8">
        <w:rPr>
          <w:i/>
        </w:rPr>
        <w:t>Sistema Cinestésico</w:t>
      </w:r>
      <w:r w:rsidR="008E4C19">
        <w:rPr>
          <w:i/>
        </w:rPr>
        <w:t xml:space="preserve"> o Propioceptivo</w:t>
      </w:r>
      <w:r w:rsidR="00FB5BA1">
        <w:rPr>
          <w:i/>
        </w:rPr>
        <w:t xml:space="preserve"> </w:t>
      </w:r>
      <w:r w:rsidR="00FB5BA1">
        <w:rPr>
          <w:i/>
        </w:rPr>
        <w:fldChar w:fldCharType="begin" w:fldLock="1"/>
      </w:r>
      <w:r w:rsidR="00FB5BA1">
        <w:rPr>
          <w:i/>
        </w:rPr>
        <w:instrText>ADDIN CSL_CITATION {"citationItems":[{"id":"ITEM-1","itemData":{"DOI":"10.7551/mitpress/4660.003.0006","ISBN":"9781605353807","ISSN":"12975354","author":[{"dropping-particle":"","family":"Purves","given":"Dale","non-dropping-particle":"","parse-names":false,"suffix":""}],"container-title":"Journal des Professionnels de l'Enfance","id":"ITEM-1","issue":"130","issued":{"date-parts":[["2021"]]},"number-of-pages":"218-238","title":"Neurosciences, Cap. 9","type":"book"},"uris":["http://www.mendeley.com/documents/?uuid=ad6d20a6-7203-4a90-a5d3-4506ebb544f8"]}],"mendeley":{"formattedCitation":"[19]","plainTextFormattedCitation":"[19]"},"properties":{"noteIndex":0},"schema":"https://github.com/citation-style-language/schema/raw/master/csl-citation.json"}</w:instrText>
      </w:r>
      <w:r w:rsidR="00FB5BA1">
        <w:rPr>
          <w:i/>
        </w:rPr>
        <w:fldChar w:fldCharType="separate"/>
      </w:r>
      <w:r w:rsidR="00FB5BA1" w:rsidRPr="00FB5BA1">
        <w:rPr>
          <w:noProof/>
        </w:rPr>
        <w:t>[19]</w:t>
      </w:r>
      <w:r w:rsidR="00FB5BA1">
        <w:rPr>
          <w:i/>
        </w:rPr>
        <w:fldChar w:fldCharType="end"/>
      </w:r>
      <w:r w:rsidR="004F78B8">
        <w:t>.</w:t>
      </w:r>
    </w:p>
    <w:p w14:paraId="24FF299E" w14:textId="77777777" w:rsidR="00D81BA0" w:rsidRPr="00D81BA0" w:rsidRDefault="00D81BA0" w:rsidP="00026CBF">
      <w:pPr>
        <w:rPr>
          <w:sz w:val="12"/>
        </w:rPr>
      </w:pPr>
    </w:p>
    <w:p w14:paraId="15923255" w14:textId="7BA5DC3E" w:rsidR="00D81BA0" w:rsidRDefault="00D81BA0" w:rsidP="00D81BA0">
      <w:pPr>
        <w:pStyle w:val="Ttulo4"/>
        <w:numPr>
          <w:ilvl w:val="3"/>
          <w:numId w:val="7"/>
        </w:numPr>
      </w:pPr>
      <w:r>
        <w:t>Características anatómicas y funcionales del sentido del tacto</w:t>
      </w:r>
    </w:p>
    <w:p w14:paraId="6BEC45DF" w14:textId="77777777" w:rsidR="00D81BA0" w:rsidRPr="00D81BA0" w:rsidRDefault="00D81BA0" w:rsidP="00D81BA0">
      <w:bookmarkStart w:id="0" w:name="_GoBack"/>
      <w:bookmarkEnd w:id="0"/>
    </w:p>
    <w:p w14:paraId="25389CF2" w14:textId="60BB55AE" w:rsidR="007052ED" w:rsidRDefault="007052ED" w:rsidP="007052ED">
      <w:pPr>
        <w:pStyle w:val="Ttulo3"/>
        <w:numPr>
          <w:ilvl w:val="2"/>
          <w:numId w:val="7"/>
        </w:numPr>
      </w:pPr>
      <w:r>
        <w:t>Estado del arte en Sistemas Hápticos</w:t>
      </w:r>
    </w:p>
    <w:p w14:paraId="6E13D6EC" w14:textId="77777777" w:rsidR="00F24389" w:rsidRDefault="00F24389" w:rsidP="00F24389">
      <w:r>
        <w:t xml:space="preserve">El termino </w:t>
      </w:r>
      <w:r>
        <w:t>háptico</w:t>
      </w:r>
      <w:r>
        <w:t xml:space="preserve"> </w:t>
      </w:r>
      <w:r>
        <w:t xml:space="preserve">fue mencionado en la literatura </w:t>
      </w:r>
      <w:r>
        <w:t xml:space="preserve">por primera vez en el </w:t>
      </w:r>
      <w:r>
        <w:t>año</w:t>
      </w:r>
      <w:r>
        <w:t xml:space="preserve"> de 1931 en el campo de la </w:t>
      </w:r>
      <w:r>
        <w:t>psicología</w:t>
      </w:r>
      <w:r>
        <w:t xml:space="preserve"> experimental. Este concepto proviene del griego </w:t>
      </w:r>
      <w:r w:rsidRPr="00F24389">
        <w:rPr>
          <w:i/>
        </w:rPr>
        <w:t>hapto / hapthesthai</w:t>
      </w:r>
      <w:r>
        <w:t xml:space="preserve">, interpretado como tocar, por ende, </w:t>
      </w:r>
      <w:r>
        <w:t>está</w:t>
      </w:r>
      <w:r>
        <w:t xml:space="preserve"> relacionado para describir y comprender todo aquello basado</w:t>
      </w:r>
      <w:r>
        <w:t xml:space="preserve"> con el sentido del tacto</w:t>
      </w:r>
      <w:r>
        <w:t xml:space="preserve">. </w:t>
      </w:r>
    </w:p>
    <w:p w14:paraId="7C1D2621" w14:textId="0A29107A" w:rsidR="00F24389" w:rsidRDefault="00F24389" w:rsidP="00F24389">
      <w:r>
        <w:lastRenderedPageBreak/>
        <w:t xml:space="preserve">Los sistemas </w:t>
      </w:r>
      <w:r>
        <w:t>hápticos</w:t>
      </w:r>
      <w:r>
        <w:t xml:space="preserve"> se ven influenciados o complementados por otros sentidos, entre ellos el sentido de la vista, ya que por medio de esta </w:t>
      </w:r>
      <w:r>
        <w:t>unión</w:t>
      </w:r>
      <w:r>
        <w:t xml:space="preserve"> se logra la </w:t>
      </w:r>
      <w:r>
        <w:t>captación</w:t>
      </w:r>
      <w:r>
        <w:t xml:space="preserve"> de las diferentes </w:t>
      </w:r>
      <w:r>
        <w:t>características</w:t>
      </w:r>
      <w:r>
        <w:t xml:space="preserve"> </w:t>
      </w:r>
      <w:r>
        <w:t>físicas</w:t>
      </w:r>
      <w:r>
        <w:t xml:space="preserve"> de un objeto con el cual se </w:t>
      </w:r>
      <w:r>
        <w:t>esté</w:t>
      </w:r>
      <w:r>
        <w:t xml:space="preserve"> realizando </w:t>
      </w:r>
      <w:r>
        <w:t>algún</w:t>
      </w:r>
      <w:r>
        <w:t xml:space="preserve"> tipo de </w:t>
      </w:r>
      <w:r>
        <w:t>interacción</w:t>
      </w:r>
      <w:r>
        <w:t xml:space="preserve">, proporcionando un criterio de </w:t>
      </w:r>
      <w:r>
        <w:t>trasmisión</w:t>
      </w:r>
      <w:r>
        <w:t xml:space="preserve"> y </w:t>
      </w:r>
      <w:r>
        <w:t>recepción</w:t>
      </w:r>
      <w:r>
        <w:t xml:space="preserve"> de </w:t>
      </w:r>
      <w:r>
        <w:t>información</w:t>
      </w:r>
      <w:r>
        <w:t xml:space="preserve"> debido a la naturaleza de un</w:t>
      </w:r>
      <w:r>
        <w:t xml:space="preserve"> </w:t>
      </w:r>
      <w:r>
        <w:t xml:space="preserve">proceso </w:t>
      </w:r>
      <w:r>
        <w:t>activo por parte del usuario</w:t>
      </w:r>
      <w:r>
        <w:t xml:space="preserve">. Esta </w:t>
      </w:r>
      <w:r>
        <w:t>captación</w:t>
      </w:r>
      <w:r>
        <w:t xml:space="preserve"> de </w:t>
      </w:r>
      <w:r>
        <w:t>características</w:t>
      </w:r>
      <w:r>
        <w:t xml:space="preserve"> </w:t>
      </w:r>
      <w:r>
        <w:t>físicas</w:t>
      </w:r>
      <w:r>
        <w:t xml:space="preserve"> se obtiene generalmente por medio de las extremidades de los dedos, las manos o los brazos del usuario, el cual manipula un sistema </w:t>
      </w:r>
      <w:r>
        <w:t>háptico</w:t>
      </w:r>
      <w:r>
        <w:t xml:space="preserve">; por consiguiente, se puede definir de manera formal a un sistema </w:t>
      </w:r>
      <w:r>
        <w:t>háptico</w:t>
      </w:r>
      <w:r>
        <w:t xml:space="preserve"> como un dispositivo que permite tocar, sentir, e interactuar con un objeto que se encuentra en un medio virtual o en </w:t>
      </w:r>
      <w:r>
        <w:t>un entorno de tipo remoto</w:t>
      </w:r>
      <w:r>
        <w:t xml:space="preserve">. </w:t>
      </w:r>
    </w:p>
    <w:p w14:paraId="16202847" w14:textId="11FE8C43" w:rsidR="00F24389" w:rsidRDefault="00F24389" w:rsidP="00F24389">
      <w:r>
        <w:t xml:space="preserve">En la actualidad existen diferentes sistemas </w:t>
      </w:r>
      <w:r>
        <w:t xml:space="preserve">hápticos </w:t>
      </w:r>
      <w:r>
        <w:t xml:space="preserve">que se encuentran ramificados o clasificados desde hace un tiempo en dos </w:t>
      </w:r>
      <w:r>
        <w:t>líneas</w:t>
      </w:r>
      <w:r>
        <w:t xml:space="preserve">. La primera de ellas se enfoca en los </w:t>
      </w:r>
      <w:r>
        <w:t>estímulos</w:t>
      </w:r>
      <w:r>
        <w:t xml:space="preserve"> producidos por la </w:t>
      </w:r>
      <w:r>
        <w:t>retroalimentación</w:t>
      </w:r>
      <w:r>
        <w:t xml:space="preserve"> de fuerza obtenidos gracias al sistema </w:t>
      </w:r>
      <w:r>
        <w:t>cenestésico</w:t>
      </w:r>
      <w:r>
        <w:t xml:space="preserve">, en donde el </w:t>
      </w:r>
      <w:r>
        <w:t>usuario</w:t>
      </w:r>
      <w:r w:rsidRPr="00F24389">
        <w:t xml:space="preserve"> interpreta el estado del cuerpo reflejado en la ubicación espacial, en las posiciones y los movimientos ejecutados, percibiendo entonces características</w:t>
      </w:r>
      <w:r w:rsidR="007C2189">
        <w:t xml:space="preserve"> de dureza, peso e inercia.</w:t>
      </w:r>
    </w:p>
    <w:p w14:paraId="0F72A201" w14:textId="52115142" w:rsidR="00F24389" w:rsidRDefault="00F24389" w:rsidP="00F24389">
      <w:r>
        <w:t xml:space="preserve">De forma </w:t>
      </w:r>
      <w:r>
        <w:t>fisiológica</w:t>
      </w:r>
      <w:r>
        <w:t xml:space="preserve"> </w:t>
      </w:r>
      <w:r>
        <w:t xml:space="preserve">la interpretación cenestésica </w:t>
      </w:r>
      <w:r>
        <w:t xml:space="preserve">se produce a </w:t>
      </w:r>
      <w:r>
        <w:t>través</w:t>
      </w:r>
      <w:r>
        <w:t xml:space="preserve"> de receptores ubicados en los </w:t>
      </w:r>
      <w:r>
        <w:t>músculos</w:t>
      </w:r>
      <w:r>
        <w:t>, los tend</w:t>
      </w:r>
      <w:r>
        <w:t>ones y las articulaciones</w:t>
      </w:r>
      <w:r>
        <w:t xml:space="preserve">. La segunda </w:t>
      </w:r>
      <w:r>
        <w:t>línea</w:t>
      </w:r>
      <w:r>
        <w:t xml:space="preserve"> de</w:t>
      </w:r>
      <w:r>
        <w:t xml:space="preserve"> clasificación involucra a los mecano</w:t>
      </w:r>
      <w:r>
        <w:t xml:space="preserve">receptores </w:t>
      </w:r>
      <w:r>
        <w:t>cutáneos</w:t>
      </w:r>
      <w:r>
        <w:t xml:space="preserve"> los cuales se encue</w:t>
      </w:r>
      <w:r>
        <w:t>ntran en la piel, dichos mecano</w:t>
      </w:r>
      <w:r>
        <w:t xml:space="preserve">receptores deben ser excitados en estos casos por medio de actuadores; el </w:t>
      </w:r>
      <w:r>
        <w:t>propósito</w:t>
      </w:r>
      <w:r>
        <w:t xml:space="preserve"> de estos actuadores es generar una </w:t>
      </w:r>
      <w:r>
        <w:t>señal</w:t>
      </w:r>
      <w:r>
        <w:t xml:space="preserve"> de forma controlada para producir un</w:t>
      </w:r>
      <w:r>
        <w:t>a respuesta de sensación</w:t>
      </w:r>
      <w:r>
        <w:t>.</w:t>
      </w:r>
    </w:p>
    <w:p w14:paraId="168FD396" w14:textId="2DEAFCDD" w:rsidR="007052ED" w:rsidRDefault="00F24389" w:rsidP="00F24389">
      <w:pPr>
        <w:pBdr>
          <w:bottom w:val="single" w:sz="6" w:space="1" w:color="auto"/>
        </w:pBdr>
      </w:pPr>
      <w:r>
        <w:t>Fisiológicamente</w:t>
      </w:r>
      <w:r>
        <w:t xml:space="preserve"> estas respuestas se generan debido</w:t>
      </w:r>
      <w:r>
        <w:t xml:space="preserve"> </w:t>
      </w:r>
      <w:r>
        <w:t xml:space="preserve">a que en la piel se encuentran cuatro tipos de mecano receptores, siendo estos: los </w:t>
      </w:r>
      <w:r>
        <w:t>corpúsculos</w:t>
      </w:r>
      <w:r>
        <w:t xml:space="preserve"> de Meissner, los discos de Merkel, los </w:t>
      </w:r>
      <w:r>
        <w:t>corpúsculos</w:t>
      </w:r>
      <w:r>
        <w:t xml:space="preserve"> de Pacini y finalmente las terminaciones de Ruffini, encargados de detectar los diferentes cambios de </w:t>
      </w:r>
      <w:r>
        <w:t>presión</w:t>
      </w:r>
      <w:r>
        <w:t xml:space="preserve"> en la piel, respondiendo ante ellas por medio de un impulso nervioso, lo cual produce en el usuario sensaci</w:t>
      </w:r>
      <w:r>
        <w:t>ones de contacto y texturas</w:t>
      </w:r>
      <w:r>
        <w:t xml:space="preserve">. Por consiguiente, el </w:t>
      </w:r>
      <w:r>
        <w:t>enfoque principal de un sistema há</w:t>
      </w:r>
      <w:r>
        <w:t xml:space="preserve">ptico, es producir o generar en el usuario un cierto grado de realismo, interpretado en un entorno virtual, directamente influenciado por el tipo de </w:t>
      </w:r>
      <w:r>
        <w:t>tecnología</w:t>
      </w:r>
      <w:r>
        <w:t xml:space="preserve"> a utilizar, ya sea </w:t>
      </w:r>
      <w:r>
        <w:t>cenestésico</w:t>
      </w:r>
      <w:r>
        <w:t xml:space="preserve"> o mecano receptor, complementado por acciones de tipo visual o auditivas que ayuden de forma positiva en la</w:t>
      </w:r>
      <w:r>
        <w:t xml:space="preserve"> recepción de un estímulo</w:t>
      </w:r>
      <w:r>
        <w:t>.</w:t>
      </w:r>
    </w:p>
    <w:p w14:paraId="47FBA48F" w14:textId="022446DE" w:rsidR="00DB4BDE" w:rsidRDefault="00DB4BDE" w:rsidP="00F24389">
      <w:r w:rsidRPr="00DB4BDE">
        <w:t xml:space="preserve">La háptica se ve comúnmente ahora como un sistema perceptivo, mediado por dos subsistemas aferentes, cutáneo y cinestésico, que típicamente implica exploración manual activa (Lederman &amp; Klatzky, 2009). Mientras que la visión y la audición son reconocidas por proporcionar información espacial y temporal altamente precisa, respectivamente, el sistema háptico es especialmente efectivo </w:t>
      </w:r>
      <w:r w:rsidRPr="00DB4BDE">
        <w:lastRenderedPageBreak/>
        <w:t xml:space="preserve">en el procesamiento de las características materiales de superficies y objetos. Aquí nos concentramos en la investigación conductual que ha abordado la fenomenología y funcionalidad de la percepción háptica. </w:t>
      </w:r>
    </w:p>
    <w:p w14:paraId="2B623522" w14:textId="0284EEA3" w:rsidR="00DB4BDE" w:rsidRDefault="00DB4BDE" w:rsidP="00026CBF">
      <w:r>
        <w:t>El sistema háptico utiliza información sensorial derivada de mecanorreceptores y termorreceptores incrustados en la piel (entradas "cutáneas") junto con mecanorreceptores incrustados en los músculos, tendones y articulaciones (entradas "cinestésicas"). La mayoría de los estudios que se centran en las sensaciones humanas implican la aplicación de varios estímulos (pelos, sondas afiladas, puntas de metal cálidas y frías, etc.) en la piel de un observador pasivo, limitando así las entradas a las de los receptores cutáneos. En su influyente artículo de 1962 sobre el tacto activo, J.J. Gibson enfatizó la polaridad de las experiencias táctiles de uno: ser tocado pasivamente tiende a centrar la atención del observador en sus sensaciones corporales subjetivas, mientras que el contacto resultante de la exploración activa tiende a guiar la atención del observador hacia las propiedades del entorno externo. Mientras que los resultados de los estudios de tacto pasivo confirman claramente que las entradas cutáneas por sí solas son suficientes para inducir sensaciones subjetivas, no reconocen el importante papel de la percepción cutánea cuando se</w:t>
      </w:r>
      <w:r w:rsidR="00026CBF">
        <w:t xml:space="preserve"> permite la exploración activa.</w:t>
      </w:r>
    </w:p>
    <w:p w14:paraId="6AB70700" w14:textId="719D36A2" w:rsidR="00DB4BDE" w:rsidRPr="007052ED" w:rsidRDefault="00DB4BDE" w:rsidP="00DB4BDE">
      <w:r>
        <w:t>Los receptores cutáneos se encuentran en toda la superficie del cuerpo, debajo de la piel con y sin pelo. Hasta la fecha, la mayoría de los estudios humanos se han centrado en los mecanorreceptores y termorreceptores ubicados dentro de la piel sin pelo ("glabra") de la mano humana. La Figura 1 muestra la estructura de la piel palmar, junto con las terminaciones nerviosas especializadas de las cuatro poblaciones de mecanorreceptores que la neurociencia humana ha demostrado que están distribuidas dentro de esta región. Las características de respuesta de cada población están diferenciadas tanto por el tamaño relativo de su campo receptivo (pequeño vs. grande) como por su tasa de adaptación relativa (es decir, respuesta al inicio/fin de la deformación de la piel frente a la respuesta continua durante la deformación sostenida de la piel), como se describe en la Tabla 1A. La Tabla 1B muestra las características óptimas relativas.</w:t>
      </w:r>
    </w:p>
    <w:p w14:paraId="4B4A1064" w14:textId="08089F6D" w:rsidR="00E93B0E" w:rsidRDefault="007052ED" w:rsidP="007052ED">
      <w:pPr>
        <w:pStyle w:val="Ttulo3"/>
        <w:numPr>
          <w:ilvl w:val="2"/>
          <w:numId w:val="7"/>
        </w:numPr>
      </w:pPr>
      <w:r>
        <w:t xml:space="preserve">Aplicaciones actuales en </w:t>
      </w:r>
      <w:r w:rsidR="001D637F">
        <w:t>prótesis de miembro superior</w:t>
      </w:r>
    </w:p>
    <w:p w14:paraId="26B4D5A5" w14:textId="77777777" w:rsidR="007052ED" w:rsidRPr="007052ED" w:rsidRDefault="007052ED" w:rsidP="007052ED"/>
    <w:p w14:paraId="52186497" w14:textId="77777777" w:rsidR="00F0100E" w:rsidRDefault="4CA20F83" w:rsidP="00845C4E">
      <w:pPr>
        <w:pStyle w:val="Ttulo4"/>
        <w:numPr>
          <w:ilvl w:val="3"/>
          <w:numId w:val="7"/>
        </w:numPr>
      </w:pPr>
      <w:r>
        <w:lastRenderedPageBreak/>
        <w:t>El título de cuarto nivel es “Título 4”</w:t>
      </w:r>
    </w:p>
    <w:p w14:paraId="0CD7DD29" w14:textId="77777777" w:rsidR="00F0100E" w:rsidRDefault="00697B5D">
      <w:r>
        <w:t>Este es el estilo “Normal”. Es el que deberá usarse por defecto</w:t>
      </w:r>
      <w:r>
        <w:rPr>
          <w:vertAlign w:val="superscript"/>
        </w:rPr>
        <w:footnoteReference w:id="1"/>
      </w:r>
      <w:r>
        <w:t>. Debe usarse espaciado de 1,5 líneas tanto en el borrador como en el ejemplar final.</w:t>
      </w:r>
    </w:p>
    <w:p w14:paraId="504C1B60" w14:textId="77777777" w:rsidR="00F0100E" w:rsidRDefault="00697B5D" w:rsidP="4CA20F83">
      <w:pPr>
        <w:keepNext/>
        <w:pBdr>
          <w:top w:val="nil"/>
          <w:left w:val="nil"/>
          <w:bottom w:val="nil"/>
          <w:right w:val="nil"/>
          <w:between w:val="nil"/>
        </w:pBdr>
        <w:spacing w:before="240"/>
        <w:ind w:firstLine="0"/>
        <w:jc w:val="center"/>
        <w:rPr>
          <w:color w:val="000000"/>
        </w:rPr>
      </w:pPr>
      <w:r>
        <w:rPr>
          <w:noProof/>
          <w:color w:val="000000"/>
          <w:lang w:val="es-AR"/>
        </w:rPr>
        <w:drawing>
          <wp:inline distT="0" distB="0" distL="0" distR="0" wp14:anchorId="7F11AA78" wp14:editId="63C5C9C8">
            <wp:extent cx="1828800" cy="1743075"/>
            <wp:effectExtent l="0" t="0" r="0" b="0"/>
            <wp:docPr id="3" name="image4.png" descr="MCj03076560000[1]"/>
            <wp:cNvGraphicFramePr/>
            <a:graphic xmlns:a="http://schemas.openxmlformats.org/drawingml/2006/main">
              <a:graphicData uri="http://schemas.openxmlformats.org/drawingml/2006/picture">
                <pic:pic xmlns:pic="http://schemas.openxmlformats.org/drawingml/2006/picture">
                  <pic:nvPicPr>
                    <pic:cNvPr id="0" name="image4.png" descr="MCj03076560000[1]"/>
                    <pic:cNvPicPr preferRelativeResize="0"/>
                  </pic:nvPicPr>
                  <pic:blipFill>
                    <a:blip r:embed="rId39"/>
                    <a:srcRect/>
                    <a:stretch>
                      <a:fillRect/>
                    </a:stretch>
                  </pic:blipFill>
                  <pic:spPr>
                    <a:xfrm>
                      <a:off x="0" y="0"/>
                      <a:ext cx="1828800" cy="1743075"/>
                    </a:xfrm>
                    <a:prstGeom prst="rect">
                      <a:avLst/>
                    </a:prstGeom>
                    <a:ln/>
                  </pic:spPr>
                </pic:pic>
              </a:graphicData>
            </a:graphic>
          </wp:inline>
        </w:drawing>
      </w:r>
    </w:p>
    <w:p w14:paraId="12C31588" w14:textId="77777777" w:rsidR="00F0100E" w:rsidRDefault="4CA20F83" w:rsidP="4CA20F83">
      <w:pPr>
        <w:pBdr>
          <w:top w:val="nil"/>
          <w:left w:val="nil"/>
          <w:bottom w:val="nil"/>
          <w:right w:val="nil"/>
          <w:between w:val="nil"/>
        </w:pBdr>
        <w:spacing w:before="60" w:after="240"/>
        <w:ind w:left="1418" w:right="1418" w:hanging="1418"/>
        <w:rPr>
          <w:color w:val="000000"/>
          <w:sz w:val="22"/>
          <w:szCs w:val="22"/>
        </w:rPr>
      </w:pPr>
      <w:r w:rsidRPr="4CA20F83">
        <w:rPr>
          <w:i/>
          <w:iCs/>
          <w:color w:val="000000" w:themeColor="text1"/>
          <w:sz w:val="22"/>
          <w:szCs w:val="22"/>
        </w:rPr>
        <w:t>Figura 1-1:</w:t>
      </w:r>
      <w:r w:rsidRPr="4CA20F83">
        <w:rPr>
          <w:color w:val="000000" w:themeColor="text1"/>
          <w:sz w:val="22"/>
          <w:szCs w:val="22"/>
        </w:rPr>
        <w:t xml:space="preserve"> Este es el estilo “Epígrafe”, que deberá emplerarse en el párrafo que sucede a una figura y que precede a una tabla.</w:t>
      </w:r>
    </w:p>
    <w:p w14:paraId="611DCC35" w14:textId="77777777" w:rsidR="00F0100E" w:rsidRDefault="00697B5D">
      <w:r>
        <w:t>Si en la mitad de un párrafo debe escribirse una ecuación:</w:t>
      </w:r>
    </w:p>
    <w:p w14:paraId="4F300A3C" w14:textId="77777777" w:rsidR="00F0100E" w:rsidRDefault="4CA20F83" w:rsidP="4CA20F83">
      <w:pPr>
        <w:pBdr>
          <w:top w:val="nil"/>
          <w:left w:val="nil"/>
          <w:bottom w:val="nil"/>
          <w:right w:val="nil"/>
          <w:between w:val="nil"/>
        </w:pBdr>
        <w:tabs>
          <w:tab w:val="center" w:pos="4536"/>
          <w:tab w:val="right" w:pos="9072"/>
        </w:tabs>
        <w:spacing w:after="240"/>
        <w:ind w:firstLine="0"/>
        <w:rPr>
          <w:color w:val="000000"/>
        </w:rPr>
      </w:pPr>
      <w:proofErr w:type="gramStart"/>
      <w:r w:rsidRPr="4CA20F83">
        <w:rPr>
          <w:color w:val="000000" w:themeColor="text1"/>
        </w:rPr>
        <w:t>este</w:t>
      </w:r>
      <w:proofErr w:type="gramEnd"/>
      <w:r w:rsidRPr="4CA20F83">
        <w:rPr>
          <w:color w:val="000000" w:themeColor="text1"/>
        </w:rPr>
        <w:t xml:space="preserve"> es el estilo “Ecuación”</w:t>
      </w:r>
      <w:r w:rsidR="00697B5D">
        <w:tab/>
      </w:r>
      <w:r w:rsidRPr="4CA20F83">
        <w:rPr>
          <w:color w:val="000000" w:themeColor="text1"/>
        </w:rPr>
        <w:t>2</w:t>
      </w:r>
      <w:r w:rsidRPr="4CA20F83">
        <w:rPr>
          <w:i/>
          <w:iCs/>
          <w:color w:val="000000" w:themeColor="text1"/>
        </w:rPr>
        <w:t>A</w:t>
      </w:r>
      <w:r w:rsidRPr="4CA20F83">
        <w:rPr>
          <w:color w:val="000000" w:themeColor="text1"/>
        </w:rPr>
        <w:t> + </w:t>
      </w:r>
      <w:r w:rsidRPr="4CA20F83">
        <w:rPr>
          <w:i/>
          <w:iCs/>
          <w:color w:val="000000" w:themeColor="text1"/>
        </w:rPr>
        <w:t>B</w:t>
      </w:r>
      <w:r w:rsidRPr="4CA20F83">
        <w:rPr>
          <w:color w:val="000000" w:themeColor="text1"/>
        </w:rPr>
        <w:t> = </w:t>
      </w:r>
      <w:r w:rsidRPr="4CA20F83">
        <w:rPr>
          <w:i/>
          <w:iCs/>
          <w:color w:val="000000" w:themeColor="text1"/>
        </w:rPr>
        <w:t>C</w:t>
      </w:r>
      <w:r w:rsidR="00697B5D">
        <w:tab/>
      </w:r>
      <w:r w:rsidRPr="4CA20F83">
        <w:rPr>
          <w:color w:val="000000" w:themeColor="text1"/>
        </w:rPr>
        <w:t>(1-1)</w:t>
      </w:r>
    </w:p>
    <w:p w14:paraId="010578BE" w14:textId="77777777" w:rsidR="00F0100E" w:rsidRDefault="00697B5D" w:rsidP="4CA20F83">
      <w:pPr>
        <w:pBdr>
          <w:top w:val="nil"/>
          <w:left w:val="nil"/>
          <w:bottom w:val="nil"/>
          <w:right w:val="nil"/>
          <w:between w:val="nil"/>
        </w:pBdr>
        <w:ind w:firstLine="0"/>
        <w:rPr>
          <w:color w:val="000000"/>
        </w:rPr>
      </w:pPr>
      <w:proofErr w:type="gramStart"/>
      <w:r w:rsidRPr="4CA20F83">
        <w:rPr>
          <w:color w:val="000000"/>
        </w:rPr>
        <w:t>y</w:t>
      </w:r>
      <w:proofErr w:type="gramEnd"/>
      <w:r w:rsidRPr="4CA20F83">
        <w:rPr>
          <w:color w:val="000000"/>
        </w:rPr>
        <w:t xml:space="preserve"> luego continuar la redacción, debe comenzarse la línea siguiente sin la sangría inicial, usando el estilo “Normal – continuación de párrafo”. Para las ecuaciones, los números, funciones matemáticas y unidades de medida se escriben con fuente normal, mientras que las variables van en itálica</w:t>
      </w:r>
      <w:r w:rsidRPr="4CA20F83">
        <w:rPr>
          <w:color w:val="000000"/>
          <w:vertAlign w:val="superscript"/>
        </w:rPr>
        <w:footnoteReference w:id="2"/>
      </w:r>
      <w:r w:rsidRPr="4CA20F83">
        <w:rPr>
          <w:color w:val="000000"/>
        </w:rPr>
        <w:t>: Las ecuaciones (ver ec. (1-2)) se numeran incluyendo el número de capítulo y el contador se reinicia al inicio de cada uno.</w:t>
      </w:r>
    </w:p>
    <w:p w14:paraId="49F5B570" w14:textId="77777777" w:rsidR="00F0100E" w:rsidRDefault="00697B5D" w:rsidP="4CA20F83">
      <w:pPr>
        <w:pBdr>
          <w:top w:val="nil"/>
          <w:left w:val="nil"/>
          <w:bottom w:val="nil"/>
          <w:right w:val="nil"/>
          <w:between w:val="nil"/>
        </w:pBdr>
        <w:tabs>
          <w:tab w:val="center" w:pos="4536"/>
          <w:tab w:val="right" w:pos="9072"/>
        </w:tabs>
        <w:spacing w:after="240"/>
        <w:ind w:firstLine="0"/>
        <w:rPr>
          <w:color w:val="000000"/>
        </w:rPr>
      </w:pPr>
      <w:r>
        <w:rPr>
          <w:color w:val="000000"/>
        </w:rPr>
        <w:tab/>
      </w:r>
      <w:r w:rsidRPr="4CA20F83">
        <w:rPr>
          <w:color w:val="000000"/>
        </w:rPr>
        <w:t>7 sen(</w:t>
      </w:r>
      <w:r w:rsidRPr="4CA20F83">
        <w:rPr>
          <w:i/>
          <w:iCs/>
          <w:color w:val="000000"/>
        </w:rPr>
        <w:t>A</w:t>
      </w:r>
      <w:r w:rsidRPr="4CA20F83">
        <w:rPr>
          <w:color w:val="000000"/>
        </w:rPr>
        <w:t>) – </w:t>
      </w:r>
      <w:r w:rsidRPr="4CA20F83">
        <w:rPr>
          <w:i/>
          <w:iCs/>
          <w:color w:val="000000"/>
        </w:rPr>
        <w:t>B</w:t>
      </w:r>
      <w:r w:rsidRPr="4CA20F83">
        <w:rPr>
          <w:color w:val="000000"/>
        </w:rPr>
        <w:t> = </w:t>
      </w:r>
      <w:proofErr w:type="gramStart"/>
      <w:r w:rsidRPr="4CA20F83">
        <w:rPr>
          <w:color w:val="000000"/>
        </w:rPr>
        <w:t>exp(</w:t>
      </w:r>
      <w:proofErr w:type="gramEnd"/>
      <w:r w:rsidRPr="4CA20F83">
        <w:rPr>
          <w:i/>
          <w:iCs/>
          <w:color w:val="000000"/>
        </w:rPr>
        <w:t>D</w:t>
      </w:r>
      <w:r w:rsidRPr="4CA20F83">
        <w:rPr>
          <w:color w:val="000000"/>
        </w:rPr>
        <w:t>)</w:t>
      </w:r>
      <w:r>
        <w:rPr>
          <w:color w:val="000000"/>
        </w:rPr>
        <w:tab/>
      </w:r>
      <w:r w:rsidRPr="4CA20F83">
        <w:rPr>
          <w:color w:val="000000"/>
        </w:rPr>
        <w:t>(1-2)</w:t>
      </w:r>
    </w:p>
    <w:p w14:paraId="723E6E2A" w14:textId="77777777" w:rsidR="00F0100E" w:rsidRDefault="4CA20F83">
      <w:r>
        <w:t>Al referirnos a una figura lo hacemos como “…obsérvese la Fig. (1-2)…”, por ejemplo.</w:t>
      </w:r>
    </w:p>
    <w:p w14:paraId="60153CD0" w14:textId="77777777" w:rsidR="00F0100E" w:rsidRDefault="00697B5D" w:rsidP="4CA20F83">
      <w:pPr>
        <w:keepNext/>
        <w:pBdr>
          <w:top w:val="nil"/>
          <w:left w:val="nil"/>
          <w:bottom w:val="nil"/>
          <w:right w:val="nil"/>
          <w:between w:val="nil"/>
        </w:pBdr>
        <w:spacing w:before="240"/>
        <w:ind w:firstLine="0"/>
        <w:jc w:val="center"/>
        <w:rPr>
          <w:color w:val="000000"/>
        </w:rPr>
      </w:pPr>
      <w:r>
        <w:rPr>
          <w:noProof/>
          <w:color w:val="000000"/>
          <w:lang w:val="es-AR"/>
        </w:rPr>
        <w:lastRenderedPageBreak/>
        <w:drawing>
          <wp:inline distT="0" distB="0" distL="0" distR="0" wp14:anchorId="35DAF82A" wp14:editId="2C6F3C6D">
            <wp:extent cx="1809750" cy="1752600"/>
            <wp:effectExtent l="0" t="0" r="0" b="0"/>
            <wp:docPr id="2" name="image2.png" descr="MCj03106200000[1]"/>
            <wp:cNvGraphicFramePr/>
            <a:graphic xmlns:a="http://schemas.openxmlformats.org/drawingml/2006/main">
              <a:graphicData uri="http://schemas.openxmlformats.org/drawingml/2006/picture">
                <pic:pic xmlns:pic="http://schemas.openxmlformats.org/drawingml/2006/picture">
                  <pic:nvPicPr>
                    <pic:cNvPr id="0" name="image2.png" descr="MCj03106200000[1]"/>
                    <pic:cNvPicPr preferRelativeResize="0"/>
                  </pic:nvPicPr>
                  <pic:blipFill>
                    <a:blip r:embed="rId40"/>
                    <a:srcRect/>
                    <a:stretch>
                      <a:fillRect/>
                    </a:stretch>
                  </pic:blipFill>
                  <pic:spPr>
                    <a:xfrm>
                      <a:off x="0" y="0"/>
                      <a:ext cx="1809750" cy="1752600"/>
                    </a:xfrm>
                    <a:prstGeom prst="rect">
                      <a:avLst/>
                    </a:prstGeom>
                    <a:ln/>
                  </pic:spPr>
                </pic:pic>
              </a:graphicData>
            </a:graphic>
          </wp:inline>
        </w:drawing>
      </w:r>
    </w:p>
    <w:p w14:paraId="29CAE5A2" w14:textId="77777777" w:rsidR="00F0100E" w:rsidRDefault="4CA20F83" w:rsidP="4CA20F83">
      <w:pPr>
        <w:pBdr>
          <w:top w:val="nil"/>
          <w:left w:val="nil"/>
          <w:bottom w:val="nil"/>
          <w:right w:val="nil"/>
          <w:between w:val="nil"/>
        </w:pBdr>
        <w:spacing w:before="60" w:after="240"/>
        <w:ind w:left="1418" w:right="1418" w:hanging="1418"/>
        <w:rPr>
          <w:color w:val="000000"/>
          <w:sz w:val="22"/>
          <w:szCs w:val="22"/>
        </w:rPr>
      </w:pPr>
      <w:r w:rsidRPr="4CA20F83">
        <w:rPr>
          <w:i/>
          <w:iCs/>
          <w:color w:val="000000" w:themeColor="text1"/>
          <w:sz w:val="22"/>
          <w:szCs w:val="22"/>
        </w:rPr>
        <w:t>Figura 1-2:</w:t>
      </w:r>
      <w:r w:rsidRPr="4CA20F83">
        <w:rPr>
          <w:color w:val="000000" w:themeColor="text1"/>
          <w:sz w:val="22"/>
          <w:szCs w:val="22"/>
        </w:rPr>
        <w:t xml:space="preserve"> Este es nuevamente el estilo “Epígrafe”. Obsérvese que la numeración incluye el número de capítulo y la contabilización vuelve a 1 en cada nuevo capítulo.</w:t>
      </w:r>
    </w:p>
    <w:p w14:paraId="67D84B2B" w14:textId="77777777" w:rsidR="00F0100E" w:rsidRDefault="4CA20F83">
      <w:r>
        <w:t>Similarmente, las referencias a tablas se realizan como “…véase la Tabla (1-1)…”, por ejemplo.</w:t>
      </w:r>
    </w:p>
    <w:p w14:paraId="6FC8B039" w14:textId="77777777" w:rsidR="00F0100E" w:rsidRDefault="4CA20F83" w:rsidP="4CA20F83">
      <w:pPr>
        <w:keepNext/>
        <w:pBdr>
          <w:top w:val="nil"/>
          <w:left w:val="nil"/>
          <w:bottom w:val="nil"/>
          <w:right w:val="nil"/>
          <w:between w:val="nil"/>
        </w:pBdr>
        <w:spacing w:before="60" w:after="240"/>
        <w:ind w:left="1418" w:right="1418" w:hanging="1418"/>
        <w:rPr>
          <w:color w:val="000000"/>
          <w:sz w:val="22"/>
          <w:szCs w:val="22"/>
        </w:rPr>
      </w:pPr>
      <w:r w:rsidRPr="4CA20F83">
        <w:rPr>
          <w:i/>
          <w:iCs/>
          <w:color w:val="000000" w:themeColor="text1"/>
          <w:sz w:val="22"/>
          <w:szCs w:val="22"/>
        </w:rPr>
        <w:t>Tabla 1-1</w:t>
      </w:r>
      <w:r w:rsidRPr="4CA20F83">
        <w:rPr>
          <w:color w:val="000000" w:themeColor="text1"/>
          <w:sz w:val="22"/>
          <w:szCs w:val="22"/>
        </w:rPr>
        <w:t>: Este es el “Epígrafe” de una tabla. Precede a la misma.</w:t>
      </w:r>
    </w:p>
    <w:tbl>
      <w:tblPr>
        <w:tblStyle w:val="a1"/>
        <w:tblW w:w="23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
        <w:gridCol w:w="576"/>
        <w:gridCol w:w="576"/>
        <w:gridCol w:w="576"/>
      </w:tblGrid>
      <w:tr w:rsidR="00F0100E" w14:paraId="56C9C5D7" w14:textId="77777777" w:rsidTr="4CA20F83">
        <w:trPr>
          <w:jc w:val="center"/>
        </w:trPr>
        <w:tc>
          <w:tcPr>
            <w:tcW w:w="576" w:type="dxa"/>
            <w:tcBorders>
              <w:bottom w:val="single" w:sz="4" w:space="0" w:color="000000" w:themeColor="text1"/>
            </w:tcBorders>
          </w:tcPr>
          <w:p w14:paraId="011D615D" w14:textId="77777777" w:rsidR="00F0100E" w:rsidRDefault="4CA20F83" w:rsidP="4CA20F83">
            <w:pPr>
              <w:ind w:firstLine="0"/>
              <w:jc w:val="center"/>
              <w:rPr>
                <w:i/>
                <w:iCs/>
              </w:rPr>
            </w:pPr>
            <w:r w:rsidRPr="4CA20F83">
              <w:rPr>
                <w:i/>
                <w:iCs/>
              </w:rPr>
              <w:t>Re</w:t>
            </w:r>
          </w:p>
        </w:tc>
        <w:tc>
          <w:tcPr>
            <w:tcW w:w="1728" w:type="dxa"/>
            <w:gridSpan w:val="3"/>
            <w:tcBorders>
              <w:bottom w:val="single" w:sz="4" w:space="0" w:color="000000" w:themeColor="text1"/>
            </w:tcBorders>
          </w:tcPr>
          <w:p w14:paraId="5F2CDA91" w14:textId="77777777" w:rsidR="00F0100E" w:rsidRDefault="4CA20F83" w:rsidP="4CA20F83">
            <w:pPr>
              <w:ind w:firstLine="0"/>
              <w:jc w:val="center"/>
              <w:rPr>
                <w:i/>
                <w:iCs/>
              </w:rPr>
            </w:pPr>
            <w:r w:rsidRPr="4CA20F83">
              <w:rPr>
                <w:i/>
                <w:iCs/>
              </w:rPr>
              <w:t>Ca</w:t>
            </w:r>
          </w:p>
        </w:tc>
      </w:tr>
      <w:tr w:rsidR="00F0100E" w14:paraId="40320A82" w14:textId="77777777" w:rsidTr="4CA20F83">
        <w:trPr>
          <w:jc w:val="center"/>
        </w:trPr>
        <w:tc>
          <w:tcPr>
            <w:tcW w:w="576" w:type="dxa"/>
            <w:tcBorders>
              <w:top w:val="single" w:sz="4" w:space="0" w:color="000000" w:themeColor="text1"/>
            </w:tcBorders>
          </w:tcPr>
          <w:p w14:paraId="15B7B441" w14:textId="77777777" w:rsidR="00F0100E" w:rsidRDefault="00697B5D">
            <w:pPr>
              <w:ind w:firstLine="0"/>
              <w:jc w:val="center"/>
            </w:pPr>
            <w:r>
              <w:t>1</w:t>
            </w:r>
          </w:p>
        </w:tc>
        <w:tc>
          <w:tcPr>
            <w:tcW w:w="576" w:type="dxa"/>
            <w:tcBorders>
              <w:top w:val="single" w:sz="4" w:space="0" w:color="000000" w:themeColor="text1"/>
            </w:tcBorders>
          </w:tcPr>
          <w:p w14:paraId="438AF1B6" w14:textId="77777777" w:rsidR="00F0100E" w:rsidRDefault="00697B5D">
            <w:pPr>
              <w:ind w:firstLine="0"/>
              <w:jc w:val="center"/>
            </w:pPr>
            <w:r>
              <w:t>12</w:t>
            </w:r>
          </w:p>
        </w:tc>
        <w:tc>
          <w:tcPr>
            <w:tcW w:w="576" w:type="dxa"/>
            <w:tcBorders>
              <w:top w:val="single" w:sz="4" w:space="0" w:color="000000" w:themeColor="text1"/>
            </w:tcBorders>
          </w:tcPr>
          <w:p w14:paraId="4467B3A0" w14:textId="77777777" w:rsidR="00F0100E" w:rsidRDefault="00697B5D">
            <w:pPr>
              <w:ind w:firstLine="0"/>
              <w:jc w:val="center"/>
            </w:pPr>
            <w:r>
              <w:t>56</w:t>
            </w:r>
          </w:p>
        </w:tc>
        <w:tc>
          <w:tcPr>
            <w:tcW w:w="576" w:type="dxa"/>
            <w:tcBorders>
              <w:top w:val="single" w:sz="4" w:space="0" w:color="000000" w:themeColor="text1"/>
            </w:tcBorders>
          </w:tcPr>
          <w:p w14:paraId="5962D92A" w14:textId="77777777" w:rsidR="00F0100E" w:rsidRDefault="00697B5D">
            <w:pPr>
              <w:ind w:firstLine="0"/>
              <w:jc w:val="center"/>
            </w:pPr>
            <w:r>
              <w:t>67</w:t>
            </w:r>
          </w:p>
        </w:tc>
      </w:tr>
      <w:tr w:rsidR="00F0100E" w14:paraId="44C416A9" w14:textId="77777777" w:rsidTr="4CA20F83">
        <w:trPr>
          <w:jc w:val="center"/>
        </w:trPr>
        <w:tc>
          <w:tcPr>
            <w:tcW w:w="576" w:type="dxa"/>
          </w:tcPr>
          <w:p w14:paraId="5AC9E66E" w14:textId="77777777" w:rsidR="00F0100E" w:rsidRDefault="00697B5D">
            <w:pPr>
              <w:ind w:firstLine="0"/>
              <w:jc w:val="center"/>
            </w:pPr>
            <w:r>
              <w:t>10</w:t>
            </w:r>
          </w:p>
        </w:tc>
        <w:tc>
          <w:tcPr>
            <w:tcW w:w="576" w:type="dxa"/>
          </w:tcPr>
          <w:p w14:paraId="0E99F590" w14:textId="77777777" w:rsidR="00F0100E" w:rsidRDefault="00697B5D">
            <w:pPr>
              <w:ind w:firstLine="0"/>
              <w:jc w:val="center"/>
            </w:pPr>
            <w:r>
              <w:t>45</w:t>
            </w:r>
          </w:p>
        </w:tc>
        <w:tc>
          <w:tcPr>
            <w:tcW w:w="576" w:type="dxa"/>
          </w:tcPr>
          <w:p w14:paraId="436E427F" w14:textId="77777777" w:rsidR="00F0100E" w:rsidRDefault="00697B5D">
            <w:pPr>
              <w:ind w:firstLine="0"/>
              <w:jc w:val="center"/>
            </w:pPr>
            <w:r>
              <w:t>678</w:t>
            </w:r>
          </w:p>
        </w:tc>
        <w:tc>
          <w:tcPr>
            <w:tcW w:w="576" w:type="dxa"/>
          </w:tcPr>
          <w:p w14:paraId="77F9C9EA" w14:textId="77777777" w:rsidR="00F0100E" w:rsidRDefault="00697B5D">
            <w:pPr>
              <w:ind w:firstLine="0"/>
              <w:jc w:val="center"/>
            </w:pPr>
            <w:r>
              <w:t>675</w:t>
            </w:r>
          </w:p>
        </w:tc>
      </w:tr>
      <w:tr w:rsidR="00F0100E" w14:paraId="0EEE95CF" w14:textId="77777777" w:rsidTr="4CA20F83">
        <w:trPr>
          <w:jc w:val="center"/>
        </w:trPr>
        <w:tc>
          <w:tcPr>
            <w:tcW w:w="576" w:type="dxa"/>
          </w:tcPr>
          <w:p w14:paraId="31A62697" w14:textId="77777777" w:rsidR="00F0100E" w:rsidRDefault="00697B5D">
            <w:pPr>
              <w:ind w:firstLine="0"/>
              <w:jc w:val="center"/>
            </w:pPr>
            <w:r>
              <w:t>100</w:t>
            </w:r>
          </w:p>
        </w:tc>
        <w:tc>
          <w:tcPr>
            <w:tcW w:w="576" w:type="dxa"/>
          </w:tcPr>
          <w:p w14:paraId="4E23367D" w14:textId="77777777" w:rsidR="00F0100E" w:rsidRDefault="00697B5D">
            <w:pPr>
              <w:ind w:firstLine="0"/>
              <w:jc w:val="center"/>
            </w:pPr>
            <w:r>
              <w:t>456</w:t>
            </w:r>
          </w:p>
        </w:tc>
        <w:tc>
          <w:tcPr>
            <w:tcW w:w="576" w:type="dxa"/>
          </w:tcPr>
          <w:p w14:paraId="37EE25C3" w14:textId="77777777" w:rsidR="00F0100E" w:rsidRDefault="00697B5D">
            <w:pPr>
              <w:ind w:firstLine="0"/>
              <w:jc w:val="center"/>
            </w:pPr>
            <w:r>
              <w:t>567</w:t>
            </w:r>
          </w:p>
        </w:tc>
        <w:tc>
          <w:tcPr>
            <w:tcW w:w="576" w:type="dxa"/>
          </w:tcPr>
          <w:p w14:paraId="462B8733" w14:textId="77777777" w:rsidR="00F0100E" w:rsidRDefault="00697B5D">
            <w:pPr>
              <w:ind w:firstLine="0"/>
              <w:jc w:val="center"/>
            </w:pPr>
            <w:r>
              <w:t>234</w:t>
            </w:r>
          </w:p>
        </w:tc>
      </w:tr>
    </w:tbl>
    <w:p w14:paraId="71F5D759" w14:textId="77777777" w:rsidR="00F0100E" w:rsidRDefault="00697B5D">
      <w:bookmarkStart w:id="1" w:name="_gjdgxs" w:colFirst="0" w:colLast="0"/>
      <w:bookmarkEnd w:id="1"/>
      <w:r>
        <w:t>Estilo “Normal”.</w:t>
      </w:r>
    </w:p>
    <w:p w14:paraId="7F537786" w14:textId="77777777" w:rsidR="00F0100E" w:rsidRDefault="00697B5D">
      <w:r>
        <w:t>Estilo “Normal”.</w:t>
      </w:r>
    </w:p>
    <w:p w14:paraId="401D5C2C" w14:textId="77777777" w:rsidR="00F0100E" w:rsidRDefault="00697B5D">
      <w:r>
        <w:t>Estilo “Normal”.</w:t>
      </w:r>
    </w:p>
    <w:p w14:paraId="4165CDA4" w14:textId="77777777" w:rsidR="00F0100E" w:rsidRDefault="00697B5D">
      <w:r>
        <w:t>Estilo “Normal”.</w:t>
      </w:r>
    </w:p>
    <w:p w14:paraId="798ED541" w14:textId="77777777" w:rsidR="00F0100E" w:rsidRDefault="00F0100E"/>
    <w:p w14:paraId="77982628" w14:textId="77777777" w:rsidR="00F0100E" w:rsidRDefault="00F0100E"/>
    <w:p w14:paraId="22FCBD00"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41"/>
          <w:footerReference w:type="default" r:id="rId42"/>
          <w:type w:val="continuous"/>
          <w:pgSz w:w="11906" w:h="16838"/>
          <w:pgMar w:top="1418" w:right="1134" w:bottom="1418" w:left="1134" w:header="720" w:footer="720" w:gutter="0"/>
          <w:cols w:space="720"/>
        </w:sectPr>
      </w:pPr>
      <w:r>
        <w:br w:type="page"/>
      </w:r>
    </w:p>
    <w:p w14:paraId="54EB7533" w14:textId="731A51B7" w:rsidR="00F0100E" w:rsidRDefault="046C4961" w:rsidP="00845C4E">
      <w:pPr>
        <w:pStyle w:val="Ttulo1"/>
        <w:numPr>
          <w:ilvl w:val="0"/>
          <w:numId w:val="7"/>
        </w:numPr>
      </w:pPr>
      <w:r>
        <w:lastRenderedPageBreak/>
        <w:t>Título del segundo capítulo</w:t>
      </w:r>
    </w:p>
    <w:p w14:paraId="67FC1B50" w14:textId="77777777" w:rsidR="00F0100E" w:rsidRDefault="4CA20F83" w:rsidP="00845C4E">
      <w:pPr>
        <w:pStyle w:val="Ttulo2"/>
        <w:numPr>
          <w:ilvl w:val="1"/>
          <w:numId w:val="7"/>
        </w:numPr>
      </w:pPr>
      <w:r>
        <w:t>Título 2</w:t>
      </w:r>
    </w:p>
    <w:p w14:paraId="4DB0BA95" w14:textId="77777777" w:rsidR="00F0100E" w:rsidRDefault="4CA20F83" w:rsidP="00845C4E">
      <w:pPr>
        <w:pStyle w:val="Ttulo3"/>
        <w:numPr>
          <w:ilvl w:val="2"/>
          <w:numId w:val="7"/>
        </w:numPr>
      </w:pPr>
      <w:r>
        <w:t>Título 3</w:t>
      </w:r>
    </w:p>
    <w:p w14:paraId="0FF2BCE6" w14:textId="77777777" w:rsidR="00F0100E" w:rsidRDefault="4CA20F83" w:rsidP="00845C4E">
      <w:pPr>
        <w:pStyle w:val="Ttulo4"/>
        <w:numPr>
          <w:ilvl w:val="3"/>
          <w:numId w:val="7"/>
        </w:numPr>
      </w:pPr>
      <w:r>
        <w:t>Título 4</w:t>
      </w:r>
    </w:p>
    <w:p w14:paraId="6E458411" w14:textId="77777777" w:rsidR="00F0100E" w:rsidRDefault="00697B5D">
      <w:r>
        <w:t>Normal</w:t>
      </w:r>
    </w:p>
    <w:p w14:paraId="7BE86912" w14:textId="77777777" w:rsidR="00F0100E" w:rsidRDefault="00697B5D" w:rsidP="4CA20F83">
      <w:pPr>
        <w:pBdr>
          <w:top w:val="nil"/>
          <w:left w:val="nil"/>
          <w:bottom w:val="nil"/>
          <w:right w:val="nil"/>
          <w:between w:val="nil"/>
        </w:pBdr>
        <w:tabs>
          <w:tab w:val="center" w:pos="4536"/>
          <w:tab w:val="right" w:pos="9072"/>
        </w:tabs>
        <w:spacing w:after="240"/>
        <w:ind w:firstLine="0"/>
        <w:rPr>
          <w:color w:val="000000"/>
        </w:rPr>
      </w:pPr>
      <w:r>
        <w:rPr>
          <w:color w:val="000000"/>
        </w:rPr>
        <w:tab/>
        <w:t>Ecuación</w:t>
      </w:r>
      <w:r>
        <w:rPr>
          <w:color w:val="000000"/>
        </w:rPr>
        <w:tab/>
        <w:t>(2-1)</w:t>
      </w:r>
    </w:p>
    <w:p w14:paraId="1E13E322" w14:textId="77777777" w:rsidR="00F0100E" w:rsidRDefault="00697B5D" w:rsidP="4CA20F83">
      <w:pPr>
        <w:keepNext/>
        <w:pBdr>
          <w:top w:val="nil"/>
          <w:left w:val="nil"/>
          <w:bottom w:val="nil"/>
          <w:right w:val="nil"/>
          <w:between w:val="nil"/>
        </w:pBdr>
        <w:spacing w:before="240"/>
        <w:ind w:firstLine="0"/>
        <w:jc w:val="center"/>
        <w:rPr>
          <w:color w:val="000000"/>
        </w:rPr>
      </w:pPr>
      <w:r>
        <w:rPr>
          <w:noProof/>
          <w:color w:val="000000"/>
          <w:lang w:val="es-AR"/>
        </w:rPr>
        <w:drawing>
          <wp:inline distT="0" distB="0" distL="0" distR="0" wp14:anchorId="426DDAEB" wp14:editId="0B74417E">
            <wp:extent cx="1752600" cy="1819275"/>
            <wp:effectExtent l="0" t="0" r="0" b="0"/>
            <wp:docPr id="4" name="image3.png" descr="MCj03126600000[1]"/>
            <wp:cNvGraphicFramePr/>
            <a:graphic xmlns:a="http://schemas.openxmlformats.org/drawingml/2006/main">
              <a:graphicData uri="http://schemas.openxmlformats.org/drawingml/2006/picture">
                <pic:pic xmlns:pic="http://schemas.openxmlformats.org/drawingml/2006/picture">
                  <pic:nvPicPr>
                    <pic:cNvPr id="0" name="image3.png" descr="MCj03126600000[1]"/>
                    <pic:cNvPicPr preferRelativeResize="0"/>
                  </pic:nvPicPr>
                  <pic:blipFill>
                    <a:blip r:embed="rId43"/>
                    <a:srcRect/>
                    <a:stretch>
                      <a:fillRect/>
                    </a:stretch>
                  </pic:blipFill>
                  <pic:spPr>
                    <a:xfrm>
                      <a:off x="0" y="0"/>
                      <a:ext cx="1752600" cy="1819275"/>
                    </a:xfrm>
                    <a:prstGeom prst="rect">
                      <a:avLst/>
                    </a:prstGeom>
                    <a:ln/>
                  </pic:spPr>
                </pic:pic>
              </a:graphicData>
            </a:graphic>
          </wp:inline>
        </w:drawing>
      </w:r>
    </w:p>
    <w:p w14:paraId="7BFD521C" w14:textId="77777777" w:rsidR="00F0100E" w:rsidRDefault="4CA20F83" w:rsidP="4CA20F83">
      <w:pPr>
        <w:pBdr>
          <w:top w:val="nil"/>
          <w:left w:val="nil"/>
          <w:bottom w:val="nil"/>
          <w:right w:val="nil"/>
          <w:between w:val="nil"/>
        </w:pBdr>
        <w:spacing w:before="60" w:after="240"/>
        <w:ind w:left="1418" w:right="1418" w:hanging="1418"/>
        <w:rPr>
          <w:color w:val="000000"/>
          <w:sz w:val="22"/>
          <w:szCs w:val="22"/>
        </w:rPr>
      </w:pPr>
      <w:r w:rsidRPr="4CA20F83">
        <w:rPr>
          <w:i/>
          <w:iCs/>
          <w:color w:val="000000" w:themeColor="text1"/>
          <w:sz w:val="22"/>
          <w:szCs w:val="22"/>
        </w:rPr>
        <w:t>Figura 2-1:</w:t>
      </w:r>
      <w:r w:rsidRPr="4CA20F83">
        <w:rPr>
          <w:color w:val="000000" w:themeColor="text1"/>
          <w:sz w:val="22"/>
          <w:szCs w:val="22"/>
        </w:rPr>
        <w:t xml:space="preserve"> Epígrafe de figura.</w:t>
      </w:r>
    </w:p>
    <w:p w14:paraId="4043F64E" w14:textId="77777777" w:rsidR="00F0100E" w:rsidRDefault="00697B5D">
      <w:r>
        <w:t>Normal</w:t>
      </w:r>
    </w:p>
    <w:p w14:paraId="0A4CEB2D" w14:textId="77777777" w:rsidR="00F0100E" w:rsidRDefault="00697B5D" w:rsidP="00124DF9">
      <w:pPr>
        <w:numPr>
          <w:ilvl w:val="0"/>
          <w:numId w:val="8"/>
        </w:numPr>
        <w:pBdr>
          <w:top w:val="nil"/>
          <w:left w:val="nil"/>
          <w:bottom w:val="nil"/>
          <w:right w:val="nil"/>
          <w:between w:val="nil"/>
        </w:pBdr>
        <w:spacing w:after="240"/>
        <w:ind w:right="567"/>
      </w:pPr>
      <w:r>
        <w:rPr>
          <w:color w:val="000000"/>
        </w:rPr>
        <w:t>Lista con letras</w:t>
      </w:r>
    </w:p>
    <w:p w14:paraId="43E6D2D9" w14:textId="77777777" w:rsidR="00F0100E" w:rsidRDefault="00697B5D" w:rsidP="00124DF9">
      <w:pPr>
        <w:numPr>
          <w:ilvl w:val="0"/>
          <w:numId w:val="8"/>
        </w:numPr>
        <w:pBdr>
          <w:top w:val="nil"/>
          <w:left w:val="nil"/>
          <w:bottom w:val="nil"/>
          <w:right w:val="nil"/>
          <w:between w:val="nil"/>
        </w:pBdr>
        <w:spacing w:after="240"/>
        <w:ind w:right="567"/>
      </w:pPr>
      <w:r>
        <w:rPr>
          <w:color w:val="000000"/>
        </w:rPr>
        <w:t>Lista con letras</w:t>
      </w:r>
    </w:p>
    <w:p w14:paraId="09339CD6" w14:textId="77777777" w:rsidR="00F0100E" w:rsidRDefault="4CA20F83" w:rsidP="4CA20F83">
      <w:pPr>
        <w:pBdr>
          <w:top w:val="nil"/>
          <w:left w:val="nil"/>
          <w:bottom w:val="nil"/>
          <w:right w:val="nil"/>
          <w:between w:val="nil"/>
        </w:pBdr>
        <w:spacing w:line="480" w:lineRule="auto"/>
        <w:ind w:left="567" w:right="567" w:hanging="210"/>
        <w:rPr>
          <w:color w:val="000000"/>
        </w:rPr>
      </w:pPr>
      <w:r w:rsidRPr="4CA20F83">
        <w:rPr>
          <w:color w:val="000000" w:themeColor="text1"/>
        </w:rPr>
        <w:t>Normal indentado</w:t>
      </w:r>
    </w:p>
    <w:p w14:paraId="1C147498" w14:textId="77777777" w:rsidR="00F0100E" w:rsidRDefault="00697B5D" w:rsidP="00124DF9">
      <w:pPr>
        <w:numPr>
          <w:ilvl w:val="0"/>
          <w:numId w:val="2"/>
        </w:numPr>
        <w:pBdr>
          <w:top w:val="nil"/>
          <w:left w:val="nil"/>
          <w:bottom w:val="nil"/>
          <w:right w:val="nil"/>
          <w:between w:val="nil"/>
        </w:pBdr>
        <w:spacing w:after="240"/>
        <w:ind w:right="1134"/>
      </w:pPr>
      <w:r>
        <w:rPr>
          <w:color w:val="000000"/>
        </w:rPr>
        <w:t>Lista con letras 2</w:t>
      </w:r>
    </w:p>
    <w:p w14:paraId="57C99D32" w14:textId="77777777" w:rsidR="00F0100E" w:rsidRDefault="00697B5D" w:rsidP="00124DF9">
      <w:pPr>
        <w:numPr>
          <w:ilvl w:val="0"/>
          <w:numId w:val="2"/>
        </w:numPr>
        <w:pBdr>
          <w:top w:val="nil"/>
          <w:left w:val="nil"/>
          <w:bottom w:val="nil"/>
          <w:right w:val="nil"/>
          <w:between w:val="nil"/>
        </w:pBdr>
        <w:spacing w:after="240"/>
        <w:ind w:right="1134"/>
      </w:pPr>
      <w:r>
        <w:rPr>
          <w:color w:val="000000"/>
        </w:rPr>
        <w:t>Lista con letras 2</w:t>
      </w:r>
    </w:p>
    <w:p w14:paraId="6CA066EC" w14:textId="77777777" w:rsidR="00F0100E" w:rsidRDefault="00697B5D" w:rsidP="00124DF9">
      <w:pPr>
        <w:numPr>
          <w:ilvl w:val="0"/>
          <w:numId w:val="1"/>
        </w:numPr>
        <w:pBdr>
          <w:top w:val="nil"/>
          <w:left w:val="nil"/>
          <w:bottom w:val="nil"/>
          <w:right w:val="nil"/>
          <w:between w:val="nil"/>
        </w:pBdr>
        <w:spacing w:after="240"/>
        <w:ind w:right="567"/>
      </w:pPr>
      <w:r>
        <w:rPr>
          <w:color w:val="000000"/>
        </w:rPr>
        <w:t>Lista con números</w:t>
      </w:r>
    </w:p>
    <w:p w14:paraId="60994AD1" w14:textId="77777777" w:rsidR="00F0100E" w:rsidRDefault="4CA20F83" w:rsidP="4CA20F83">
      <w:pPr>
        <w:pBdr>
          <w:top w:val="nil"/>
          <w:left w:val="nil"/>
          <w:bottom w:val="nil"/>
          <w:right w:val="nil"/>
          <w:between w:val="nil"/>
        </w:pBdr>
        <w:spacing w:line="480" w:lineRule="auto"/>
        <w:ind w:left="567" w:right="567" w:hanging="210"/>
        <w:rPr>
          <w:color w:val="000000"/>
        </w:rPr>
      </w:pPr>
      <w:r w:rsidRPr="4CA20F83">
        <w:rPr>
          <w:color w:val="000000" w:themeColor="text1"/>
        </w:rPr>
        <w:t>Normal indentado</w:t>
      </w:r>
    </w:p>
    <w:p w14:paraId="73D82118" w14:textId="77777777" w:rsidR="00F0100E" w:rsidRDefault="00697B5D" w:rsidP="00124DF9">
      <w:pPr>
        <w:numPr>
          <w:ilvl w:val="0"/>
          <w:numId w:val="3"/>
        </w:numPr>
        <w:pBdr>
          <w:top w:val="nil"/>
          <w:left w:val="nil"/>
          <w:bottom w:val="nil"/>
          <w:right w:val="nil"/>
          <w:between w:val="nil"/>
        </w:pBdr>
        <w:spacing w:after="240"/>
        <w:ind w:right="1134"/>
      </w:pPr>
      <w:r>
        <w:rPr>
          <w:color w:val="000000"/>
        </w:rPr>
        <w:lastRenderedPageBreak/>
        <w:t>Lista con números 2</w:t>
      </w:r>
    </w:p>
    <w:p w14:paraId="457A8882" w14:textId="77777777" w:rsidR="00F0100E" w:rsidRDefault="00697B5D" w:rsidP="00124DF9">
      <w:pPr>
        <w:numPr>
          <w:ilvl w:val="0"/>
          <w:numId w:val="4"/>
        </w:numPr>
        <w:pBdr>
          <w:top w:val="nil"/>
          <w:left w:val="nil"/>
          <w:bottom w:val="nil"/>
          <w:right w:val="nil"/>
          <w:between w:val="nil"/>
        </w:pBdr>
        <w:spacing w:after="240"/>
        <w:ind w:right="567"/>
      </w:pPr>
      <w:r>
        <w:rPr>
          <w:color w:val="000000"/>
        </w:rPr>
        <w:t>Lista con viñetas</w:t>
      </w:r>
    </w:p>
    <w:p w14:paraId="08D3C78F" w14:textId="77777777" w:rsidR="00F0100E" w:rsidRDefault="4CA20F83" w:rsidP="4CA20F83">
      <w:pPr>
        <w:pBdr>
          <w:top w:val="nil"/>
          <w:left w:val="nil"/>
          <w:bottom w:val="nil"/>
          <w:right w:val="nil"/>
          <w:between w:val="nil"/>
        </w:pBdr>
        <w:spacing w:line="480" w:lineRule="auto"/>
        <w:ind w:left="567" w:right="567" w:hanging="210"/>
        <w:rPr>
          <w:color w:val="000000"/>
        </w:rPr>
      </w:pPr>
      <w:r w:rsidRPr="4CA20F83">
        <w:rPr>
          <w:color w:val="000000" w:themeColor="text1"/>
        </w:rPr>
        <w:t>Normal indentado</w:t>
      </w:r>
    </w:p>
    <w:p w14:paraId="3F9B74BE" w14:textId="77777777" w:rsidR="00F0100E" w:rsidRDefault="00697B5D" w:rsidP="00124DF9">
      <w:pPr>
        <w:numPr>
          <w:ilvl w:val="0"/>
          <w:numId w:val="5"/>
        </w:numPr>
        <w:pBdr>
          <w:top w:val="nil"/>
          <w:left w:val="nil"/>
          <w:bottom w:val="nil"/>
          <w:right w:val="nil"/>
          <w:between w:val="nil"/>
        </w:pBdr>
        <w:spacing w:after="240"/>
        <w:ind w:right="1134"/>
      </w:pPr>
      <w:r>
        <w:rPr>
          <w:color w:val="000000"/>
        </w:rPr>
        <w:t>Lista con viñetas 2</w:t>
      </w:r>
    </w:p>
    <w:p w14:paraId="49DA74EA" w14:textId="77777777" w:rsidR="00F0100E" w:rsidRDefault="00697B5D">
      <w:r>
        <w:t>Normal</w:t>
      </w:r>
    </w:p>
    <w:p w14:paraId="16F3511E" w14:textId="77777777" w:rsidR="00656678" w:rsidRDefault="00656678" w:rsidP="00656678">
      <w:pPr>
        <w:ind w:firstLine="0"/>
      </w:pPr>
    </w:p>
    <w:p w14:paraId="157E2D76" w14:textId="55706F04" w:rsidR="00656678" w:rsidRDefault="00656678" w:rsidP="00656678">
      <w:pPr>
        <w:ind w:firstLine="0"/>
      </w:pPr>
      <w:r>
        <w:t xml:space="preserve">El contenido del documento debe contemplar mínimamente todos los apartados establecidos en el artículo 29 del reglamento de la carrera que se cita a continuación: </w:t>
      </w:r>
    </w:p>
    <w:p w14:paraId="5CC41151" w14:textId="3963FA01" w:rsidR="00F0100E" w:rsidRDefault="00656678" w:rsidP="00656678">
      <w:pPr>
        <w:ind w:firstLine="0"/>
      </w:pPr>
      <w:r>
        <w:t>“ARTICULO 29. - El Documento de Tesis deberá incluir un resumen en castellano y en inglés, una presentación, descripción del estado del arte y justificación de objetivos, la metodología utilizada, los resultados obtenidos, una discusión y un planteamiento de conclusiones y una revisión bibliográfica.”</w:t>
      </w:r>
    </w:p>
    <w:p w14:paraId="68D9483C" w14:textId="77777777" w:rsidR="00F0100E" w:rsidRDefault="00F0100E"/>
    <w:p w14:paraId="72B510A4"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44"/>
          <w:footerReference w:type="default" r:id="rId45"/>
          <w:type w:val="continuous"/>
          <w:pgSz w:w="11906" w:h="16838"/>
          <w:pgMar w:top="1418" w:right="1134" w:bottom="1418" w:left="1134" w:header="720" w:footer="720" w:gutter="0"/>
          <w:cols w:space="720"/>
        </w:sectPr>
      </w:pPr>
      <w:r>
        <w:br w:type="page"/>
      </w:r>
    </w:p>
    <w:p w14:paraId="274C6488" w14:textId="77777777" w:rsidR="00F0100E" w:rsidRDefault="00697B5D">
      <w:pPr>
        <w:pStyle w:val="Ttulo1"/>
      </w:pPr>
      <w:r>
        <w:lastRenderedPageBreak/>
        <w:br w:type="page"/>
      </w:r>
      <w:r w:rsidR="4CA20F83">
        <w:lastRenderedPageBreak/>
        <w:t>Apéndice A   Este es un apéndice</w:t>
      </w:r>
    </w:p>
    <w:p w14:paraId="38B9801C" w14:textId="77777777" w:rsidR="00F0100E" w:rsidRDefault="4CA20F83">
      <w:pPr>
        <w:pStyle w:val="Ttulo2"/>
      </w:pPr>
      <w:r>
        <w:t>A.1   Título 2 en un apéndice</w:t>
      </w:r>
    </w:p>
    <w:p w14:paraId="3F748FAF" w14:textId="77777777" w:rsidR="00F0100E" w:rsidRDefault="4CA20F83">
      <w:pPr>
        <w:pStyle w:val="Ttulo3"/>
      </w:pPr>
      <w:r>
        <w:t>A.1.1   Título 3 en un apéndice</w:t>
      </w:r>
    </w:p>
    <w:p w14:paraId="75B8FA6C" w14:textId="77777777" w:rsidR="00F0100E" w:rsidRDefault="4CA20F83">
      <w:pPr>
        <w:pStyle w:val="Ttulo4"/>
      </w:pPr>
      <w:r>
        <w:t>A.1.1.1   Título 4 en un apéndice</w:t>
      </w:r>
    </w:p>
    <w:p w14:paraId="546BF6DF" w14:textId="77777777" w:rsidR="00F0100E" w:rsidRDefault="4CA20F83">
      <w:r>
        <w:t>Todas las entidades numerables, tales como ecuaciones (ver ec. (A-1)), secciones, figuras y tablas, deben incluir el número de apéndice.</w:t>
      </w:r>
    </w:p>
    <w:p w14:paraId="4CEAA9BE" w14:textId="77777777" w:rsidR="00F0100E" w:rsidRDefault="4CA20F83" w:rsidP="4CA20F83">
      <w:pPr>
        <w:pBdr>
          <w:top w:val="nil"/>
          <w:left w:val="nil"/>
          <w:bottom w:val="nil"/>
          <w:right w:val="nil"/>
          <w:between w:val="nil"/>
        </w:pBdr>
        <w:tabs>
          <w:tab w:val="center" w:pos="4536"/>
          <w:tab w:val="right" w:pos="9072"/>
        </w:tabs>
        <w:spacing w:after="240"/>
        <w:ind w:firstLine="0"/>
        <w:rPr>
          <w:color w:val="000000"/>
        </w:rPr>
      </w:pPr>
      <w:r w:rsidRPr="4CA20F83">
        <w:rPr>
          <w:color w:val="000000" w:themeColor="text1"/>
        </w:rPr>
        <w:t>Ecuación en apéndice</w:t>
      </w:r>
      <w:r w:rsidR="00697B5D">
        <w:tab/>
      </w:r>
      <w:r w:rsidRPr="4CA20F83">
        <w:rPr>
          <w:i/>
          <w:iCs/>
          <w:color w:val="000000" w:themeColor="text1"/>
        </w:rPr>
        <w:t>A</w:t>
      </w:r>
      <w:r w:rsidRPr="4CA20F83">
        <w:rPr>
          <w:color w:val="000000" w:themeColor="text1"/>
        </w:rPr>
        <w:t> + </w:t>
      </w:r>
      <w:r w:rsidRPr="4CA20F83">
        <w:rPr>
          <w:i/>
          <w:iCs/>
          <w:color w:val="000000" w:themeColor="text1"/>
        </w:rPr>
        <w:t>B</w:t>
      </w:r>
      <w:r w:rsidRPr="4CA20F83">
        <w:rPr>
          <w:color w:val="000000" w:themeColor="text1"/>
        </w:rPr>
        <w:t> = </w:t>
      </w:r>
      <w:r w:rsidRPr="4CA20F83">
        <w:rPr>
          <w:i/>
          <w:iCs/>
          <w:color w:val="000000" w:themeColor="text1"/>
        </w:rPr>
        <w:t>C</w:t>
      </w:r>
      <w:r w:rsidR="00697B5D">
        <w:tab/>
      </w:r>
      <w:r w:rsidRPr="4CA20F83">
        <w:rPr>
          <w:color w:val="000000" w:themeColor="text1"/>
        </w:rPr>
        <w:t>(A-1)</w:t>
      </w:r>
    </w:p>
    <w:p w14:paraId="617ECAF8" w14:textId="77777777" w:rsidR="00F0100E" w:rsidRDefault="00697B5D">
      <w:r>
        <w:t>Normal</w:t>
      </w:r>
    </w:p>
    <w:p w14:paraId="583D69FA" w14:textId="77777777" w:rsidR="00F0100E" w:rsidRDefault="00697B5D">
      <w:r>
        <w:t>Normal</w:t>
      </w:r>
    </w:p>
    <w:p w14:paraId="47178C83" w14:textId="77777777" w:rsidR="00F0100E" w:rsidRDefault="00697B5D">
      <w:r>
        <w:t>Normal</w:t>
      </w:r>
    </w:p>
    <w:p w14:paraId="6D765E9F" w14:textId="77777777" w:rsidR="00F0100E" w:rsidRDefault="00697B5D">
      <w:r>
        <w:t>Normal</w:t>
      </w:r>
    </w:p>
    <w:p w14:paraId="7118DC37" w14:textId="77777777" w:rsidR="00F0100E" w:rsidRDefault="00697B5D">
      <w:r>
        <w:t>Normal</w:t>
      </w:r>
    </w:p>
    <w:p w14:paraId="61C51DE5" w14:textId="77777777" w:rsidR="00F0100E" w:rsidRDefault="00697B5D">
      <w:r>
        <w:t>Normal</w:t>
      </w:r>
    </w:p>
    <w:p w14:paraId="6218B407" w14:textId="77777777" w:rsidR="00F0100E" w:rsidRDefault="00697B5D">
      <w:r>
        <w:t>Normal</w:t>
      </w:r>
    </w:p>
    <w:p w14:paraId="68BF6893" w14:textId="77777777" w:rsidR="00F0100E" w:rsidRDefault="00697B5D">
      <w:r>
        <w:t>Normal</w:t>
      </w:r>
    </w:p>
    <w:p w14:paraId="121BCF29" w14:textId="77777777" w:rsidR="00F0100E" w:rsidRDefault="00697B5D">
      <w:r>
        <w:t>Normal</w:t>
      </w:r>
    </w:p>
    <w:p w14:paraId="4FE6FFC1" w14:textId="77777777" w:rsidR="00F0100E" w:rsidRDefault="00697B5D">
      <w:r>
        <w:t>Normal</w:t>
      </w:r>
    </w:p>
    <w:p w14:paraId="6BEE813A" w14:textId="77777777" w:rsidR="00F0100E" w:rsidRDefault="00697B5D">
      <w:r>
        <w:t>Normal</w:t>
      </w:r>
    </w:p>
    <w:p w14:paraId="37E08069" w14:textId="77777777" w:rsidR="00F0100E" w:rsidRDefault="00697B5D">
      <w:r>
        <w:t>Normal</w:t>
      </w:r>
    </w:p>
    <w:p w14:paraId="3AAB1D2D" w14:textId="77777777" w:rsidR="00F0100E" w:rsidRDefault="00697B5D">
      <w:r>
        <w:t>Normal</w:t>
      </w:r>
    </w:p>
    <w:p w14:paraId="518B29CD" w14:textId="77777777" w:rsidR="00F0100E" w:rsidRDefault="00697B5D">
      <w:r>
        <w:t>Normal</w:t>
      </w:r>
    </w:p>
    <w:p w14:paraId="62CF913C" w14:textId="77777777" w:rsidR="00F0100E" w:rsidRDefault="00697B5D">
      <w:r>
        <w:t>Normal</w:t>
      </w:r>
    </w:p>
    <w:p w14:paraId="50039CFD" w14:textId="77777777" w:rsidR="00F0100E" w:rsidRDefault="00697B5D">
      <w:r>
        <w:t>Normal</w:t>
      </w:r>
    </w:p>
    <w:p w14:paraId="35AA68DB" w14:textId="77777777" w:rsidR="00F0100E" w:rsidRDefault="00697B5D">
      <w:r>
        <w:t>Normal</w:t>
      </w:r>
    </w:p>
    <w:p w14:paraId="65857651" w14:textId="77777777" w:rsidR="00F0100E" w:rsidRDefault="00697B5D">
      <w:r>
        <w:lastRenderedPageBreak/>
        <w:t>Normal</w:t>
      </w:r>
    </w:p>
    <w:p w14:paraId="4C18FCAF" w14:textId="77777777" w:rsidR="00F0100E" w:rsidRDefault="00697B5D">
      <w:r>
        <w:t>Normal</w:t>
      </w:r>
    </w:p>
    <w:p w14:paraId="75A297B1" w14:textId="77777777" w:rsidR="00F0100E" w:rsidRDefault="00697B5D">
      <w:r>
        <w:t>Normal</w:t>
      </w:r>
    </w:p>
    <w:p w14:paraId="79A2647F" w14:textId="77777777" w:rsidR="00F0100E" w:rsidRDefault="00697B5D">
      <w:r>
        <w:t>Normal</w:t>
      </w:r>
    </w:p>
    <w:p w14:paraId="65F65E6F" w14:textId="77777777" w:rsidR="00F0100E" w:rsidRDefault="00697B5D">
      <w:r>
        <w:t>Normal</w:t>
      </w:r>
    </w:p>
    <w:p w14:paraId="3791C3BB" w14:textId="77777777" w:rsidR="00F0100E" w:rsidRDefault="00697B5D">
      <w:r>
        <w:t>Normal</w:t>
      </w:r>
    </w:p>
    <w:p w14:paraId="6E0EBCFD" w14:textId="77777777" w:rsidR="00F0100E" w:rsidRDefault="00F0100E"/>
    <w:p w14:paraId="467530DE" w14:textId="77777777" w:rsidR="00F0100E" w:rsidRDefault="00F0100E"/>
    <w:p w14:paraId="18E09156" w14:textId="77777777" w:rsidR="00F0100E" w:rsidRDefault="00697B5D" w:rsidP="4CA20F83">
      <w:pPr>
        <w:widowControl w:val="0"/>
        <w:pBdr>
          <w:top w:val="nil"/>
          <w:left w:val="nil"/>
          <w:bottom w:val="nil"/>
          <w:right w:val="nil"/>
          <w:between w:val="nil"/>
        </w:pBdr>
        <w:spacing w:after="0" w:line="276" w:lineRule="auto"/>
        <w:ind w:firstLine="0"/>
        <w:jc w:val="left"/>
        <w:sectPr w:rsidR="00F0100E" w:rsidSect="00A92AAD">
          <w:headerReference w:type="default" r:id="rId46"/>
          <w:footerReference w:type="default" r:id="rId47"/>
          <w:type w:val="continuous"/>
          <w:pgSz w:w="11906" w:h="16838"/>
          <w:pgMar w:top="1418" w:right="1134" w:bottom="1418" w:left="1134" w:header="720" w:footer="720" w:gutter="0"/>
          <w:cols w:space="720"/>
        </w:sectPr>
      </w:pPr>
      <w:r>
        <w:br w:type="page"/>
      </w:r>
    </w:p>
    <w:p w14:paraId="7A345E2A" w14:textId="77777777" w:rsidR="00F0100E" w:rsidRDefault="00697B5D">
      <w:pPr>
        <w:pStyle w:val="Ttulo1"/>
      </w:pPr>
      <w:r>
        <w:lastRenderedPageBreak/>
        <w:br w:type="page"/>
      </w:r>
      <w:r w:rsidR="4CA20F83">
        <w:lastRenderedPageBreak/>
        <w:t>Referencias</w:t>
      </w:r>
    </w:p>
    <w:p w14:paraId="460D6DDD" w14:textId="77777777" w:rsidR="00F0100E" w:rsidRDefault="4CA20F83">
      <w:r>
        <w:t>Las citas bibliográficas deberán ser listadas al final de la tesis, en el orden en que fueron citadas. Sólo los trabajos que han sido citados en el texto de la tesis deberán aparecer en el listado. Las entradas en la lista deberán seguir el esquema que se detalla más abajo, dependiendo del tipo de cita. El trabajo de Apellido3 y col [1] se trata de un libro, mientras que Apellido6 [2] se trata de una tesis/tesina. Al citar un trabajo no es necesario mencionar el apellido del/de los autor/es, simplemente puede citarse el número entre corchetes, como en [3] (éste es un artículo en una publicación periódica), [4] (trabajo publicado en acta de congreso), [5] (capítulo de un libro de editores) o [6] (capítulo de libro).</w:t>
      </w:r>
    </w:p>
    <w:p w14:paraId="0C3C93D3" w14:textId="77777777" w:rsidR="00F0100E" w:rsidRDefault="00697B5D" w:rsidP="00124DF9">
      <w:pPr>
        <w:numPr>
          <w:ilvl w:val="0"/>
          <w:numId w:val="6"/>
        </w:numPr>
        <w:pBdr>
          <w:top w:val="nil"/>
          <w:left w:val="nil"/>
          <w:bottom w:val="nil"/>
          <w:right w:val="nil"/>
          <w:between w:val="nil"/>
        </w:pBdr>
      </w:pPr>
      <w:r>
        <w:rPr>
          <w:color w:val="000000"/>
        </w:rPr>
        <w:t xml:space="preserve">Apellido3, Q., Apellido4, R. y Apellido5, S. T.: </w:t>
      </w:r>
      <w:r>
        <w:rPr>
          <w:i/>
          <w:color w:val="000000"/>
        </w:rPr>
        <w:t>Título del libro</w:t>
      </w:r>
      <w:r>
        <w:rPr>
          <w:color w:val="000000"/>
        </w:rPr>
        <w:t>. Editorial, Ciudad, 2008.</w:t>
      </w:r>
    </w:p>
    <w:p w14:paraId="0AFFC5A5" w14:textId="77777777" w:rsidR="00F0100E" w:rsidRDefault="4CA20F83" w:rsidP="00124DF9">
      <w:pPr>
        <w:numPr>
          <w:ilvl w:val="0"/>
          <w:numId w:val="6"/>
        </w:numPr>
        <w:pBdr>
          <w:top w:val="nil"/>
          <w:left w:val="nil"/>
          <w:bottom w:val="nil"/>
          <w:right w:val="nil"/>
          <w:between w:val="nil"/>
        </w:pBdr>
      </w:pPr>
      <w:r w:rsidRPr="4CA20F83">
        <w:rPr>
          <w:color w:val="000000" w:themeColor="text1"/>
        </w:rPr>
        <w:t xml:space="preserve">Apellido6, U.: </w:t>
      </w:r>
      <w:r w:rsidRPr="4CA20F83">
        <w:rPr>
          <w:i/>
          <w:iCs/>
          <w:color w:val="000000" w:themeColor="text1"/>
        </w:rPr>
        <w:t>Título de tesis</w:t>
      </w:r>
      <w:r w:rsidRPr="4CA20F83">
        <w:rPr>
          <w:color w:val="000000" w:themeColor="text1"/>
        </w:rPr>
        <w:t>. Tesis Doctoral / Tesis de Magíster / Tesina de Grado, Facultad-Universidad, Junio 2007.</w:t>
      </w:r>
    </w:p>
    <w:p w14:paraId="114E0311" w14:textId="77777777" w:rsidR="00F0100E" w:rsidRDefault="00697B5D" w:rsidP="00124DF9">
      <w:pPr>
        <w:numPr>
          <w:ilvl w:val="0"/>
          <w:numId w:val="6"/>
        </w:numPr>
        <w:pBdr>
          <w:top w:val="nil"/>
          <w:left w:val="nil"/>
          <w:bottom w:val="nil"/>
          <w:right w:val="nil"/>
          <w:between w:val="nil"/>
        </w:pBdr>
      </w:pPr>
      <w:r>
        <w:rPr>
          <w:color w:val="000000"/>
        </w:rPr>
        <w:t xml:space="preserve">Apellido1, N. y Apellido2, O. P.: </w:t>
      </w:r>
      <w:r>
        <w:rPr>
          <w:i/>
          <w:color w:val="000000"/>
        </w:rPr>
        <w:t>Título del trabajo en publicación periódica</w:t>
      </w:r>
      <w:r>
        <w:rPr>
          <w:color w:val="000000"/>
        </w:rPr>
        <w:t>. Nombre publicación periódica, 1:10–15, 2007.</w:t>
      </w:r>
    </w:p>
    <w:p w14:paraId="78D85886" w14:textId="77777777" w:rsidR="00F0100E" w:rsidRDefault="00697B5D" w:rsidP="00124DF9">
      <w:pPr>
        <w:numPr>
          <w:ilvl w:val="0"/>
          <w:numId w:val="6"/>
        </w:numPr>
        <w:pBdr>
          <w:top w:val="nil"/>
          <w:left w:val="nil"/>
          <w:bottom w:val="nil"/>
          <w:right w:val="nil"/>
          <w:between w:val="nil"/>
        </w:pBdr>
      </w:pPr>
      <w:r>
        <w:rPr>
          <w:color w:val="000000"/>
        </w:rPr>
        <w:t xml:space="preserve">Apellido3, Q., Apellido4, R. y Apellido5, S. T.: </w:t>
      </w:r>
      <w:r>
        <w:rPr>
          <w:i/>
          <w:color w:val="000000"/>
        </w:rPr>
        <w:t>Título del trabajo publicado en acta de congreso</w:t>
      </w:r>
      <w:r>
        <w:rPr>
          <w:color w:val="000000"/>
        </w:rPr>
        <w:t xml:space="preserve">. En </w:t>
      </w:r>
      <w:r>
        <w:rPr>
          <w:i/>
          <w:color w:val="000000"/>
        </w:rPr>
        <w:t>Título del acta del congreso</w:t>
      </w:r>
      <w:r>
        <w:rPr>
          <w:color w:val="000000"/>
        </w:rPr>
        <w:t>, volumen 1, páginas 10–15, 2007.</w:t>
      </w:r>
    </w:p>
    <w:p w14:paraId="1EC8F31C" w14:textId="77777777" w:rsidR="00F0100E" w:rsidRDefault="00697B5D" w:rsidP="00124DF9">
      <w:pPr>
        <w:numPr>
          <w:ilvl w:val="0"/>
          <w:numId w:val="6"/>
        </w:numPr>
        <w:pBdr>
          <w:top w:val="nil"/>
          <w:left w:val="nil"/>
          <w:bottom w:val="nil"/>
          <w:right w:val="nil"/>
          <w:between w:val="nil"/>
        </w:pBdr>
      </w:pPr>
      <w:r>
        <w:rPr>
          <w:color w:val="000000"/>
        </w:rPr>
        <w:t xml:space="preserve">Apellido7, V., Apellido8, W. y Apellido9, X. Y.: </w:t>
      </w:r>
      <w:r>
        <w:rPr>
          <w:i/>
          <w:color w:val="000000"/>
        </w:rPr>
        <w:t>Título del capítulo de un libro de editores</w:t>
      </w:r>
      <w:r>
        <w:rPr>
          <w:color w:val="000000"/>
        </w:rPr>
        <w:t xml:space="preserve">. En Apellido10, Z. y Apellido11, A. (editores): </w:t>
      </w:r>
      <w:r>
        <w:rPr>
          <w:i/>
          <w:color w:val="000000"/>
        </w:rPr>
        <w:t>Título del libro de editores</w:t>
      </w:r>
      <w:r>
        <w:rPr>
          <w:color w:val="000000"/>
        </w:rPr>
        <w:t>, capítulo 1, páginas 10–15. Editorial, Ciudad, 2007.</w:t>
      </w:r>
    </w:p>
    <w:p w14:paraId="1E233857" w14:textId="77777777" w:rsidR="00F0100E" w:rsidRDefault="00697B5D" w:rsidP="00124DF9">
      <w:pPr>
        <w:numPr>
          <w:ilvl w:val="0"/>
          <w:numId w:val="6"/>
        </w:numPr>
        <w:pBdr>
          <w:top w:val="nil"/>
          <w:left w:val="nil"/>
          <w:bottom w:val="nil"/>
          <w:right w:val="nil"/>
          <w:between w:val="nil"/>
        </w:pBdr>
      </w:pPr>
      <w:r>
        <w:rPr>
          <w:color w:val="000000"/>
        </w:rPr>
        <w:t xml:space="preserve">Apellido6, U.: </w:t>
      </w:r>
      <w:r>
        <w:rPr>
          <w:i/>
          <w:color w:val="000000"/>
        </w:rPr>
        <w:t>Título del libro</w:t>
      </w:r>
      <w:r>
        <w:rPr>
          <w:color w:val="000000"/>
        </w:rPr>
        <w:t>, capítulo 1, páginas 10–15. Editorial, Ciudad, 2003.</w:t>
      </w:r>
    </w:p>
    <w:sectPr w:rsidR="00F0100E">
      <w:headerReference w:type="default" r:id="rId48"/>
      <w:footerReference w:type="default" r:id="rId49"/>
      <w:type w:val="continuous"/>
      <w:pgSz w:w="11906" w:h="16838"/>
      <w:pgMar w:top="1418" w:right="1134" w:bottom="1418"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3C9AC" w14:textId="77777777" w:rsidR="00037A11" w:rsidRDefault="00037A11">
      <w:pPr>
        <w:spacing w:after="0" w:line="240" w:lineRule="auto"/>
      </w:pPr>
      <w:r>
        <w:separator/>
      </w:r>
    </w:p>
  </w:endnote>
  <w:endnote w:type="continuationSeparator" w:id="0">
    <w:p w14:paraId="4B4DAD22" w14:textId="77777777" w:rsidR="00037A11" w:rsidRDefault="0003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8FD09" w14:textId="77777777" w:rsidR="008118A9" w:rsidRDefault="008118A9" w:rsidP="4CA20F83">
    <w:pPr>
      <w:keepLines/>
      <w:pBdr>
        <w:top w:val="nil"/>
        <w:left w:val="nil"/>
        <w:bottom w:val="nil"/>
        <w:right w:val="nil"/>
        <w:between w:val="nil"/>
      </w:pBdr>
      <w:tabs>
        <w:tab w:val="center" w:pos="4536"/>
        <w:tab w:val="right" w:pos="9072"/>
      </w:tabs>
      <w:spacing w:after="0"/>
      <w:ind w:firstLine="0"/>
      <w:jc w:val="center"/>
      <w:rPr>
        <w:smallCaps/>
        <w:color w:val="000000"/>
      </w:rPr>
    </w:pPr>
    <w:r w:rsidRPr="4CA20F83">
      <w:rPr>
        <w:smallCaps/>
        <w:color w:val="000000" w:themeColor="text1"/>
      </w:rPr>
      <w:fldChar w:fldCharType="begin"/>
    </w:r>
    <w:r w:rsidRPr="4CA20F83">
      <w:rPr>
        <w:smallCaps/>
        <w:color w:val="000000" w:themeColor="text1"/>
      </w:rPr>
      <w:instrText>PAGE</w:instrText>
    </w:r>
    <w:r w:rsidRPr="4CA20F83">
      <w:rPr>
        <w:smallCaps/>
        <w:color w:val="000000" w:themeColor="text1"/>
      </w:rPr>
      <w:fldChar w:fldCharType="end"/>
    </w:r>
  </w:p>
  <w:p w14:paraId="7AF002EE" w14:textId="77777777" w:rsidR="008118A9" w:rsidRDefault="008118A9" w:rsidP="4CA20F83">
    <w:pPr>
      <w:keepLines/>
      <w:pBdr>
        <w:top w:val="nil"/>
        <w:left w:val="nil"/>
        <w:bottom w:val="nil"/>
        <w:right w:val="nil"/>
        <w:between w:val="nil"/>
      </w:pBdr>
      <w:tabs>
        <w:tab w:val="center" w:pos="4536"/>
        <w:tab w:val="right" w:pos="9072"/>
      </w:tabs>
      <w:spacing w:after="0"/>
      <w:ind w:firstLine="0"/>
      <w:jc w:val="center"/>
      <w:rPr>
        <w:smallCaps/>
        <w:color w:val="00000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39F00003" w14:textId="77777777" w:rsidTr="4CA20F83">
      <w:trPr>
        <w:trHeight w:val="300"/>
      </w:trPr>
      <w:tc>
        <w:tcPr>
          <w:tcW w:w="3210" w:type="dxa"/>
        </w:tcPr>
        <w:p w14:paraId="7FCB7440" w14:textId="790FDA7E" w:rsidR="008118A9" w:rsidRDefault="008118A9" w:rsidP="4CA20F83">
          <w:pPr>
            <w:pStyle w:val="Encabezado"/>
            <w:ind w:left="-115"/>
            <w:jc w:val="left"/>
          </w:pPr>
        </w:p>
      </w:tc>
      <w:tc>
        <w:tcPr>
          <w:tcW w:w="3210" w:type="dxa"/>
        </w:tcPr>
        <w:p w14:paraId="24705309" w14:textId="7EF2BB06" w:rsidR="008118A9" w:rsidRDefault="008118A9" w:rsidP="4CA20F83">
          <w:pPr>
            <w:pStyle w:val="Encabezado"/>
            <w:jc w:val="center"/>
          </w:pPr>
        </w:p>
      </w:tc>
      <w:tc>
        <w:tcPr>
          <w:tcW w:w="3210" w:type="dxa"/>
        </w:tcPr>
        <w:p w14:paraId="0B2AD5FF" w14:textId="3DB4FA79" w:rsidR="008118A9" w:rsidRDefault="008118A9" w:rsidP="4CA20F83">
          <w:pPr>
            <w:pStyle w:val="Encabezado"/>
            <w:ind w:right="-115"/>
            <w:jc w:val="right"/>
          </w:pPr>
        </w:p>
      </w:tc>
    </w:tr>
  </w:tbl>
  <w:p w14:paraId="71A43650" w14:textId="2EEF6477" w:rsidR="008118A9" w:rsidRDefault="008118A9" w:rsidP="4CA20F83">
    <w:pPr>
      <w:pStyle w:val="Piedepgina"/>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13CA9E50" w14:textId="77777777" w:rsidTr="4CA20F83">
      <w:trPr>
        <w:trHeight w:val="300"/>
      </w:trPr>
      <w:tc>
        <w:tcPr>
          <w:tcW w:w="3210" w:type="dxa"/>
        </w:tcPr>
        <w:p w14:paraId="2B973799" w14:textId="5B3E02C7" w:rsidR="008118A9" w:rsidRDefault="008118A9" w:rsidP="4CA20F83">
          <w:pPr>
            <w:pStyle w:val="Encabezado"/>
            <w:ind w:left="-115"/>
            <w:jc w:val="left"/>
          </w:pPr>
        </w:p>
      </w:tc>
      <w:tc>
        <w:tcPr>
          <w:tcW w:w="3210" w:type="dxa"/>
        </w:tcPr>
        <w:p w14:paraId="0641AA59" w14:textId="3C69D697" w:rsidR="008118A9" w:rsidRDefault="008118A9" w:rsidP="4CA20F83">
          <w:pPr>
            <w:pStyle w:val="Encabezado"/>
            <w:jc w:val="center"/>
          </w:pPr>
        </w:p>
      </w:tc>
      <w:tc>
        <w:tcPr>
          <w:tcW w:w="3210" w:type="dxa"/>
        </w:tcPr>
        <w:p w14:paraId="58A32E29" w14:textId="5967EAE3" w:rsidR="008118A9" w:rsidRDefault="008118A9" w:rsidP="4CA20F83">
          <w:pPr>
            <w:pStyle w:val="Encabezado"/>
            <w:ind w:right="-115"/>
            <w:jc w:val="right"/>
          </w:pPr>
        </w:p>
      </w:tc>
    </w:tr>
  </w:tbl>
  <w:p w14:paraId="0C47B159" w14:textId="7C15E572" w:rsidR="008118A9" w:rsidRDefault="008118A9" w:rsidP="4CA20F83">
    <w:pPr>
      <w:pStyle w:val="Piedepgina"/>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545ACDE1" w14:textId="77777777" w:rsidTr="4CA20F83">
      <w:trPr>
        <w:trHeight w:val="300"/>
      </w:trPr>
      <w:tc>
        <w:tcPr>
          <w:tcW w:w="3210" w:type="dxa"/>
        </w:tcPr>
        <w:p w14:paraId="608631BA" w14:textId="0BB4D77F" w:rsidR="008118A9" w:rsidRDefault="008118A9" w:rsidP="4CA20F83">
          <w:pPr>
            <w:pStyle w:val="Encabezado"/>
            <w:ind w:left="-115"/>
            <w:jc w:val="left"/>
          </w:pPr>
        </w:p>
      </w:tc>
      <w:tc>
        <w:tcPr>
          <w:tcW w:w="3210" w:type="dxa"/>
        </w:tcPr>
        <w:p w14:paraId="370CCA8E" w14:textId="132A34BD" w:rsidR="008118A9" w:rsidRDefault="008118A9" w:rsidP="4CA20F83">
          <w:pPr>
            <w:pStyle w:val="Encabezado"/>
            <w:jc w:val="center"/>
          </w:pPr>
        </w:p>
      </w:tc>
      <w:tc>
        <w:tcPr>
          <w:tcW w:w="3210" w:type="dxa"/>
        </w:tcPr>
        <w:p w14:paraId="78883A03" w14:textId="22D48261" w:rsidR="008118A9" w:rsidRDefault="008118A9" w:rsidP="4CA20F83">
          <w:pPr>
            <w:pStyle w:val="Encabezado"/>
            <w:ind w:right="-115"/>
            <w:jc w:val="right"/>
          </w:pPr>
        </w:p>
      </w:tc>
    </w:tr>
  </w:tbl>
  <w:p w14:paraId="6366D378" w14:textId="531BF594" w:rsidR="008118A9" w:rsidRDefault="008118A9" w:rsidP="4CA20F83">
    <w:pPr>
      <w:pStyle w:val="Piedepgina"/>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03128E69" w14:textId="77777777" w:rsidTr="4CA20F83">
      <w:trPr>
        <w:trHeight w:val="300"/>
      </w:trPr>
      <w:tc>
        <w:tcPr>
          <w:tcW w:w="3210" w:type="dxa"/>
        </w:tcPr>
        <w:p w14:paraId="50E02F75" w14:textId="3CA3A6DF" w:rsidR="008118A9" w:rsidRDefault="008118A9" w:rsidP="4CA20F83">
          <w:pPr>
            <w:pStyle w:val="Encabezado"/>
            <w:ind w:left="-115"/>
            <w:jc w:val="left"/>
          </w:pPr>
        </w:p>
      </w:tc>
      <w:tc>
        <w:tcPr>
          <w:tcW w:w="3210" w:type="dxa"/>
        </w:tcPr>
        <w:p w14:paraId="71B833BB" w14:textId="0161FAC1" w:rsidR="008118A9" w:rsidRDefault="008118A9" w:rsidP="4CA20F83">
          <w:pPr>
            <w:pStyle w:val="Encabezado"/>
            <w:jc w:val="center"/>
          </w:pPr>
        </w:p>
      </w:tc>
      <w:tc>
        <w:tcPr>
          <w:tcW w:w="3210" w:type="dxa"/>
        </w:tcPr>
        <w:p w14:paraId="70E9E80F" w14:textId="61094CCF" w:rsidR="008118A9" w:rsidRDefault="008118A9" w:rsidP="4CA20F83">
          <w:pPr>
            <w:pStyle w:val="Encabezado"/>
            <w:ind w:right="-115"/>
            <w:jc w:val="right"/>
          </w:pPr>
        </w:p>
      </w:tc>
    </w:tr>
  </w:tbl>
  <w:p w14:paraId="1335C08D" w14:textId="459DA1C4" w:rsidR="008118A9" w:rsidRDefault="008118A9" w:rsidP="4CA20F83">
    <w:pPr>
      <w:pStyle w:val="Piedepgina"/>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68938677" w14:textId="77777777" w:rsidTr="4CA20F83">
      <w:trPr>
        <w:trHeight w:val="300"/>
      </w:trPr>
      <w:tc>
        <w:tcPr>
          <w:tcW w:w="3210" w:type="dxa"/>
        </w:tcPr>
        <w:p w14:paraId="2DA85069" w14:textId="4312010C" w:rsidR="008118A9" w:rsidRDefault="008118A9" w:rsidP="4CA20F83">
          <w:pPr>
            <w:pStyle w:val="Encabezado"/>
            <w:ind w:left="-115"/>
            <w:jc w:val="left"/>
          </w:pPr>
        </w:p>
      </w:tc>
      <w:tc>
        <w:tcPr>
          <w:tcW w:w="3210" w:type="dxa"/>
        </w:tcPr>
        <w:p w14:paraId="5431B1A7" w14:textId="58634590" w:rsidR="008118A9" w:rsidRDefault="008118A9" w:rsidP="4CA20F83">
          <w:pPr>
            <w:pStyle w:val="Encabezado"/>
            <w:jc w:val="center"/>
          </w:pPr>
        </w:p>
      </w:tc>
      <w:tc>
        <w:tcPr>
          <w:tcW w:w="3210" w:type="dxa"/>
        </w:tcPr>
        <w:p w14:paraId="760D4996" w14:textId="18276C16" w:rsidR="008118A9" w:rsidRDefault="008118A9" w:rsidP="4CA20F83">
          <w:pPr>
            <w:pStyle w:val="Encabezado"/>
            <w:ind w:right="-115"/>
            <w:jc w:val="right"/>
          </w:pPr>
        </w:p>
      </w:tc>
    </w:tr>
  </w:tbl>
  <w:p w14:paraId="5656AA06" w14:textId="25A47B7D" w:rsidR="008118A9" w:rsidRDefault="008118A9" w:rsidP="4CA20F83">
    <w:pPr>
      <w:pStyle w:val="Piedepgina"/>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64216652" w14:textId="77777777" w:rsidTr="4CA20F83">
      <w:trPr>
        <w:trHeight w:val="300"/>
      </w:trPr>
      <w:tc>
        <w:tcPr>
          <w:tcW w:w="3210" w:type="dxa"/>
        </w:tcPr>
        <w:p w14:paraId="7F21E0C5" w14:textId="7D1FF8CC" w:rsidR="008118A9" w:rsidRDefault="008118A9" w:rsidP="4CA20F83">
          <w:pPr>
            <w:pStyle w:val="Encabezado"/>
            <w:ind w:left="-115"/>
            <w:jc w:val="left"/>
          </w:pPr>
        </w:p>
      </w:tc>
      <w:tc>
        <w:tcPr>
          <w:tcW w:w="3210" w:type="dxa"/>
        </w:tcPr>
        <w:p w14:paraId="429F8905" w14:textId="35CBC295" w:rsidR="008118A9" w:rsidRDefault="008118A9" w:rsidP="4CA20F83">
          <w:pPr>
            <w:pStyle w:val="Encabezado"/>
            <w:jc w:val="center"/>
          </w:pPr>
        </w:p>
      </w:tc>
      <w:tc>
        <w:tcPr>
          <w:tcW w:w="3210" w:type="dxa"/>
        </w:tcPr>
        <w:p w14:paraId="146EC1F6" w14:textId="5897492D" w:rsidR="008118A9" w:rsidRDefault="008118A9" w:rsidP="4CA20F83">
          <w:pPr>
            <w:pStyle w:val="Encabezado"/>
            <w:ind w:right="-115"/>
            <w:jc w:val="right"/>
          </w:pPr>
        </w:p>
      </w:tc>
    </w:tr>
  </w:tbl>
  <w:p w14:paraId="367FBFBA" w14:textId="36A11366" w:rsidR="008118A9" w:rsidRDefault="008118A9" w:rsidP="4CA20F83">
    <w:pPr>
      <w:pStyle w:val="Piedepgina"/>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1100ADDB" w14:textId="77777777" w:rsidTr="4CA20F83">
      <w:trPr>
        <w:trHeight w:val="300"/>
      </w:trPr>
      <w:tc>
        <w:tcPr>
          <w:tcW w:w="3210" w:type="dxa"/>
        </w:tcPr>
        <w:p w14:paraId="511DDCDC" w14:textId="2B86A5D7" w:rsidR="008118A9" w:rsidRDefault="008118A9" w:rsidP="4CA20F83">
          <w:pPr>
            <w:pStyle w:val="Encabezado"/>
            <w:ind w:left="-115"/>
            <w:jc w:val="left"/>
          </w:pPr>
        </w:p>
      </w:tc>
      <w:tc>
        <w:tcPr>
          <w:tcW w:w="3210" w:type="dxa"/>
        </w:tcPr>
        <w:p w14:paraId="77F28A56" w14:textId="2BC40657" w:rsidR="008118A9" w:rsidRDefault="008118A9" w:rsidP="4CA20F83">
          <w:pPr>
            <w:pStyle w:val="Encabezado"/>
            <w:jc w:val="center"/>
          </w:pPr>
        </w:p>
      </w:tc>
      <w:tc>
        <w:tcPr>
          <w:tcW w:w="3210" w:type="dxa"/>
        </w:tcPr>
        <w:p w14:paraId="320D13A3" w14:textId="7723911B" w:rsidR="008118A9" w:rsidRDefault="008118A9" w:rsidP="4CA20F83">
          <w:pPr>
            <w:pStyle w:val="Encabezado"/>
            <w:ind w:right="-115"/>
            <w:jc w:val="right"/>
          </w:pPr>
        </w:p>
      </w:tc>
    </w:tr>
  </w:tbl>
  <w:p w14:paraId="50EEBDE6" w14:textId="10F566E3" w:rsidR="008118A9" w:rsidRDefault="008118A9" w:rsidP="4CA20F83">
    <w:pPr>
      <w:pStyle w:val="Piedepgina"/>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1CCC9008" w14:textId="77777777" w:rsidTr="4CA20F83">
      <w:trPr>
        <w:trHeight w:val="300"/>
      </w:trPr>
      <w:tc>
        <w:tcPr>
          <w:tcW w:w="3210" w:type="dxa"/>
        </w:tcPr>
        <w:p w14:paraId="21EF4903" w14:textId="5347ABDD" w:rsidR="008118A9" w:rsidRDefault="008118A9" w:rsidP="4CA20F83">
          <w:pPr>
            <w:pStyle w:val="Encabezado"/>
            <w:ind w:left="-115"/>
            <w:jc w:val="left"/>
          </w:pPr>
        </w:p>
      </w:tc>
      <w:tc>
        <w:tcPr>
          <w:tcW w:w="3210" w:type="dxa"/>
        </w:tcPr>
        <w:p w14:paraId="28E20EB4" w14:textId="485E8D82" w:rsidR="008118A9" w:rsidRDefault="008118A9" w:rsidP="4CA20F83">
          <w:pPr>
            <w:pStyle w:val="Encabezado"/>
            <w:jc w:val="center"/>
          </w:pPr>
        </w:p>
      </w:tc>
      <w:tc>
        <w:tcPr>
          <w:tcW w:w="3210" w:type="dxa"/>
        </w:tcPr>
        <w:p w14:paraId="19D0F3B9" w14:textId="6E1D4CF5" w:rsidR="008118A9" w:rsidRDefault="008118A9" w:rsidP="4CA20F83">
          <w:pPr>
            <w:pStyle w:val="Encabezado"/>
            <w:ind w:right="-115"/>
            <w:jc w:val="right"/>
          </w:pPr>
        </w:p>
      </w:tc>
    </w:tr>
  </w:tbl>
  <w:p w14:paraId="1FB7FDE7" w14:textId="42F1AFBF" w:rsidR="008118A9" w:rsidRDefault="008118A9" w:rsidP="4CA20F8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5E37DEEB" w14:textId="77777777" w:rsidTr="4CA20F83">
      <w:trPr>
        <w:trHeight w:val="300"/>
      </w:trPr>
      <w:tc>
        <w:tcPr>
          <w:tcW w:w="3210" w:type="dxa"/>
        </w:tcPr>
        <w:p w14:paraId="38168254" w14:textId="766BB720" w:rsidR="008118A9" w:rsidRDefault="008118A9" w:rsidP="4CA20F83">
          <w:pPr>
            <w:pStyle w:val="Encabezado"/>
            <w:ind w:left="-115"/>
            <w:jc w:val="left"/>
          </w:pPr>
        </w:p>
      </w:tc>
      <w:tc>
        <w:tcPr>
          <w:tcW w:w="3210" w:type="dxa"/>
        </w:tcPr>
        <w:p w14:paraId="344892D7" w14:textId="6409D2F2" w:rsidR="008118A9" w:rsidRDefault="008118A9" w:rsidP="4CA20F83">
          <w:pPr>
            <w:pStyle w:val="Encabezado"/>
            <w:jc w:val="center"/>
          </w:pPr>
        </w:p>
      </w:tc>
      <w:tc>
        <w:tcPr>
          <w:tcW w:w="3210" w:type="dxa"/>
        </w:tcPr>
        <w:p w14:paraId="473F633D" w14:textId="63305D33" w:rsidR="008118A9" w:rsidRDefault="008118A9" w:rsidP="4CA20F83">
          <w:pPr>
            <w:pStyle w:val="Encabezado"/>
            <w:ind w:right="-115"/>
            <w:jc w:val="right"/>
          </w:pPr>
        </w:p>
      </w:tc>
    </w:tr>
  </w:tbl>
  <w:p w14:paraId="5BEA9880" w14:textId="31468F25" w:rsidR="008118A9" w:rsidRDefault="008118A9" w:rsidP="4CA20F8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4FBE" w14:textId="77777777" w:rsidR="008118A9" w:rsidRDefault="008118A9" w:rsidP="4CA20F83">
    <w:pPr>
      <w:keepLines/>
      <w:pBdr>
        <w:top w:val="nil"/>
        <w:left w:val="nil"/>
        <w:bottom w:val="nil"/>
        <w:right w:val="nil"/>
        <w:between w:val="nil"/>
      </w:pBdr>
      <w:tabs>
        <w:tab w:val="center" w:pos="4536"/>
        <w:tab w:val="right" w:pos="9072"/>
      </w:tabs>
      <w:spacing w:after="0"/>
      <w:ind w:firstLine="0"/>
      <w:jc w:val="center"/>
      <w:rPr>
        <w:smallCaps/>
        <w:color w:val="000000"/>
      </w:rPr>
    </w:pPr>
    <w:r w:rsidRPr="4CA20F83">
      <w:rPr>
        <w:smallCaps/>
        <w:color w:val="000000" w:themeColor="text1"/>
      </w:rPr>
      <w:fldChar w:fldCharType="begin"/>
    </w:r>
    <w:r w:rsidRPr="4CA20F83">
      <w:rPr>
        <w:smallCaps/>
        <w:color w:val="000000" w:themeColor="text1"/>
      </w:rPr>
      <w:instrText>PAGE</w:instrText>
    </w:r>
    <w:r w:rsidRPr="4CA20F83">
      <w:rPr>
        <w:smallCaps/>
        <w:color w:val="000000" w:themeColor="text1"/>
      </w:rPr>
      <w:fldChar w:fldCharType="separate"/>
    </w:r>
    <w:r w:rsidR="00FB5BA1">
      <w:rPr>
        <w:smallCaps/>
        <w:noProof/>
        <w:color w:val="000000" w:themeColor="text1"/>
      </w:rPr>
      <w:t>1</w:t>
    </w:r>
    <w:r w:rsidRPr="4CA20F83">
      <w:rPr>
        <w:smallCaps/>
        <w:color w:val="000000" w:themeColor="text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5EF2334F" w14:textId="77777777" w:rsidTr="4CA20F83">
      <w:trPr>
        <w:trHeight w:val="300"/>
      </w:trPr>
      <w:tc>
        <w:tcPr>
          <w:tcW w:w="3210" w:type="dxa"/>
        </w:tcPr>
        <w:p w14:paraId="2B3F9E56" w14:textId="118DC8AE" w:rsidR="008118A9" w:rsidRDefault="008118A9" w:rsidP="4CA20F83">
          <w:pPr>
            <w:pStyle w:val="Encabezado"/>
            <w:ind w:left="-115"/>
            <w:jc w:val="left"/>
          </w:pPr>
        </w:p>
      </w:tc>
      <w:tc>
        <w:tcPr>
          <w:tcW w:w="3210" w:type="dxa"/>
        </w:tcPr>
        <w:p w14:paraId="598AB3A6" w14:textId="31365FE7" w:rsidR="008118A9" w:rsidRDefault="008118A9" w:rsidP="4CA20F83">
          <w:pPr>
            <w:pStyle w:val="Encabezado"/>
            <w:jc w:val="center"/>
          </w:pPr>
        </w:p>
      </w:tc>
      <w:tc>
        <w:tcPr>
          <w:tcW w:w="3210" w:type="dxa"/>
        </w:tcPr>
        <w:p w14:paraId="4AC3A646" w14:textId="63F0DFE0" w:rsidR="008118A9" w:rsidRDefault="008118A9" w:rsidP="4CA20F83">
          <w:pPr>
            <w:pStyle w:val="Encabezado"/>
            <w:ind w:right="-115"/>
            <w:jc w:val="right"/>
          </w:pPr>
        </w:p>
      </w:tc>
    </w:tr>
  </w:tbl>
  <w:p w14:paraId="28B9DFD5" w14:textId="07206A1E" w:rsidR="008118A9" w:rsidRDefault="008118A9" w:rsidP="4CA20F83">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573CFCFB" w14:textId="77777777" w:rsidTr="4CA20F83">
      <w:trPr>
        <w:trHeight w:val="300"/>
      </w:trPr>
      <w:tc>
        <w:tcPr>
          <w:tcW w:w="3210" w:type="dxa"/>
        </w:tcPr>
        <w:p w14:paraId="5A195424" w14:textId="562ACEB6" w:rsidR="008118A9" w:rsidRDefault="008118A9" w:rsidP="4CA20F83">
          <w:pPr>
            <w:pStyle w:val="Encabezado"/>
            <w:ind w:left="-115"/>
            <w:jc w:val="left"/>
          </w:pPr>
        </w:p>
      </w:tc>
      <w:tc>
        <w:tcPr>
          <w:tcW w:w="3210" w:type="dxa"/>
        </w:tcPr>
        <w:p w14:paraId="43300CEA" w14:textId="2BA7FA11" w:rsidR="008118A9" w:rsidRDefault="008118A9" w:rsidP="4CA20F83">
          <w:pPr>
            <w:pStyle w:val="Encabezado"/>
            <w:jc w:val="center"/>
          </w:pPr>
        </w:p>
      </w:tc>
      <w:tc>
        <w:tcPr>
          <w:tcW w:w="3210" w:type="dxa"/>
        </w:tcPr>
        <w:p w14:paraId="064CA9D5" w14:textId="6FE80E5C" w:rsidR="008118A9" w:rsidRDefault="008118A9" w:rsidP="4CA20F83">
          <w:pPr>
            <w:pStyle w:val="Encabezado"/>
            <w:ind w:right="-115"/>
            <w:jc w:val="right"/>
          </w:pPr>
        </w:p>
      </w:tc>
    </w:tr>
  </w:tbl>
  <w:p w14:paraId="7F41F49B" w14:textId="7CC11FBD" w:rsidR="008118A9" w:rsidRDefault="008118A9" w:rsidP="4CA20F83">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03A53AD8" w14:textId="77777777" w:rsidTr="4CA20F83">
      <w:trPr>
        <w:trHeight w:val="300"/>
      </w:trPr>
      <w:tc>
        <w:tcPr>
          <w:tcW w:w="3210" w:type="dxa"/>
        </w:tcPr>
        <w:p w14:paraId="7B453680" w14:textId="27FD45BE" w:rsidR="008118A9" w:rsidRDefault="008118A9" w:rsidP="4CA20F83">
          <w:pPr>
            <w:pStyle w:val="Encabezado"/>
            <w:ind w:left="-115"/>
            <w:jc w:val="left"/>
          </w:pPr>
        </w:p>
      </w:tc>
      <w:tc>
        <w:tcPr>
          <w:tcW w:w="3210" w:type="dxa"/>
        </w:tcPr>
        <w:p w14:paraId="23E5ACE5" w14:textId="6B1A277D" w:rsidR="008118A9" w:rsidRDefault="008118A9" w:rsidP="4CA20F83">
          <w:pPr>
            <w:pStyle w:val="Encabezado"/>
            <w:jc w:val="center"/>
          </w:pPr>
        </w:p>
      </w:tc>
      <w:tc>
        <w:tcPr>
          <w:tcW w:w="3210" w:type="dxa"/>
        </w:tcPr>
        <w:p w14:paraId="18BDBC88" w14:textId="70208FBE" w:rsidR="008118A9" w:rsidRDefault="008118A9" w:rsidP="4CA20F83">
          <w:pPr>
            <w:pStyle w:val="Encabezado"/>
            <w:ind w:right="-115"/>
            <w:jc w:val="right"/>
          </w:pPr>
        </w:p>
      </w:tc>
    </w:tr>
  </w:tbl>
  <w:p w14:paraId="6F190B58" w14:textId="64EC2A71" w:rsidR="008118A9" w:rsidRDefault="008118A9" w:rsidP="4CA20F83">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2F7D2843" w14:textId="77777777" w:rsidTr="4CA20F83">
      <w:trPr>
        <w:trHeight w:val="300"/>
      </w:trPr>
      <w:tc>
        <w:tcPr>
          <w:tcW w:w="3210" w:type="dxa"/>
        </w:tcPr>
        <w:p w14:paraId="24661A1B" w14:textId="68F3F1C7" w:rsidR="008118A9" w:rsidRDefault="008118A9" w:rsidP="4CA20F83">
          <w:pPr>
            <w:pStyle w:val="Encabezado"/>
            <w:ind w:left="-115"/>
            <w:jc w:val="left"/>
          </w:pPr>
        </w:p>
      </w:tc>
      <w:tc>
        <w:tcPr>
          <w:tcW w:w="3210" w:type="dxa"/>
        </w:tcPr>
        <w:p w14:paraId="609D1BC7" w14:textId="542BF3BF" w:rsidR="008118A9" w:rsidRDefault="008118A9" w:rsidP="4CA20F83">
          <w:pPr>
            <w:pStyle w:val="Encabezado"/>
            <w:jc w:val="center"/>
          </w:pPr>
        </w:p>
      </w:tc>
      <w:tc>
        <w:tcPr>
          <w:tcW w:w="3210" w:type="dxa"/>
        </w:tcPr>
        <w:p w14:paraId="47FD10B3" w14:textId="4403F693" w:rsidR="008118A9" w:rsidRDefault="008118A9" w:rsidP="4CA20F83">
          <w:pPr>
            <w:pStyle w:val="Encabezado"/>
            <w:ind w:right="-115"/>
            <w:jc w:val="right"/>
          </w:pPr>
        </w:p>
      </w:tc>
    </w:tr>
  </w:tbl>
  <w:p w14:paraId="2F3B4981" w14:textId="5E8BECB4" w:rsidR="008118A9" w:rsidRDefault="008118A9" w:rsidP="4CA20F83">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47D20C83" w14:textId="77777777" w:rsidTr="4CA20F83">
      <w:trPr>
        <w:trHeight w:val="300"/>
      </w:trPr>
      <w:tc>
        <w:tcPr>
          <w:tcW w:w="3210" w:type="dxa"/>
        </w:tcPr>
        <w:p w14:paraId="66519AF1" w14:textId="1DBDBA79" w:rsidR="008118A9" w:rsidRDefault="008118A9" w:rsidP="4CA20F83">
          <w:pPr>
            <w:pStyle w:val="Encabezado"/>
            <w:ind w:left="-115"/>
            <w:jc w:val="left"/>
          </w:pPr>
        </w:p>
      </w:tc>
      <w:tc>
        <w:tcPr>
          <w:tcW w:w="3210" w:type="dxa"/>
        </w:tcPr>
        <w:p w14:paraId="2A9C0241" w14:textId="17A4EC56" w:rsidR="008118A9" w:rsidRDefault="008118A9" w:rsidP="4CA20F83">
          <w:pPr>
            <w:pStyle w:val="Encabezado"/>
            <w:jc w:val="center"/>
          </w:pPr>
        </w:p>
      </w:tc>
      <w:tc>
        <w:tcPr>
          <w:tcW w:w="3210" w:type="dxa"/>
        </w:tcPr>
        <w:p w14:paraId="1F70E3B7" w14:textId="392787EC" w:rsidR="008118A9" w:rsidRDefault="008118A9" w:rsidP="4CA20F83">
          <w:pPr>
            <w:pStyle w:val="Encabezado"/>
            <w:ind w:right="-115"/>
            <w:jc w:val="right"/>
          </w:pPr>
        </w:p>
      </w:tc>
    </w:tr>
  </w:tbl>
  <w:p w14:paraId="5675E8ED" w14:textId="7F6BFC61" w:rsidR="008118A9" w:rsidRDefault="008118A9" w:rsidP="4CA20F83">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62724D32" w14:textId="77777777" w:rsidTr="4CA20F83">
      <w:trPr>
        <w:trHeight w:val="300"/>
      </w:trPr>
      <w:tc>
        <w:tcPr>
          <w:tcW w:w="3210" w:type="dxa"/>
        </w:tcPr>
        <w:p w14:paraId="3AAD2A5C" w14:textId="40988731" w:rsidR="008118A9" w:rsidRDefault="008118A9" w:rsidP="4CA20F83">
          <w:pPr>
            <w:pStyle w:val="Encabezado"/>
            <w:ind w:left="-115"/>
            <w:jc w:val="left"/>
          </w:pPr>
        </w:p>
      </w:tc>
      <w:tc>
        <w:tcPr>
          <w:tcW w:w="3210" w:type="dxa"/>
        </w:tcPr>
        <w:p w14:paraId="1A5FB048" w14:textId="446FD54F" w:rsidR="008118A9" w:rsidRDefault="008118A9" w:rsidP="4CA20F83">
          <w:pPr>
            <w:pStyle w:val="Encabezado"/>
            <w:jc w:val="center"/>
          </w:pPr>
        </w:p>
      </w:tc>
      <w:tc>
        <w:tcPr>
          <w:tcW w:w="3210" w:type="dxa"/>
        </w:tcPr>
        <w:p w14:paraId="119FEF90" w14:textId="12F0B323" w:rsidR="008118A9" w:rsidRDefault="008118A9" w:rsidP="4CA20F83">
          <w:pPr>
            <w:pStyle w:val="Encabezado"/>
            <w:ind w:right="-115"/>
            <w:jc w:val="right"/>
          </w:pPr>
        </w:p>
      </w:tc>
    </w:tr>
  </w:tbl>
  <w:p w14:paraId="14ECCA6F" w14:textId="7685D9A8" w:rsidR="008118A9" w:rsidRDefault="008118A9" w:rsidP="4CA20F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E4E7A" w14:textId="77777777" w:rsidR="00037A11" w:rsidRDefault="00037A11">
      <w:pPr>
        <w:spacing w:after="0" w:line="240" w:lineRule="auto"/>
      </w:pPr>
      <w:r>
        <w:separator/>
      </w:r>
    </w:p>
  </w:footnote>
  <w:footnote w:type="continuationSeparator" w:id="0">
    <w:p w14:paraId="5F0AC354" w14:textId="77777777" w:rsidR="00037A11" w:rsidRDefault="00037A11">
      <w:pPr>
        <w:spacing w:after="0" w:line="240" w:lineRule="auto"/>
      </w:pPr>
      <w:r>
        <w:continuationSeparator/>
      </w:r>
    </w:p>
  </w:footnote>
  <w:footnote w:id="1">
    <w:p w14:paraId="39B35AD8" w14:textId="77777777" w:rsidR="008118A9" w:rsidRDefault="008118A9">
      <w:pPr>
        <w:keepLines/>
        <w:pBdr>
          <w:top w:val="nil"/>
          <w:left w:val="nil"/>
          <w:bottom w:val="nil"/>
          <w:right w:val="nil"/>
          <w:between w:val="nil"/>
        </w:pBdr>
        <w:ind w:firstLine="0"/>
        <w:rPr>
          <w:color w:val="000000"/>
          <w:sz w:val="22"/>
          <w:szCs w:val="22"/>
        </w:rPr>
      </w:pPr>
      <w:r>
        <w:rPr>
          <w:vertAlign w:val="superscript"/>
        </w:rPr>
        <w:footnoteRef/>
      </w:r>
      <w:r>
        <w:rPr>
          <w:color w:val="000000"/>
          <w:sz w:val="22"/>
          <w:szCs w:val="22"/>
        </w:rPr>
        <w:t xml:space="preserve"> Esto es una nota al pie usando “Texto nota pie”.</w:t>
      </w:r>
    </w:p>
  </w:footnote>
  <w:footnote w:id="2">
    <w:p w14:paraId="30B0E1C4" w14:textId="77777777" w:rsidR="008118A9" w:rsidRDefault="008118A9">
      <w:pPr>
        <w:keepLines/>
        <w:pBdr>
          <w:top w:val="nil"/>
          <w:left w:val="nil"/>
          <w:bottom w:val="nil"/>
          <w:right w:val="nil"/>
          <w:between w:val="nil"/>
        </w:pBdr>
        <w:ind w:firstLine="0"/>
        <w:rPr>
          <w:color w:val="000000"/>
          <w:sz w:val="22"/>
          <w:szCs w:val="22"/>
        </w:rPr>
      </w:pPr>
      <w:r>
        <w:rPr>
          <w:vertAlign w:val="superscript"/>
        </w:rPr>
        <w:footnoteRef/>
      </w:r>
      <w:r>
        <w:rPr>
          <w:color w:val="000000"/>
          <w:sz w:val="22"/>
          <w:szCs w:val="22"/>
        </w:rPr>
        <w:t xml:space="preserve"> El Editor de Ecuaciones aplica automáticamente este tipo de formato.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DEFF" w14:textId="77777777" w:rsidR="008118A9" w:rsidRDefault="008118A9" w:rsidP="4CA20F83">
    <w:pPr>
      <w:keepLines/>
      <w:pBdr>
        <w:top w:val="nil"/>
        <w:left w:val="nil"/>
        <w:bottom w:val="nil"/>
        <w:right w:val="nil"/>
        <w:between w:val="nil"/>
      </w:pBdr>
      <w:tabs>
        <w:tab w:val="center" w:pos="4536"/>
        <w:tab w:val="right" w:pos="9072"/>
      </w:tabs>
      <w:spacing w:after="480"/>
      <w:ind w:firstLine="0"/>
      <w:jc w:val="center"/>
      <w:rPr>
        <w:smallCaps/>
        <w:color w:val="000000"/>
      </w:rPr>
    </w:pPr>
    <w:r w:rsidRPr="4CA20F83">
      <w:rPr>
        <w:smallCaps/>
        <w:color w:val="000000" w:themeColor="text1"/>
      </w:rPr>
      <w:fldChar w:fldCharType="begin"/>
    </w:r>
    <w:r w:rsidRPr="4CA20F83">
      <w:rPr>
        <w:smallCaps/>
        <w:color w:val="000000" w:themeColor="text1"/>
      </w:rPr>
      <w:instrText>PAGE</w:instrText>
    </w:r>
    <w:r w:rsidRPr="4CA20F83">
      <w:rPr>
        <w:smallCaps/>
        <w:color w:val="000000" w:themeColor="text1"/>
      </w:rPr>
      <w:fldChar w:fldCharType="end"/>
    </w:r>
  </w:p>
  <w:p w14:paraId="36C5CAC8" w14:textId="77777777" w:rsidR="008118A9" w:rsidRDefault="008118A9" w:rsidP="4CA20F83">
    <w:pPr>
      <w:keepLines/>
      <w:pBdr>
        <w:top w:val="nil"/>
        <w:left w:val="nil"/>
        <w:bottom w:val="nil"/>
        <w:right w:val="nil"/>
        <w:between w:val="nil"/>
      </w:pBdr>
      <w:tabs>
        <w:tab w:val="center" w:pos="4536"/>
        <w:tab w:val="right" w:pos="9072"/>
      </w:tabs>
      <w:spacing w:after="480"/>
      <w:ind w:firstLine="0"/>
      <w:jc w:val="center"/>
      <w:rPr>
        <w:smallCaps/>
        <w:color w:val="00000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3E871EB8" w14:textId="77777777" w:rsidTr="4CA20F83">
      <w:trPr>
        <w:trHeight w:val="300"/>
      </w:trPr>
      <w:tc>
        <w:tcPr>
          <w:tcW w:w="3210" w:type="dxa"/>
        </w:tcPr>
        <w:p w14:paraId="05319AE1" w14:textId="3B17DF01" w:rsidR="008118A9" w:rsidRDefault="008118A9" w:rsidP="4CA20F83">
          <w:pPr>
            <w:pStyle w:val="Encabezado"/>
            <w:ind w:left="-115"/>
            <w:jc w:val="left"/>
          </w:pPr>
        </w:p>
      </w:tc>
      <w:tc>
        <w:tcPr>
          <w:tcW w:w="3210" w:type="dxa"/>
        </w:tcPr>
        <w:p w14:paraId="3384563F" w14:textId="131C776F" w:rsidR="008118A9" w:rsidRDefault="008118A9" w:rsidP="4CA20F83">
          <w:pPr>
            <w:pStyle w:val="Encabezado"/>
            <w:jc w:val="center"/>
          </w:pPr>
        </w:p>
      </w:tc>
      <w:tc>
        <w:tcPr>
          <w:tcW w:w="3210" w:type="dxa"/>
        </w:tcPr>
        <w:p w14:paraId="73A39868" w14:textId="729D31AB" w:rsidR="008118A9" w:rsidRDefault="008118A9" w:rsidP="4CA20F83">
          <w:pPr>
            <w:pStyle w:val="Encabezado"/>
            <w:ind w:right="-115"/>
            <w:jc w:val="right"/>
          </w:pPr>
        </w:p>
      </w:tc>
    </w:tr>
  </w:tbl>
  <w:p w14:paraId="1FB29302" w14:textId="4F093379" w:rsidR="008118A9" w:rsidRDefault="008118A9" w:rsidP="4CA20F83">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3CEEDF0B" w14:textId="77777777" w:rsidTr="4CA20F83">
      <w:trPr>
        <w:trHeight w:val="300"/>
      </w:trPr>
      <w:tc>
        <w:tcPr>
          <w:tcW w:w="3210" w:type="dxa"/>
        </w:tcPr>
        <w:p w14:paraId="2D49E0A9" w14:textId="34C3304B" w:rsidR="008118A9" w:rsidRDefault="008118A9" w:rsidP="4CA20F83">
          <w:pPr>
            <w:pStyle w:val="Encabezado"/>
            <w:ind w:left="-115"/>
            <w:jc w:val="left"/>
          </w:pPr>
        </w:p>
      </w:tc>
      <w:tc>
        <w:tcPr>
          <w:tcW w:w="3210" w:type="dxa"/>
        </w:tcPr>
        <w:p w14:paraId="63CDF9BF" w14:textId="47EC6B5A" w:rsidR="008118A9" w:rsidRDefault="008118A9" w:rsidP="4CA20F83">
          <w:pPr>
            <w:pStyle w:val="Encabezado"/>
            <w:jc w:val="center"/>
          </w:pPr>
        </w:p>
      </w:tc>
      <w:tc>
        <w:tcPr>
          <w:tcW w:w="3210" w:type="dxa"/>
        </w:tcPr>
        <w:p w14:paraId="6E24D5C0" w14:textId="6CC45996" w:rsidR="008118A9" w:rsidRDefault="008118A9" w:rsidP="4CA20F83">
          <w:pPr>
            <w:pStyle w:val="Encabezado"/>
            <w:ind w:right="-115"/>
            <w:jc w:val="right"/>
          </w:pPr>
        </w:p>
      </w:tc>
    </w:tr>
  </w:tbl>
  <w:p w14:paraId="698AB86B" w14:textId="4CA6C12C" w:rsidR="008118A9" w:rsidRDefault="008118A9" w:rsidP="4CA20F83">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6DB7043D" w14:textId="77777777" w:rsidTr="4CA20F83">
      <w:trPr>
        <w:trHeight w:val="300"/>
      </w:trPr>
      <w:tc>
        <w:tcPr>
          <w:tcW w:w="3210" w:type="dxa"/>
        </w:tcPr>
        <w:p w14:paraId="27F03DD5" w14:textId="00495C95" w:rsidR="008118A9" w:rsidRDefault="008118A9" w:rsidP="4CA20F83">
          <w:pPr>
            <w:pStyle w:val="Encabezado"/>
            <w:ind w:left="-115"/>
            <w:jc w:val="left"/>
          </w:pPr>
        </w:p>
      </w:tc>
      <w:tc>
        <w:tcPr>
          <w:tcW w:w="3210" w:type="dxa"/>
        </w:tcPr>
        <w:p w14:paraId="063A7D1E" w14:textId="452D0D98" w:rsidR="008118A9" w:rsidRDefault="008118A9" w:rsidP="4CA20F83">
          <w:pPr>
            <w:pStyle w:val="Encabezado"/>
            <w:jc w:val="center"/>
          </w:pPr>
        </w:p>
      </w:tc>
      <w:tc>
        <w:tcPr>
          <w:tcW w:w="3210" w:type="dxa"/>
        </w:tcPr>
        <w:p w14:paraId="3D4EA7E7" w14:textId="7B1FBA9B" w:rsidR="008118A9" w:rsidRDefault="008118A9" w:rsidP="4CA20F83">
          <w:pPr>
            <w:pStyle w:val="Encabezado"/>
            <w:ind w:right="-115"/>
            <w:jc w:val="right"/>
          </w:pPr>
        </w:p>
      </w:tc>
    </w:tr>
  </w:tbl>
  <w:p w14:paraId="4FD3D144" w14:textId="5E43B609" w:rsidR="008118A9" w:rsidRDefault="008118A9" w:rsidP="4CA20F83">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6DC386CF" w14:textId="77777777" w:rsidTr="4CA20F83">
      <w:trPr>
        <w:trHeight w:val="300"/>
      </w:trPr>
      <w:tc>
        <w:tcPr>
          <w:tcW w:w="3210" w:type="dxa"/>
        </w:tcPr>
        <w:p w14:paraId="5E193FF8" w14:textId="1C96BE5F" w:rsidR="008118A9" w:rsidRDefault="008118A9" w:rsidP="4CA20F83">
          <w:pPr>
            <w:pStyle w:val="Encabezado"/>
            <w:ind w:left="-115"/>
            <w:jc w:val="left"/>
          </w:pPr>
        </w:p>
      </w:tc>
      <w:tc>
        <w:tcPr>
          <w:tcW w:w="3210" w:type="dxa"/>
        </w:tcPr>
        <w:p w14:paraId="57AE7425" w14:textId="1A6F3929" w:rsidR="008118A9" w:rsidRDefault="008118A9" w:rsidP="4CA20F83">
          <w:pPr>
            <w:pStyle w:val="Encabezado"/>
            <w:jc w:val="center"/>
          </w:pPr>
        </w:p>
      </w:tc>
      <w:tc>
        <w:tcPr>
          <w:tcW w:w="3210" w:type="dxa"/>
        </w:tcPr>
        <w:p w14:paraId="76989B93" w14:textId="7B898150" w:rsidR="008118A9" w:rsidRDefault="008118A9" w:rsidP="4CA20F83">
          <w:pPr>
            <w:pStyle w:val="Encabezado"/>
            <w:ind w:right="-115"/>
            <w:jc w:val="right"/>
          </w:pPr>
        </w:p>
      </w:tc>
    </w:tr>
  </w:tbl>
  <w:p w14:paraId="6376B419" w14:textId="2247A8E0" w:rsidR="008118A9" w:rsidRDefault="008118A9" w:rsidP="4CA20F83">
    <w:pPr>
      <w:pStyle w:val="Encabezad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0FE1F5C4" w14:textId="77777777" w:rsidTr="4CA20F83">
      <w:trPr>
        <w:trHeight w:val="300"/>
      </w:trPr>
      <w:tc>
        <w:tcPr>
          <w:tcW w:w="3210" w:type="dxa"/>
        </w:tcPr>
        <w:p w14:paraId="64393447" w14:textId="59CC5564" w:rsidR="008118A9" w:rsidRDefault="008118A9" w:rsidP="4CA20F83">
          <w:pPr>
            <w:pStyle w:val="Encabezado"/>
            <w:ind w:left="-115"/>
            <w:jc w:val="left"/>
          </w:pPr>
        </w:p>
      </w:tc>
      <w:tc>
        <w:tcPr>
          <w:tcW w:w="3210" w:type="dxa"/>
        </w:tcPr>
        <w:p w14:paraId="2A52E540" w14:textId="73C3F86B" w:rsidR="008118A9" w:rsidRDefault="008118A9" w:rsidP="4CA20F83">
          <w:pPr>
            <w:pStyle w:val="Encabezado"/>
            <w:jc w:val="center"/>
          </w:pPr>
        </w:p>
      </w:tc>
      <w:tc>
        <w:tcPr>
          <w:tcW w:w="3210" w:type="dxa"/>
        </w:tcPr>
        <w:p w14:paraId="2E0AB649" w14:textId="44662026" w:rsidR="008118A9" w:rsidRDefault="008118A9" w:rsidP="4CA20F83">
          <w:pPr>
            <w:pStyle w:val="Encabezado"/>
            <w:ind w:right="-115"/>
            <w:jc w:val="right"/>
          </w:pPr>
        </w:p>
      </w:tc>
    </w:tr>
  </w:tbl>
  <w:p w14:paraId="186BCA9D" w14:textId="3504C57F" w:rsidR="008118A9" w:rsidRDefault="008118A9" w:rsidP="4CA20F83">
    <w:pPr>
      <w:pStyle w:val="Encabezado"/>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0C92583D" w14:textId="77777777" w:rsidTr="4CA20F83">
      <w:trPr>
        <w:trHeight w:val="300"/>
      </w:trPr>
      <w:tc>
        <w:tcPr>
          <w:tcW w:w="3210" w:type="dxa"/>
        </w:tcPr>
        <w:p w14:paraId="31FBE632" w14:textId="65FD59B1" w:rsidR="008118A9" w:rsidRDefault="008118A9" w:rsidP="4CA20F83">
          <w:pPr>
            <w:pStyle w:val="Encabezado"/>
            <w:ind w:left="-115"/>
            <w:jc w:val="left"/>
          </w:pPr>
        </w:p>
      </w:tc>
      <w:tc>
        <w:tcPr>
          <w:tcW w:w="3210" w:type="dxa"/>
        </w:tcPr>
        <w:p w14:paraId="4748D43B" w14:textId="7AF1B705" w:rsidR="008118A9" w:rsidRDefault="008118A9" w:rsidP="4CA20F83">
          <w:pPr>
            <w:pStyle w:val="Encabezado"/>
            <w:jc w:val="center"/>
          </w:pPr>
        </w:p>
      </w:tc>
      <w:tc>
        <w:tcPr>
          <w:tcW w:w="3210" w:type="dxa"/>
        </w:tcPr>
        <w:p w14:paraId="6DFEA7BF" w14:textId="63E68A8D" w:rsidR="008118A9" w:rsidRDefault="008118A9" w:rsidP="4CA20F83">
          <w:pPr>
            <w:pStyle w:val="Encabezado"/>
            <w:ind w:right="-115"/>
            <w:jc w:val="right"/>
          </w:pPr>
        </w:p>
      </w:tc>
    </w:tr>
  </w:tbl>
  <w:p w14:paraId="279CC955" w14:textId="52339537" w:rsidR="008118A9" w:rsidRDefault="008118A9" w:rsidP="4CA20F83">
    <w:pPr>
      <w:pStyle w:val="Encabezado"/>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78F98245" w14:textId="77777777" w:rsidTr="4CA20F83">
      <w:trPr>
        <w:trHeight w:val="300"/>
      </w:trPr>
      <w:tc>
        <w:tcPr>
          <w:tcW w:w="3210" w:type="dxa"/>
        </w:tcPr>
        <w:p w14:paraId="33EB3904" w14:textId="3E6E02EB" w:rsidR="008118A9" w:rsidRDefault="008118A9" w:rsidP="4CA20F83">
          <w:pPr>
            <w:pStyle w:val="Encabezado"/>
            <w:ind w:left="-115"/>
            <w:jc w:val="left"/>
          </w:pPr>
        </w:p>
      </w:tc>
      <w:tc>
        <w:tcPr>
          <w:tcW w:w="3210" w:type="dxa"/>
        </w:tcPr>
        <w:p w14:paraId="763FFA9D" w14:textId="6EE8103E" w:rsidR="008118A9" w:rsidRDefault="008118A9" w:rsidP="4CA20F83">
          <w:pPr>
            <w:pStyle w:val="Encabezado"/>
            <w:jc w:val="center"/>
          </w:pPr>
        </w:p>
      </w:tc>
      <w:tc>
        <w:tcPr>
          <w:tcW w:w="3210" w:type="dxa"/>
        </w:tcPr>
        <w:p w14:paraId="5DD05333" w14:textId="6B18D638" w:rsidR="008118A9" w:rsidRDefault="008118A9" w:rsidP="4CA20F83">
          <w:pPr>
            <w:pStyle w:val="Encabezado"/>
            <w:ind w:right="-115"/>
            <w:jc w:val="right"/>
          </w:pPr>
        </w:p>
      </w:tc>
    </w:tr>
  </w:tbl>
  <w:p w14:paraId="6D25C90D" w14:textId="24955493" w:rsidR="008118A9" w:rsidRDefault="008118A9" w:rsidP="4CA20F8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011BDEF1" w14:textId="77777777" w:rsidTr="4CA20F83">
      <w:trPr>
        <w:trHeight w:val="300"/>
      </w:trPr>
      <w:tc>
        <w:tcPr>
          <w:tcW w:w="3210" w:type="dxa"/>
        </w:tcPr>
        <w:p w14:paraId="694C0817" w14:textId="57AAE980" w:rsidR="008118A9" w:rsidRDefault="008118A9" w:rsidP="4CA20F83">
          <w:pPr>
            <w:pStyle w:val="Encabezado"/>
            <w:ind w:left="-115"/>
            <w:jc w:val="left"/>
          </w:pPr>
        </w:p>
      </w:tc>
      <w:tc>
        <w:tcPr>
          <w:tcW w:w="3210" w:type="dxa"/>
        </w:tcPr>
        <w:p w14:paraId="06AA040C" w14:textId="0C582CBD" w:rsidR="008118A9" w:rsidRDefault="008118A9" w:rsidP="4CA20F83">
          <w:pPr>
            <w:pStyle w:val="Encabezado"/>
            <w:jc w:val="center"/>
          </w:pPr>
        </w:p>
      </w:tc>
      <w:tc>
        <w:tcPr>
          <w:tcW w:w="3210" w:type="dxa"/>
        </w:tcPr>
        <w:p w14:paraId="34E1A110" w14:textId="4DD58893" w:rsidR="008118A9" w:rsidRDefault="008118A9" w:rsidP="4CA20F83">
          <w:pPr>
            <w:pStyle w:val="Encabezado"/>
            <w:ind w:right="-115"/>
            <w:jc w:val="right"/>
          </w:pPr>
        </w:p>
      </w:tc>
    </w:tr>
  </w:tbl>
  <w:p w14:paraId="7772D874" w14:textId="643C3E27" w:rsidR="008118A9" w:rsidRDefault="008118A9" w:rsidP="4CA20F8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524770D0" w14:textId="77777777" w:rsidTr="4CA20F83">
      <w:trPr>
        <w:trHeight w:val="300"/>
      </w:trPr>
      <w:tc>
        <w:tcPr>
          <w:tcW w:w="3210" w:type="dxa"/>
        </w:tcPr>
        <w:p w14:paraId="2938BFE1" w14:textId="47D1C579" w:rsidR="008118A9" w:rsidRDefault="008118A9" w:rsidP="4CA20F83">
          <w:pPr>
            <w:pStyle w:val="Encabezado"/>
            <w:ind w:left="-115"/>
            <w:jc w:val="left"/>
          </w:pPr>
        </w:p>
      </w:tc>
      <w:tc>
        <w:tcPr>
          <w:tcW w:w="3210" w:type="dxa"/>
        </w:tcPr>
        <w:p w14:paraId="08991495" w14:textId="681E3ECB" w:rsidR="008118A9" w:rsidRDefault="008118A9" w:rsidP="4CA20F83">
          <w:pPr>
            <w:pStyle w:val="Encabezado"/>
            <w:jc w:val="center"/>
          </w:pPr>
        </w:p>
      </w:tc>
      <w:tc>
        <w:tcPr>
          <w:tcW w:w="3210" w:type="dxa"/>
        </w:tcPr>
        <w:p w14:paraId="576B32F0" w14:textId="7B32D1D6" w:rsidR="008118A9" w:rsidRDefault="008118A9" w:rsidP="4CA20F83">
          <w:pPr>
            <w:pStyle w:val="Encabezado"/>
            <w:ind w:right="-115"/>
            <w:jc w:val="right"/>
          </w:pPr>
        </w:p>
      </w:tc>
    </w:tr>
  </w:tbl>
  <w:p w14:paraId="3A42004C" w14:textId="436A693D" w:rsidR="008118A9" w:rsidRDefault="008118A9" w:rsidP="4CA20F8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25A45029" w14:textId="77777777" w:rsidTr="4CA20F83">
      <w:trPr>
        <w:trHeight w:val="300"/>
      </w:trPr>
      <w:tc>
        <w:tcPr>
          <w:tcW w:w="3210" w:type="dxa"/>
        </w:tcPr>
        <w:p w14:paraId="4B2EC5B1" w14:textId="5704D773" w:rsidR="008118A9" w:rsidRDefault="008118A9" w:rsidP="4CA20F83">
          <w:pPr>
            <w:pStyle w:val="Encabezado"/>
            <w:ind w:left="-115"/>
            <w:jc w:val="left"/>
          </w:pPr>
        </w:p>
      </w:tc>
      <w:tc>
        <w:tcPr>
          <w:tcW w:w="3210" w:type="dxa"/>
        </w:tcPr>
        <w:p w14:paraId="34EB9AAF" w14:textId="4C6D1399" w:rsidR="008118A9" w:rsidRDefault="008118A9" w:rsidP="4CA20F83">
          <w:pPr>
            <w:pStyle w:val="Encabezado"/>
            <w:jc w:val="center"/>
          </w:pPr>
        </w:p>
      </w:tc>
      <w:tc>
        <w:tcPr>
          <w:tcW w:w="3210" w:type="dxa"/>
        </w:tcPr>
        <w:p w14:paraId="7368F222" w14:textId="0DEF55A1" w:rsidR="008118A9" w:rsidRDefault="008118A9" w:rsidP="4CA20F83">
          <w:pPr>
            <w:pStyle w:val="Encabezado"/>
            <w:ind w:right="-115"/>
            <w:jc w:val="right"/>
          </w:pPr>
        </w:p>
      </w:tc>
    </w:tr>
  </w:tbl>
  <w:p w14:paraId="3C388BAA" w14:textId="35B279D9" w:rsidR="008118A9" w:rsidRDefault="008118A9" w:rsidP="4CA20F83">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4912B49B" w14:textId="77777777" w:rsidTr="4CA20F83">
      <w:trPr>
        <w:trHeight w:val="300"/>
      </w:trPr>
      <w:tc>
        <w:tcPr>
          <w:tcW w:w="3210" w:type="dxa"/>
        </w:tcPr>
        <w:p w14:paraId="37B95B0C" w14:textId="5D821646" w:rsidR="008118A9" w:rsidRDefault="008118A9" w:rsidP="4CA20F83">
          <w:pPr>
            <w:pStyle w:val="Encabezado"/>
            <w:ind w:left="-115"/>
            <w:jc w:val="left"/>
          </w:pPr>
        </w:p>
      </w:tc>
      <w:tc>
        <w:tcPr>
          <w:tcW w:w="3210" w:type="dxa"/>
        </w:tcPr>
        <w:p w14:paraId="108E33C3" w14:textId="3365091F" w:rsidR="008118A9" w:rsidRDefault="008118A9" w:rsidP="4CA20F83">
          <w:pPr>
            <w:pStyle w:val="Encabezado"/>
            <w:jc w:val="center"/>
          </w:pPr>
        </w:p>
      </w:tc>
      <w:tc>
        <w:tcPr>
          <w:tcW w:w="3210" w:type="dxa"/>
        </w:tcPr>
        <w:p w14:paraId="06CBCDDB" w14:textId="0D72B2A7" w:rsidR="008118A9" w:rsidRDefault="008118A9" w:rsidP="4CA20F83">
          <w:pPr>
            <w:pStyle w:val="Encabezado"/>
            <w:ind w:right="-115"/>
            <w:jc w:val="right"/>
          </w:pPr>
        </w:p>
      </w:tc>
    </w:tr>
  </w:tbl>
  <w:p w14:paraId="68986BA1" w14:textId="509A021B" w:rsidR="008118A9" w:rsidRDefault="008118A9" w:rsidP="4CA20F83">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324BEF8F" w14:textId="77777777" w:rsidTr="4CA20F83">
      <w:trPr>
        <w:trHeight w:val="300"/>
      </w:trPr>
      <w:tc>
        <w:tcPr>
          <w:tcW w:w="3210" w:type="dxa"/>
        </w:tcPr>
        <w:p w14:paraId="4597A4F7" w14:textId="63AF7C29" w:rsidR="008118A9" w:rsidRDefault="008118A9" w:rsidP="4CA20F83">
          <w:pPr>
            <w:pStyle w:val="Encabezado"/>
            <w:ind w:left="-115"/>
            <w:jc w:val="left"/>
          </w:pPr>
        </w:p>
      </w:tc>
      <w:tc>
        <w:tcPr>
          <w:tcW w:w="3210" w:type="dxa"/>
        </w:tcPr>
        <w:p w14:paraId="692A1456" w14:textId="216E31D1" w:rsidR="008118A9" w:rsidRDefault="008118A9" w:rsidP="4CA20F83">
          <w:pPr>
            <w:pStyle w:val="Encabezado"/>
            <w:jc w:val="center"/>
          </w:pPr>
        </w:p>
      </w:tc>
      <w:tc>
        <w:tcPr>
          <w:tcW w:w="3210" w:type="dxa"/>
        </w:tcPr>
        <w:p w14:paraId="10D1A839" w14:textId="53C54BDD" w:rsidR="008118A9" w:rsidRDefault="008118A9" w:rsidP="4CA20F83">
          <w:pPr>
            <w:pStyle w:val="Encabezado"/>
            <w:ind w:right="-115"/>
            <w:jc w:val="right"/>
          </w:pPr>
        </w:p>
      </w:tc>
    </w:tr>
  </w:tbl>
  <w:p w14:paraId="2F818B53" w14:textId="0890BBE5" w:rsidR="008118A9" w:rsidRDefault="008118A9" w:rsidP="4CA20F83">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24B2BF80" w14:textId="77777777" w:rsidTr="4CA20F83">
      <w:trPr>
        <w:trHeight w:val="300"/>
      </w:trPr>
      <w:tc>
        <w:tcPr>
          <w:tcW w:w="3210" w:type="dxa"/>
        </w:tcPr>
        <w:p w14:paraId="25FEE189" w14:textId="1EB4A440" w:rsidR="008118A9" w:rsidRDefault="008118A9" w:rsidP="4CA20F83">
          <w:pPr>
            <w:pStyle w:val="Encabezado"/>
            <w:ind w:left="-115"/>
            <w:jc w:val="left"/>
          </w:pPr>
        </w:p>
      </w:tc>
      <w:tc>
        <w:tcPr>
          <w:tcW w:w="3210" w:type="dxa"/>
        </w:tcPr>
        <w:p w14:paraId="6B360F5C" w14:textId="06EFFE6D" w:rsidR="008118A9" w:rsidRDefault="008118A9" w:rsidP="4CA20F83">
          <w:pPr>
            <w:pStyle w:val="Encabezado"/>
            <w:jc w:val="center"/>
          </w:pPr>
        </w:p>
      </w:tc>
      <w:tc>
        <w:tcPr>
          <w:tcW w:w="3210" w:type="dxa"/>
        </w:tcPr>
        <w:p w14:paraId="691CF8F1" w14:textId="36BAFD91" w:rsidR="008118A9" w:rsidRDefault="008118A9" w:rsidP="4CA20F83">
          <w:pPr>
            <w:pStyle w:val="Encabezado"/>
            <w:ind w:right="-115"/>
            <w:jc w:val="right"/>
          </w:pPr>
        </w:p>
      </w:tc>
    </w:tr>
  </w:tbl>
  <w:p w14:paraId="1E196F7E" w14:textId="5FE353AF" w:rsidR="008118A9" w:rsidRDefault="008118A9" w:rsidP="4CA20F83">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336AA87A" w14:textId="77777777" w:rsidTr="4CA20F83">
      <w:trPr>
        <w:trHeight w:val="300"/>
      </w:trPr>
      <w:tc>
        <w:tcPr>
          <w:tcW w:w="3210" w:type="dxa"/>
        </w:tcPr>
        <w:p w14:paraId="1A5FC5B1" w14:textId="71AB8BB1" w:rsidR="008118A9" w:rsidRDefault="008118A9" w:rsidP="4CA20F83">
          <w:pPr>
            <w:pStyle w:val="Encabezado"/>
            <w:ind w:left="-115"/>
            <w:jc w:val="left"/>
          </w:pPr>
        </w:p>
      </w:tc>
      <w:tc>
        <w:tcPr>
          <w:tcW w:w="3210" w:type="dxa"/>
        </w:tcPr>
        <w:p w14:paraId="20BF3E81" w14:textId="036E2866" w:rsidR="008118A9" w:rsidRDefault="008118A9" w:rsidP="4CA20F83">
          <w:pPr>
            <w:pStyle w:val="Encabezado"/>
            <w:jc w:val="center"/>
          </w:pPr>
        </w:p>
      </w:tc>
      <w:tc>
        <w:tcPr>
          <w:tcW w:w="3210" w:type="dxa"/>
        </w:tcPr>
        <w:p w14:paraId="55E86FCE" w14:textId="0221ACD0" w:rsidR="008118A9" w:rsidRDefault="008118A9" w:rsidP="4CA20F83">
          <w:pPr>
            <w:pStyle w:val="Encabezado"/>
            <w:ind w:right="-115"/>
            <w:jc w:val="right"/>
          </w:pPr>
        </w:p>
      </w:tc>
    </w:tr>
  </w:tbl>
  <w:p w14:paraId="6C3AD644" w14:textId="6C1C3699" w:rsidR="008118A9" w:rsidRDefault="008118A9" w:rsidP="4CA20F83">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210"/>
      <w:gridCol w:w="3210"/>
      <w:gridCol w:w="3210"/>
    </w:tblGrid>
    <w:tr w:rsidR="008118A9" w14:paraId="5491EDA1" w14:textId="77777777" w:rsidTr="4CA20F83">
      <w:trPr>
        <w:trHeight w:val="300"/>
      </w:trPr>
      <w:tc>
        <w:tcPr>
          <w:tcW w:w="3210" w:type="dxa"/>
        </w:tcPr>
        <w:p w14:paraId="1298BA6A" w14:textId="66FC8342" w:rsidR="008118A9" w:rsidRDefault="008118A9" w:rsidP="4CA20F83">
          <w:pPr>
            <w:pStyle w:val="Encabezado"/>
            <w:ind w:left="-115"/>
            <w:jc w:val="left"/>
          </w:pPr>
        </w:p>
      </w:tc>
      <w:tc>
        <w:tcPr>
          <w:tcW w:w="3210" w:type="dxa"/>
        </w:tcPr>
        <w:p w14:paraId="189D72D4" w14:textId="0756F511" w:rsidR="008118A9" w:rsidRDefault="008118A9" w:rsidP="4CA20F83">
          <w:pPr>
            <w:pStyle w:val="Encabezado"/>
            <w:jc w:val="center"/>
          </w:pPr>
        </w:p>
      </w:tc>
      <w:tc>
        <w:tcPr>
          <w:tcW w:w="3210" w:type="dxa"/>
        </w:tcPr>
        <w:p w14:paraId="37D98B69" w14:textId="23297B21" w:rsidR="008118A9" w:rsidRDefault="008118A9" w:rsidP="4CA20F83">
          <w:pPr>
            <w:pStyle w:val="Encabezado"/>
            <w:ind w:right="-115"/>
            <w:jc w:val="right"/>
          </w:pPr>
        </w:p>
      </w:tc>
    </w:tr>
  </w:tbl>
  <w:p w14:paraId="65930791" w14:textId="5E38546B" w:rsidR="008118A9" w:rsidRDefault="008118A9" w:rsidP="4CA20F83">
    <w:pPr>
      <w:pStyle w:val="Encabezado"/>
    </w:pPr>
  </w:p>
</w:hdr>
</file>

<file path=word/intelligence2.xml><?xml version="1.0" encoding="utf-8"?>
<int2:intelligence xmlns:int2="http://schemas.microsoft.com/office/intelligence/2020/intelligence">
  <int2:observations>
    <int2:textHash int2:hashCode="8mVQNhZU2+nJPu" int2:id="IvEhwAlA">
      <int2:state int2:type="AugLoop_Text_Critique" int2:value="Rejected"/>
    </int2:textHash>
    <int2:bookmark int2:bookmarkName="_Int_DjMKdfyS" int2:invalidationBookmarkName="" int2:hashCode="ozCA1RFuFJlFzS" int2:id="XDinHuxv">
      <int2:state int2:type="AugLoop_Text_Critique" int2:value="Rejected"/>
    </int2:bookmark>
    <int2:bookmark int2:bookmarkName="_Int_8MlY3EDR" int2:invalidationBookmarkName="" int2:hashCode="dtL7vQTe0o2y9K" int2:id="JBOzeAQH">
      <int2:state int2:type="AugLoop_Text_Critique" int2:value="Rejected"/>
    </int2:bookmark>
    <int2:bookmark int2:bookmarkName="_Int_DjMKdfyS" int2:invalidationBookmarkName="" int2:hashCode="QUCSJBgkVYVvzE" int2:id="ftuvcIUg">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4260"/>
    <w:multiLevelType w:val="multilevel"/>
    <w:tmpl w:val="22A2E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B46780"/>
    <w:multiLevelType w:val="multilevel"/>
    <w:tmpl w:val="C538A7CA"/>
    <w:lvl w:ilvl="0">
      <w:start w:val="1"/>
      <w:numFmt w:val="bullet"/>
      <w:lvlText w:val="●"/>
      <w:lvlJc w:val="left"/>
      <w:pPr>
        <w:ind w:left="567" w:hanging="567"/>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ACE387B"/>
    <w:multiLevelType w:val="multilevel"/>
    <w:tmpl w:val="56A2EFB6"/>
    <w:lvl w:ilvl="0">
      <w:start w:val="1"/>
      <w:numFmt w:val="decimal"/>
      <w:lvlText w:val="Capítulo %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DF2396"/>
    <w:multiLevelType w:val="multilevel"/>
    <w:tmpl w:val="F20E8C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9A7AD2"/>
    <w:multiLevelType w:val="multilevel"/>
    <w:tmpl w:val="5B089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D2A39"/>
    <w:multiLevelType w:val="multilevel"/>
    <w:tmpl w:val="1D467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922D8"/>
    <w:multiLevelType w:val="multilevel"/>
    <w:tmpl w:val="07D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C4335"/>
    <w:multiLevelType w:val="multilevel"/>
    <w:tmpl w:val="2E524F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12587"/>
    <w:multiLevelType w:val="multilevel"/>
    <w:tmpl w:val="B81C81BC"/>
    <w:lvl w:ilvl="0">
      <w:start w:val="1"/>
      <w:numFmt w:val="bullet"/>
      <w:lvlText w:val="■"/>
      <w:lvlJc w:val="left"/>
      <w:pPr>
        <w:ind w:left="1134" w:hanging="567"/>
      </w:pPr>
      <w:rPr>
        <w:rFonts w:ascii="Noto Sans Symbols" w:eastAsia="Noto Sans Symbols" w:hAnsi="Noto Sans Symbols" w:cs="Noto Sans Symbols"/>
        <w:sz w:val="12"/>
        <w:szCs w:val="1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25C3323"/>
    <w:multiLevelType w:val="multilevel"/>
    <w:tmpl w:val="F4EC8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D1FE1"/>
    <w:multiLevelType w:val="multilevel"/>
    <w:tmpl w:val="729EB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019AF"/>
    <w:multiLevelType w:val="multilevel"/>
    <w:tmpl w:val="23527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970A7"/>
    <w:multiLevelType w:val="multilevel"/>
    <w:tmpl w:val="F1388CD2"/>
    <w:lvl w:ilvl="0">
      <w:start w:val="1"/>
      <w:numFmt w:val="lowerLetter"/>
      <w:lvlText w:val="%1)"/>
      <w:lvlJc w:val="left"/>
      <w:pPr>
        <w:ind w:left="567" w:hanging="56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DB10152"/>
    <w:multiLevelType w:val="multilevel"/>
    <w:tmpl w:val="B146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D953B6"/>
    <w:multiLevelType w:val="multilevel"/>
    <w:tmpl w:val="757C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93E98"/>
    <w:multiLevelType w:val="multilevel"/>
    <w:tmpl w:val="38CE99A6"/>
    <w:lvl w:ilvl="0">
      <w:start w:val="1"/>
      <w:numFmt w:val="decimal"/>
      <w:lvlText w:val="%1)"/>
      <w:lvlJc w:val="left"/>
      <w:pPr>
        <w:ind w:left="723"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2BB1C8E"/>
    <w:multiLevelType w:val="multilevel"/>
    <w:tmpl w:val="608E9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233A8"/>
    <w:multiLevelType w:val="multilevel"/>
    <w:tmpl w:val="D2660C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5228A"/>
    <w:multiLevelType w:val="multilevel"/>
    <w:tmpl w:val="5FE41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25FC8"/>
    <w:multiLevelType w:val="multilevel"/>
    <w:tmpl w:val="9DEE55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03D52DF"/>
    <w:multiLevelType w:val="multilevel"/>
    <w:tmpl w:val="04AE02BE"/>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0921F1E"/>
    <w:multiLevelType w:val="multilevel"/>
    <w:tmpl w:val="E9B455AA"/>
    <w:lvl w:ilvl="0">
      <w:start w:val="1"/>
      <w:numFmt w:val="lowerLetter"/>
      <w:lvlText w:val="%1)"/>
      <w:lvlJc w:val="left"/>
      <w:pPr>
        <w:ind w:left="1134" w:hanging="56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D942749"/>
    <w:multiLevelType w:val="multilevel"/>
    <w:tmpl w:val="BFDE22E8"/>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1657DBE"/>
    <w:multiLevelType w:val="multilevel"/>
    <w:tmpl w:val="56A2EFB6"/>
    <w:lvl w:ilvl="0">
      <w:start w:val="1"/>
      <w:numFmt w:val="decimal"/>
      <w:lvlText w:val="Capítulo %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52F563F"/>
    <w:multiLevelType w:val="multilevel"/>
    <w:tmpl w:val="02B66174"/>
    <w:lvl w:ilvl="0">
      <w:start w:val="1"/>
      <w:numFmt w:val="decimal"/>
      <w:lvlText w:val="%1)"/>
      <w:lvlJc w:val="left"/>
      <w:pPr>
        <w:ind w:left="1134" w:hanging="567"/>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764E4EA6"/>
    <w:multiLevelType w:val="multilevel"/>
    <w:tmpl w:val="1166B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24"/>
  </w:num>
  <w:num w:numId="4">
    <w:abstractNumId w:val="1"/>
  </w:num>
  <w:num w:numId="5">
    <w:abstractNumId w:val="8"/>
  </w:num>
  <w:num w:numId="6">
    <w:abstractNumId w:val="22"/>
  </w:num>
  <w:num w:numId="7">
    <w:abstractNumId w:val="23"/>
  </w:num>
  <w:num w:numId="8">
    <w:abstractNumId w:val="12"/>
  </w:num>
  <w:num w:numId="9">
    <w:abstractNumId w:val="13"/>
  </w:num>
  <w:num w:numId="10">
    <w:abstractNumId w:val="19"/>
  </w:num>
  <w:num w:numId="11">
    <w:abstractNumId w:val="0"/>
  </w:num>
  <w:num w:numId="12">
    <w:abstractNumId w:val="10"/>
  </w:num>
  <w:num w:numId="13">
    <w:abstractNumId w:val="3"/>
  </w:num>
  <w:num w:numId="14">
    <w:abstractNumId w:val="16"/>
  </w:num>
  <w:num w:numId="15">
    <w:abstractNumId w:val="6"/>
  </w:num>
  <w:num w:numId="16">
    <w:abstractNumId w:val="18"/>
  </w:num>
  <w:num w:numId="17">
    <w:abstractNumId w:val="20"/>
  </w:num>
  <w:num w:numId="18">
    <w:abstractNumId w:val="11"/>
  </w:num>
  <w:num w:numId="19">
    <w:abstractNumId w:val="25"/>
  </w:num>
  <w:num w:numId="20">
    <w:abstractNumId w:val="14"/>
  </w:num>
  <w:num w:numId="21">
    <w:abstractNumId w:val="5"/>
  </w:num>
  <w:num w:numId="22">
    <w:abstractNumId w:val="9"/>
  </w:num>
  <w:num w:numId="23">
    <w:abstractNumId w:val="17"/>
  </w:num>
  <w:num w:numId="24">
    <w:abstractNumId w:val="7"/>
  </w:num>
  <w:num w:numId="25">
    <w:abstractNumId w:val="4"/>
  </w:num>
  <w:num w:numId="26">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0E"/>
    <w:rsid w:val="00004A79"/>
    <w:rsid w:val="00004D6A"/>
    <w:rsid w:val="0001355F"/>
    <w:rsid w:val="000148DD"/>
    <w:rsid w:val="00026CBF"/>
    <w:rsid w:val="00033B98"/>
    <w:rsid w:val="00037A11"/>
    <w:rsid w:val="00045C7B"/>
    <w:rsid w:val="000A0EFD"/>
    <w:rsid w:val="000C5A67"/>
    <w:rsid w:val="000E08A9"/>
    <w:rsid w:val="000E2CE2"/>
    <w:rsid w:val="000F11A6"/>
    <w:rsid w:val="00124DF9"/>
    <w:rsid w:val="00151422"/>
    <w:rsid w:val="00184607"/>
    <w:rsid w:val="001D637F"/>
    <w:rsid w:val="002451A4"/>
    <w:rsid w:val="002813FE"/>
    <w:rsid w:val="002A5657"/>
    <w:rsid w:val="002A6A6A"/>
    <w:rsid w:val="002B242A"/>
    <w:rsid w:val="002C6AC2"/>
    <w:rsid w:val="002D3C73"/>
    <w:rsid w:val="00311302"/>
    <w:rsid w:val="00340F96"/>
    <w:rsid w:val="00346083"/>
    <w:rsid w:val="003611DD"/>
    <w:rsid w:val="003C780B"/>
    <w:rsid w:val="00455695"/>
    <w:rsid w:val="0046202B"/>
    <w:rsid w:val="00494A3E"/>
    <w:rsid w:val="004C1B1B"/>
    <w:rsid w:val="004E7CD6"/>
    <w:rsid w:val="004F78B8"/>
    <w:rsid w:val="00537308"/>
    <w:rsid w:val="00576DFE"/>
    <w:rsid w:val="005903A9"/>
    <w:rsid w:val="00591BAD"/>
    <w:rsid w:val="005C7F89"/>
    <w:rsid w:val="005E0BC2"/>
    <w:rsid w:val="005E37ED"/>
    <w:rsid w:val="0060557B"/>
    <w:rsid w:val="0060618F"/>
    <w:rsid w:val="00625659"/>
    <w:rsid w:val="00656678"/>
    <w:rsid w:val="00697B5D"/>
    <w:rsid w:val="007052ED"/>
    <w:rsid w:val="00707545"/>
    <w:rsid w:val="007A0CC9"/>
    <w:rsid w:val="007C2189"/>
    <w:rsid w:val="008118A9"/>
    <w:rsid w:val="00845C4E"/>
    <w:rsid w:val="008C7C02"/>
    <w:rsid w:val="008E4C19"/>
    <w:rsid w:val="008F2D1A"/>
    <w:rsid w:val="00936851"/>
    <w:rsid w:val="009C13F7"/>
    <w:rsid w:val="00A21847"/>
    <w:rsid w:val="00A40E4E"/>
    <w:rsid w:val="00A92AAD"/>
    <w:rsid w:val="00B95AF6"/>
    <w:rsid w:val="00BA713B"/>
    <w:rsid w:val="00BB797F"/>
    <w:rsid w:val="00BD7B02"/>
    <w:rsid w:val="00BE6586"/>
    <w:rsid w:val="00C1180B"/>
    <w:rsid w:val="00C70037"/>
    <w:rsid w:val="00CA1D98"/>
    <w:rsid w:val="00CD5596"/>
    <w:rsid w:val="00CE225A"/>
    <w:rsid w:val="00D029FA"/>
    <w:rsid w:val="00D3124B"/>
    <w:rsid w:val="00D506A1"/>
    <w:rsid w:val="00D632AB"/>
    <w:rsid w:val="00D81BA0"/>
    <w:rsid w:val="00D840B0"/>
    <w:rsid w:val="00DA158D"/>
    <w:rsid w:val="00DB4BDE"/>
    <w:rsid w:val="00E232D1"/>
    <w:rsid w:val="00E66E07"/>
    <w:rsid w:val="00E74076"/>
    <w:rsid w:val="00E846AC"/>
    <w:rsid w:val="00E93B0E"/>
    <w:rsid w:val="00E95B37"/>
    <w:rsid w:val="00F0100E"/>
    <w:rsid w:val="00F21C21"/>
    <w:rsid w:val="00F24389"/>
    <w:rsid w:val="00F4743E"/>
    <w:rsid w:val="00F5402F"/>
    <w:rsid w:val="00F74D5A"/>
    <w:rsid w:val="00F87505"/>
    <w:rsid w:val="00FB5BA1"/>
    <w:rsid w:val="00FC7790"/>
    <w:rsid w:val="046C4961"/>
    <w:rsid w:val="4CA20F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D007"/>
  <w15:docId w15:val="{12145A5F-347A-440F-8443-5D173767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AR" w:bidi="ar-SA"/>
      </w:rPr>
    </w:rPrDefault>
    <w:pPrDefault>
      <w:pPr>
        <w:spacing w:after="120" w:line="360" w:lineRule="auto"/>
        <w:ind w:firstLine="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rsid w:val="4CA20F83"/>
    <w:pPr>
      <w:keepNext/>
      <w:keepLines/>
      <w:spacing w:before="720" w:after="720"/>
      <w:ind w:left="431" w:hanging="431"/>
      <w:jc w:val="left"/>
      <w:outlineLvl w:val="0"/>
    </w:pPr>
    <w:rPr>
      <w:b/>
      <w:bCs/>
      <w:sz w:val="28"/>
      <w:szCs w:val="28"/>
    </w:rPr>
  </w:style>
  <w:style w:type="paragraph" w:styleId="Ttulo2">
    <w:name w:val="heading 2"/>
    <w:basedOn w:val="Normal"/>
    <w:next w:val="Normal"/>
    <w:uiPriority w:val="9"/>
    <w:unhideWhenUsed/>
    <w:qFormat/>
    <w:rsid w:val="4CA20F83"/>
    <w:pPr>
      <w:keepNext/>
      <w:keepLines/>
      <w:spacing w:after="240"/>
      <w:ind w:left="576" w:hanging="576"/>
      <w:jc w:val="center"/>
      <w:outlineLvl w:val="1"/>
    </w:pPr>
    <w:rPr>
      <w:b/>
      <w:bCs/>
      <w:smallCaps/>
    </w:rPr>
  </w:style>
  <w:style w:type="paragraph" w:styleId="Ttulo3">
    <w:name w:val="heading 3"/>
    <w:basedOn w:val="Normal"/>
    <w:next w:val="Normal"/>
    <w:uiPriority w:val="9"/>
    <w:unhideWhenUsed/>
    <w:qFormat/>
    <w:rsid w:val="4CA20F83"/>
    <w:pPr>
      <w:keepNext/>
      <w:keepLines/>
      <w:spacing w:after="240"/>
      <w:ind w:left="720" w:hanging="720"/>
      <w:jc w:val="left"/>
      <w:outlineLvl w:val="2"/>
    </w:pPr>
    <w:rPr>
      <w:smallCaps/>
    </w:rPr>
  </w:style>
  <w:style w:type="paragraph" w:styleId="Ttulo4">
    <w:name w:val="heading 4"/>
    <w:basedOn w:val="Normal"/>
    <w:next w:val="Normal"/>
    <w:uiPriority w:val="9"/>
    <w:unhideWhenUsed/>
    <w:qFormat/>
    <w:rsid w:val="4CA20F83"/>
    <w:pPr>
      <w:keepNext/>
      <w:keepLines/>
      <w:spacing w:after="240"/>
      <w:ind w:left="864" w:hanging="864"/>
      <w:jc w:val="left"/>
      <w:outlineLvl w:val="3"/>
    </w:pPr>
    <w:rPr>
      <w:i/>
      <w:iCs/>
    </w:rPr>
  </w:style>
  <w:style w:type="paragraph" w:styleId="Ttulo5">
    <w:name w:val="heading 5"/>
    <w:basedOn w:val="Normal"/>
    <w:next w:val="Normal"/>
    <w:uiPriority w:val="9"/>
    <w:semiHidden/>
    <w:unhideWhenUsed/>
    <w:qFormat/>
    <w:rsid w:val="4CA20F83"/>
    <w:pPr>
      <w:keepNext/>
      <w:keepLines/>
      <w:spacing w:after="240"/>
      <w:ind w:left="1008" w:hanging="1008"/>
      <w:jc w:val="left"/>
      <w:outlineLvl w:val="4"/>
    </w:pPr>
    <w:rPr>
      <w:b/>
      <w:bCs/>
    </w:rPr>
  </w:style>
  <w:style w:type="paragraph" w:styleId="Ttulo6">
    <w:name w:val="heading 6"/>
    <w:basedOn w:val="Normal"/>
    <w:next w:val="Normal"/>
    <w:uiPriority w:val="9"/>
    <w:semiHidden/>
    <w:unhideWhenUsed/>
    <w:qFormat/>
    <w:rsid w:val="4CA20F83"/>
    <w:pPr>
      <w:keepNext/>
      <w:keepLines/>
      <w:spacing w:after="0"/>
      <w:ind w:left="1152" w:hanging="1152"/>
      <w:jc w:val="left"/>
      <w:outlineLvl w:val="5"/>
    </w:pPr>
    <w:rPr>
      <w:i/>
      <w:iCs/>
    </w:rPr>
  </w:style>
  <w:style w:type="paragraph" w:styleId="Ttulo7">
    <w:name w:val="heading 7"/>
    <w:basedOn w:val="Normal"/>
    <w:next w:val="Normal"/>
    <w:link w:val="Ttulo7Car"/>
    <w:uiPriority w:val="9"/>
    <w:unhideWhenUsed/>
    <w:qFormat/>
    <w:rsid w:val="4CA20F83"/>
    <w:pPr>
      <w:keepNext/>
      <w:keepLines/>
      <w:spacing w:before="40" w:after="0"/>
      <w:outlineLvl w:val="6"/>
    </w:pPr>
    <w:rPr>
      <w:rFonts w:asciiTheme="majorHAnsi" w:eastAsiaTheme="majorEastAsia" w:hAnsiTheme="majorHAnsi" w:cstheme="majorBidi"/>
      <w:i/>
      <w:iCs/>
      <w:color w:val="243F60"/>
    </w:rPr>
  </w:style>
  <w:style w:type="paragraph" w:styleId="Ttulo8">
    <w:name w:val="heading 8"/>
    <w:basedOn w:val="Normal"/>
    <w:next w:val="Normal"/>
    <w:link w:val="Ttulo8Car"/>
    <w:uiPriority w:val="9"/>
    <w:unhideWhenUsed/>
    <w:qFormat/>
    <w:rsid w:val="4CA20F83"/>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CA20F8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rsid w:val="4CA20F83"/>
    <w:pPr>
      <w:keepNext/>
      <w:keepLines/>
      <w:spacing w:before="140" w:after="0"/>
      <w:ind w:firstLine="0"/>
      <w:jc w:val="center"/>
    </w:pPr>
    <w:rPr>
      <w:smallCaps/>
      <w:sz w:val="44"/>
      <w:szCs w:val="44"/>
    </w:rPr>
  </w:style>
  <w:style w:type="paragraph" w:styleId="Subttulo">
    <w:name w:val="Subtitle"/>
    <w:basedOn w:val="Normal"/>
    <w:next w:val="Normal"/>
    <w:uiPriority w:val="11"/>
    <w:qFormat/>
    <w:rsid w:val="4CA20F83"/>
    <w:pPr>
      <w:keepNext/>
      <w:keepLines/>
      <w:spacing w:before="360" w:after="80"/>
    </w:pPr>
    <w:rPr>
      <w:rFonts w:ascii="Georgia" w:eastAsia="Georgia" w:hAnsi="Georgia" w:cs="Georgia"/>
      <w:i/>
      <w:iCs/>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Pr>
  </w:style>
  <w:style w:type="paragraph" w:styleId="Sinespaciado">
    <w:name w:val="No Spacing"/>
    <w:uiPriority w:val="1"/>
    <w:qFormat/>
    <w:rsid w:val="00E846AC"/>
    <w:pPr>
      <w:spacing w:after="0" w:line="240" w:lineRule="auto"/>
    </w:pPr>
  </w:style>
  <w:style w:type="paragraph" w:customStyle="1" w:styleId="Default">
    <w:name w:val="Default"/>
    <w:rsid w:val="00591BAD"/>
    <w:pPr>
      <w:autoSpaceDE w:val="0"/>
      <w:autoSpaceDN w:val="0"/>
      <w:adjustRightInd w:val="0"/>
      <w:spacing w:after="0" w:line="240" w:lineRule="auto"/>
      <w:ind w:firstLine="0"/>
      <w:jc w:val="left"/>
    </w:pPr>
    <w:rPr>
      <w:rFonts w:ascii="Arial" w:eastAsia="SimSun" w:hAnsi="Arial" w:cs="Arial"/>
      <w:color w:val="000000"/>
      <w:lang w:val="es-AR" w:eastAsia="en-US"/>
    </w:rPr>
  </w:style>
  <w:style w:type="paragraph" w:styleId="Cita">
    <w:name w:val="Quote"/>
    <w:basedOn w:val="Normal"/>
    <w:next w:val="Normal"/>
    <w:link w:val="CitaCar"/>
    <w:uiPriority w:val="29"/>
    <w:qFormat/>
    <w:rsid w:val="4CA20F83"/>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CA20F83"/>
    <w:pPr>
      <w:spacing w:before="360" w:after="360"/>
      <w:ind w:left="864" w:right="864"/>
      <w:jc w:val="center"/>
    </w:pPr>
    <w:rPr>
      <w:i/>
      <w:iCs/>
      <w:color w:val="4F81BD" w:themeColor="accent1"/>
    </w:rPr>
  </w:style>
  <w:style w:type="paragraph" w:styleId="Prrafodelista">
    <w:name w:val="List Paragraph"/>
    <w:basedOn w:val="Normal"/>
    <w:uiPriority w:val="34"/>
    <w:qFormat/>
    <w:rsid w:val="4CA20F83"/>
    <w:pPr>
      <w:ind w:left="720"/>
      <w:contextualSpacing/>
    </w:pPr>
  </w:style>
  <w:style w:type="character" w:customStyle="1" w:styleId="Ttulo7Car">
    <w:name w:val="Título 7 Car"/>
    <w:basedOn w:val="Fuentedeprrafopredeter"/>
    <w:link w:val="Ttulo7"/>
    <w:uiPriority w:val="9"/>
    <w:rsid w:val="4CA20F83"/>
    <w:rPr>
      <w:rFonts w:asciiTheme="majorHAnsi" w:eastAsiaTheme="majorEastAsia" w:hAnsiTheme="majorHAnsi" w:cstheme="majorBidi"/>
      <w:i/>
      <w:iCs/>
      <w:noProof w:val="0"/>
      <w:color w:val="243F60"/>
      <w:lang w:val="es-ES"/>
    </w:rPr>
  </w:style>
  <w:style w:type="character" w:customStyle="1" w:styleId="Ttulo8Car">
    <w:name w:val="Título 8 Car"/>
    <w:basedOn w:val="Fuentedeprrafopredeter"/>
    <w:link w:val="Ttulo8"/>
    <w:uiPriority w:val="9"/>
    <w:rsid w:val="4CA20F83"/>
    <w:rPr>
      <w:rFonts w:asciiTheme="majorHAnsi" w:eastAsiaTheme="majorEastAsia" w:hAnsiTheme="majorHAnsi" w:cstheme="majorBidi"/>
      <w:noProof w:val="0"/>
      <w:color w:val="272727"/>
      <w:sz w:val="21"/>
      <w:szCs w:val="21"/>
      <w:lang w:val="es-ES"/>
    </w:rPr>
  </w:style>
  <w:style w:type="character" w:customStyle="1" w:styleId="Ttulo9Car">
    <w:name w:val="Título 9 Car"/>
    <w:basedOn w:val="Fuentedeprrafopredeter"/>
    <w:link w:val="Ttulo9"/>
    <w:uiPriority w:val="9"/>
    <w:rsid w:val="4CA20F83"/>
    <w:rPr>
      <w:rFonts w:asciiTheme="majorHAnsi" w:eastAsiaTheme="majorEastAsia" w:hAnsiTheme="majorHAnsi" w:cstheme="majorBidi"/>
      <w:i/>
      <w:iCs/>
      <w:noProof w:val="0"/>
      <w:color w:val="272727"/>
      <w:sz w:val="21"/>
      <w:szCs w:val="21"/>
      <w:lang w:val="es-ES"/>
    </w:rPr>
  </w:style>
  <w:style w:type="character" w:customStyle="1" w:styleId="CitaCar">
    <w:name w:val="Cita Car"/>
    <w:basedOn w:val="Fuentedeprrafopredeter"/>
    <w:link w:val="Cita"/>
    <w:uiPriority w:val="29"/>
    <w:rsid w:val="4CA20F83"/>
    <w:rPr>
      <w:i/>
      <w:iCs/>
      <w:noProof w:val="0"/>
      <w:color w:val="404040" w:themeColor="text1" w:themeTint="BF"/>
      <w:lang w:val="es-ES"/>
    </w:rPr>
  </w:style>
  <w:style w:type="character" w:customStyle="1" w:styleId="CitadestacadaCar">
    <w:name w:val="Cita destacada Car"/>
    <w:basedOn w:val="Fuentedeprrafopredeter"/>
    <w:link w:val="Citadestacada"/>
    <w:uiPriority w:val="30"/>
    <w:rsid w:val="4CA20F83"/>
    <w:rPr>
      <w:i/>
      <w:iCs/>
      <w:noProof w:val="0"/>
      <w:color w:val="4F81BD" w:themeColor="accent1"/>
      <w:lang w:val="es-ES"/>
    </w:rPr>
  </w:style>
  <w:style w:type="paragraph" w:styleId="TDC1">
    <w:name w:val="toc 1"/>
    <w:basedOn w:val="Normal"/>
    <w:next w:val="Normal"/>
    <w:uiPriority w:val="39"/>
    <w:unhideWhenUsed/>
    <w:rsid w:val="4CA20F83"/>
    <w:pPr>
      <w:spacing w:after="100"/>
    </w:pPr>
  </w:style>
  <w:style w:type="paragraph" w:styleId="TDC2">
    <w:name w:val="toc 2"/>
    <w:basedOn w:val="Normal"/>
    <w:next w:val="Normal"/>
    <w:uiPriority w:val="39"/>
    <w:unhideWhenUsed/>
    <w:rsid w:val="4CA20F83"/>
    <w:pPr>
      <w:spacing w:after="100"/>
      <w:ind w:left="220"/>
    </w:pPr>
  </w:style>
  <w:style w:type="paragraph" w:styleId="TDC3">
    <w:name w:val="toc 3"/>
    <w:basedOn w:val="Normal"/>
    <w:next w:val="Normal"/>
    <w:uiPriority w:val="39"/>
    <w:unhideWhenUsed/>
    <w:rsid w:val="4CA20F83"/>
    <w:pPr>
      <w:spacing w:after="100"/>
      <w:ind w:left="440"/>
    </w:pPr>
  </w:style>
  <w:style w:type="paragraph" w:styleId="TDC4">
    <w:name w:val="toc 4"/>
    <w:basedOn w:val="Normal"/>
    <w:next w:val="Normal"/>
    <w:uiPriority w:val="39"/>
    <w:unhideWhenUsed/>
    <w:rsid w:val="4CA20F83"/>
    <w:pPr>
      <w:spacing w:after="100"/>
      <w:ind w:left="660"/>
    </w:pPr>
  </w:style>
  <w:style w:type="paragraph" w:styleId="TDC5">
    <w:name w:val="toc 5"/>
    <w:basedOn w:val="Normal"/>
    <w:next w:val="Normal"/>
    <w:uiPriority w:val="39"/>
    <w:unhideWhenUsed/>
    <w:rsid w:val="4CA20F83"/>
    <w:pPr>
      <w:spacing w:after="100"/>
      <w:ind w:left="880"/>
    </w:pPr>
  </w:style>
  <w:style w:type="paragraph" w:styleId="TDC6">
    <w:name w:val="toc 6"/>
    <w:basedOn w:val="Normal"/>
    <w:next w:val="Normal"/>
    <w:uiPriority w:val="39"/>
    <w:unhideWhenUsed/>
    <w:rsid w:val="4CA20F83"/>
    <w:pPr>
      <w:spacing w:after="100"/>
      <w:ind w:left="1100"/>
    </w:pPr>
  </w:style>
  <w:style w:type="paragraph" w:styleId="TDC7">
    <w:name w:val="toc 7"/>
    <w:basedOn w:val="Normal"/>
    <w:next w:val="Normal"/>
    <w:uiPriority w:val="39"/>
    <w:unhideWhenUsed/>
    <w:rsid w:val="4CA20F83"/>
    <w:pPr>
      <w:spacing w:after="100"/>
      <w:ind w:left="1320"/>
    </w:pPr>
  </w:style>
  <w:style w:type="paragraph" w:styleId="TDC8">
    <w:name w:val="toc 8"/>
    <w:basedOn w:val="Normal"/>
    <w:next w:val="Normal"/>
    <w:uiPriority w:val="39"/>
    <w:unhideWhenUsed/>
    <w:rsid w:val="4CA20F83"/>
    <w:pPr>
      <w:spacing w:after="100"/>
      <w:ind w:left="1540"/>
    </w:pPr>
  </w:style>
  <w:style w:type="paragraph" w:styleId="TDC9">
    <w:name w:val="toc 9"/>
    <w:basedOn w:val="Normal"/>
    <w:next w:val="Normal"/>
    <w:uiPriority w:val="39"/>
    <w:unhideWhenUsed/>
    <w:rsid w:val="4CA20F83"/>
    <w:pPr>
      <w:spacing w:after="100"/>
      <w:ind w:left="1760"/>
    </w:pPr>
  </w:style>
  <w:style w:type="paragraph" w:styleId="Textonotaalfinal">
    <w:name w:val="endnote text"/>
    <w:basedOn w:val="Normal"/>
    <w:link w:val="TextonotaalfinalCar"/>
    <w:uiPriority w:val="99"/>
    <w:semiHidden/>
    <w:unhideWhenUsed/>
    <w:rsid w:val="4CA20F83"/>
    <w:pPr>
      <w:spacing w:after="0"/>
    </w:pPr>
    <w:rPr>
      <w:sz w:val="20"/>
      <w:szCs w:val="20"/>
    </w:rPr>
  </w:style>
  <w:style w:type="character" w:customStyle="1" w:styleId="TextonotaalfinalCar">
    <w:name w:val="Texto nota al final Car"/>
    <w:basedOn w:val="Fuentedeprrafopredeter"/>
    <w:link w:val="Textonotaalfinal"/>
    <w:uiPriority w:val="99"/>
    <w:semiHidden/>
    <w:rsid w:val="4CA20F83"/>
    <w:rPr>
      <w:noProof w:val="0"/>
      <w:sz w:val="20"/>
      <w:szCs w:val="20"/>
      <w:lang w:val="es-ES"/>
    </w:rPr>
  </w:style>
  <w:style w:type="paragraph" w:styleId="Piedepgina">
    <w:name w:val="footer"/>
    <w:basedOn w:val="Normal"/>
    <w:link w:val="PiedepginaCar"/>
    <w:uiPriority w:val="99"/>
    <w:unhideWhenUsed/>
    <w:rsid w:val="4CA20F83"/>
    <w:pPr>
      <w:tabs>
        <w:tab w:val="center" w:pos="4680"/>
        <w:tab w:val="right" w:pos="9360"/>
      </w:tabs>
      <w:spacing w:after="0"/>
    </w:pPr>
  </w:style>
  <w:style w:type="character" w:customStyle="1" w:styleId="PiedepginaCar">
    <w:name w:val="Pie de página Car"/>
    <w:basedOn w:val="Fuentedeprrafopredeter"/>
    <w:link w:val="Piedepgina"/>
    <w:uiPriority w:val="99"/>
    <w:rsid w:val="4CA20F83"/>
    <w:rPr>
      <w:noProof w:val="0"/>
      <w:lang w:val="es-ES"/>
    </w:rPr>
  </w:style>
  <w:style w:type="paragraph" w:styleId="Textonotapie">
    <w:name w:val="footnote text"/>
    <w:basedOn w:val="Normal"/>
    <w:link w:val="TextonotapieCar"/>
    <w:uiPriority w:val="99"/>
    <w:semiHidden/>
    <w:unhideWhenUsed/>
    <w:rsid w:val="4CA20F83"/>
    <w:pPr>
      <w:spacing w:after="0"/>
    </w:pPr>
    <w:rPr>
      <w:sz w:val="20"/>
      <w:szCs w:val="20"/>
    </w:rPr>
  </w:style>
  <w:style w:type="character" w:customStyle="1" w:styleId="TextonotapieCar">
    <w:name w:val="Texto nota pie Car"/>
    <w:basedOn w:val="Fuentedeprrafopredeter"/>
    <w:link w:val="Textonotapie"/>
    <w:uiPriority w:val="99"/>
    <w:semiHidden/>
    <w:rsid w:val="4CA20F83"/>
    <w:rPr>
      <w:noProof w:val="0"/>
      <w:sz w:val="20"/>
      <w:szCs w:val="20"/>
      <w:lang w:val="es-ES"/>
    </w:rPr>
  </w:style>
  <w:style w:type="paragraph" w:styleId="Encabezado">
    <w:name w:val="header"/>
    <w:basedOn w:val="Normal"/>
    <w:link w:val="EncabezadoCar"/>
    <w:uiPriority w:val="99"/>
    <w:unhideWhenUsed/>
    <w:rsid w:val="4CA20F83"/>
    <w:pPr>
      <w:tabs>
        <w:tab w:val="center" w:pos="4680"/>
        <w:tab w:val="right" w:pos="9360"/>
      </w:tabs>
      <w:spacing w:after="0"/>
    </w:pPr>
  </w:style>
  <w:style w:type="character" w:customStyle="1" w:styleId="EncabezadoCar">
    <w:name w:val="Encabezado Car"/>
    <w:basedOn w:val="Fuentedeprrafopredeter"/>
    <w:link w:val="Encabezado"/>
    <w:uiPriority w:val="99"/>
    <w:rsid w:val="4CA20F83"/>
    <w:rPr>
      <w:noProof w:val="0"/>
      <w:lang w:val="es-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46C4961"/>
    <w:rPr>
      <w:color w:val="808080" w:themeColor="background1" w:themeShade="80"/>
    </w:rPr>
  </w:style>
  <w:style w:type="paragraph" w:customStyle="1" w:styleId="paragraph">
    <w:name w:val="paragraph"/>
    <w:basedOn w:val="Normal"/>
    <w:rsid w:val="00045C7B"/>
    <w:pPr>
      <w:spacing w:before="100" w:beforeAutospacing="1" w:after="100" w:afterAutospacing="1" w:line="240" w:lineRule="auto"/>
      <w:ind w:firstLine="0"/>
      <w:jc w:val="left"/>
    </w:pPr>
    <w:rPr>
      <w:lang w:val="es-AR"/>
    </w:rPr>
  </w:style>
  <w:style w:type="character" w:customStyle="1" w:styleId="normaltextrun">
    <w:name w:val="normaltextrun"/>
    <w:basedOn w:val="Fuentedeprrafopredeter"/>
    <w:rsid w:val="00045C7B"/>
  </w:style>
  <w:style w:type="character" w:customStyle="1" w:styleId="eop">
    <w:name w:val="eop"/>
    <w:basedOn w:val="Fuentedeprrafopredeter"/>
    <w:rsid w:val="00045C7B"/>
  </w:style>
  <w:style w:type="paragraph" w:styleId="NormalWeb">
    <w:name w:val="Normal (Web)"/>
    <w:basedOn w:val="Normal"/>
    <w:uiPriority w:val="99"/>
    <w:semiHidden/>
    <w:unhideWhenUsed/>
    <w:rsid w:val="002D3C73"/>
    <w:pPr>
      <w:spacing w:before="100" w:beforeAutospacing="1" w:after="100" w:afterAutospacing="1" w:line="240" w:lineRule="auto"/>
      <w:ind w:firstLine="0"/>
      <w:jc w:val="left"/>
    </w:pPr>
    <w:rPr>
      <w:lang w:val="es-AR"/>
    </w:rPr>
  </w:style>
  <w:style w:type="character" w:customStyle="1" w:styleId="line-clamp-1">
    <w:name w:val="line-clamp-1"/>
    <w:basedOn w:val="Fuentedeprrafopredeter"/>
    <w:rsid w:val="002D3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32388">
      <w:bodyDiv w:val="1"/>
      <w:marLeft w:val="0"/>
      <w:marRight w:val="0"/>
      <w:marTop w:val="0"/>
      <w:marBottom w:val="0"/>
      <w:divBdr>
        <w:top w:val="none" w:sz="0" w:space="0" w:color="auto"/>
        <w:left w:val="none" w:sz="0" w:space="0" w:color="auto"/>
        <w:bottom w:val="none" w:sz="0" w:space="0" w:color="auto"/>
        <w:right w:val="none" w:sz="0" w:space="0" w:color="auto"/>
      </w:divBdr>
    </w:div>
    <w:div w:id="190607533">
      <w:bodyDiv w:val="1"/>
      <w:marLeft w:val="0"/>
      <w:marRight w:val="0"/>
      <w:marTop w:val="0"/>
      <w:marBottom w:val="0"/>
      <w:divBdr>
        <w:top w:val="none" w:sz="0" w:space="0" w:color="auto"/>
        <w:left w:val="none" w:sz="0" w:space="0" w:color="auto"/>
        <w:bottom w:val="none" w:sz="0" w:space="0" w:color="auto"/>
        <w:right w:val="none" w:sz="0" w:space="0" w:color="auto"/>
      </w:divBdr>
    </w:div>
    <w:div w:id="223494775">
      <w:bodyDiv w:val="1"/>
      <w:marLeft w:val="0"/>
      <w:marRight w:val="0"/>
      <w:marTop w:val="0"/>
      <w:marBottom w:val="0"/>
      <w:divBdr>
        <w:top w:val="none" w:sz="0" w:space="0" w:color="auto"/>
        <w:left w:val="none" w:sz="0" w:space="0" w:color="auto"/>
        <w:bottom w:val="none" w:sz="0" w:space="0" w:color="auto"/>
        <w:right w:val="none" w:sz="0" w:space="0" w:color="auto"/>
      </w:divBdr>
      <w:divsChild>
        <w:div w:id="1723016417">
          <w:marLeft w:val="0"/>
          <w:marRight w:val="0"/>
          <w:marTop w:val="0"/>
          <w:marBottom w:val="0"/>
          <w:divBdr>
            <w:top w:val="none" w:sz="0" w:space="0" w:color="auto"/>
            <w:left w:val="none" w:sz="0" w:space="0" w:color="auto"/>
            <w:bottom w:val="none" w:sz="0" w:space="0" w:color="auto"/>
            <w:right w:val="none" w:sz="0" w:space="0" w:color="auto"/>
          </w:divBdr>
        </w:div>
        <w:div w:id="1638486792">
          <w:marLeft w:val="0"/>
          <w:marRight w:val="0"/>
          <w:marTop w:val="0"/>
          <w:marBottom w:val="0"/>
          <w:divBdr>
            <w:top w:val="none" w:sz="0" w:space="0" w:color="auto"/>
            <w:left w:val="none" w:sz="0" w:space="0" w:color="auto"/>
            <w:bottom w:val="none" w:sz="0" w:space="0" w:color="auto"/>
            <w:right w:val="none" w:sz="0" w:space="0" w:color="auto"/>
          </w:divBdr>
        </w:div>
        <w:div w:id="143545229">
          <w:marLeft w:val="0"/>
          <w:marRight w:val="0"/>
          <w:marTop w:val="0"/>
          <w:marBottom w:val="0"/>
          <w:divBdr>
            <w:top w:val="none" w:sz="0" w:space="0" w:color="auto"/>
            <w:left w:val="none" w:sz="0" w:space="0" w:color="auto"/>
            <w:bottom w:val="none" w:sz="0" w:space="0" w:color="auto"/>
            <w:right w:val="none" w:sz="0" w:space="0" w:color="auto"/>
          </w:divBdr>
        </w:div>
        <w:div w:id="657270235">
          <w:marLeft w:val="0"/>
          <w:marRight w:val="0"/>
          <w:marTop w:val="0"/>
          <w:marBottom w:val="0"/>
          <w:divBdr>
            <w:top w:val="none" w:sz="0" w:space="0" w:color="auto"/>
            <w:left w:val="none" w:sz="0" w:space="0" w:color="auto"/>
            <w:bottom w:val="none" w:sz="0" w:space="0" w:color="auto"/>
            <w:right w:val="none" w:sz="0" w:space="0" w:color="auto"/>
          </w:divBdr>
        </w:div>
        <w:div w:id="1546675011">
          <w:marLeft w:val="0"/>
          <w:marRight w:val="0"/>
          <w:marTop w:val="0"/>
          <w:marBottom w:val="0"/>
          <w:divBdr>
            <w:top w:val="none" w:sz="0" w:space="0" w:color="auto"/>
            <w:left w:val="none" w:sz="0" w:space="0" w:color="auto"/>
            <w:bottom w:val="none" w:sz="0" w:space="0" w:color="auto"/>
            <w:right w:val="none" w:sz="0" w:space="0" w:color="auto"/>
          </w:divBdr>
        </w:div>
        <w:div w:id="1824348718">
          <w:marLeft w:val="0"/>
          <w:marRight w:val="0"/>
          <w:marTop w:val="0"/>
          <w:marBottom w:val="0"/>
          <w:divBdr>
            <w:top w:val="none" w:sz="0" w:space="0" w:color="auto"/>
            <w:left w:val="none" w:sz="0" w:space="0" w:color="auto"/>
            <w:bottom w:val="none" w:sz="0" w:space="0" w:color="auto"/>
            <w:right w:val="none" w:sz="0" w:space="0" w:color="auto"/>
          </w:divBdr>
        </w:div>
        <w:div w:id="120541654">
          <w:marLeft w:val="0"/>
          <w:marRight w:val="0"/>
          <w:marTop w:val="0"/>
          <w:marBottom w:val="0"/>
          <w:divBdr>
            <w:top w:val="none" w:sz="0" w:space="0" w:color="auto"/>
            <w:left w:val="none" w:sz="0" w:space="0" w:color="auto"/>
            <w:bottom w:val="none" w:sz="0" w:space="0" w:color="auto"/>
            <w:right w:val="none" w:sz="0" w:space="0" w:color="auto"/>
          </w:divBdr>
        </w:div>
        <w:div w:id="89468914">
          <w:marLeft w:val="0"/>
          <w:marRight w:val="0"/>
          <w:marTop w:val="0"/>
          <w:marBottom w:val="0"/>
          <w:divBdr>
            <w:top w:val="none" w:sz="0" w:space="0" w:color="auto"/>
            <w:left w:val="none" w:sz="0" w:space="0" w:color="auto"/>
            <w:bottom w:val="none" w:sz="0" w:space="0" w:color="auto"/>
            <w:right w:val="none" w:sz="0" w:space="0" w:color="auto"/>
          </w:divBdr>
        </w:div>
        <w:div w:id="1955404576">
          <w:marLeft w:val="0"/>
          <w:marRight w:val="0"/>
          <w:marTop w:val="0"/>
          <w:marBottom w:val="0"/>
          <w:divBdr>
            <w:top w:val="none" w:sz="0" w:space="0" w:color="auto"/>
            <w:left w:val="none" w:sz="0" w:space="0" w:color="auto"/>
            <w:bottom w:val="none" w:sz="0" w:space="0" w:color="auto"/>
            <w:right w:val="none" w:sz="0" w:space="0" w:color="auto"/>
          </w:divBdr>
        </w:div>
        <w:div w:id="1639067564">
          <w:marLeft w:val="0"/>
          <w:marRight w:val="0"/>
          <w:marTop w:val="0"/>
          <w:marBottom w:val="0"/>
          <w:divBdr>
            <w:top w:val="none" w:sz="0" w:space="0" w:color="auto"/>
            <w:left w:val="none" w:sz="0" w:space="0" w:color="auto"/>
            <w:bottom w:val="none" w:sz="0" w:space="0" w:color="auto"/>
            <w:right w:val="none" w:sz="0" w:space="0" w:color="auto"/>
          </w:divBdr>
        </w:div>
        <w:div w:id="38632865">
          <w:marLeft w:val="0"/>
          <w:marRight w:val="0"/>
          <w:marTop w:val="0"/>
          <w:marBottom w:val="0"/>
          <w:divBdr>
            <w:top w:val="none" w:sz="0" w:space="0" w:color="auto"/>
            <w:left w:val="none" w:sz="0" w:space="0" w:color="auto"/>
            <w:bottom w:val="none" w:sz="0" w:space="0" w:color="auto"/>
            <w:right w:val="none" w:sz="0" w:space="0" w:color="auto"/>
          </w:divBdr>
        </w:div>
        <w:div w:id="847790765">
          <w:marLeft w:val="0"/>
          <w:marRight w:val="0"/>
          <w:marTop w:val="0"/>
          <w:marBottom w:val="0"/>
          <w:divBdr>
            <w:top w:val="none" w:sz="0" w:space="0" w:color="auto"/>
            <w:left w:val="none" w:sz="0" w:space="0" w:color="auto"/>
            <w:bottom w:val="none" w:sz="0" w:space="0" w:color="auto"/>
            <w:right w:val="none" w:sz="0" w:space="0" w:color="auto"/>
          </w:divBdr>
        </w:div>
        <w:div w:id="1864202214">
          <w:marLeft w:val="0"/>
          <w:marRight w:val="0"/>
          <w:marTop w:val="0"/>
          <w:marBottom w:val="0"/>
          <w:divBdr>
            <w:top w:val="none" w:sz="0" w:space="0" w:color="auto"/>
            <w:left w:val="none" w:sz="0" w:space="0" w:color="auto"/>
            <w:bottom w:val="none" w:sz="0" w:space="0" w:color="auto"/>
            <w:right w:val="none" w:sz="0" w:space="0" w:color="auto"/>
          </w:divBdr>
        </w:div>
        <w:div w:id="1748457132">
          <w:marLeft w:val="0"/>
          <w:marRight w:val="0"/>
          <w:marTop w:val="0"/>
          <w:marBottom w:val="0"/>
          <w:divBdr>
            <w:top w:val="none" w:sz="0" w:space="0" w:color="auto"/>
            <w:left w:val="none" w:sz="0" w:space="0" w:color="auto"/>
            <w:bottom w:val="none" w:sz="0" w:space="0" w:color="auto"/>
            <w:right w:val="none" w:sz="0" w:space="0" w:color="auto"/>
          </w:divBdr>
        </w:div>
        <w:div w:id="66660507">
          <w:marLeft w:val="0"/>
          <w:marRight w:val="0"/>
          <w:marTop w:val="0"/>
          <w:marBottom w:val="0"/>
          <w:divBdr>
            <w:top w:val="none" w:sz="0" w:space="0" w:color="auto"/>
            <w:left w:val="none" w:sz="0" w:space="0" w:color="auto"/>
            <w:bottom w:val="none" w:sz="0" w:space="0" w:color="auto"/>
            <w:right w:val="none" w:sz="0" w:space="0" w:color="auto"/>
          </w:divBdr>
        </w:div>
        <w:div w:id="1710453480">
          <w:marLeft w:val="0"/>
          <w:marRight w:val="0"/>
          <w:marTop w:val="0"/>
          <w:marBottom w:val="0"/>
          <w:divBdr>
            <w:top w:val="none" w:sz="0" w:space="0" w:color="auto"/>
            <w:left w:val="none" w:sz="0" w:space="0" w:color="auto"/>
            <w:bottom w:val="none" w:sz="0" w:space="0" w:color="auto"/>
            <w:right w:val="none" w:sz="0" w:space="0" w:color="auto"/>
          </w:divBdr>
        </w:div>
        <w:div w:id="1822387666">
          <w:marLeft w:val="0"/>
          <w:marRight w:val="0"/>
          <w:marTop w:val="0"/>
          <w:marBottom w:val="0"/>
          <w:divBdr>
            <w:top w:val="none" w:sz="0" w:space="0" w:color="auto"/>
            <w:left w:val="none" w:sz="0" w:space="0" w:color="auto"/>
            <w:bottom w:val="none" w:sz="0" w:space="0" w:color="auto"/>
            <w:right w:val="none" w:sz="0" w:space="0" w:color="auto"/>
          </w:divBdr>
        </w:div>
        <w:div w:id="1586961597">
          <w:marLeft w:val="0"/>
          <w:marRight w:val="0"/>
          <w:marTop w:val="0"/>
          <w:marBottom w:val="0"/>
          <w:divBdr>
            <w:top w:val="none" w:sz="0" w:space="0" w:color="auto"/>
            <w:left w:val="none" w:sz="0" w:space="0" w:color="auto"/>
            <w:bottom w:val="none" w:sz="0" w:space="0" w:color="auto"/>
            <w:right w:val="none" w:sz="0" w:space="0" w:color="auto"/>
          </w:divBdr>
        </w:div>
      </w:divsChild>
    </w:div>
    <w:div w:id="518616755">
      <w:bodyDiv w:val="1"/>
      <w:marLeft w:val="0"/>
      <w:marRight w:val="0"/>
      <w:marTop w:val="0"/>
      <w:marBottom w:val="0"/>
      <w:divBdr>
        <w:top w:val="none" w:sz="0" w:space="0" w:color="auto"/>
        <w:left w:val="none" w:sz="0" w:space="0" w:color="auto"/>
        <w:bottom w:val="none" w:sz="0" w:space="0" w:color="auto"/>
        <w:right w:val="none" w:sz="0" w:space="0" w:color="auto"/>
      </w:divBdr>
    </w:div>
    <w:div w:id="1543404281">
      <w:bodyDiv w:val="1"/>
      <w:marLeft w:val="0"/>
      <w:marRight w:val="0"/>
      <w:marTop w:val="0"/>
      <w:marBottom w:val="0"/>
      <w:divBdr>
        <w:top w:val="none" w:sz="0" w:space="0" w:color="auto"/>
        <w:left w:val="none" w:sz="0" w:space="0" w:color="auto"/>
        <w:bottom w:val="none" w:sz="0" w:space="0" w:color="auto"/>
        <w:right w:val="none" w:sz="0" w:space="0" w:color="auto"/>
      </w:divBdr>
      <w:divsChild>
        <w:div w:id="1616447102">
          <w:marLeft w:val="0"/>
          <w:marRight w:val="0"/>
          <w:marTop w:val="0"/>
          <w:marBottom w:val="0"/>
          <w:divBdr>
            <w:top w:val="none" w:sz="0" w:space="0" w:color="auto"/>
            <w:left w:val="none" w:sz="0" w:space="0" w:color="auto"/>
            <w:bottom w:val="none" w:sz="0" w:space="0" w:color="auto"/>
            <w:right w:val="none" w:sz="0" w:space="0" w:color="auto"/>
          </w:divBdr>
          <w:divsChild>
            <w:div w:id="649285210">
              <w:marLeft w:val="0"/>
              <w:marRight w:val="0"/>
              <w:marTop w:val="0"/>
              <w:marBottom w:val="0"/>
              <w:divBdr>
                <w:top w:val="none" w:sz="0" w:space="0" w:color="auto"/>
                <w:left w:val="none" w:sz="0" w:space="0" w:color="auto"/>
                <w:bottom w:val="none" w:sz="0" w:space="0" w:color="auto"/>
                <w:right w:val="none" w:sz="0" w:space="0" w:color="auto"/>
              </w:divBdr>
              <w:divsChild>
                <w:div w:id="1974745820">
                  <w:marLeft w:val="0"/>
                  <w:marRight w:val="0"/>
                  <w:marTop w:val="0"/>
                  <w:marBottom w:val="0"/>
                  <w:divBdr>
                    <w:top w:val="none" w:sz="0" w:space="0" w:color="auto"/>
                    <w:left w:val="none" w:sz="0" w:space="0" w:color="auto"/>
                    <w:bottom w:val="none" w:sz="0" w:space="0" w:color="auto"/>
                    <w:right w:val="none" w:sz="0" w:space="0" w:color="auto"/>
                  </w:divBdr>
                  <w:divsChild>
                    <w:div w:id="17484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1964">
          <w:marLeft w:val="0"/>
          <w:marRight w:val="0"/>
          <w:marTop w:val="0"/>
          <w:marBottom w:val="0"/>
          <w:divBdr>
            <w:top w:val="none" w:sz="0" w:space="0" w:color="auto"/>
            <w:left w:val="none" w:sz="0" w:space="0" w:color="auto"/>
            <w:bottom w:val="none" w:sz="0" w:space="0" w:color="auto"/>
            <w:right w:val="none" w:sz="0" w:space="0" w:color="auto"/>
          </w:divBdr>
          <w:divsChild>
            <w:div w:id="1128350969">
              <w:marLeft w:val="0"/>
              <w:marRight w:val="0"/>
              <w:marTop w:val="0"/>
              <w:marBottom w:val="0"/>
              <w:divBdr>
                <w:top w:val="none" w:sz="0" w:space="0" w:color="auto"/>
                <w:left w:val="none" w:sz="0" w:space="0" w:color="auto"/>
                <w:bottom w:val="none" w:sz="0" w:space="0" w:color="auto"/>
                <w:right w:val="none" w:sz="0" w:space="0" w:color="auto"/>
              </w:divBdr>
              <w:divsChild>
                <w:div w:id="877086250">
                  <w:marLeft w:val="0"/>
                  <w:marRight w:val="0"/>
                  <w:marTop w:val="0"/>
                  <w:marBottom w:val="0"/>
                  <w:divBdr>
                    <w:top w:val="none" w:sz="0" w:space="0" w:color="auto"/>
                    <w:left w:val="none" w:sz="0" w:space="0" w:color="auto"/>
                    <w:bottom w:val="none" w:sz="0" w:space="0" w:color="auto"/>
                    <w:right w:val="none" w:sz="0" w:space="0" w:color="auto"/>
                  </w:divBdr>
                  <w:divsChild>
                    <w:div w:id="6459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760704">
      <w:bodyDiv w:val="1"/>
      <w:marLeft w:val="0"/>
      <w:marRight w:val="0"/>
      <w:marTop w:val="0"/>
      <w:marBottom w:val="0"/>
      <w:divBdr>
        <w:top w:val="none" w:sz="0" w:space="0" w:color="auto"/>
        <w:left w:val="none" w:sz="0" w:space="0" w:color="auto"/>
        <w:bottom w:val="none" w:sz="0" w:space="0" w:color="auto"/>
        <w:right w:val="none" w:sz="0" w:space="0" w:color="auto"/>
      </w:divBdr>
    </w:div>
    <w:div w:id="1855918945">
      <w:bodyDiv w:val="1"/>
      <w:marLeft w:val="0"/>
      <w:marRight w:val="0"/>
      <w:marTop w:val="0"/>
      <w:marBottom w:val="0"/>
      <w:divBdr>
        <w:top w:val="none" w:sz="0" w:space="0" w:color="auto"/>
        <w:left w:val="none" w:sz="0" w:space="0" w:color="auto"/>
        <w:bottom w:val="none" w:sz="0" w:space="0" w:color="auto"/>
        <w:right w:val="none" w:sz="0" w:space="0" w:color="auto"/>
      </w:divBdr>
      <w:divsChild>
        <w:div w:id="732046536">
          <w:marLeft w:val="0"/>
          <w:marRight w:val="0"/>
          <w:marTop w:val="0"/>
          <w:marBottom w:val="0"/>
          <w:divBdr>
            <w:top w:val="none" w:sz="0" w:space="0" w:color="auto"/>
            <w:left w:val="none" w:sz="0" w:space="0" w:color="auto"/>
            <w:bottom w:val="none" w:sz="0" w:space="0" w:color="auto"/>
            <w:right w:val="none" w:sz="0" w:space="0" w:color="auto"/>
          </w:divBdr>
          <w:divsChild>
            <w:div w:id="1463384814">
              <w:marLeft w:val="0"/>
              <w:marRight w:val="0"/>
              <w:marTop w:val="0"/>
              <w:marBottom w:val="0"/>
              <w:divBdr>
                <w:top w:val="none" w:sz="0" w:space="0" w:color="auto"/>
                <w:left w:val="none" w:sz="0" w:space="0" w:color="auto"/>
                <w:bottom w:val="none" w:sz="0" w:space="0" w:color="auto"/>
                <w:right w:val="none" w:sz="0" w:space="0" w:color="auto"/>
              </w:divBdr>
              <w:divsChild>
                <w:div w:id="1341354471">
                  <w:marLeft w:val="0"/>
                  <w:marRight w:val="0"/>
                  <w:marTop w:val="0"/>
                  <w:marBottom w:val="0"/>
                  <w:divBdr>
                    <w:top w:val="none" w:sz="0" w:space="0" w:color="auto"/>
                    <w:left w:val="none" w:sz="0" w:space="0" w:color="auto"/>
                    <w:bottom w:val="none" w:sz="0" w:space="0" w:color="auto"/>
                    <w:right w:val="none" w:sz="0" w:space="0" w:color="auto"/>
                  </w:divBdr>
                  <w:divsChild>
                    <w:div w:id="1829520497">
                      <w:marLeft w:val="0"/>
                      <w:marRight w:val="0"/>
                      <w:marTop w:val="0"/>
                      <w:marBottom w:val="0"/>
                      <w:divBdr>
                        <w:top w:val="none" w:sz="0" w:space="0" w:color="auto"/>
                        <w:left w:val="none" w:sz="0" w:space="0" w:color="auto"/>
                        <w:bottom w:val="none" w:sz="0" w:space="0" w:color="auto"/>
                        <w:right w:val="none" w:sz="0" w:space="0" w:color="auto"/>
                      </w:divBdr>
                      <w:divsChild>
                        <w:div w:id="1849633588">
                          <w:marLeft w:val="0"/>
                          <w:marRight w:val="0"/>
                          <w:marTop w:val="0"/>
                          <w:marBottom w:val="0"/>
                          <w:divBdr>
                            <w:top w:val="none" w:sz="0" w:space="0" w:color="auto"/>
                            <w:left w:val="none" w:sz="0" w:space="0" w:color="auto"/>
                            <w:bottom w:val="none" w:sz="0" w:space="0" w:color="auto"/>
                            <w:right w:val="none" w:sz="0" w:space="0" w:color="auto"/>
                          </w:divBdr>
                          <w:divsChild>
                            <w:div w:id="27612594">
                              <w:marLeft w:val="0"/>
                              <w:marRight w:val="0"/>
                              <w:marTop w:val="0"/>
                              <w:marBottom w:val="0"/>
                              <w:divBdr>
                                <w:top w:val="none" w:sz="0" w:space="0" w:color="auto"/>
                                <w:left w:val="none" w:sz="0" w:space="0" w:color="auto"/>
                                <w:bottom w:val="none" w:sz="0" w:space="0" w:color="auto"/>
                                <w:right w:val="none" w:sz="0" w:space="0" w:color="auto"/>
                              </w:divBdr>
                              <w:divsChild>
                                <w:div w:id="159664220">
                                  <w:marLeft w:val="0"/>
                                  <w:marRight w:val="0"/>
                                  <w:marTop w:val="0"/>
                                  <w:marBottom w:val="0"/>
                                  <w:divBdr>
                                    <w:top w:val="none" w:sz="0" w:space="0" w:color="auto"/>
                                    <w:left w:val="none" w:sz="0" w:space="0" w:color="auto"/>
                                    <w:bottom w:val="none" w:sz="0" w:space="0" w:color="auto"/>
                                    <w:right w:val="none" w:sz="0" w:space="0" w:color="auto"/>
                                  </w:divBdr>
                                  <w:divsChild>
                                    <w:div w:id="1060207578">
                                      <w:marLeft w:val="0"/>
                                      <w:marRight w:val="0"/>
                                      <w:marTop w:val="0"/>
                                      <w:marBottom w:val="0"/>
                                      <w:divBdr>
                                        <w:top w:val="none" w:sz="0" w:space="0" w:color="auto"/>
                                        <w:left w:val="none" w:sz="0" w:space="0" w:color="auto"/>
                                        <w:bottom w:val="none" w:sz="0" w:space="0" w:color="auto"/>
                                        <w:right w:val="none" w:sz="0" w:space="0" w:color="auto"/>
                                      </w:divBdr>
                                      <w:divsChild>
                                        <w:div w:id="6987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76941">
                              <w:marLeft w:val="0"/>
                              <w:marRight w:val="0"/>
                              <w:marTop w:val="0"/>
                              <w:marBottom w:val="0"/>
                              <w:divBdr>
                                <w:top w:val="none" w:sz="0" w:space="0" w:color="auto"/>
                                <w:left w:val="none" w:sz="0" w:space="0" w:color="auto"/>
                                <w:bottom w:val="none" w:sz="0" w:space="0" w:color="auto"/>
                                <w:right w:val="none" w:sz="0" w:space="0" w:color="auto"/>
                              </w:divBdr>
                              <w:divsChild>
                                <w:div w:id="1335373900">
                                  <w:marLeft w:val="0"/>
                                  <w:marRight w:val="0"/>
                                  <w:marTop w:val="0"/>
                                  <w:marBottom w:val="0"/>
                                  <w:divBdr>
                                    <w:top w:val="none" w:sz="0" w:space="0" w:color="auto"/>
                                    <w:left w:val="none" w:sz="0" w:space="0" w:color="auto"/>
                                    <w:bottom w:val="none" w:sz="0" w:space="0" w:color="auto"/>
                                    <w:right w:val="none" w:sz="0" w:space="0" w:color="auto"/>
                                  </w:divBdr>
                                  <w:divsChild>
                                    <w:div w:id="1389454572">
                                      <w:marLeft w:val="0"/>
                                      <w:marRight w:val="0"/>
                                      <w:marTop w:val="0"/>
                                      <w:marBottom w:val="0"/>
                                      <w:divBdr>
                                        <w:top w:val="none" w:sz="0" w:space="0" w:color="auto"/>
                                        <w:left w:val="none" w:sz="0" w:space="0" w:color="auto"/>
                                        <w:bottom w:val="none" w:sz="0" w:space="0" w:color="auto"/>
                                        <w:right w:val="none" w:sz="0" w:space="0" w:color="auto"/>
                                      </w:divBdr>
                                      <w:divsChild>
                                        <w:div w:id="9022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508849">
          <w:marLeft w:val="0"/>
          <w:marRight w:val="0"/>
          <w:marTop w:val="0"/>
          <w:marBottom w:val="0"/>
          <w:divBdr>
            <w:top w:val="none" w:sz="0" w:space="0" w:color="auto"/>
            <w:left w:val="none" w:sz="0" w:space="0" w:color="auto"/>
            <w:bottom w:val="none" w:sz="0" w:space="0" w:color="auto"/>
            <w:right w:val="none" w:sz="0" w:space="0" w:color="auto"/>
          </w:divBdr>
          <w:divsChild>
            <w:div w:id="189076272">
              <w:marLeft w:val="0"/>
              <w:marRight w:val="0"/>
              <w:marTop w:val="0"/>
              <w:marBottom w:val="0"/>
              <w:divBdr>
                <w:top w:val="none" w:sz="0" w:space="0" w:color="auto"/>
                <w:left w:val="none" w:sz="0" w:space="0" w:color="auto"/>
                <w:bottom w:val="none" w:sz="0" w:space="0" w:color="auto"/>
                <w:right w:val="none" w:sz="0" w:space="0" w:color="auto"/>
              </w:divBdr>
              <w:divsChild>
                <w:div w:id="1651976966">
                  <w:marLeft w:val="0"/>
                  <w:marRight w:val="0"/>
                  <w:marTop w:val="0"/>
                  <w:marBottom w:val="0"/>
                  <w:divBdr>
                    <w:top w:val="none" w:sz="0" w:space="0" w:color="auto"/>
                    <w:left w:val="none" w:sz="0" w:space="0" w:color="auto"/>
                    <w:bottom w:val="none" w:sz="0" w:space="0" w:color="auto"/>
                    <w:right w:val="none" w:sz="0" w:space="0" w:color="auto"/>
                  </w:divBdr>
                  <w:divsChild>
                    <w:div w:id="1803960584">
                      <w:marLeft w:val="0"/>
                      <w:marRight w:val="0"/>
                      <w:marTop w:val="0"/>
                      <w:marBottom w:val="0"/>
                      <w:divBdr>
                        <w:top w:val="none" w:sz="0" w:space="0" w:color="auto"/>
                        <w:left w:val="none" w:sz="0" w:space="0" w:color="auto"/>
                        <w:bottom w:val="none" w:sz="0" w:space="0" w:color="auto"/>
                        <w:right w:val="none" w:sz="0" w:space="0" w:color="auto"/>
                      </w:divBdr>
                      <w:divsChild>
                        <w:div w:id="115177630">
                          <w:marLeft w:val="0"/>
                          <w:marRight w:val="0"/>
                          <w:marTop w:val="0"/>
                          <w:marBottom w:val="0"/>
                          <w:divBdr>
                            <w:top w:val="none" w:sz="0" w:space="0" w:color="auto"/>
                            <w:left w:val="none" w:sz="0" w:space="0" w:color="auto"/>
                            <w:bottom w:val="none" w:sz="0" w:space="0" w:color="auto"/>
                            <w:right w:val="none" w:sz="0" w:space="0" w:color="auto"/>
                          </w:divBdr>
                          <w:divsChild>
                            <w:div w:id="694187050">
                              <w:marLeft w:val="0"/>
                              <w:marRight w:val="0"/>
                              <w:marTop w:val="0"/>
                              <w:marBottom w:val="0"/>
                              <w:divBdr>
                                <w:top w:val="none" w:sz="0" w:space="0" w:color="auto"/>
                                <w:left w:val="none" w:sz="0" w:space="0" w:color="auto"/>
                                <w:bottom w:val="none" w:sz="0" w:space="0" w:color="auto"/>
                                <w:right w:val="none" w:sz="0" w:space="0" w:color="auto"/>
                              </w:divBdr>
                              <w:divsChild>
                                <w:div w:id="1075012533">
                                  <w:marLeft w:val="0"/>
                                  <w:marRight w:val="0"/>
                                  <w:marTop w:val="0"/>
                                  <w:marBottom w:val="0"/>
                                  <w:divBdr>
                                    <w:top w:val="none" w:sz="0" w:space="0" w:color="auto"/>
                                    <w:left w:val="none" w:sz="0" w:space="0" w:color="auto"/>
                                    <w:bottom w:val="none" w:sz="0" w:space="0" w:color="auto"/>
                                    <w:right w:val="none" w:sz="0" w:space="0" w:color="auto"/>
                                  </w:divBdr>
                                  <w:divsChild>
                                    <w:div w:id="473833582">
                                      <w:marLeft w:val="0"/>
                                      <w:marRight w:val="0"/>
                                      <w:marTop w:val="0"/>
                                      <w:marBottom w:val="0"/>
                                      <w:divBdr>
                                        <w:top w:val="none" w:sz="0" w:space="0" w:color="auto"/>
                                        <w:left w:val="none" w:sz="0" w:space="0" w:color="auto"/>
                                        <w:bottom w:val="none" w:sz="0" w:space="0" w:color="auto"/>
                                        <w:right w:val="none" w:sz="0" w:space="0" w:color="auto"/>
                                      </w:divBdr>
                                      <w:divsChild>
                                        <w:div w:id="5192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664321">
          <w:marLeft w:val="0"/>
          <w:marRight w:val="0"/>
          <w:marTop w:val="0"/>
          <w:marBottom w:val="0"/>
          <w:divBdr>
            <w:top w:val="none" w:sz="0" w:space="0" w:color="auto"/>
            <w:left w:val="none" w:sz="0" w:space="0" w:color="auto"/>
            <w:bottom w:val="none" w:sz="0" w:space="0" w:color="auto"/>
            <w:right w:val="none" w:sz="0" w:space="0" w:color="auto"/>
          </w:divBdr>
          <w:divsChild>
            <w:div w:id="91248922">
              <w:marLeft w:val="0"/>
              <w:marRight w:val="0"/>
              <w:marTop w:val="0"/>
              <w:marBottom w:val="0"/>
              <w:divBdr>
                <w:top w:val="none" w:sz="0" w:space="0" w:color="auto"/>
                <w:left w:val="none" w:sz="0" w:space="0" w:color="auto"/>
                <w:bottom w:val="none" w:sz="0" w:space="0" w:color="auto"/>
                <w:right w:val="none" w:sz="0" w:space="0" w:color="auto"/>
              </w:divBdr>
              <w:divsChild>
                <w:div w:id="1619799550">
                  <w:marLeft w:val="0"/>
                  <w:marRight w:val="0"/>
                  <w:marTop w:val="0"/>
                  <w:marBottom w:val="0"/>
                  <w:divBdr>
                    <w:top w:val="none" w:sz="0" w:space="0" w:color="auto"/>
                    <w:left w:val="none" w:sz="0" w:space="0" w:color="auto"/>
                    <w:bottom w:val="none" w:sz="0" w:space="0" w:color="auto"/>
                    <w:right w:val="none" w:sz="0" w:space="0" w:color="auto"/>
                  </w:divBdr>
                  <w:divsChild>
                    <w:div w:id="2123571659">
                      <w:marLeft w:val="0"/>
                      <w:marRight w:val="0"/>
                      <w:marTop w:val="0"/>
                      <w:marBottom w:val="0"/>
                      <w:divBdr>
                        <w:top w:val="none" w:sz="0" w:space="0" w:color="auto"/>
                        <w:left w:val="none" w:sz="0" w:space="0" w:color="auto"/>
                        <w:bottom w:val="none" w:sz="0" w:space="0" w:color="auto"/>
                        <w:right w:val="none" w:sz="0" w:space="0" w:color="auto"/>
                      </w:divBdr>
                      <w:divsChild>
                        <w:div w:id="122625416">
                          <w:marLeft w:val="0"/>
                          <w:marRight w:val="0"/>
                          <w:marTop w:val="0"/>
                          <w:marBottom w:val="0"/>
                          <w:divBdr>
                            <w:top w:val="none" w:sz="0" w:space="0" w:color="auto"/>
                            <w:left w:val="none" w:sz="0" w:space="0" w:color="auto"/>
                            <w:bottom w:val="none" w:sz="0" w:space="0" w:color="auto"/>
                            <w:right w:val="none" w:sz="0" w:space="0" w:color="auto"/>
                          </w:divBdr>
                          <w:divsChild>
                            <w:div w:id="114375347">
                              <w:marLeft w:val="0"/>
                              <w:marRight w:val="0"/>
                              <w:marTop w:val="0"/>
                              <w:marBottom w:val="0"/>
                              <w:divBdr>
                                <w:top w:val="none" w:sz="0" w:space="0" w:color="auto"/>
                                <w:left w:val="none" w:sz="0" w:space="0" w:color="auto"/>
                                <w:bottom w:val="none" w:sz="0" w:space="0" w:color="auto"/>
                                <w:right w:val="none" w:sz="0" w:space="0" w:color="auto"/>
                              </w:divBdr>
                              <w:divsChild>
                                <w:div w:id="1593661339">
                                  <w:marLeft w:val="0"/>
                                  <w:marRight w:val="0"/>
                                  <w:marTop w:val="0"/>
                                  <w:marBottom w:val="0"/>
                                  <w:divBdr>
                                    <w:top w:val="none" w:sz="0" w:space="0" w:color="auto"/>
                                    <w:left w:val="none" w:sz="0" w:space="0" w:color="auto"/>
                                    <w:bottom w:val="none" w:sz="0" w:space="0" w:color="auto"/>
                                    <w:right w:val="none" w:sz="0" w:space="0" w:color="auto"/>
                                  </w:divBdr>
                                  <w:divsChild>
                                    <w:div w:id="20556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301">
                      <w:marLeft w:val="0"/>
                      <w:marRight w:val="0"/>
                      <w:marTop w:val="0"/>
                      <w:marBottom w:val="0"/>
                      <w:divBdr>
                        <w:top w:val="none" w:sz="0" w:space="0" w:color="auto"/>
                        <w:left w:val="none" w:sz="0" w:space="0" w:color="auto"/>
                        <w:bottom w:val="none" w:sz="0" w:space="0" w:color="auto"/>
                        <w:right w:val="none" w:sz="0" w:space="0" w:color="auto"/>
                      </w:divBdr>
                      <w:divsChild>
                        <w:div w:id="1142112733">
                          <w:marLeft w:val="0"/>
                          <w:marRight w:val="0"/>
                          <w:marTop w:val="0"/>
                          <w:marBottom w:val="0"/>
                          <w:divBdr>
                            <w:top w:val="none" w:sz="0" w:space="0" w:color="auto"/>
                            <w:left w:val="none" w:sz="0" w:space="0" w:color="auto"/>
                            <w:bottom w:val="none" w:sz="0" w:space="0" w:color="auto"/>
                            <w:right w:val="none" w:sz="0" w:space="0" w:color="auto"/>
                          </w:divBdr>
                          <w:divsChild>
                            <w:div w:id="400906605">
                              <w:marLeft w:val="0"/>
                              <w:marRight w:val="0"/>
                              <w:marTop w:val="0"/>
                              <w:marBottom w:val="0"/>
                              <w:divBdr>
                                <w:top w:val="none" w:sz="0" w:space="0" w:color="auto"/>
                                <w:left w:val="none" w:sz="0" w:space="0" w:color="auto"/>
                                <w:bottom w:val="none" w:sz="0" w:space="0" w:color="auto"/>
                                <w:right w:val="none" w:sz="0" w:space="0" w:color="auto"/>
                              </w:divBdr>
                              <w:divsChild>
                                <w:div w:id="339505391">
                                  <w:marLeft w:val="0"/>
                                  <w:marRight w:val="0"/>
                                  <w:marTop w:val="0"/>
                                  <w:marBottom w:val="0"/>
                                  <w:divBdr>
                                    <w:top w:val="none" w:sz="0" w:space="0" w:color="auto"/>
                                    <w:left w:val="none" w:sz="0" w:space="0" w:color="auto"/>
                                    <w:bottom w:val="none" w:sz="0" w:space="0" w:color="auto"/>
                                    <w:right w:val="none" w:sz="0" w:space="0" w:color="auto"/>
                                  </w:divBdr>
                                  <w:divsChild>
                                    <w:div w:id="946961771">
                                      <w:marLeft w:val="0"/>
                                      <w:marRight w:val="0"/>
                                      <w:marTop w:val="0"/>
                                      <w:marBottom w:val="0"/>
                                      <w:divBdr>
                                        <w:top w:val="none" w:sz="0" w:space="0" w:color="auto"/>
                                        <w:left w:val="none" w:sz="0" w:space="0" w:color="auto"/>
                                        <w:bottom w:val="none" w:sz="0" w:space="0" w:color="auto"/>
                                        <w:right w:val="none" w:sz="0" w:space="0" w:color="auto"/>
                                      </w:divBdr>
                                      <w:divsChild>
                                        <w:div w:id="18808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2.png"/><Relationship Id="rId42" Type="http://schemas.openxmlformats.org/officeDocument/2006/relationships/footer" Target="footer14.xml"/><Relationship Id="rId47" Type="http://schemas.openxmlformats.org/officeDocument/2006/relationships/footer" Target="footer16.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image" Target="media/image6.jpeg"/><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3.xml"/><Relationship Id="Rce3c93b494474f93"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36" Type="http://schemas.openxmlformats.org/officeDocument/2006/relationships/image" Target="media/image4.png"/><Relationship Id="rId49"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header" Target="header11.xml"/><Relationship Id="rId35" Type="http://schemas.openxmlformats.org/officeDocument/2006/relationships/image" Target="media/image3.jpeg"/><Relationship Id="rId43" Type="http://schemas.openxmlformats.org/officeDocument/2006/relationships/image" Target="media/image9.png"/><Relationship Id="rId48" Type="http://schemas.openxmlformats.org/officeDocument/2006/relationships/header" Target="header16.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8ed552-fbab-4401-aa89-9b7dcebfb64b">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1DB9-8847-42E1-85B9-95332CE4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16573</Words>
  <Characters>91155</Characters>
  <Application>Microsoft Office Word</Application>
  <DocSecurity>0</DocSecurity>
  <Lines>759</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Jeremias</dc:creator>
  <cp:lastModifiedBy>Usuario de Windows</cp:lastModifiedBy>
  <cp:revision>2</cp:revision>
  <dcterms:created xsi:type="dcterms:W3CDTF">2024-06-09T00:14:00Z</dcterms:created>
  <dcterms:modified xsi:type="dcterms:W3CDTF">2024-06-09T00:14:00Z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6aea9d9d-d5a0-329b-ada4-294fd98c535c</vt:lpwstr>
  </property>
  <property fmtid="{D5CDD505-2E9C-101B-9397-08002B2CF9AE}" pid="24" name="Mendeley Citation Style_1">
    <vt:lpwstr>http://www.zotero.org/styles/ieee</vt:lpwstr>
  </property>
</Properties>
</file>