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AC2C" w14:textId="77777777" w:rsidR="00EB1468" w:rsidRPr="00EB1468" w:rsidRDefault="00EB1468" w:rsidP="00EB1468">
      <w:pPr>
        <w:rPr>
          <w:rFonts w:ascii="Segoe UI Emoji" w:hAnsi="Segoe UI Emoji" w:cs="Segoe UI Emoji"/>
          <w:b/>
          <w:bCs/>
        </w:rPr>
      </w:pPr>
      <w:r w:rsidRPr="00EB1468">
        <w:rPr>
          <w:rFonts w:ascii="Segoe UI Emoji" w:hAnsi="Segoe UI Emoji" w:cs="Segoe UI Emoji"/>
          <w:b/>
          <w:bCs/>
        </w:rPr>
        <w:t>🔷 Bloque 1: Portada e índice (2 diapositivas)</w:t>
      </w:r>
    </w:p>
    <w:p w14:paraId="4707CD4E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1. Portada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Título del trabajo, nombre completo, carrera, institución, directores.</w:t>
      </w:r>
      <w:r w:rsidRPr="00EB1468">
        <w:rPr>
          <w:rFonts w:ascii="Segoe UI Emoji" w:hAnsi="Segoe UI Emoji" w:cs="Segoe UI Emoji"/>
        </w:rPr>
        <w:br/>
        <w:t>Figura: Ninguna.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115C0174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Buenas [días/tardes], mi nombre es Jeremías García Cabrera y voy a presentarles mi trabajo final para la Maestría en Ingeniería Biomédica, titulado “Diseño de Sistema Háptico para Realimentación Táctil No Invasiva en Prótesis de Miembro Superior”.</w:t>
      </w:r>
    </w:p>
    <w:p w14:paraId="11B089FF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2. Índice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Breve esquema de los temas a tratar.</w:t>
      </w:r>
      <w:r w:rsidRPr="00EB1468">
        <w:rPr>
          <w:rFonts w:ascii="Segoe UI Emoji" w:hAnsi="Segoe UI Emoji" w:cs="Segoe UI Emoji"/>
        </w:rPr>
        <w:br/>
        <w:t>Figura: Ninguna.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3CAAC0B9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Vamos a recorrer juntos los siguientes puntos: una introducción al problema, el estado del arte, los fundamentos teóricos, el diseño del sistema, los ensayos realizados, resultados, análisis y conclusiones.</w:t>
      </w:r>
    </w:p>
    <w:p w14:paraId="7DB03ED0" w14:textId="77777777" w:rsidR="00EB1468" w:rsidRPr="00EB1468" w:rsidRDefault="00BA0408" w:rsidP="00EB146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8D535B">
          <v:rect id="_x0000_i1025" style="width:0;height:1.5pt" o:hralign="center" o:hrstd="t" o:hr="t" fillcolor="#a0a0a0" stroked="f"/>
        </w:pict>
      </w:r>
    </w:p>
    <w:p w14:paraId="6D66A7F2" w14:textId="77777777" w:rsidR="00EB1468" w:rsidRPr="00EB1468" w:rsidRDefault="00EB1468" w:rsidP="00EB1468">
      <w:pPr>
        <w:rPr>
          <w:rFonts w:ascii="Segoe UI Emoji" w:hAnsi="Segoe UI Emoji" w:cs="Segoe UI Emoji"/>
          <w:b/>
          <w:bCs/>
        </w:rPr>
      </w:pPr>
      <w:r w:rsidRPr="00EB1468">
        <w:rPr>
          <w:rFonts w:ascii="Segoe UI Emoji" w:hAnsi="Segoe UI Emoji" w:cs="Segoe UI Emoji"/>
          <w:b/>
          <w:bCs/>
        </w:rPr>
        <w:t>🔷 Bloque 2: Introducción y contexto (4 diapositivas)</w:t>
      </w:r>
    </w:p>
    <w:p w14:paraId="1645EED2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3. Necesidad y problemática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Estadísticas de amputación, desafíos funcionales, prótesis actuales.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Figura sugerida: Figura 1-1 (Clasificación de amputaciones de miembro superior).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13E7A42A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A nivel global, millones de personas requieren prótesis. Sin embargo, muchas son abandonadas por falta de funcionalidad real, especialmente la ausencia de tacto.</w:t>
      </w:r>
    </w:p>
    <w:p w14:paraId="3891A9BD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4. Abandono y realimentación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 xml:space="preserve">Contenido: Razones del abandono (falta de </w:t>
      </w:r>
      <w:proofErr w:type="spellStart"/>
      <w:r w:rsidRPr="00EB1468">
        <w:rPr>
          <w:rFonts w:ascii="Segoe UI Emoji" w:hAnsi="Segoe UI Emoji" w:cs="Segoe UI Emoji"/>
        </w:rPr>
        <w:t>feedback</w:t>
      </w:r>
      <w:proofErr w:type="spellEnd"/>
      <w:r w:rsidRPr="00EB1468">
        <w:rPr>
          <w:rFonts w:ascii="Segoe UI Emoji" w:hAnsi="Segoe UI Emoji" w:cs="Segoe UI Emoji"/>
        </w:rPr>
        <w:t>, peso, complejidad).</w:t>
      </w:r>
      <w:r w:rsidRPr="00EB1468">
        <w:rPr>
          <w:rFonts w:ascii="Segoe UI Emoji" w:hAnsi="Segoe UI Emoji" w:cs="Segoe UI Emoji"/>
        </w:rPr>
        <w:br/>
        <w:t>Figura sugerida: Gráfico de razones de abandono (si disponible, o resumir tabla).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47298044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Uno de los motivos principales del abandono es la falta de realimentación sensorial. Sin esta retroalimentación, las prótesis se sienten “ajenas”.</w:t>
      </w:r>
    </w:p>
    <w:p w14:paraId="1E2A8AEB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lastRenderedPageBreak/>
        <w:t>5. Objetivo del trabajo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Desarrollo de un sistema háptico no invasivo, aplicable a prótesis.</w:t>
      </w:r>
      <w:r w:rsidRPr="00EB1468">
        <w:rPr>
          <w:rFonts w:ascii="Segoe UI Emoji" w:hAnsi="Segoe UI Emoji" w:cs="Segoe UI Emoji"/>
        </w:rPr>
        <w:br/>
        <w:t>Figura: Ninguna.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61202785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El objetivo fue diseñar un sistema capaz de proveer realimentación táctil, sin requerir cirugía, y adaptable a prótesis comerciales.</w:t>
      </w:r>
    </w:p>
    <w:p w14:paraId="29990477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6. Enfoque adoptado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Principio de estimulación transcutánea, ventaja no invasiva.</w:t>
      </w:r>
      <w:r w:rsidRPr="00EB1468">
        <w:rPr>
          <w:rFonts w:ascii="Segoe UI Emoji" w:hAnsi="Segoe UI Emoji" w:cs="Segoe UI Emoji"/>
        </w:rPr>
        <w:br/>
        <w:t>Figura sugerida: Figura 1-8 (a) Actuadores en técnicas no invasivas.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6E4D1954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Para ello, elegí la estimulación transcutánea, que permite interactuar con mecanorreceptores sin invadir el cuerpo.</w:t>
      </w:r>
    </w:p>
    <w:p w14:paraId="1ED18C07" w14:textId="77777777" w:rsidR="00EB1468" w:rsidRPr="00EB1468" w:rsidRDefault="00BA0408" w:rsidP="00EB146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C3AF11">
          <v:rect id="_x0000_i1026" style="width:0;height:1.5pt" o:hralign="center" o:hrstd="t" o:hr="t" fillcolor="#a0a0a0" stroked="f"/>
        </w:pict>
      </w:r>
    </w:p>
    <w:p w14:paraId="67F59A38" w14:textId="77777777" w:rsidR="00EB1468" w:rsidRPr="00EB1468" w:rsidRDefault="00EB1468" w:rsidP="00EB1468">
      <w:pPr>
        <w:rPr>
          <w:rFonts w:ascii="Segoe UI Emoji" w:hAnsi="Segoe UI Emoji" w:cs="Segoe UI Emoji"/>
          <w:b/>
          <w:bCs/>
        </w:rPr>
      </w:pPr>
      <w:r w:rsidRPr="00EB1468">
        <w:rPr>
          <w:rFonts w:ascii="Segoe UI Emoji" w:hAnsi="Segoe UI Emoji" w:cs="Segoe UI Emoji"/>
          <w:b/>
          <w:bCs/>
        </w:rPr>
        <w:t>🔷 Bloque 3: Fundamentos teóricos (4 diapositivas)</w:t>
      </w:r>
    </w:p>
    <w:p w14:paraId="542A4097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7. El sistema somatosensorial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Tipos de mecanorreceptores, adaptación lenta/rápida.</w:t>
      </w:r>
      <w:r w:rsidRPr="00EB1468">
        <w:rPr>
          <w:rFonts w:ascii="Segoe UI Emoji" w:hAnsi="Segoe UI Emoji" w:cs="Segoe UI Emoji"/>
        </w:rPr>
        <w:br/>
        <w:t>Figura sugerida: Figura 1-6 (a y b).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73FCD06C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El cuerpo humano posee distintos receptores táctiles. Algunos responden a presión sostenida, otros a vibraciones. Esta distinción es clave para diseñar estímulos adecuados.</w:t>
      </w:r>
    </w:p>
    <w:p w14:paraId="44D4AAD5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8. Sistemas hápticos actuales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Vibración, implantes, estimulación eléctrica.</w:t>
      </w:r>
      <w:r w:rsidRPr="00EB1468">
        <w:rPr>
          <w:rFonts w:ascii="Segoe UI Emoji" w:hAnsi="Segoe UI Emoji" w:cs="Segoe UI Emoji"/>
        </w:rPr>
        <w:br/>
        <w:t xml:space="preserve">Figura sugerida: Figura 1-7 (Sistema háptico </w:t>
      </w:r>
      <w:proofErr w:type="spellStart"/>
      <w:r w:rsidRPr="00EB1468">
        <w:rPr>
          <w:rFonts w:ascii="Segoe UI Emoji" w:hAnsi="Segoe UI Emoji" w:cs="Segoe UI Emoji"/>
        </w:rPr>
        <w:t>Cybergrasp</w:t>
      </w:r>
      <w:proofErr w:type="spellEnd"/>
      <w:r w:rsidRPr="00EB1468">
        <w:rPr>
          <w:rFonts w:ascii="Segoe UI Emoji" w:hAnsi="Segoe UI Emoji" w:cs="Segoe UI Emoji"/>
        </w:rPr>
        <w:t>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2DAA80ED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 xml:space="preserve">Existen diversas tecnologías hápticas, pero pocas logran un compromiso adecuado entre efectividad, costo e </w:t>
      </w:r>
      <w:proofErr w:type="spellStart"/>
      <w:r w:rsidRPr="00EB1468">
        <w:rPr>
          <w:rFonts w:ascii="Segoe UI Emoji" w:hAnsi="Segoe UI Emoji" w:cs="Segoe UI Emoji"/>
        </w:rPr>
        <w:t>invasividad</w:t>
      </w:r>
      <w:proofErr w:type="spellEnd"/>
      <w:r w:rsidRPr="00EB1468">
        <w:rPr>
          <w:rFonts w:ascii="Segoe UI Emoji" w:hAnsi="Segoe UI Emoji" w:cs="Segoe UI Emoji"/>
        </w:rPr>
        <w:t>.</w:t>
      </w:r>
    </w:p>
    <w:p w14:paraId="0120CBE2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9. Justificación de la estrategia adoptada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Ventajas del método, inspiración en literatura.</w:t>
      </w:r>
      <w:r w:rsidRPr="00EB1468">
        <w:rPr>
          <w:rFonts w:ascii="Segoe UI Emoji" w:hAnsi="Segoe UI Emoji" w:cs="Segoe UI Emoji"/>
        </w:rPr>
        <w:br/>
        <w:t>Figura sugerida: Figura 1-13 (Bloque funcional del sistema propuesto).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623A5106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La electroestimulación transcutánea ofrece una vía intermedia: efectiva, económica y segura.</w:t>
      </w:r>
    </w:p>
    <w:p w14:paraId="72434EA9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lastRenderedPageBreak/>
        <w:t>10. Requerimientos de la forma de onda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 xml:space="preserve">Contenido: Características necesarias de la señal bifásica: forma, frecuencia, amplitud, </w:t>
      </w:r>
      <w:proofErr w:type="spellStart"/>
      <w:r w:rsidRPr="00EB1468">
        <w:rPr>
          <w:rFonts w:ascii="Segoe UI Emoji" w:hAnsi="Segoe UI Emoji" w:cs="Segoe UI Emoji"/>
        </w:rPr>
        <w:t>duty</w:t>
      </w:r>
      <w:proofErr w:type="spellEnd"/>
      <w:r w:rsidRPr="00EB1468">
        <w:rPr>
          <w:rFonts w:ascii="Segoe UI Emoji" w:hAnsi="Segoe UI Emoji" w:cs="Segoe UI Emoji"/>
        </w:rPr>
        <w:t xml:space="preserve"> </w:t>
      </w:r>
      <w:proofErr w:type="spellStart"/>
      <w:r w:rsidRPr="00EB1468">
        <w:rPr>
          <w:rFonts w:ascii="Segoe UI Emoji" w:hAnsi="Segoe UI Emoji" w:cs="Segoe UI Emoji"/>
        </w:rPr>
        <w:t>cycle</w:t>
      </w:r>
      <w:proofErr w:type="spellEnd"/>
      <w:r w:rsidRPr="00EB1468">
        <w:rPr>
          <w:rFonts w:ascii="Segoe UI Emoji" w:hAnsi="Segoe UI Emoji" w:cs="Segoe UI Emoji"/>
        </w:rPr>
        <w:t>.</w:t>
      </w:r>
      <w:r w:rsidRPr="00EB1468">
        <w:rPr>
          <w:rFonts w:ascii="Segoe UI Emoji" w:hAnsi="Segoe UI Emoji" w:cs="Segoe UI Emoji"/>
        </w:rPr>
        <w:br/>
        <w:t>Figura sugerida: Figura 1-12 (Forma de onda seleccionada para estimulación).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1B2D9BE3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Desde el inicio se definió una señal rectangular bifásica asimétrica, diseñada específicamente para estimular los mecanorreceptores con seguridad y eficacia. Esta forma de onda fue la base sobre la cual se construyó el sistema.</w:t>
      </w:r>
    </w:p>
    <w:p w14:paraId="3FC21BEC" w14:textId="77777777" w:rsidR="00EB1468" w:rsidRPr="00EB1468" w:rsidRDefault="00BA0408" w:rsidP="00EB146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1FCCF5">
          <v:rect id="_x0000_i1027" style="width:0;height:1.5pt" o:hralign="center" o:hrstd="t" o:hr="t" fillcolor="#a0a0a0" stroked="f"/>
        </w:pict>
      </w:r>
    </w:p>
    <w:p w14:paraId="14B5F904" w14:textId="77777777" w:rsidR="00EB1468" w:rsidRPr="00EB1468" w:rsidRDefault="00EB1468" w:rsidP="00EB1468">
      <w:pPr>
        <w:rPr>
          <w:rFonts w:ascii="Segoe UI Emoji" w:hAnsi="Segoe UI Emoji" w:cs="Segoe UI Emoji"/>
          <w:b/>
          <w:bCs/>
        </w:rPr>
      </w:pPr>
      <w:r w:rsidRPr="00EB1468">
        <w:rPr>
          <w:rFonts w:ascii="Segoe UI Emoji" w:hAnsi="Segoe UI Emoji" w:cs="Segoe UI Emoji"/>
          <w:b/>
          <w:bCs/>
        </w:rPr>
        <w:t>🔷 Bloque 4: Diseño del sistema (9 diapositivas)</w:t>
      </w:r>
    </w:p>
    <w:p w14:paraId="241EBE7C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11. Diagrama en bloques general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Componentes principales: control, sensor, estimulación.</w:t>
      </w:r>
      <w:r w:rsidRPr="00EB1468">
        <w:rPr>
          <w:rFonts w:ascii="Segoe UI Emoji" w:hAnsi="Segoe UI Emoji" w:cs="Segoe UI Emoji"/>
        </w:rPr>
        <w:br/>
        <w:t>Figura sugerida: Figura 2-1 (Diagrama en bloques del prototipo).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4A7E5F15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Este es el sistema completo: un microcontrolador, una interfaz de usuario, un sensor de presión y una etapa de estimulación bifásica.</w:t>
      </w:r>
    </w:p>
    <w:p w14:paraId="6D127FC5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12. Microcontrolador y firmware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 xml:space="preserve">Contenido: </w:t>
      </w:r>
      <w:proofErr w:type="spellStart"/>
      <w:r w:rsidRPr="00EB1468">
        <w:rPr>
          <w:rFonts w:ascii="Segoe UI Emoji" w:hAnsi="Segoe UI Emoji" w:cs="Segoe UI Emoji"/>
        </w:rPr>
        <w:t>PSoC</w:t>
      </w:r>
      <w:proofErr w:type="spellEnd"/>
      <w:r w:rsidRPr="00EB1468">
        <w:rPr>
          <w:rFonts w:ascii="Segoe UI Emoji" w:hAnsi="Segoe UI Emoji" w:cs="Segoe UI Emoji"/>
        </w:rPr>
        <w:t xml:space="preserve"> 4, funciones de control y modulación.</w:t>
      </w:r>
      <w:r w:rsidRPr="00EB1468">
        <w:rPr>
          <w:rFonts w:ascii="Segoe UI Emoji" w:hAnsi="Segoe UI Emoji" w:cs="Segoe UI Emoji"/>
        </w:rPr>
        <w:br/>
        <w:t xml:space="preserve">Figura sugerida: Figura 2-4 (Diagrama en bloques del </w:t>
      </w:r>
      <w:proofErr w:type="spellStart"/>
      <w:r w:rsidRPr="00EB1468">
        <w:rPr>
          <w:rFonts w:ascii="Segoe UI Emoji" w:hAnsi="Segoe UI Emoji" w:cs="Segoe UI Emoji"/>
        </w:rPr>
        <w:t>PSoC</w:t>
      </w:r>
      <w:proofErr w:type="spellEnd"/>
      <w:r w:rsidRPr="00EB1468">
        <w:rPr>
          <w:rFonts w:ascii="Segoe UI Emoji" w:hAnsi="Segoe UI Emoji" w:cs="Segoe UI Emoji"/>
        </w:rPr>
        <w:t>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79BC8BEB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 xml:space="preserve">El </w:t>
      </w:r>
      <w:proofErr w:type="spellStart"/>
      <w:r w:rsidRPr="00EB1468">
        <w:rPr>
          <w:rFonts w:ascii="Segoe UI Emoji" w:hAnsi="Segoe UI Emoji" w:cs="Segoe UI Emoji"/>
        </w:rPr>
        <w:t>PSoC</w:t>
      </w:r>
      <w:proofErr w:type="spellEnd"/>
      <w:r w:rsidRPr="00EB1468">
        <w:rPr>
          <w:rFonts w:ascii="Segoe UI Emoji" w:hAnsi="Segoe UI Emoji" w:cs="Segoe UI Emoji"/>
        </w:rPr>
        <w:t xml:space="preserve"> permite generar señales personalizadas y ajustar los parámetros de estimulación en tiempo real.</w:t>
      </w:r>
    </w:p>
    <w:p w14:paraId="5150B12E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13. Interfaz de usuario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Pantalla LCD, pulsadores, menú configurable.</w:t>
      </w:r>
      <w:r w:rsidRPr="00EB1468">
        <w:rPr>
          <w:rFonts w:ascii="Segoe UI Emoji" w:hAnsi="Segoe UI Emoji" w:cs="Segoe UI Emoji"/>
        </w:rPr>
        <w:br/>
        <w:t>Figura sugerida: Figura 2-5 (Esquema de pantallas y navegación del menú).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1FAA0076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Se desarrolló una interfaz amigable que permite ajustar la señal sin requerir software externo.</w:t>
      </w:r>
    </w:p>
    <w:p w14:paraId="57E08509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14. Sensor de fuerza / presión (FSR)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Lectura de fuerza, calibración, ubicación.</w:t>
      </w:r>
      <w:r w:rsidRPr="00EB1468">
        <w:rPr>
          <w:rFonts w:ascii="Segoe UI Emoji" w:hAnsi="Segoe UI Emoji" w:cs="Segoe UI Emoji"/>
        </w:rPr>
        <w:br/>
        <w:t>Figura sugerida: Figura 2-6 (a y b) y Figura 2-7.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5B5C7FC3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lastRenderedPageBreak/>
        <w:t>El sensor traduce la presión ejercida sobre la prótesis en un estímulo táctil controlado.</w:t>
      </w:r>
    </w:p>
    <w:p w14:paraId="069E3F59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15. Conversor i-V-I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Explicación del conversor corriente-tensión-corriente.</w:t>
      </w:r>
      <w:r w:rsidRPr="00EB1468">
        <w:rPr>
          <w:rFonts w:ascii="Segoe UI Emoji" w:hAnsi="Segoe UI Emoji" w:cs="Segoe UI Emoji"/>
        </w:rPr>
        <w:br/>
        <w:t>Figura sugerida: Figura 2-15 (Circuito esquemático del conversor i-V-I).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7FF0F532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Esta etapa asegura que la señal eléctrica sea adecuada para estimular de forma precisa y segura.</w:t>
      </w:r>
    </w:p>
    <w:p w14:paraId="59FB8463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16. Diseño del PCB del Bloque A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Esquema, prototipado, montaje.</w:t>
      </w:r>
      <w:r w:rsidRPr="00EB1468">
        <w:rPr>
          <w:rFonts w:ascii="Segoe UI Emoji" w:hAnsi="Segoe UI Emoji" w:cs="Segoe UI Emoji"/>
        </w:rPr>
        <w:br/>
        <w:t>Figura sugerida: Figura 2-29 y Figura 2-30.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2112A24F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Todo el circuito fue diseñado en PCB, incluyendo protecciones, conectores y fuente local.</w:t>
      </w:r>
    </w:p>
    <w:p w14:paraId="62E96A18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17. Fuente de alimentación (Bloque B)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SG3525, puente H, topología.</w:t>
      </w:r>
      <w:r w:rsidRPr="00EB1468">
        <w:rPr>
          <w:rFonts w:ascii="Segoe UI Emoji" w:hAnsi="Segoe UI Emoji" w:cs="Segoe UI Emoji"/>
        </w:rPr>
        <w:br/>
        <w:t xml:space="preserve">Figura sugerida: Figura 2-32 (Topología </w:t>
      </w:r>
      <w:proofErr w:type="spellStart"/>
      <w:r w:rsidRPr="00EB1468">
        <w:rPr>
          <w:rFonts w:ascii="Segoe UI Emoji" w:hAnsi="Segoe UI Emoji" w:cs="Segoe UI Emoji"/>
        </w:rPr>
        <w:t>circuital</w:t>
      </w:r>
      <w:proofErr w:type="spellEnd"/>
      <w:r w:rsidRPr="00EB1468">
        <w:rPr>
          <w:rFonts w:ascii="Segoe UI Emoji" w:hAnsi="Segoe UI Emoji" w:cs="Segoe UI Emoji"/>
        </w:rPr>
        <w:t>) y Figura 2-35 (Esquemático SG3525).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2F97F9CE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Se diseñó una fuente capaz de alimentar el conversor con buena regulación y eficiencia.</w:t>
      </w:r>
    </w:p>
    <w:p w14:paraId="74571A91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18. Diseño del PCB del Bloque B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 xml:space="preserve">Contenido: </w:t>
      </w:r>
      <w:proofErr w:type="spellStart"/>
      <w:r w:rsidRPr="00EB1468">
        <w:rPr>
          <w:rFonts w:ascii="Segoe UI Emoji" w:hAnsi="Segoe UI Emoji" w:cs="Segoe UI Emoji"/>
        </w:rPr>
        <w:t>Layout</w:t>
      </w:r>
      <w:proofErr w:type="spellEnd"/>
      <w:r w:rsidRPr="00EB1468">
        <w:rPr>
          <w:rFonts w:ascii="Segoe UI Emoji" w:hAnsi="Segoe UI Emoji" w:cs="Segoe UI Emoji"/>
        </w:rPr>
        <w:t>, integración mecánica.</w:t>
      </w:r>
      <w:r w:rsidRPr="00EB1468">
        <w:rPr>
          <w:rFonts w:ascii="Segoe UI Emoji" w:hAnsi="Segoe UI Emoji" w:cs="Segoe UI Emoji"/>
        </w:rPr>
        <w:br/>
        <w:t>Figura sugerida: Figura 2-50 y Figura 2-51.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4CA3187F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También se montó la fuente en una PCB dedicada, para facilitar su integración al sistema.</w:t>
      </w:r>
    </w:p>
    <w:p w14:paraId="27EFA8AA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  <w:b/>
          <w:bCs/>
        </w:rPr>
        <w:t>19. Ensamble final del prototipo</w:t>
      </w:r>
      <w:r w:rsidRPr="00EB1468">
        <w:rPr>
          <w:rFonts w:ascii="Segoe UI Emoji" w:hAnsi="Segoe UI Emoji" w:cs="Segoe UI Emoji"/>
          <w:b/>
          <w:bCs/>
        </w:rPr>
        <w:br/>
      </w:r>
      <w:r w:rsidRPr="00EB1468">
        <w:rPr>
          <w:rFonts w:ascii="Segoe UI Emoji" w:hAnsi="Segoe UI Emoji" w:cs="Segoe UI Emoji"/>
        </w:rPr>
        <w:t>Contenido: Vista del sistema completo.</w:t>
      </w:r>
      <w:r w:rsidRPr="00EB1468">
        <w:rPr>
          <w:rFonts w:ascii="Segoe UI Emoji" w:hAnsi="Segoe UI Emoji" w:cs="Segoe UI Emoji"/>
        </w:rPr>
        <w:br/>
        <w:t>Figura sugerida: Composición con fotos finales de Bloques A y B ensamblados.</w:t>
      </w:r>
      <w:r w:rsidRPr="00EB1468">
        <w:rPr>
          <w:rFonts w:ascii="Segoe UI Emoji" w:hAnsi="Segoe UI Emoji" w:cs="Segoe UI Emoji"/>
        </w:rPr>
        <w:br/>
      </w:r>
      <w:proofErr w:type="spellStart"/>
      <w:r w:rsidRPr="00EB1468">
        <w:rPr>
          <w:rFonts w:ascii="Segoe UI Emoji" w:hAnsi="Segoe UI Emoji" w:cs="Segoe UI Emoji"/>
        </w:rPr>
        <w:t>Guión</w:t>
      </w:r>
      <w:proofErr w:type="spellEnd"/>
      <w:r w:rsidRPr="00EB1468">
        <w:rPr>
          <w:rFonts w:ascii="Segoe UI Emoji" w:hAnsi="Segoe UI Emoji" w:cs="Segoe UI Emoji"/>
        </w:rPr>
        <w:t>:</w:t>
      </w:r>
    </w:p>
    <w:p w14:paraId="30264425" w14:textId="77777777" w:rsidR="00EB1468" w:rsidRPr="00EB1468" w:rsidRDefault="00EB1468" w:rsidP="00EB1468">
      <w:pPr>
        <w:rPr>
          <w:rFonts w:ascii="Segoe UI Emoji" w:hAnsi="Segoe UI Emoji" w:cs="Segoe UI Emoji"/>
        </w:rPr>
      </w:pPr>
      <w:r w:rsidRPr="00EB1468">
        <w:rPr>
          <w:rFonts w:ascii="Segoe UI Emoji" w:hAnsi="Segoe UI Emoji" w:cs="Segoe UI Emoji"/>
        </w:rPr>
        <w:t>El prototipo es autónomo, configurable, compacto y listo para ensayos.</w:t>
      </w:r>
    </w:p>
    <w:p w14:paraId="238696C2" w14:textId="77777777" w:rsidR="00EB1468" w:rsidRDefault="00EB1468" w:rsidP="00E761DF">
      <w:pPr>
        <w:rPr>
          <w:rFonts w:ascii="Segoe UI Emoji" w:hAnsi="Segoe UI Emoji" w:cs="Segoe UI Emoji"/>
          <w:b/>
          <w:bCs/>
        </w:rPr>
      </w:pPr>
    </w:p>
    <w:p w14:paraId="458D13C9" w14:textId="3F3D08C7" w:rsidR="00E761DF" w:rsidRPr="00E761DF" w:rsidRDefault="00E761DF" w:rsidP="00E761DF">
      <w:pPr>
        <w:rPr>
          <w:b/>
          <w:bCs/>
        </w:rPr>
      </w:pPr>
      <w:r w:rsidRPr="00E761DF">
        <w:rPr>
          <w:rFonts w:ascii="Segoe UI Emoji" w:hAnsi="Segoe UI Emoji" w:cs="Segoe UI Emoji"/>
          <w:b/>
          <w:bCs/>
        </w:rPr>
        <w:lastRenderedPageBreak/>
        <w:t>🔷</w:t>
      </w:r>
      <w:r w:rsidRPr="00E761DF">
        <w:rPr>
          <w:b/>
          <w:bCs/>
        </w:rPr>
        <w:t xml:space="preserve"> Bloque 5: Ensayos y resultados (10 diapositivas)</w:t>
      </w:r>
    </w:p>
    <w:p w14:paraId="503CD884" w14:textId="77777777" w:rsidR="00E761DF" w:rsidRPr="00E761DF" w:rsidRDefault="00E761DF" w:rsidP="00E761DF">
      <w:r w:rsidRPr="00E761DF">
        <w:rPr>
          <w:b/>
          <w:bCs/>
        </w:rPr>
        <w:t>20. Ensayo de fuente – vacío</w:t>
      </w:r>
      <w:r w:rsidRPr="00E761DF">
        <w:br/>
        <w:t>Contenido: Estabilidad, tensión de salida.</w:t>
      </w:r>
      <w:r w:rsidRPr="00E761DF">
        <w:br/>
        <w:t>Figura sugerida: Figura 3-3 (Tensión en vacío).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494B1944" w14:textId="77777777" w:rsidR="00E761DF" w:rsidRPr="00E761DF" w:rsidRDefault="00E761DF" w:rsidP="00E761DF">
      <w:r w:rsidRPr="00E761DF">
        <w:t>Se evaluó el comportamiento de la fuente sin carga, confirmando una buena estabilidad de la tensión de salida.</w:t>
      </w:r>
    </w:p>
    <w:p w14:paraId="61153352" w14:textId="77777777" w:rsidR="00E761DF" w:rsidRPr="00E761DF" w:rsidRDefault="00E761DF" w:rsidP="00E761DF">
      <w:r w:rsidRPr="00E761DF">
        <w:rPr>
          <w:b/>
          <w:bCs/>
        </w:rPr>
        <w:t>21. Ensayo de fuente – con carga</w:t>
      </w:r>
      <w:r w:rsidRPr="00E761DF">
        <w:br/>
        <w:t>Contenido: Respuesta a variaciones de carga.</w:t>
      </w:r>
      <w:r w:rsidRPr="00E761DF">
        <w:br/>
        <w:t>Figura sugerida: Figura 3-5 (Comportamiento con carga).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055EC708" w14:textId="77777777" w:rsidR="00E761DF" w:rsidRPr="00E761DF" w:rsidRDefault="00E761DF" w:rsidP="00E761DF">
      <w:r w:rsidRPr="00E761DF">
        <w:t>Luego se midió su respuesta frente a distintas cargas resistivas, observando una correcta regulación.</w:t>
      </w:r>
    </w:p>
    <w:p w14:paraId="20062326" w14:textId="77777777" w:rsidR="00E761DF" w:rsidRPr="00E761DF" w:rsidRDefault="00E761DF" w:rsidP="00E761DF">
      <w:r w:rsidRPr="00E761DF">
        <w:rPr>
          <w:b/>
          <w:bCs/>
        </w:rPr>
        <w:t>22. Rendimiento y eficiencia de la fuente</w:t>
      </w:r>
      <w:r w:rsidRPr="00E761DF">
        <w:br/>
        <w:t>Contenido: Gráficos y curva de eficiencia.</w:t>
      </w:r>
      <w:r w:rsidRPr="00E761DF">
        <w:br/>
        <w:t>Figura sugerida: Figura 3-6 (Curva de eficiencia).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267F26D9" w14:textId="77777777" w:rsidR="00E761DF" w:rsidRPr="00E761DF" w:rsidRDefault="00E761DF" w:rsidP="00E761DF">
      <w:r w:rsidRPr="00E761DF">
        <w:t>El rendimiento se ubicó dentro del rango esperado, con una eficiencia adecuada para el tipo de aplicación.</w:t>
      </w:r>
    </w:p>
    <w:p w14:paraId="77021597" w14:textId="77777777" w:rsidR="00E761DF" w:rsidRPr="00E761DF" w:rsidRDefault="00E761DF" w:rsidP="00E761DF">
      <w:r w:rsidRPr="00E761DF">
        <w:rPr>
          <w:b/>
          <w:bCs/>
        </w:rPr>
        <w:t>23. Ensayo de estimulación con cargas simuladas</w:t>
      </w:r>
      <w:r w:rsidRPr="00E761DF">
        <w:br/>
        <w:t>Contenido: Relevamiento de señal sobre resistencias.</w:t>
      </w:r>
      <w:r w:rsidRPr="00E761DF">
        <w:br/>
        <w:t>Figura sugerida: Figura 3-9 y 3-10.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26033BFE" w14:textId="77777777" w:rsidR="00E761DF" w:rsidRPr="00E761DF" w:rsidRDefault="00E761DF" w:rsidP="00E761DF">
      <w:r w:rsidRPr="00E761DF">
        <w:t>Para caracterizar la señal se usaron cargas simuladas que modelan la impedancia de la piel, validando la forma de onda.</w:t>
      </w:r>
    </w:p>
    <w:p w14:paraId="652135BF" w14:textId="77777777" w:rsidR="00E761DF" w:rsidRPr="00E761DF" w:rsidRDefault="00E761DF" w:rsidP="00E761DF">
      <w:r w:rsidRPr="00E761DF">
        <w:rPr>
          <w:b/>
          <w:bCs/>
        </w:rPr>
        <w:t>24. Comportamiento en distintas frecuencias</w:t>
      </w:r>
      <w:r w:rsidRPr="00E761DF">
        <w:br/>
        <w:t>Contenido: Señales registradas a 333, 555, 1111 Hz.</w:t>
      </w:r>
      <w:r w:rsidRPr="00E761DF">
        <w:br/>
        <w:t>Figura sugerida: Figura 3-11, 3-12 y 3-13.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4617BC40" w14:textId="77777777" w:rsidR="00E761DF" w:rsidRPr="00E761DF" w:rsidRDefault="00E761DF" w:rsidP="00E761DF">
      <w:r w:rsidRPr="00E761DF">
        <w:t>Se evaluó la señal en distintas frecuencias, confirmando que mantiene su forma y proporciones en todo el rango.</w:t>
      </w:r>
    </w:p>
    <w:p w14:paraId="179DB141" w14:textId="77777777" w:rsidR="00E761DF" w:rsidRPr="00E761DF" w:rsidRDefault="00E761DF" w:rsidP="00E761DF">
      <w:r w:rsidRPr="00E761DF">
        <w:rPr>
          <w:b/>
          <w:bCs/>
        </w:rPr>
        <w:t>25. Ensayo con sujeto sano – banco de pruebas</w:t>
      </w:r>
      <w:r w:rsidRPr="00E761DF">
        <w:br/>
        <w:t>Contenido: Electrodos, disposición, procedimiento.</w:t>
      </w:r>
      <w:r w:rsidRPr="00E761DF">
        <w:br/>
        <w:t>Figura sugerida: Figura 3-15 (Montaje en banco de pruebas).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17A5C177" w14:textId="77777777" w:rsidR="00E761DF" w:rsidRPr="00E761DF" w:rsidRDefault="00E761DF" w:rsidP="00E761DF">
      <w:r w:rsidRPr="00E761DF">
        <w:lastRenderedPageBreak/>
        <w:t>Se realizó una prueba piloto con un sujeto sano utilizando electrodos de goma conductiva y gel, registrando percepciones táctiles.</w:t>
      </w:r>
    </w:p>
    <w:p w14:paraId="4CFBA435" w14:textId="77777777" w:rsidR="00E761DF" w:rsidRPr="00E761DF" w:rsidRDefault="00E761DF" w:rsidP="00E761DF">
      <w:r w:rsidRPr="00E761DF">
        <w:rPr>
          <w:b/>
          <w:bCs/>
        </w:rPr>
        <w:t>26. Registro de la señal sobre piel</w:t>
      </w:r>
      <w:r w:rsidRPr="00E761DF">
        <w:br/>
        <w:t>Contenido: Capturas reales del osciloscopio.</w:t>
      </w:r>
      <w:r w:rsidRPr="00E761DF">
        <w:br/>
        <w:t>Figura sugerida: Figura 3-16 (Señal sobre piel con shunt).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6CD76503" w14:textId="77777777" w:rsidR="00E761DF" w:rsidRPr="00E761DF" w:rsidRDefault="00E761DF" w:rsidP="00E761DF">
      <w:r w:rsidRPr="00E761DF">
        <w:t>Se capturaron las señales sobre la piel, evidenciando un correcto pasaje de corriente y la seguridad de la forma de onda.</w:t>
      </w:r>
    </w:p>
    <w:p w14:paraId="1E4B032D" w14:textId="77777777" w:rsidR="00E761DF" w:rsidRPr="00E761DF" w:rsidRDefault="00E761DF" w:rsidP="00E761DF">
      <w:r w:rsidRPr="00E761DF">
        <w:rPr>
          <w:b/>
          <w:bCs/>
        </w:rPr>
        <w:t>27. Umbrales de percepción</w:t>
      </w:r>
      <w:r w:rsidRPr="00E761DF">
        <w:br/>
        <w:t>Contenido: Resultados de percepción subjetiva.</w:t>
      </w:r>
      <w:r w:rsidRPr="00E761DF">
        <w:br/>
        <w:t>Figura sugerida: Figura 3-18 (Gráfico de umbrales por frecuencia).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3EC59C28" w14:textId="77777777" w:rsidR="00E761DF" w:rsidRPr="00E761DF" w:rsidRDefault="00E761DF" w:rsidP="00E761DF">
      <w:r w:rsidRPr="00E761DF">
        <w:t>Se midieron los umbrales a distintas frecuencias y se observó una respuesta consistente entre sesiones.</w:t>
      </w:r>
    </w:p>
    <w:p w14:paraId="3E0476F5" w14:textId="77777777" w:rsidR="00E761DF" w:rsidRPr="00E761DF" w:rsidRDefault="00E761DF" w:rsidP="00E761DF">
      <w:r w:rsidRPr="00E761DF">
        <w:rPr>
          <w:b/>
          <w:bCs/>
        </w:rPr>
        <w:t>28. Estabilidad de la percepción</w:t>
      </w:r>
      <w:r w:rsidRPr="00E761DF">
        <w:br/>
        <w:t>Contenido: Repetibilidad y sensibilidad al ajuste.</w:t>
      </w:r>
      <w:r w:rsidRPr="00E761DF">
        <w:br/>
        <w:t>Figura sugerida: Tabla de resultados o resumen de repeticiones.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4C547955" w14:textId="77777777" w:rsidR="00E761DF" w:rsidRPr="00E761DF" w:rsidRDefault="00E761DF" w:rsidP="00E761DF">
      <w:r w:rsidRPr="00E761DF">
        <w:t>Las percepciones fueron estables, lo cual es clave para la confiabilidad del sistema en uso prolongado.</w:t>
      </w:r>
    </w:p>
    <w:p w14:paraId="5FBF9409" w14:textId="77777777" w:rsidR="00E761DF" w:rsidRPr="00E761DF" w:rsidRDefault="00E761DF" w:rsidP="00E761DF">
      <w:r w:rsidRPr="00E761DF">
        <w:rPr>
          <w:b/>
          <w:bCs/>
        </w:rPr>
        <w:t>29. Resumen de resultados</w:t>
      </w:r>
      <w:r w:rsidRPr="00E761DF">
        <w:br/>
        <w:t>Contenido: Tabla o gráfico general de desempeño.</w:t>
      </w:r>
      <w:r w:rsidRPr="00E761DF">
        <w:br/>
        <w:t>Figura sugerida: Grilla resumen o cuadro comparativo.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539EF529" w14:textId="77777777" w:rsidR="00E761DF" w:rsidRPr="00E761DF" w:rsidRDefault="00E761DF" w:rsidP="00E761DF">
      <w:r w:rsidRPr="00E761DF">
        <w:t>En resumen, el sistema logró entregar una señal estable, perceptible y segura, con bajo consumo y buena adaptación.</w:t>
      </w:r>
    </w:p>
    <w:p w14:paraId="14300236" w14:textId="77777777" w:rsidR="00E761DF" w:rsidRPr="00E761DF" w:rsidRDefault="00BA0408" w:rsidP="00E761DF">
      <w:r>
        <w:pict w14:anchorId="2B6B0F75">
          <v:rect id="_x0000_i1028" style="width:0;height:1.5pt" o:hralign="center" o:hrstd="t" o:hr="t" fillcolor="#a0a0a0" stroked="f"/>
        </w:pict>
      </w:r>
    </w:p>
    <w:p w14:paraId="10D17CB4" w14:textId="77777777" w:rsidR="00E761DF" w:rsidRPr="00E761DF" w:rsidRDefault="00E761DF" w:rsidP="00E761DF">
      <w:pPr>
        <w:rPr>
          <w:b/>
          <w:bCs/>
        </w:rPr>
      </w:pPr>
      <w:r w:rsidRPr="00E761DF">
        <w:rPr>
          <w:rFonts w:ascii="Segoe UI Emoji" w:hAnsi="Segoe UI Emoji" w:cs="Segoe UI Emoji"/>
          <w:b/>
          <w:bCs/>
        </w:rPr>
        <w:t>🔷</w:t>
      </w:r>
      <w:r w:rsidRPr="00E761DF">
        <w:rPr>
          <w:b/>
          <w:bCs/>
        </w:rPr>
        <w:t xml:space="preserve"> Bloque 6: Discusión y conclusiones (4 diapositivas)</w:t>
      </w:r>
    </w:p>
    <w:p w14:paraId="4FA9C9E0" w14:textId="77777777" w:rsidR="00E761DF" w:rsidRPr="00E761DF" w:rsidRDefault="00E761DF" w:rsidP="00E761DF">
      <w:r w:rsidRPr="00E761DF">
        <w:rPr>
          <w:b/>
          <w:bCs/>
        </w:rPr>
        <w:t>30. Discusión técnica</w:t>
      </w:r>
      <w:r w:rsidRPr="00E761DF">
        <w:br/>
        <w:t>Contenido: Análisis del desempeño, ventajas y limitaciones.</w:t>
      </w:r>
      <w:r w:rsidRPr="00E761DF">
        <w:br/>
        <w:t>Figura: Ninguna (solo texto reflexivo).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3FB270F7" w14:textId="77777777" w:rsidR="00E761DF" w:rsidRPr="00E761DF" w:rsidRDefault="00E761DF" w:rsidP="00E761DF">
      <w:r w:rsidRPr="00E761DF">
        <w:t>El sistema cumple con los objetivos funcionales, aunque se identifican oportunidades de mejora en miniaturización e interfaz.</w:t>
      </w:r>
    </w:p>
    <w:p w14:paraId="3BA47E5C" w14:textId="77777777" w:rsidR="00E761DF" w:rsidRPr="00E761DF" w:rsidRDefault="00E761DF" w:rsidP="00E761DF">
      <w:r w:rsidRPr="00E761DF">
        <w:rPr>
          <w:b/>
          <w:bCs/>
        </w:rPr>
        <w:lastRenderedPageBreak/>
        <w:t>31. Conclusiones generales</w:t>
      </w:r>
      <w:r w:rsidRPr="00E761DF">
        <w:br/>
        <w:t>Contenido: Logros alcanzados.</w:t>
      </w:r>
      <w:r w:rsidRPr="00E761DF">
        <w:br/>
        <w:t>Figura sugerida: Fotografía del dispositivo final.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309065F7" w14:textId="77777777" w:rsidR="00E761DF" w:rsidRPr="00E761DF" w:rsidRDefault="00E761DF" w:rsidP="00E761DF">
      <w:r w:rsidRPr="00E761DF">
        <w:t>Se logró desarrollar un sistema háptico funcional, no invasivo, configurable y con potencial aplicación clínica.</w:t>
      </w:r>
    </w:p>
    <w:p w14:paraId="2EA486B4" w14:textId="77777777" w:rsidR="00E761DF" w:rsidRPr="00E761DF" w:rsidRDefault="00E761DF" w:rsidP="00E761DF">
      <w:r w:rsidRPr="00E761DF">
        <w:rPr>
          <w:b/>
          <w:bCs/>
        </w:rPr>
        <w:t>32. Proyecciones futuras</w:t>
      </w:r>
      <w:r w:rsidRPr="00E761DF">
        <w:br/>
        <w:t>Contenido: Pruebas con usuarios reales, mejoras de hardware.</w:t>
      </w:r>
      <w:r w:rsidRPr="00E761DF">
        <w:br/>
        <w:t>Figura: Ninguna o esquema de versión futura (si disponible).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78D07649" w14:textId="77777777" w:rsidR="00E761DF" w:rsidRPr="00E761DF" w:rsidRDefault="00E761DF" w:rsidP="00E761DF">
      <w:r w:rsidRPr="00E761DF">
        <w:t>Se proyecta aplicar este sistema en pruebas clínicas reales con personas amputadas y refinar el diseño físico.</w:t>
      </w:r>
    </w:p>
    <w:p w14:paraId="7056D8FC" w14:textId="77777777" w:rsidR="00E761DF" w:rsidRPr="00E761DF" w:rsidRDefault="00E761DF" w:rsidP="00E761DF">
      <w:r w:rsidRPr="00E761DF">
        <w:rPr>
          <w:b/>
          <w:bCs/>
        </w:rPr>
        <w:t>33. Contribuciones del trabajo</w:t>
      </w:r>
      <w:r w:rsidRPr="00E761DF">
        <w:br/>
        <w:t>Contenido: Innovación, aporte social, aplicabilidad.</w:t>
      </w:r>
      <w:r w:rsidRPr="00E761DF">
        <w:br/>
        <w:t>Figura: Ninguna.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4ECF2F29" w14:textId="77777777" w:rsidR="00E761DF" w:rsidRPr="00E761DF" w:rsidRDefault="00E761DF" w:rsidP="00E761DF">
      <w:r w:rsidRPr="00E761DF">
        <w:t>Este trabajo aporta una solución concreta, de bajo costo, con impacto directo en la calidad de vida de personas usuarias de prótesis.</w:t>
      </w:r>
    </w:p>
    <w:p w14:paraId="7D511C38" w14:textId="77777777" w:rsidR="00E761DF" w:rsidRPr="00E761DF" w:rsidRDefault="00BA0408" w:rsidP="00E761DF">
      <w:r>
        <w:pict w14:anchorId="453CB8DF">
          <v:rect id="_x0000_i1029" style="width:0;height:1.5pt" o:hralign="center" o:hrstd="t" o:hr="t" fillcolor="#a0a0a0" stroked="f"/>
        </w:pict>
      </w:r>
    </w:p>
    <w:p w14:paraId="2BB498DD" w14:textId="77777777" w:rsidR="00E761DF" w:rsidRPr="00E761DF" w:rsidRDefault="00E761DF" w:rsidP="00E761DF">
      <w:pPr>
        <w:rPr>
          <w:b/>
          <w:bCs/>
        </w:rPr>
      </w:pPr>
      <w:r w:rsidRPr="00E761DF">
        <w:rPr>
          <w:rFonts w:ascii="Segoe UI Emoji" w:hAnsi="Segoe UI Emoji" w:cs="Segoe UI Emoji"/>
          <w:b/>
          <w:bCs/>
        </w:rPr>
        <w:t>🔷</w:t>
      </w:r>
      <w:r w:rsidRPr="00E761DF">
        <w:rPr>
          <w:b/>
          <w:bCs/>
        </w:rPr>
        <w:t xml:space="preserve"> Bloque 7: Cierre (2 diapositivas)</w:t>
      </w:r>
    </w:p>
    <w:p w14:paraId="4A592E53" w14:textId="77777777" w:rsidR="00E761DF" w:rsidRPr="00E761DF" w:rsidRDefault="00E761DF" w:rsidP="00E761DF">
      <w:r w:rsidRPr="00E761DF">
        <w:rPr>
          <w:b/>
          <w:bCs/>
        </w:rPr>
        <w:t>34. Agradecimientos</w:t>
      </w:r>
      <w:r w:rsidRPr="00E761DF">
        <w:br/>
        <w:t xml:space="preserve">Contenido: </w:t>
      </w:r>
      <w:proofErr w:type="gramStart"/>
      <w:r w:rsidRPr="00E761DF">
        <w:t>Directores</w:t>
      </w:r>
      <w:proofErr w:type="gramEnd"/>
      <w:r w:rsidRPr="00E761DF">
        <w:t>, colegas, instituciones.</w:t>
      </w:r>
      <w:r w:rsidRPr="00E761DF">
        <w:br/>
        <w:t>Figura: Ninguna.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5A531066" w14:textId="77777777" w:rsidR="00E761DF" w:rsidRPr="00E761DF" w:rsidRDefault="00E761DF" w:rsidP="00E761DF">
      <w:r w:rsidRPr="00E761DF">
        <w:t>Agradezco profundamente a mis directores, colegas, y a la facultad que hizo posible este trabajo.</w:t>
      </w:r>
    </w:p>
    <w:p w14:paraId="3FA908A0" w14:textId="77777777" w:rsidR="00E761DF" w:rsidRPr="00E761DF" w:rsidRDefault="00E761DF" w:rsidP="00E761DF">
      <w:r w:rsidRPr="00E761DF">
        <w:rPr>
          <w:b/>
          <w:bCs/>
        </w:rPr>
        <w:t>35. Preguntas</w:t>
      </w:r>
      <w:r w:rsidRPr="00E761DF">
        <w:br/>
        <w:t>Contenido: “Gracias por su atención – ¿Preguntas?”</w:t>
      </w:r>
      <w:r w:rsidRPr="00E761DF">
        <w:br/>
        <w:t>Figura: Ninguna.</w:t>
      </w:r>
      <w:r w:rsidRPr="00E761DF">
        <w:br/>
      </w:r>
      <w:proofErr w:type="spellStart"/>
      <w:r w:rsidRPr="00E761DF">
        <w:t>Guión</w:t>
      </w:r>
      <w:proofErr w:type="spellEnd"/>
      <w:r w:rsidRPr="00E761DF">
        <w:t>:</w:t>
      </w:r>
    </w:p>
    <w:p w14:paraId="52BCA75C" w14:textId="77777777" w:rsidR="00E761DF" w:rsidRPr="00E761DF" w:rsidRDefault="00E761DF" w:rsidP="00E761DF">
      <w:r w:rsidRPr="00E761DF">
        <w:t>Muchas gracias. Estoy disponible para responder cualquier pregunta que deseen hacerme.</w:t>
      </w:r>
    </w:p>
    <w:p w14:paraId="00C322D5" w14:textId="77777777" w:rsidR="00F62C4A" w:rsidRDefault="00F62C4A"/>
    <w:sectPr w:rsidR="00F62C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DF"/>
    <w:rsid w:val="001E1038"/>
    <w:rsid w:val="00213D12"/>
    <w:rsid w:val="00281889"/>
    <w:rsid w:val="0062492A"/>
    <w:rsid w:val="006A2928"/>
    <w:rsid w:val="00861CAE"/>
    <w:rsid w:val="00944E83"/>
    <w:rsid w:val="00A214F6"/>
    <w:rsid w:val="00B77A45"/>
    <w:rsid w:val="00BA0408"/>
    <w:rsid w:val="00CF0F94"/>
    <w:rsid w:val="00E761DF"/>
    <w:rsid w:val="00EB1468"/>
    <w:rsid w:val="00F6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6F777664"/>
  <w15:chartTrackingRefBased/>
  <w15:docId w15:val="{7830CDBB-32D9-4DA1-948B-04557DD1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1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1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1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1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4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8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9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1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1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1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6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6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7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7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12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7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0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2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8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1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6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0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0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0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9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4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0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2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6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1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5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3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7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0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7</Pages>
  <Words>1496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Jeremías García</dc:creator>
  <cp:keywords/>
  <dc:description/>
  <cp:lastModifiedBy>Jeremías García</cp:lastModifiedBy>
  <cp:revision>3</cp:revision>
  <dcterms:created xsi:type="dcterms:W3CDTF">2025-04-16T01:13:00Z</dcterms:created>
  <dcterms:modified xsi:type="dcterms:W3CDTF">2025-06-06T20:48:00Z</dcterms:modified>
</cp:coreProperties>
</file>