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Conselho Municipal de Assistência Social – CMAS</w:t>
      </w:r>
    </w:p>
    <w:p>
      <w:pPr>
        <w:pStyle w:val="Normal"/>
        <w:bidi w:val="0"/>
        <w:jc w:val="center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1. Objetivo do Conselho Municipal de Assistência Social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Conforme Lei Municipal nº 1.404/95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center"/>
        <w:rPr>
          <w:rFonts w:ascii="Tahoma" w:hAnsi="Tahoma"/>
          <w:sz w:val="21"/>
          <w:szCs w:val="21"/>
        </w:rPr>
      </w:pPr>
      <w:bookmarkStart w:id="0" w:name="capitulo_i672080"/>
      <w:bookmarkEnd w:id="0"/>
      <w:r>
        <w:rPr>
          <w:rFonts w:ascii="Tahoma" w:hAnsi="Tahoma"/>
          <w:b w:val="false"/>
          <w:bCs/>
          <w:i w:val="false"/>
          <w:caps w:val="false"/>
          <w:smallCaps w:val="false"/>
          <w:strike w:val="false"/>
          <w:dstrike w:val="false"/>
          <w:color w:val="333333"/>
          <w:spacing w:val="0"/>
          <w:sz w:val="21"/>
          <w:szCs w:val="21"/>
          <w:u w:val="none"/>
          <w:effect w:val="none"/>
        </w:rPr>
        <w:t>CAPÍTULO I</w:t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br/>
        <w:t>DOS OBJETIVOS</w:t>
      </w:r>
    </w:p>
    <w:p>
      <w:pPr>
        <w:pStyle w:val="Normal"/>
        <w:bidi w:val="0"/>
        <w:jc w:val="both"/>
        <w:rPr/>
      </w:pPr>
      <w:r>
        <w:rPr>
          <w:rFonts w:ascii="Tahoma" w:hAnsi="Tahoma"/>
          <w:b/>
          <w:bCs/>
          <w:sz w:val="21"/>
          <w:szCs w:val="21"/>
        </w:rPr>
        <w:br/>
      </w:r>
      <w:bookmarkStart w:id="1" w:name="artigo_1º"/>
      <w:bookmarkEnd w:id="1"/>
      <w:r>
        <w:rPr>
          <w:rFonts w:ascii="Tahoma" w:hAnsi="Tahoma"/>
          <w:b/>
          <w:bCs/>
          <w:i w:val="false"/>
          <w:caps w:val="false"/>
          <w:smallCaps w:val="false"/>
          <w:strike w:val="false"/>
          <w:dstrike w:val="false"/>
          <w:color w:val="FFFFFF"/>
          <w:spacing w:val="0"/>
          <w:sz w:val="21"/>
          <w:szCs w:val="21"/>
          <w:u w:val="none"/>
          <w:effect w:val="none"/>
          <w:shd w:fill="D9534F" w:val="clear"/>
        </w:rPr>
        <w:t>Art. 1º</w:t>
      </w:r>
      <w:r>
        <w:rPr>
          <w:rFonts w:ascii="Tahoma" w:hAnsi="Tahoma"/>
          <w:b/>
          <w:bCs/>
          <w:caps w:val="false"/>
          <w:smallCaps w:val="false"/>
          <w:color w:val="333333"/>
          <w:spacing w:val="0"/>
          <w:sz w:val="21"/>
          <w:szCs w:val="21"/>
        </w:rPr>
        <w:t> </w:t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Fica criado o CONSELHO MUNICIPAL DE ASSISTÊNCIA SOCIAL - CMAS - órgão deliberativo, de caráter permanente e âmbito Municipal.</w:t>
      </w:r>
      <w:r>
        <w:rPr>
          <w:rFonts w:ascii="Tahoma" w:hAnsi="Tahoma"/>
          <w:b/>
          <w:bCs/>
          <w:sz w:val="21"/>
          <w:szCs w:val="21"/>
        </w:rPr>
        <w:br/>
        <w:br/>
      </w:r>
      <w:bookmarkStart w:id="2" w:name="artigo_2º"/>
      <w:bookmarkEnd w:id="2"/>
      <w:r>
        <w:rPr>
          <w:rFonts w:ascii="Tahoma" w:hAnsi="Tahoma"/>
          <w:b/>
          <w:bCs/>
          <w:i w:val="false"/>
          <w:caps w:val="false"/>
          <w:smallCaps w:val="false"/>
          <w:strike w:val="false"/>
          <w:dstrike w:val="false"/>
          <w:color w:val="FFFFFF"/>
          <w:spacing w:val="0"/>
          <w:sz w:val="21"/>
          <w:szCs w:val="21"/>
          <w:u w:val="none"/>
          <w:effect w:val="none"/>
          <w:shd w:fill="D9534F" w:val="clear"/>
        </w:rPr>
        <w:t>Art. 2º</w:t>
      </w:r>
      <w:r>
        <w:rPr>
          <w:rFonts w:ascii="Tahoma" w:hAnsi="Tahoma"/>
          <w:b/>
          <w:bCs/>
          <w:caps w:val="false"/>
          <w:smallCaps w:val="false"/>
          <w:color w:val="333333"/>
          <w:spacing w:val="0"/>
          <w:sz w:val="21"/>
          <w:szCs w:val="21"/>
        </w:rPr>
        <w:t> </w:t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Respeitadas as competências exclusivas do Executivo Municipal, compete ao Conselho Municipal de Assistência Social: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I - Definir as prioridades da Política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II - Estabelecer as diretrizes a serem observadas na elaboração do Plano Municipal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III - Aprovar a Política Municipal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IV - Atuar na formulação de estratégias e controle da execução da Política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V - Propor critérios para a programação e para as execuções financeiras e orçamentárias do Fundo Municipal de Assistência Social, e fiscalizar a movimentação e a aplicação dos recursos;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VI - Acompanhar critérios para a programação e para as execuções financeiras e orçamentárias do Fundo Municipal de Assistência Social e fiscalizar a movimentação e a aplicação dos recursos.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VII - Acompanhar, avaliar e fiscalizar os serviços de assistências prestados à população pelos órgãos, entidades Públicas e Privadas no Município;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VIII - Definir critérios de qualidade para o funcionamento dos serviços de Assistência Social Públicos e Privados no âmbito Municipal;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IX - Definir critérios para a celebração de contratos ou convênios entre o setor Público e as entidades Privadas que prestam serviços de Assistência Social no âmbito Municipal;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X - Apreciar previamente os contratos e convênios referidos no inciso anterior;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XI - Elaborar e aprovar seu regimento interno;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XII - Zelar pela efetivação do sistema descentralizado e participativo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strike/>
          <w:color w:val="333333"/>
          <w:spacing w:val="0"/>
          <w:sz w:val="21"/>
          <w:szCs w:val="21"/>
        </w:rPr>
        <w:t>XIII - Convocar ordinariamente a cada 01 (um) ano, ou extraordinariamente, por maioria absoluta de seus membros, a Conferência Municipal de Assistência Social, que terá a atribuição de avaliar a situação da assistência social e propor diretrizes para o aperfeiçoamento do sistema;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0000FF"/>
          <w:spacing w:val="0"/>
          <w:sz w:val="21"/>
          <w:szCs w:val="21"/>
        </w:rPr>
        <w:t>XIII - Convocar ordinariamente a cada 02 (dois) anos ou extraordinariamente, por maioria absoluta de seus membros, a Conferência Municipal de Assistência Social, que terá a atribuição de avaliar a situação da Assistência Social e propôr diretrizes para o aperfeiçoamento do sistema. (Redação dada pela Lei nº </w:t>
      </w:r>
      <w:hyperlink r:id="rId2">
        <w:r>
          <w:rPr>
            <w:rStyle w:val="Hyperlink"/>
            <w:rFonts w:ascii="Tahoma" w:hAnsi="Tahoma"/>
            <w:b w:val="false"/>
            <w:bCs/>
            <w:i w:val="false"/>
            <w:caps w:val="false"/>
            <w:smallCaps w:val="false"/>
            <w:color w:val="B94A48"/>
            <w:spacing w:val="0"/>
            <w:sz w:val="21"/>
            <w:szCs w:val="21"/>
            <w:u w:val="single"/>
          </w:rPr>
          <w:t>1484</w:t>
        </w:r>
      </w:hyperlink>
      <w:r>
        <w:rPr>
          <w:rFonts w:ascii="Tahoma" w:hAnsi="Tahoma"/>
          <w:b w:val="false"/>
          <w:bCs/>
          <w:i w:val="false"/>
          <w:caps w:val="false"/>
          <w:smallCaps w:val="false"/>
          <w:color w:val="0000FF"/>
          <w:spacing w:val="0"/>
          <w:sz w:val="21"/>
          <w:szCs w:val="21"/>
        </w:rPr>
        <w:t>/1996)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Tahoma" w:hAnsi="Tahoma"/>
          <w:b w:val="false"/>
          <w:bCs/>
          <w:i w:val="false"/>
          <w:caps w:val="false"/>
          <w:smallCaps w:val="false"/>
          <w:color w:val="333333"/>
          <w:spacing w:val="0"/>
          <w:sz w:val="21"/>
          <w:szCs w:val="21"/>
        </w:rPr>
        <w:t>XIV - Acompanhar e avaliar a gestão dos recursos, bem como os ganhos sociais e o desempenho dos programas e projetos aprovados.</w:t>
      </w:r>
      <w:r>
        <w:rPr>
          <w:rFonts w:ascii="Tahoma" w:hAnsi="Tahoma"/>
          <w:b/>
          <w:bCs/>
          <w:sz w:val="21"/>
          <w:szCs w:val="21"/>
        </w:rPr>
        <w:t xml:space="preserve"> </w:t>
      </w:r>
    </w:p>
    <w:p>
      <w:pPr>
        <w:pStyle w:val="Normal"/>
        <w:bidi w:val="0"/>
        <w:jc w:val="both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2. Base Legal e documentos institucionais: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1.404/95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1.484/1996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1.788/1999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1.813/1999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2.987/2008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3.673/2014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>Regimento Interno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3. Funcionamento e contato: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Local: CRAS Santa Bárbara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Endereço: Rua Doutor Roberto Cardoso, 213 – bairro: Santa Bárbara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Horário de atendimento: 08 às 12h e das 13 às 17h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Reuniões ordinárias: 2ª quarta feira de cada mês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ascii="Tahoma" w:hAnsi="Tahoma"/>
          <w:b w:val="false"/>
          <w:bCs w:val="false"/>
          <w:sz w:val="21"/>
          <w:szCs w:val="21"/>
        </w:rPr>
        <w:t xml:space="preserve">e-mail de contato: </w:t>
      </w:r>
      <w:r>
        <w:rPr>
          <w:rStyle w:val="InternetLink"/>
          <w:rFonts w:ascii="Tahoma" w:hAnsi="Tahoma"/>
          <w:b w:val="false"/>
          <w:bCs w:val="false"/>
          <w:sz w:val="21"/>
          <w:szCs w:val="21"/>
        </w:rPr>
        <w:t>cmas@arroiodosratos.rs.gov.br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Telefone: 51 36564341 ou 51 36563298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4. Composição atual: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Portaria nº 864/2026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Governamental: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Segmento: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Titular: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Suplente: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Cidadania e Assistência Social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Jurema Teresinha Feiten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Carla Cristina Franke de Siqueira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 xml:space="preserve">Secretaria Municipal de Educação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Juliana Santos Schaun Huff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Sandra Mara Bortolotti Martins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Saúde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Jurema de Oliveira Ferreira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Juçara Teresinha Lopes da Silva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da Fazenda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Juliane Martini Pinto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Darciria Gross Eberhardt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Desenvolvimento Econômico e Social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Camila Lazzari Ghisleni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Lucas Bertolino Cardoso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Procuradoria Municipal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Paola Caroline Teixeira dos Santos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Alessandra Tassoni Silva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Sociedade Civil: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Segmento: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Titular: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Suplente: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Pessoa com Deficiência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Gabriela de Souza Alves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Maria Carolina Garcia Lopes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Idoso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Gilma Coutinho Nass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Virce de Lourdes Tissot de Lima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Família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Jamir Fortunato Dalenogare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Marcelo da Silva Fortes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Usuários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Silsa Araújo da Silva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Silvia Vaz de Oliveira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Profissionais da Área (CRESS)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Morgana de Oliveira Ferreira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Loriane Costa do Amaral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Profissionais da Área (CRP)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Patricia Alexandra de Mattos Ramos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Renata Blanco da Silva Iankoski</w:t>
            </w:r>
          </w:p>
        </w:tc>
      </w:tr>
    </w:tbl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5. Composição mandato anterior: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b w:val="false"/>
          <w:bCs w:val="false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6. Diretoria atual: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Presidente: Morgana de Oliveira Ferreira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Vice-Presidente: Juliane Martini Pinto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1ª Secretária: </w:t>
      </w:r>
      <w:r>
        <w:rPr>
          <w:rFonts w:cs="Tahoma" w:ascii="Tahoma" w:hAnsi="Tahoma"/>
          <w:b w:val="false"/>
          <w:bCs w:val="false"/>
          <w:sz w:val="21"/>
          <w:szCs w:val="21"/>
        </w:rPr>
        <w:t>Paola Caroline Teixeira dos Santos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2ª Secretária: </w:t>
      </w:r>
      <w:r>
        <w:rPr>
          <w:rFonts w:cs="Tahoma" w:ascii="Tahoma" w:hAnsi="Tahoma"/>
          <w:b w:val="false"/>
          <w:bCs w:val="false"/>
          <w:sz w:val="21"/>
          <w:szCs w:val="21"/>
        </w:rPr>
        <w:t>Renata Blanco da Silva Iankoski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cs="Tahoma" w:ascii="Tahoma" w:hAnsi="Tahoma"/>
          <w:b w:val="false"/>
          <w:bCs w:val="false"/>
          <w:sz w:val="21"/>
          <w:szCs w:val="21"/>
        </w:rPr>
        <w:t>Secretária Executiva: Juliana Silveira de Abreu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7. Cronograma de reuniões: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Conforme Resolução nº 61/2025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11/03/2026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08/04/2026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13/05/2026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10/06/2026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08/07/2026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12/08/2026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09/09/2026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14/10/2026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11/11/2026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09/12/2026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Conforme Resolução nº 64/2025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Janeiro e Fevereiro plenárias suspensas 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8. Pautas e convocações: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>Obs.: não são realizadas convocações formais e sim avisos no grupo do WhatsApp.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9. Atas das reuniões: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10. Resoluções: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11. Oficios, pareceres e manifestações: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 xml:space="preserve"> </w:t>
      </w: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>Oficios</w:t>
      </w:r>
      <w:r>
        <w:rPr>
          <w:rFonts w:ascii="Tahoma" w:hAnsi="Tahoma"/>
          <w:b/>
          <w:bCs/>
          <w:sz w:val="21"/>
          <w:szCs w:val="21"/>
          <w:shd w:fill="FFFFFF" w:val="clear"/>
        </w:rPr>
        <w:t xml:space="preserve"> </w:t>
      </w: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12. Documentos aprovados pelo Conselho: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Obs.: Todas as aprovações constam na Ata e Resolução do Conselho.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InternetLink">
    <w:name w:val="Internet Link"/>
    <w:qFormat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is.org/municipais/rs/arroio-dos-ratos/lei/lei-ordinaria/1996/1484/lei-ordinaria-n-1484-1996-altera-a-redacao-de-artigos-suprime-e-acrescenta-paragrafo-que-indica-da-lei-n&#186;-1404-95-e-da-outras-providencia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143</TotalTime>
  <Application>LibreOffice/24.2.5.2$Windows_x86 LibreOffice_project/bffef4ea93e59bebbeaf7f431bb02b1a39ee8a59</Application>
  <AppVersion>15.0000</AppVersion>
  <Pages>4</Pages>
  <Words>789</Words>
  <Characters>4515</Characters>
  <CharactersWithSpaces>5198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2026-04-30T13:49:15Z</dcterms:created>
  <dc:creator/>
  <dc:description/>
  <dc:language>pt-BR</dc:language>
  <cp:lastModifiedBy/>
  <dcterms:modified xsi:type="dcterms:W3CDTF">2026-05-04T09:43:52Z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