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jc w:val="center"/>
      </w:pPr>
      <w:r>
        <w:rPr>
          <w:rFonts w:ascii="Arial" w:cs="Arial" w:eastAsia="Arial" w:hAnsi="Arial"/>
          <w:b/>
          <w:bCs/>
          <w:color w:val="B8860B"/>
          <w:sz w:val="18"/>
          <w:szCs w:val="18"/>
        </w:rPr>
        <w:t xml:space="preserve">ARDUENNA · STRATÉGIE DIGITALE</w:t>
      </w:r>
    </w:p>
    <w:p>
      <w:pPr>
        <w:pBdr>
          <w:bottom w:val="single" w:color="B8860B" w:sz="3" w:space="8"/>
        </w:pBdr>
        <w:spacing w:after="60"/>
        <w:jc w:val="center"/>
      </w:pPr>
      <w:r>
        <w:rPr>
          <w:rFonts w:ascii="Arial" w:cs="Arial" w:eastAsia="Arial" w:hAnsi="Arial"/>
          <w:b/>
          <w:bCs/>
          <w:color w:val="1B4332"/>
          <w:sz w:val="44"/>
          <w:szCs w:val="44"/>
        </w:rPr>
        <w:t xml:space="preserve">Plateforme Micro-Learning</w:t>
      </w:r>
    </w:p>
    <w:p>
      <w:pPr>
        <w:spacing w:after="40"/>
        <w:jc w:val="center"/>
      </w:pPr>
      <w:r>
        <w:rPr>
          <w:rFonts w:ascii="Arial" w:cs="Arial" w:eastAsia="Arial" w:hAnsi="Arial"/>
          <w:color w:val="2D2D2D"/>
          <w:sz w:val="28"/>
          <w:szCs w:val="28"/>
        </w:rPr>
        <w:t xml:space="preserve">Benchmark MobieTrain &amp; Concurrents</w:t>
      </w:r>
    </w:p>
    <w:p>
      <w:pPr>
        <w:spacing w:after="100"/>
        <w:jc w:val="center"/>
      </w:pPr>
      <w:r>
        <w:rPr>
          <w:rFonts w:ascii="Arial" w:cs="Arial" w:eastAsia="Arial" w:hAnsi="Arial"/>
          <w:color w:val="555555"/>
          <w:sz w:val="24"/>
          <w:szCs w:val="24"/>
        </w:rPr>
        <w:t xml:space="preserve">Analyse UX/UI + Guide de design pour la webapp Arduenna Academy</w:t>
      </w:r>
    </w:p>
    <w:p>
      <w:pPr>
        <w:spacing w:after="200"/>
      </w:pPr>
    </w:p>
    <w:p>
      <w:pPr>
        <w:spacing w:after="40"/>
        <w:jc w:val="center"/>
      </w:pPr>
      <w:r>
        <w:rPr>
          <w:rFonts w:ascii="Arial" w:cs="Arial" w:eastAsia="Arial" w:hAnsi="Arial"/>
          <w:color w:val="888888"/>
          <w:sz w:val="20"/>
          <w:szCs w:val="20"/>
        </w:rPr>
        <w:t xml:space="preserve">Cibles : Bartenders • Commerciaux • Distributeurs / Cavistes</w:t>
      </w:r>
    </w:p>
    <w:p>
      <w:pPr>
        <w:spacing w:after="60"/>
        <w:jc w:val="center"/>
      </w:pPr>
      <w:r>
        <w:rPr>
          <w:rFonts w:ascii="Arial" w:cs="Arial" w:eastAsia="Arial" w:hAnsi="Arial"/>
          <w:color w:val="888888"/>
          <w:sz w:val="20"/>
          <w:szCs w:val="20"/>
        </w:rPr>
        <w:t xml:space="preserve">Mars 2026 • Document stratégique interne</w:t>
      </w:r>
    </w:p>
    <w:p>
      <w:r>
        <w:br w:type="page"/>
      </w:r>
    </w:p>
    <w:p>
      <w:pPr>
        <w:pStyle w:val="Heading1"/>
      </w:pPr>
      <w:r>
        <w:t xml:space="preserve">1. CONTEXTE — Pourquoi une plateforme de micro-learning ?</w:t>
      </w:r>
    </w:p>
    <w:p>
      <w:pPr>
        <w:spacing w:after="40"/>
      </w:pPr>
    </w:p>
    <w:p>
      <w:pPr>
        <w:spacing w:after="120"/>
      </w:pPr>
      <w:r>
        <w:rPr>
          <w:rFonts w:ascii="Arial" w:cs="Arial" w:eastAsia="Arial" w:hAnsi="Arial"/>
          <w:b/>
          <w:bCs/>
          <w:color w:val="1B4332"/>
          <w:sz w:val="22"/>
          <w:szCs w:val="22"/>
        </w:rPr>
        <w:t xml:space="preserve">Le problème : </w:t>
      </w:r>
      <w:r>
        <w:rPr>
          <w:rFonts w:ascii="Arial" w:cs="Arial" w:eastAsia="Arial" w:hAnsi="Arial"/>
          <w:color w:val="2D2D2D"/>
          <w:sz w:val="22"/>
          <w:szCs w:val="22"/>
        </w:rPr>
        <w:t xml:space="preserve">Arduenna vend via un réseau de bars, restaurants, cavistes et distributeurs. Ces équipes terrain n’ont ni le temps ni l’envie de suivre des formations longues. Pourtant, un bartender qui connaît l’histoire et les botaniques d’Arduenna vend 3x mieux qu’un qui sert «juste un gin».</w:t>
      </w:r>
    </w:p>
    <w:p>
      <w:pPr>
        <w:spacing w:after="40"/>
      </w:pPr>
    </w:p>
    <w:p>
      <w:pPr>
        <w:spacing w:after="120"/>
      </w:pPr>
      <w:r>
        <w:rPr>
          <w:rFonts w:ascii="Arial" w:cs="Arial" w:eastAsia="Arial" w:hAnsi="Arial"/>
          <w:b/>
          <w:bCs/>
          <w:color w:val="1B4332"/>
          <w:sz w:val="22"/>
          <w:szCs w:val="22"/>
        </w:rPr>
        <w:t xml:space="preserve">La solution : </w:t>
      </w:r>
      <w:r>
        <w:rPr>
          <w:rFonts w:ascii="Arial" w:cs="Arial" w:eastAsia="Arial" w:hAnsi="Arial"/>
          <w:color w:val="2D2D2D"/>
          <w:sz w:val="22"/>
          <w:szCs w:val="22"/>
        </w:rPr>
        <w:t xml:space="preserve">Une webapp PWA de micro-learning (style MobieTrain) avec des modules de 3-5 minutes, gamifiés, accessibles sur smartphone. Pas besoin de télécharger une app. Un lien, un login, c’est parti.</w:t>
      </w:r>
    </w:p>
    <w:p>
      <w:pPr>
        <w:spacing w:after="40"/>
      </w:pPr>
    </w:p>
    <w:p>
      <w:pPr>
        <w:spacing w:after="120"/>
      </w:pPr>
      <w:r>
        <w:rPr>
          <w:rFonts w:ascii="Arial" w:cs="Arial" w:eastAsia="Arial" w:hAnsi="Arial"/>
          <w:b/>
          <w:bCs/>
          <w:color w:val="1B4332"/>
          <w:sz w:val="22"/>
          <w:szCs w:val="22"/>
        </w:rPr>
        <w:t xml:space="preserve">Les chiffres clés du marché : </w:t>
      </w:r>
    </w:p>
    <w:p>
      <w:pPr>
        <w:pStyle w:val="ListParagraph"/>
        <w:numPr>
          <w:ilvl w:val="0"/>
          <w:numId w:val="2"/>
        </w:numPr>
        <w:spacing w:after="60"/>
      </w:pPr>
      <w:r>
        <w:rPr>
          <w:rFonts w:ascii="Arial" w:cs="Arial" w:eastAsia="Arial" w:hAnsi="Arial"/>
          <w:b/>
          <w:bCs/>
          <w:color w:val="2D2D2D"/>
          <w:sz w:val="22"/>
          <w:szCs w:val="22"/>
        </w:rPr>
        <w:t xml:space="preserve">Marché micro-learning US : 2.96 milliards $ en 2025, </w:t>
      </w:r>
      <w:r>
        <w:rPr>
          <w:rFonts w:ascii="Arial" w:cs="Arial" w:eastAsia="Arial" w:hAnsi="Arial"/>
          <w:color w:val="2D2D2D"/>
          <w:sz w:val="22"/>
          <w:szCs w:val="22"/>
        </w:rPr>
        <w:t xml:space="preserve">attendu à 5 milliards+ d’ici 2030</w:t>
      </w:r>
    </w:p>
    <w:p>
      <w:pPr>
        <w:pStyle w:val="ListParagraph"/>
        <w:numPr>
          <w:ilvl w:val="0"/>
          <w:numId w:val="2"/>
        </w:numPr>
        <w:spacing w:after="60"/>
      </w:pPr>
      <w:r>
        <w:rPr>
          <w:rFonts w:ascii="Arial" w:cs="Arial" w:eastAsia="Arial" w:hAnsi="Arial"/>
          <w:b/>
          <w:bCs/>
          <w:color w:val="2D2D2D"/>
          <w:sz w:val="22"/>
          <w:szCs w:val="22"/>
        </w:rPr>
        <w:t xml:space="preserve">70% des formations oubliées en 24h </w:t>
      </w:r>
      <w:r>
        <w:rPr>
          <w:rFonts w:ascii="Arial" w:cs="Arial" w:eastAsia="Arial" w:hAnsi="Arial"/>
          <w:color w:val="2D2D2D"/>
          <w:sz w:val="22"/>
          <w:szCs w:val="22"/>
        </w:rPr>
        <w:t xml:space="preserve">sans renforcement (Courbe de l’Oubli d’Ebbinghaus) — le micro-learning résout ça</w:t>
      </w:r>
    </w:p>
    <w:p>
      <w:pPr>
        <w:pStyle w:val="ListParagraph"/>
        <w:numPr>
          <w:ilvl w:val="0"/>
          <w:numId w:val="2"/>
        </w:numPr>
        <w:spacing w:after="60"/>
      </w:pPr>
      <w:r>
        <w:rPr>
          <w:rFonts w:ascii="Arial" w:cs="Arial" w:eastAsia="Arial" w:hAnsi="Arial"/>
          <w:b/>
          <w:bCs/>
          <w:color w:val="2D2D2D"/>
          <w:sz w:val="22"/>
          <w:szCs w:val="22"/>
        </w:rPr>
        <w:t xml:space="preserve">60% des organisations </w:t>
      </w:r>
      <w:r>
        <w:rPr>
          <w:rFonts w:ascii="Arial" w:cs="Arial" w:eastAsia="Arial" w:hAnsi="Arial"/>
          <w:color w:val="2D2D2D"/>
          <w:sz w:val="22"/>
          <w:szCs w:val="22"/>
        </w:rPr>
        <w:t xml:space="preserve">augmentent leurs investissements en mobile-first learning (LinkedIn Workplace Learning Report 2024)</w:t>
      </w:r>
    </w:p>
    <w:p>
      <w:pPr>
        <w:pStyle w:val="ListParagraph"/>
        <w:numPr>
          <w:ilvl w:val="0"/>
          <w:numId w:val="2"/>
        </w:numPr>
        <w:spacing w:after="60"/>
      </w:pPr>
      <w:r>
        <w:rPr>
          <w:rFonts w:ascii="Arial" w:cs="Arial" w:eastAsia="Arial" w:hAnsi="Arial"/>
          <w:b/>
          <w:bCs/>
          <w:color w:val="2D2D2D"/>
          <w:sz w:val="22"/>
          <w:szCs w:val="22"/>
        </w:rPr>
        <w:t xml:space="preserve">85%+ d’engagement </w:t>
      </w:r>
      <w:r>
        <w:rPr>
          <w:rFonts w:ascii="Arial" w:cs="Arial" w:eastAsia="Arial" w:hAnsi="Arial"/>
          <w:color w:val="2D2D2D"/>
          <w:sz w:val="22"/>
          <w:szCs w:val="22"/>
        </w:rPr>
        <w:t xml:space="preserve">sur les meilleures plateformes vs ~20% pour la formation classique</w:t>
      </w:r>
    </w:p>
    <w:p>
      <w:pPr>
        <w:spacing w:after="60"/>
      </w:pPr>
    </w:p>
    <w:p>
      <w:pPr>
        <w:spacing w:after="120"/>
      </w:pPr>
      <w:r>
        <w:rPr>
          <w:rFonts w:ascii="Arial" w:cs="Arial" w:eastAsia="Arial" w:hAnsi="Arial"/>
          <w:b/>
          <w:bCs/>
          <w:color w:val="1B4332"/>
          <w:sz w:val="22"/>
          <w:szCs w:val="22"/>
        </w:rPr>
        <w:t xml:space="preserve">Les 3 cibles Arduenna et leurs besoins :</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CIBLE</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BESOIN PRINCIPAL</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 IDÉAL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Bartenders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Connaître les produits, maîtriser 5-8 cocktails signatures, savoir raconter l’histoire Arduenna au client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Quiz visuels, vidéos courtes de préparation, flashcards botaniques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Commerciaux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Argumentaire de vente, différenciateurs vs concurrence, certifications B Corp/Bio, pricing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Scénarios de vente interactifs, fiches produits téléchargeables, quiz de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Distributeurs / Cavistes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Conseiller les clients, connaître la gamme, stocker et présenter correctement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Modules courts autonomes, certificat de formation, accords mets/cocktails</w:t>
            </w:r>
          </w:p>
        </w:tc>
      </w:tr>
    </w:tbl>
    <w:p>
      <w:r>
        <w:br w:type="page"/>
      </w:r>
    </w:p>
    <w:p>
      <w:pPr>
        <w:pStyle w:val="Heading1"/>
      </w:pPr>
      <w:r>
        <w:t xml:space="preserve">2. BENCHMARK — Plateformes de micro-learning analysées</w:t>
      </w:r>
    </w:p>
    <w:p>
      <w:pPr>
        <w:spacing w:after="40"/>
      </w:pPr>
    </w:p>
    <w:p>
      <w:pPr>
        <w:pBdr>
          <w:bottom w:val="single" w:color="B8860B" w:sz="2" w:space="4"/>
        </w:pBdr>
        <w:spacing w:after="100"/>
      </w:pPr>
      <w:r>
        <w:rPr>
          <w:rFonts w:ascii="Arial" w:cs="Arial" w:eastAsia="Arial" w:hAnsi="Arial"/>
          <w:b/>
          <w:bCs/>
          <w:color w:val="1B4332"/>
          <w:sz w:val="28"/>
          <w:szCs w:val="28"/>
        </w:rPr>
        <w:t xml:space="preserve">A. MobieTrain — La référence belge</w:t>
      </w:r>
    </w:p>
    <w:p>
      <w:pPr>
        <w:spacing w:after="120"/>
      </w:pPr>
      <w:r>
        <w:rPr>
          <w:rFonts w:ascii="Arial" w:cs="Arial" w:eastAsia="Arial" w:hAnsi="Arial"/>
          <w:i/>
          <w:iCs/>
          <w:color w:val="555555"/>
          <w:sz w:val="22"/>
          <w:szCs w:val="22"/>
        </w:rPr>
        <w:t xml:space="preserve">Start-up belge • Clientèle : retail, hospitality, cosmetics • Note : 4.6/5 (Capterra/G2) • 6 000+ utilisateurs chez certains clients</w:t>
      </w:r>
    </w:p>
    <w:p>
      <w:pPr>
        <w:spacing w:after="40"/>
      </w:pPr>
    </w:p>
    <w:p>
      <w:pPr>
        <w:spacing w:after="80"/>
      </w:pPr>
      <w:r>
        <w:rPr>
          <w:rFonts w:ascii="Arial" w:cs="Arial" w:eastAsia="Arial" w:hAnsi="Arial"/>
          <w:b/>
          <w:bCs/>
          <w:color w:val="1B5E20"/>
          <w:sz w:val="24"/>
          <w:szCs w:val="24"/>
        </w:rPr>
        <w:t xml:space="preserve">✅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Mobile-first radical</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Conçu pour des employés SANS bureau. L’app fonctionne comme un jeu mobile : swipe, tap, quiz rapides. L’expérience est celle d’un Instagram ou TikTok de la 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Micro-modules 3-5 min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Chaque «lean» (leçon) dure 3-5 minutes. Formats variés : swipe cards, choix multiples, texte, oui/non, images. Parfait pour une pause entre deux services.</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Gamification intégrée</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Classements, défis, points, progression visible. «On a l’impression de jouer, pas d’apprendre» (review Capterra). Les équipes se défient entre elles.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Authoring tool simple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L’outil de création est accessible sans compétence e-learning. Drag &amp; drop, templates prêts. «No prior experience in e-learning needed» (review GetApp).</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Branding personnalisé</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Chaque client a SA propre app brandée. Logo, couleurs, ton — l’employé a l’impression d’utiliser un outil interne, pas un produit externe.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Newsfeed intégré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Fil d’actualités style Facebook pour communiquer au-delà de la formation : annonces, nouveaux produits, événements. La plateforme devient un hub de communication interne.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Coaching &amp; feedback</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Les formateurs suivent la progression, identifient les lacunes, donnent du feedback. Certificats à la clé. Dashboard analytique pour les managers.</w:t>
            </w:r>
          </w:p>
        </w:tc>
      </w:tr>
    </w:tbl>
    <w:p>
      <w:pPr>
        <w:spacing w:after="80"/>
      </w:pPr>
    </w:p>
    <w:p>
      <w:pPr>
        <w:spacing w:after="80"/>
      </w:pPr>
      <w:r>
        <w:rPr>
          <w:rFonts w:ascii="Arial" w:cs="Arial" w:eastAsia="Arial" w:hAnsi="Arial"/>
          <w:b/>
          <w:bCs/>
          <w:color w:val="D32F2F"/>
          <w:sz w:val="24"/>
          <w:szCs w:val="24"/>
        </w:rPr>
        <w:t xml:space="preserve">❌ FAIBLESSES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Prix opaque et élevé</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Pas de pricing public. Growth/Professional/Enterprise — il faut contacter pour un devis. Typiquement hors budget pour une PME comme Arduenna. Pensé pour des entreprises de 500+ employés.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Pas de contenu spirits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Bibliothèque de contenu limitée au retail et hospitality générique. Zéro contenu sur les spiritueux, la mixologie, les botaniques. Tout serait à créer from scratch.</w:t>
            </w:r>
          </w:p>
        </w:tc>
      </w:tr>
      <w:tr>
        <w:tc>
          <w:tcPr>
            <w:tcW w:type="dxa" w:w="2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Dashboard perfectible</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Plusieurs reviews mentionnent des problèmes de chargement et de requêtes du dashboard admin. Points d’amélioration récurrents.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Vidéo YouTube only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Seules les vidéos YouTube sont acceptées. Impossible d’intégrer Vimeo ou vidéos hébergées en propre. Limitation technique importante.</w:t>
            </w:r>
          </w:p>
        </w:tc>
      </w:tr>
      <w:tr>
        <w:tc>
          <w:tcPr>
            <w:tcW w:type="dxa" w:w="2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Scope étroit</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Focus customer service et product training uniquement. Pas de compliance avancée, pas de leadership development. Pour Arduenna, les modules réglementation alcool seraient à construire entièrement.</w:t>
            </w:r>
          </w:p>
        </w:tc>
      </w:tr>
    </w:tbl>
    <w:p>
      <w:pPr>
        <w:spacing w:after="80"/>
      </w:pPr>
    </w:p>
    <w:p>
      <w:pPr>
        <w:pBdr>
          <w:bottom w:val="single" w:color="B8860B" w:sz="2" w:space="4"/>
        </w:pBdr>
        <w:spacing w:after="100"/>
      </w:pPr>
      <w:r>
        <w:rPr>
          <w:rFonts w:ascii="Arial" w:cs="Arial" w:eastAsia="Arial" w:hAnsi="Arial"/>
          <w:b/>
          <w:bCs/>
          <w:color w:val="1B4332"/>
          <w:sz w:val="28"/>
          <w:szCs w:val="28"/>
        </w:rPr>
        <w:t xml:space="preserve">B. Diageo Bar Academy — Le mastodonte spirits</w:t>
      </w:r>
    </w:p>
    <w:p>
      <w:pPr>
        <w:spacing w:after="120"/>
      </w:pPr>
      <w:r>
        <w:rPr>
          <w:rFonts w:ascii="Arial" w:cs="Arial" w:eastAsia="Arial" w:hAnsi="Arial"/>
          <w:i/>
          <w:iCs/>
          <w:color w:val="555555"/>
          <w:sz w:val="22"/>
          <w:szCs w:val="22"/>
        </w:rPr>
        <w:t xml:space="preserve">Diageo (Johnnie Walker, Tanqueray, Don Julio) • Lancé 2011 • Dizaines de milliers de bartenders formés • Accréditation WSET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Contenu expert spirits</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Cours Essentials → Foundation → Advanced. Knowledge produits, techniques bar, menu design, business management. Créé avec des bartenders champions du monde (World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Parcours par niveau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Débutant, confirmé, manager, propriétaire. Chaque profil a son chemin de formation. Certificats accrédités WSET (Wine &amp; Spirit Education Trust).</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Virtual Bar 3D</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Espace 3D interactif avec salles thématiques : Central Bar, Creative Lab, Liquid Studio, Social Club. Contenu vidéo exclusif. Innovation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Communauté + 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Programme World Class (compétition mondiale), dégustations virtuelles, mentorat. Crée un sentiment d’appartenance.</w:t>
            </w:r>
          </w:p>
        </w:tc>
      </w:tr>
      <w:tr>
        <w:tc>
          <w:tcPr>
            <w:tcW w:type="dxa" w:w="2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Multi-marques</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Promouvoir toutes les marques Diageo. Biais produit évident. Pas adaptable pour une marque indépendante comme Arduenna.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Desktop-first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Les modules e-learning sont «mieux complétés sur desktop ou tablette» (SC Training). Pas pensé smartphone-first comme MobieTrain.</w:t>
            </w:r>
          </w:p>
        </w:tc>
      </w:tr>
      <w:tr>
        <w:tc>
          <w:tcPr>
            <w:tcW w:type="dxa" w:w="2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Format long</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Certains cours durent 30 minutes+. Ce n’est PAS du micro-learning. Un bartender en service ne peut pas bloquer 30 min.</w:t>
            </w:r>
          </w:p>
        </w:tc>
      </w:tr>
    </w:tbl>
    <w:p>
      <w:pPr>
        <w:spacing w:after="80"/>
      </w:pPr>
    </w:p>
    <w:p>
      <w:pPr>
        <w:pBdr>
          <w:bottom w:val="single" w:color="B8860B" w:sz="2" w:space="4"/>
        </w:pBdr>
        <w:spacing w:after="100"/>
      </w:pPr>
      <w:r>
        <w:rPr>
          <w:rFonts w:ascii="Arial" w:cs="Arial" w:eastAsia="Arial" w:hAnsi="Arial"/>
          <w:b/>
          <w:bCs/>
          <w:color w:val="1B4332"/>
          <w:sz w:val="28"/>
          <w:szCs w:val="28"/>
        </w:rPr>
        <w:t xml:space="preserve">C. Autres plateformes clés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PLATEFORME</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FORCES</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FAIBLESSES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SC Training (ex-EdApp)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Templates micro-learning mobiles (80+), gamification intégrée, collaboration avec Pernod Ricard pour «Bar World of Tomorrow». Parfait pour hospitality.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Plateforme générique, pas brandée. Contenu pré-fait mais générique. Pricing par utilisateur.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Axonify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IA de personnalisation (adapte le contenu selon les lacunes). «Micro-bursts» de 3-5 min quotidiens. Spaced repetition intégrée. Note 4.7/5.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Pricing entreprise (500+ employés minimum). Trop lourd et coûteux pour Arduenna. Pas de focus spirits.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TalentCards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Approche flashcards mobile. Gratuit jusqu’à 5 users. Simple et efficace. Bon pour petites équipes.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Très basique : pas de vidéo, pas de gamification avancée, pas de parcours structurés.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7taps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Création ultra-rapide. Partage par lien, email ou QR code. AUCUN login requis. Idéal pour onboarding rapide.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Pas de LMS complet. Pas d’évaluations formelles, pas de reporting avancé. Trop léger pour un programme structuré.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Typsy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100% hospitality. Vidéos bite-sized par des pros du secteur. Cours bartending spécifiques.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Vidéo-only. Pas de quiz interactifs, pas de gamification. Pas personnalisable par marque.</w:t>
            </w:r>
          </w:p>
        </w:tc>
      </w:tr>
    </w:tbl>
    <w:p>
      <w:r>
        <w:br w:type="page"/>
      </w:r>
    </w:p>
    <w:p>
      <w:pPr>
        <w:pStyle w:val="Heading1"/>
      </w:pPr>
      <w:r>
        <w:t xml:space="preserve">3. MATRICE COMPARATIVE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0"/>
        <w:gridCol w:w="1470"/>
        <w:gridCol w:w="1470"/>
        <w:gridCol w:w="1470"/>
        <w:gridCol w:w="148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7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MobieTrain</w:t>
            </w:r>
          </w:p>
        </w:tc>
        <w:tc>
          <w:tcPr>
            <w:tcW w:type="dxa" w:w="147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Diageo BA</w:t>
            </w:r>
          </w:p>
        </w:tc>
        <w:tc>
          <w:tcPr>
            <w:tcW w:type="dxa" w:w="147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SC Training</w:t>
            </w:r>
          </w:p>
        </w:tc>
        <w:tc>
          <w:tcPr>
            <w:tcW w:type="dxa" w:w="147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Axonify</w:t>
            </w:r>
          </w:p>
        </w:tc>
        <w:tc>
          <w:tcPr>
            <w:tcW w:type="dxa" w:w="1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ARDUENNA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Mobile-first</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desktop</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PWA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Modules 3-5 min</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30min+</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Gamification</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quiz</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Contenu spirits</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Pernod</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natif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Mono-marque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multi</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Diageo</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générique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générique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Storytelling marque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multi</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forêt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Certificats</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WSET</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Coût PME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cher</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gratuit</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/user</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cher</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propre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 Corp / Durabilité</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 intégré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Bilingue FR/EN</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IA</w:t>
            </w:r>
          </w:p>
        </w:tc>
        <w:tc>
          <w:tcPr>
            <w:tcW w:type="dxa" w:w="147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t>
            </w:r>
          </w:p>
        </w:tc>
        <w:tc>
          <w:tcPr>
            <w:tcW w:type="dxa" w:w="14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w:t>
            </w:r>
          </w:p>
        </w:tc>
      </w:tr>
    </w:tbl>
    <w:p>
      <w:pPr>
        <w:spacing w:after="80"/>
      </w:pPr>
    </w:p>
    <w:p>
      <w:pPr>
        <w:spacing w:after="120"/>
      </w:pPr>
      <w:r>
        <w:rPr>
          <w:rFonts w:ascii="Arial" w:cs="Arial" w:eastAsia="Arial" w:hAnsi="Arial"/>
          <w:b/>
          <w:bCs/>
          <w:color w:val="1B4332"/>
          <w:sz w:val="22"/>
          <w:szCs w:val="22"/>
        </w:rPr>
        <w:t xml:space="preserve">Conclusion : </w:t>
      </w:r>
      <w:r>
        <w:rPr>
          <w:rFonts w:ascii="Arial" w:cs="Arial" w:eastAsia="Arial" w:hAnsi="Arial"/>
          <w:color w:val="2D2D2D"/>
          <w:sz w:val="22"/>
          <w:szCs w:val="22"/>
        </w:rPr>
        <w:t xml:space="preserve">aucune plateforme ne combine micro-learning gamifié + contenu spirits expert + branding mono-marque + storytelling + durabilité. </w:t>
      </w:r>
      <w:r>
        <w:rPr>
          <w:rFonts w:ascii="Arial" w:cs="Arial" w:eastAsia="Arial" w:hAnsi="Arial"/>
          <w:b/>
          <w:bCs/>
          <w:color w:val="2D2D2D"/>
          <w:sz w:val="22"/>
          <w:szCs w:val="22"/>
        </w:rPr>
        <w:t xml:space="preserve">C’est exactement la niche d’Arduenna Academy.</w:t>
      </w:r>
    </w:p>
    <w:p>
      <w:r>
        <w:br w:type="page"/>
      </w:r>
    </w:p>
    <w:p>
      <w:pPr>
        <w:pStyle w:val="Heading1"/>
      </w:pPr>
      <w:r>
        <w:t xml:space="preserve">4. ARCHITECTURE DU CONTENU — Les parcours de formation</w:t>
      </w:r>
    </w:p>
    <w:p>
      <w:pPr>
        <w:spacing w:after="40"/>
      </w:pPr>
    </w:p>
    <w:p>
      <w:pPr>
        <w:spacing w:after="120"/>
      </w:pPr>
      <w:r>
        <w:rPr>
          <w:rFonts w:ascii="Arial" w:cs="Arial" w:eastAsia="Arial" w:hAnsi="Arial"/>
          <w:color w:val="2D2D2D"/>
          <w:sz w:val="22"/>
          <w:szCs w:val="22"/>
        </w:rPr>
        <w:t xml:space="preserve">Chaque parcours est structuré en modules de 3-5 minutes. Un parcours complet = 15-25 minutes total, découpé en 4-6 micro-leçons qu’on peut faire en plusieurs jours.</w:t>
      </w:r>
    </w:p>
    <w:p>
      <w:pPr>
        <w:spacing w:after="60"/>
      </w:pPr>
    </w:p>
    <w:p>
      <w:pPr>
        <w:shd w:fill="1B4332" w:val="clear"/>
        <w:spacing w:after="80"/>
      </w:pPr>
      <w:r>
        <w:rPr>
          <w:rFonts w:ascii="Arial" w:cs="Arial" w:eastAsia="Arial" w:hAnsi="Arial"/>
          <w:b/>
          <w:bCs/>
          <w:color w:val="FFFFFF"/>
          <w:sz w:val="24"/>
          <w:szCs w:val="24"/>
        </w:rPr>
        <w:t xml:space="preserve">  PARCOURS 1 — L’Univers Arduenna (Tous)</w:t>
      </w:r>
    </w:p>
    <w:p>
      <w:pPr>
        <w:spacing w:after="20"/>
      </w:pPr>
    </w:p>
    <w:p>
      <w:pPr>
        <w:pStyle w:val="ListParagraph"/>
        <w:numPr>
          <w:ilvl w:val="0"/>
          <w:numId w:val="2"/>
        </w:numPr>
        <w:spacing w:after="60"/>
      </w:pPr>
      <w:r>
        <w:rPr>
          <w:rFonts w:ascii="Arial" w:cs="Arial" w:eastAsia="Arial" w:hAnsi="Arial"/>
          <w:b/>
          <w:bCs/>
          <w:color w:val="2D2D2D"/>
          <w:sz w:val="22"/>
          <w:szCs w:val="22"/>
        </w:rPr>
        <w:t xml:space="preserve">Module 1.1 </w:t>
      </w:r>
      <w:r>
        <w:rPr>
          <w:rFonts w:ascii="Arial" w:cs="Arial" w:eastAsia="Arial" w:hAnsi="Arial"/>
          <w:color w:val="2D2D2D"/>
          <w:sz w:val="22"/>
          <w:szCs w:val="22"/>
        </w:rPr>
        <w:t xml:space="preserve">— La Forêt d’Arduenna : histoire de la plus ancienne distillerie de Belgique (vidéo 90s + quiz 5 questions)</w:t>
      </w:r>
    </w:p>
    <w:p>
      <w:pPr>
        <w:pStyle w:val="ListParagraph"/>
        <w:numPr>
          <w:ilvl w:val="0"/>
          <w:numId w:val="2"/>
        </w:numPr>
        <w:spacing w:after="60"/>
      </w:pPr>
      <w:r>
        <w:rPr>
          <w:rFonts w:ascii="Arial" w:cs="Arial" w:eastAsia="Arial" w:hAnsi="Arial"/>
          <w:b/>
          <w:bCs/>
          <w:color w:val="2D2D2D"/>
          <w:sz w:val="22"/>
          <w:szCs w:val="22"/>
        </w:rPr>
        <w:t xml:space="preserve">Module 1.2 </w:t>
      </w:r>
      <w:r>
        <w:rPr>
          <w:rFonts w:ascii="Arial" w:cs="Arial" w:eastAsia="Arial" w:hAnsi="Arial"/>
          <w:color w:val="2D2D2D"/>
          <w:sz w:val="22"/>
          <w:szCs w:val="22"/>
        </w:rPr>
        <w:t xml:space="preserve">— Les 3 Botaniques : Mirabelle, Sapin, Sureau — swipe cards visuelles avec tasting notes + associations</w:t>
      </w:r>
    </w:p>
    <w:p>
      <w:pPr>
        <w:pStyle w:val="ListParagraph"/>
        <w:numPr>
          <w:ilvl w:val="0"/>
          <w:numId w:val="2"/>
        </w:numPr>
        <w:spacing w:after="60"/>
      </w:pPr>
      <w:r>
        <w:rPr>
          <w:rFonts w:ascii="Arial" w:cs="Arial" w:eastAsia="Arial" w:hAnsi="Arial"/>
          <w:b/>
          <w:bCs/>
          <w:color w:val="2D2D2D"/>
          <w:sz w:val="22"/>
          <w:szCs w:val="22"/>
        </w:rPr>
        <w:t xml:space="preserve">Module 1.3 </w:t>
      </w:r>
      <w:r>
        <w:rPr>
          <w:rFonts w:ascii="Arial" w:cs="Arial" w:eastAsia="Arial" w:hAnsi="Arial"/>
          <w:color w:val="2D2D2D"/>
          <w:sz w:val="22"/>
          <w:szCs w:val="22"/>
        </w:rPr>
        <w:t xml:space="preserve">— Le Processus : de la cueillette à la bouteille (infographie interactive step-by-step)</w:t>
      </w:r>
    </w:p>
    <w:p>
      <w:pPr>
        <w:pStyle w:val="ListParagraph"/>
        <w:numPr>
          <w:ilvl w:val="0"/>
          <w:numId w:val="2"/>
        </w:numPr>
        <w:spacing w:after="60"/>
      </w:pPr>
      <w:r>
        <w:rPr>
          <w:rFonts w:ascii="Arial" w:cs="Arial" w:eastAsia="Arial" w:hAnsi="Arial"/>
          <w:b/>
          <w:bCs/>
          <w:color w:val="2D2D2D"/>
          <w:sz w:val="22"/>
          <w:szCs w:val="22"/>
        </w:rPr>
        <w:t xml:space="preserve">Module 1.4 </w:t>
      </w:r>
      <w:r>
        <w:rPr>
          <w:rFonts w:ascii="Arial" w:cs="Arial" w:eastAsia="Arial" w:hAnsi="Arial"/>
          <w:color w:val="2D2D2D"/>
          <w:sz w:val="22"/>
          <w:szCs w:val="22"/>
        </w:rPr>
        <w:t xml:space="preserve">— B Corp &amp; Bio : pourquoi c’est important, comment en parler au client (scénario conversationnel)</w:t>
      </w:r>
    </w:p>
    <w:p>
      <w:pPr>
        <w:pStyle w:val="ListParagraph"/>
        <w:numPr>
          <w:ilvl w:val="0"/>
          <w:numId w:val="2"/>
        </w:numPr>
        <w:spacing w:after="60"/>
      </w:pPr>
      <w:r>
        <w:rPr>
          <w:rFonts w:ascii="Arial" w:cs="Arial" w:eastAsia="Arial" w:hAnsi="Arial"/>
          <w:b/>
          <w:bCs/>
          <w:color w:val="B8860B"/>
          <w:sz w:val="22"/>
          <w:szCs w:val="22"/>
        </w:rPr>
        <w:t xml:space="preserve">→ Certificat </w:t>
      </w:r>
      <w:r>
        <w:rPr>
          <w:rFonts w:ascii="Arial" w:cs="Arial" w:eastAsia="Arial" w:hAnsi="Arial"/>
          <w:color w:val="B8860B"/>
          <w:sz w:val="22"/>
          <w:szCs w:val="22"/>
        </w:rPr>
        <w:t xml:space="preserve">«Ambasadeur Arduenna» à la clé</w:t>
      </w:r>
    </w:p>
    <w:p>
      <w:pPr>
        <w:spacing w:after="60"/>
      </w:pPr>
    </w:p>
    <w:p>
      <w:pPr>
        <w:shd w:fill="1B4332" w:val="clear"/>
        <w:spacing w:after="80"/>
      </w:pPr>
      <w:r>
        <w:rPr>
          <w:rFonts w:ascii="Arial" w:cs="Arial" w:eastAsia="Arial" w:hAnsi="Arial"/>
          <w:b/>
          <w:bCs/>
          <w:color w:val="FFFFFF"/>
          <w:sz w:val="24"/>
          <w:szCs w:val="24"/>
        </w:rPr>
        <w:t xml:space="preserve">  PARCOURS 2 — La Gamme (Commerciaux + Cavistes)</w:t>
      </w:r>
    </w:p>
    <w:p>
      <w:pPr>
        <w:spacing w:after="20"/>
      </w:pPr>
    </w:p>
    <w:p>
      <w:pPr>
        <w:pStyle w:val="ListParagraph"/>
        <w:numPr>
          <w:ilvl w:val="0"/>
          <w:numId w:val="2"/>
        </w:numPr>
        <w:spacing w:after="60"/>
      </w:pPr>
      <w:r>
        <w:rPr>
          <w:rFonts w:ascii="Arial" w:cs="Arial" w:eastAsia="Arial" w:hAnsi="Arial"/>
          <w:b/>
          <w:bCs/>
          <w:color w:val="2D2D2D"/>
          <w:sz w:val="22"/>
          <w:szCs w:val="22"/>
        </w:rPr>
        <w:t xml:space="preserve">Module 2.1 </w:t>
      </w:r>
      <w:r>
        <w:rPr>
          <w:rFonts w:ascii="Arial" w:cs="Arial" w:eastAsia="Arial" w:hAnsi="Arial"/>
          <w:color w:val="2D2D2D"/>
          <w:sz w:val="22"/>
          <w:szCs w:val="22"/>
        </w:rPr>
        <w:t xml:space="preserve">— Arduenna Gin 44% : profil aromatique (radar chart interactif), accords, positionnement prix</w:t>
      </w:r>
    </w:p>
    <w:p>
      <w:pPr>
        <w:pStyle w:val="ListParagraph"/>
        <w:numPr>
          <w:ilvl w:val="0"/>
          <w:numId w:val="2"/>
        </w:numPr>
        <w:spacing w:after="60"/>
      </w:pPr>
      <w:r>
        <w:rPr>
          <w:rFonts w:ascii="Arial" w:cs="Arial" w:eastAsia="Arial" w:hAnsi="Arial"/>
          <w:b/>
          <w:bCs/>
          <w:color w:val="2D2D2D"/>
          <w:sz w:val="22"/>
          <w:szCs w:val="22"/>
        </w:rPr>
        <w:t xml:space="preserve">Module 2.2 </w:t>
      </w:r>
      <w:r>
        <w:rPr>
          <w:rFonts w:ascii="Arial" w:cs="Arial" w:eastAsia="Arial" w:hAnsi="Arial"/>
          <w:color w:val="2D2D2D"/>
          <w:sz w:val="22"/>
          <w:szCs w:val="22"/>
        </w:rPr>
        <w:t xml:space="preserve">— No Alcohol 0% : le marché sans alcool, comment le positionner, arguments de vente</w:t>
      </w:r>
    </w:p>
    <w:p>
      <w:pPr>
        <w:pStyle w:val="ListParagraph"/>
        <w:numPr>
          <w:ilvl w:val="0"/>
          <w:numId w:val="2"/>
        </w:numPr>
        <w:spacing w:after="60"/>
      </w:pPr>
      <w:r>
        <w:rPr>
          <w:rFonts w:ascii="Arial" w:cs="Arial" w:eastAsia="Arial" w:hAnsi="Arial"/>
          <w:b/>
          <w:bCs/>
          <w:color w:val="2D2D2D"/>
          <w:sz w:val="22"/>
          <w:szCs w:val="22"/>
        </w:rPr>
        <w:t xml:space="preserve">Module 2.3 </w:t>
      </w:r>
      <w:r>
        <w:rPr>
          <w:rFonts w:ascii="Arial" w:cs="Arial" w:eastAsia="Arial" w:hAnsi="Arial"/>
          <w:color w:val="2D2D2D"/>
          <w:sz w:val="22"/>
          <w:szCs w:val="22"/>
        </w:rPr>
        <w:t xml:space="preserve">— 694 Aperitivo 15% : l’occasion apéro, les serves recommandés, différenciation vs Aperol/Campari</w:t>
      </w:r>
    </w:p>
    <w:p>
      <w:pPr>
        <w:pStyle w:val="ListParagraph"/>
        <w:numPr>
          <w:ilvl w:val="0"/>
          <w:numId w:val="2"/>
        </w:numPr>
        <w:spacing w:after="60"/>
      </w:pPr>
      <w:r>
        <w:rPr>
          <w:rFonts w:ascii="Arial" w:cs="Arial" w:eastAsia="Arial" w:hAnsi="Arial"/>
          <w:b/>
          <w:bCs/>
          <w:color w:val="2D2D2D"/>
          <w:sz w:val="22"/>
          <w:szCs w:val="22"/>
        </w:rPr>
        <w:t xml:space="preserve">Module 2.4 </w:t>
      </w:r>
      <w:r>
        <w:rPr>
          <w:rFonts w:ascii="Arial" w:cs="Arial" w:eastAsia="Arial" w:hAnsi="Arial"/>
          <w:color w:val="2D2D2D"/>
          <w:sz w:val="22"/>
          <w:szCs w:val="22"/>
        </w:rPr>
        <w:t xml:space="preserve">— Quiz final : 10 questions sur la gamme, scoring + badge</w:t>
      </w:r>
    </w:p>
    <w:p>
      <w:pPr>
        <w:pStyle w:val="ListParagraph"/>
        <w:numPr>
          <w:ilvl w:val="0"/>
          <w:numId w:val="2"/>
        </w:numPr>
        <w:spacing w:after="60"/>
      </w:pPr>
      <w:r>
        <w:rPr>
          <w:rFonts w:ascii="Arial" w:cs="Arial" w:eastAsia="Arial" w:hAnsi="Arial"/>
          <w:b/>
          <w:bCs/>
          <w:color w:val="B8860B"/>
          <w:sz w:val="22"/>
          <w:szCs w:val="22"/>
        </w:rPr>
        <w:t xml:space="preserve">→ Certificat </w:t>
      </w:r>
      <w:r>
        <w:rPr>
          <w:rFonts w:ascii="Arial" w:cs="Arial" w:eastAsia="Arial" w:hAnsi="Arial"/>
          <w:color w:val="B8860B"/>
          <w:sz w:val="22"/>
          <w:szCs w:val="22"/>
        </w:rPr>
        <w:t xml:space="preserve">«Expert Gamme Arduenna»</w:t>
      </w:r>
    </w:p>
    <w:p>
      <w:pPr>
        <w:spacing w:after="60"/>
      </w:pPr>
    </w:p>
    <w:p>
      <w:pPr>
        <w:shd w:fill="1B4332" w:val="clear"/>
        <w:spacing w:after="80"/>
      </w:pPr>
      <w:r>
        <w:rPr>
          <w:rFonts w:ascii="Arial" w:cs="Arial" w:eastAsia="Arial" w:hAnsi="Arial"/>
          <w:b/>
          <w:bCs/>
          <w:color w:val="FFFFFF"/>
          <w:sz w:val="24"/>
          <w:szCs w:val="24"/>
        </w:rPr>
        <w:t xml:space="preserve">  PARCOURS 3 — Le Cocktail Lab (Bartenders)</w:t>
      </w:r>
    </w:p>
    <w:p>
      <w:pPr>
        <w:spacing w:after="20"/>
      </w:pPr>
    </w:p>
    <w:p>
      <w:pPr>
        <w:pStyle w:val="ListParagraph"/>
        <w:numPr>
          <w:ilvl w:val="0"/>
          <w:numId w:val="2"/>
        </w:numPr>
        <w:spacing w:after="60"/>
      </w:pPr>
      <w:r>
        <w:rPr>
          <w:rFonts w:ascii="Arial" w:cs="Arial" w:eastAsia="Arial" w:hAnsi="Arial"/>
          <w:b/>
          <w:bCs/>
          <w:color w:val="2D2D2D"/>
          <w:sz w:val="22"/>
          <w:szCs w:val="22"/>
        </w:rPr>
        <w:t xml:space="preserve">Module 3.1 </w:t>
      </w:r>
      <w:r>
        <w:rPr>
          <w:rFonts w:ascii="Arial" w:cs="Arial" w:eastAsia="Arial" w:hAnsi="Arial"/>
          <w:color w:val="2D2D2D"/>
          <w:sz w:val="22"/>
          <w:szCs w:val="22"/>
        </w:rPr>
        <w:t xml:space="preserve">— Les 5 Cocktails Signatures : vidéos courtes (30-45s chacune) de préparation + fiches téléchargeables</w:t>
      </w:r>
    </w:p>
    <w:p>
      <w:pPr>
        <w:pStyle w:val="ListParagraph"/>
        <w:numPr>
          <w:ilvl w:val="0"/>
          <w:numId w:val="2"/>
        </w:numPr>
        <w:spacing w:after="60"/>
      </w:pPr>
      <w:r>
        <w:rPr>
          <w:rFonts w:ascii="Arial" w:cs="Arial" w:eastAsia="Arial" w:hAnsi="Arial"/>
          <w:b/>
          <w:bCs/>
          <w:color w:val="2D2D2D"/>
          <w:sz w:val="22"/>
          <w:szCs w:val="22"/>
        </w:rPr>
        <w:t xml:space="preserve">Module 3.2 </w:t>
      </w:r>
      <w:r>
        <w:rPr>
          <w:rFonts w:ascii="Arial" w:cs="Arial" w:eastAsia="Arial" w:hAnsi="Arial"/>
          <w:color w:val="2D2D2D"/>
          <w:sz w:val="22"/>
          <w:szCs w:val="22"/>
        </w:rPr>
        <w:t xml:space="preserve">— Techniques clés : le dosage parfait, la garniture, la présentation (vidéo + drag &amp; drop quiz)</w:t>
      </w:r>
    </w:p>
    <w:p>
      <w:pPr>
        <w:pStyle w:val="ListParagraph"/>
        <w:numPr>
          <w:ilvl w:val="0"/>
          <w:numId w:val="2"/>
        </w:numPr>
        <w:spacing w:after="60"/>
      </w:pPr>
      <w:r>
        <w:rPr>
          <w:rFonts w:ascii="Arial" w:cs="Arial" w:eastAsia="Arial" w:hAnsi="Arial"/>
          <w:b/>
          <w:bCs/>
          <w:color w:val="2D2D2D"/>
          <w:sz w:val="22"/>
          <w:szCs w:val="22"/>
        </w:rPr>
        <w:t xml:space="preserve">Module 3.3 </w:t>
      </w:r>
      <w:r>
        <w:rPr>
          <w:rFonts w:ascii="Arial" w:cs="Arial" w:eastAsia="Arial" w:hAnsi="Arial"/>
          <w:color w:val="2D2D2D"/>
          <w:sz w:val="22"/>
          <w:szCs w:val="22"/>
        </w:rPr>
        <w:t xml:space="preserve">— Accords saisonniers : quel cocktail pour quelle saison et pourquoi (swipe cards + scénarios client)</w:t>
      </w:r>
    </w:p>
    <w:p>
      <w:pPr>
        <w:pStyle w:val="ListParagraph"/>
        <w:numPr>
          <w:ilvl w:val="0"/>
          <w:numId w:val="2"/>
        </w:numPr>
        <w:spacing w:after="60"/>
      </w:pPr>
      <w:r>
        <w:rPr>
          <w:rFonts w:ascii="Arial" w:cs="Arial" w:eastAsia="Arial" w:hAnsi="Arial"/>
          <w:b/>
          <w:bCs/>
          <w:color w:val="2D2D2D"/>
          <w:sz w:val="22"/>
          <w:szCs w:val="22"/>
        </w:rPr>
        <w:t xml:space="preserve">Module 3.4 </w:t>
      </w:r>
      <w:r>
        <w:rPr>
          <w:rFonts w:ascii="Arial" w:cs="Arial" w:eastAsia="Arial" w:hAnsi="Arial"/>
          <w:color w:val="2D2D2D"/>
          <w:sz w:val="22"/>
          <w:szCs w:val="22"/>
        </w:rPr>
        <w:t xml:space="preserve">— Challenge Mixologie : créer son propre cocktail Arduenna, soumettre une photo/vidéo, vote communauté</w:t>
      </w:r>
    </w:p>
    <w:p>
      <w:pPr>
        <w:pStyle w:val="ListParagraph"/>
        <w:numPr>
          <w:ilvl w:val="0"/>
          <w:numId w:val="2"/>
        </w:numPr>
        <w:spacing w:after="60"/>
      </w:pPr>
      <w:r>
        <w:rPr>
          <w:rFonts w:ascii="Arial" w:cs="Arial" w:eastAsia="Arial" w:hAnsi="Arial"/>
          <w:b/>
          <w:bCs/>
          <w:color w:val="B8860B"/>
          <w:sz w:val="22"/>
          <w:szCs w:val="22"/>
        </w:rPr>
        <w:t xml:space="preserve">→ Certificat </w:t>
      </w:r>
      <w:r>
        <w:rPr>
          <w:rFonts w:ascii="Arial" w:cs="Arial" w:eastAsia="Arial" w:hAnsi="Arial"/>
          <w:color w:val="B8860B"/>
          <w:sz w:val="22"/>
          <w:szCs w:val="22"/>
        </w:rPr>
        <w:t xml:space="preserve">«Mixologue Arduenna»</w:t>
      </w:r>
    </w:p>
    <w:p>
      <w:pPr>
        <w:spacing w:after="60"/>
      </w:pPr>
    </w:p>
    <w:p>
      <w:pPr>
        <w:shd w:fill="1B4332" w:val="clear"/>
        <w:spacing w:after="80"/>
      </w:pPr>
      <w:r>
        <w:rPr>
          <w:rFonts w:ascii="Arial" w:cs="Arial" w:eastAsia="Arial" w:hAnsi="Arial"/>
          <w:b/>
          <w:bCs/>
          <w:color w:val="FFFFFF"/>
          <w:sz w:val="24"/>
          <w:szCs w:val="24"/>
        </w:rPr>
        <w:t xml:space="preserve">  PARCOURS 4 — Vendre Arduenna (Commerciaux)</w:t>
      </w:r>
    </w:p>
    <w:p>
      <w:pPr>
        <w:spacing w:after="20"/>
      </w:pPr>
    </w:p>
    <w:p>
      <w:pPr>
        <w:pStyle w:val="ListParagraph"/>
        <w:numPr>
          <w:ilvl w:val="0"/>
          <w:numId w:val="2"/>
        </w:numPr>
        <w:spacing w:after="60"/>
      </w:pPr>
      <w:r>
        <w:rPr>
          <w:rFonts w:ascii="Arial" w:cs="Arial" w:eastAsia="Arial" w:hAnsi="Arial"/>
          <w:b/>
          <w:bCs/>
          <w:color w:val="2D2D2D"/>
          <w:sz w:val="22"/>
          <w:szCs w:val="22"/>
        </w:rPr>
        <w:t xml:space="preserve">Module 4.1 </w:t>
      </w:r>
      <w:r>
        <w:rPr>
          <w:rFonts w:ascii="Arial" w:cs="Arial" w:eastAsia="Arial" w:hAnsi="Arial"/>
          <w:color w:val="2D2D2D"/>
          <w:sz w:val="22"/>
          <w:szCs w:val="22"/>
        </w:rPr>
        <w:t xml:space="preserve">— L’Argumentaire en 60 secondes : pitch structuré (vidéo + exercice d’entraînement)</w:t>
      </w:r>
    </w:p>
    <w:p>
      <w:pPr>
        <w:pStyle w:val="ListParagraph"/>
        <w:numPr>
          <w:ilvl w:val="0"/>
          <w:numId w:val="2"/>
        </w:numPr>
        <w:spacing w:after="60"/>
      </w:pPr>
      <w:r>
        <w:rPr>
          <w:rFonts w:ascii="Arial" w:cs="Arial" w:eastAsia="Arial" w:hAnsi="Arial"/>
          <w:b/>
          <w:bCs/>
          <w:color w:val="2D2D2D"/>
          <w:sz w:val="22"/>
          <w:szCs w:val="22"/>
        </w:rPr>
        <w:t xml:space="preserve">Module 4.2 </w:t>
      </w:r>
      <w:r>
        <w:rPr>
          <w:rFonts w:ascii="Arial" w:cs="Arial" w:eastAsia="Arial" w:hAnsi="Arial"/>
          <w:color w:val="2D2D2D"/>
          <w:sz w:val="22"/>
          <w:szCs w:val="22"/>
        </w:rPr>
        <w:t xml:space="preserve">— Objections courantes : «c’est trop cher», «on a déjà un gin» — scénarios interactifs de réponse</w:t>
      </w:r>
    </w:p>
    <w:p>
      <w:pPr>
        <w:pStyle w:val="ListParagraph"/>
        <w:numPr>
          <w:ilvl w:val="0"/>
          <w:numId w:val="2"/>
        </w:numPr>
        <w:spacing w:after="60"/>
      </w:pPr>
      <w:r>
        <w:rPr>
          <w:rFonts w:ascii="Arial" w:cs="Arial" w:eastAsia="Arial" w:hAnsi="Arial"/>
          <w:b/>
          <w:bCs/>
          <w:color w:val="2D2D2D"/>
          <w:sz w:val="22"/>
          <w:szCs w:val="22"/>
        </w:rPr>
        <w:t xml:space="preserve">Module 4.3 </w:t>
      </w:r>
      <w:r>
        <w:rPr>
          <w:rFonts w:ascii="Arial" w:cs="Arial" w:eastAsia="Arial" w:hAnsi="Arial"/>
          <w:color w:val="2D2D2D"/>
          <w:sz w:val="22"/>
          <w:szCs w:val="22"/>
        </w:rPr>
        <w:t xml:space="preserve">— La Concurrence : comment se positionner vs Hendrick’s, Monkey 47, Tanqueray (comparatif flash)</w:t>
      </w:r>
    </w:p>
    <w:p>
      <w:pPr>
        <w:pStyle w:val="ListParagraph"/>
        <w:numPr>
          <w:ilvl w:val="0"/>
          <w:numId w:val="2"/>
        </w:numPr>
        <w:spacing w:after="60"/>
      </w:pPr>
      <w:r>
        <w:rPr>
          <w:rFonts w:ascii="Arial" w:cs="Arial" w:eastAsia="Arial" w:hAnsi="Arial"/>
          <w:b/>
          <w:bCs/>
          <w:color w:val="2D2D2D"/>
          <w:sz w:val="22"/>
          <w:szCs w:val="22"/>
        </w:rPr>
        <w:t xml:space="preserve">Module 4.4 </w:t>
      </w:r>
      <w:r>
        <w:rPr>
          <w:rFonts w:ascii="Arial" w:cs="Arial" w:eastAsia="Arial" w:hAnsi="Arial"/>
          <w:color w:val="2D2D2D"/>
          <w:sz w:val="22"/>
          <w:szCs w:val="22"/>
        </w:rPr>
        <w:t xml:space="preserve">— Réglementation alcool : service responsable, mentions légales, publicité alcool (quiz de conformité)</w:t>
      </w:r>
    </w:p>
    <w:p>
      <w:pPr>
        <w:pStyle w:val="ListParagraph"/>
        <w:numPr>
          <w:ilvl w:val="0"/>
          <w:numId w:val="2"/>
        </w:numPr>
        <w:spacing w:after="60"/>
      </w:pPr>
      <w:r>
        <w:rPr>
          <w:rFonts w:ascii="Arial" w:cs="Arial" w:eastAsia="Arial" w:hAnsi="Arial"/>
          <w:b/>
          <w:bCs/>
          <w:color w:val="B8860B"/>
          <w:sz w:val="22"/>
          <w:szCs w:val="22"/>
        </w:rPr>
        <w:t xml:space="preserve">→ Certificat </w:t>
      </w:r>
      <w:r>
        <w:rPr>
          <w:rFonts w:ascii="Arial" w:cs="Arial" w:eastAsia="Arial" w:hAnsi="Arial"/>
          <w:color w:val="B8860B"/>
          <w:sz w:val="22"/>
          <w:szCs w:val="22"/>
        </w:rPr>
        <w:t xml:space="preserve">«Commercial Certifié Arduenna»</w:t>
      </w:r>
    </w:p>
    <w:p>
      <w:r>
        <w:br w:type="page"/>
      </w:r>
    </w:p>
    <w:p>
      <w:pPr>
        <w:pStyle w:val="Heading1"/>
      </w:pPr>
      <w:r>
        <w:t xml:space="preserve">5. GUIDE UX/UI — Design de la plateforme</w:t>
      </w:r>
    </w:p>
    <w:p>
      <w:pPr>
        <w:spacing w:after="40"/>
      </w:pPr>
    </w:p>
    <w:p>
      <w:pPr>
        <w:shd w:fill="1B4332" w:val="clear"/>
        <w:spacing w:after="80"/>
      </w:pPr>
      <w:r>
        <w:rPr>
          <w:rFonts w:ascii="Arial" w:cs="Arial" w:eastAsia="Arial" w:hAnsi="Arial"/>
          <w:b/>
          <w:bCs/>
          <w:color w:val="FFFFFF"/>
          <w:sz w:val="24"/>
          <w:szCs w:val="24"/>
        </w:rPr>
        <w:t xml:space="preserve">  ①  NAVIGATION : 4 ONGLETS, RIEN DE PLUS</w:t>
      </w:r>
    </w:p>
    <w:p>
      <w:pPr>
        <w:spacing w:after="40"/>
      </w:pPr>
    </w:p>
    <w:p>
      <w:pPr>
        <w:spacing w:after="120"/>
      </w:pPr>
      <w:r>
        <w:rPr>
          <w:rFonts w:ascii="Arial" w:cs="Arial" w:eastAsia="Arial" w:hAnsi="Arial"/>
          <w:b/>
          <w:bCs/>
          <w:color w:val="2D2D2D"/>
          <w:sz w:val="22"/>
          <w:szCs w:val="22"/>
        </w:rPr>
        <w:t xml:space="preserve">Leçon MobieTrain : </w:t>
      </w:r>
      <w:r>
        <w:rPr>
          <w:rFonts w:ascii="Arial" w:cs="Arial" w:eastAsia="Arial" w:hAnsi="Arial"/>
          <w:color w:val="2D2D2D"/>
          <w:sz w:val="22"/>
          <w:szCs w:val="22"/>
        </w:rPr>
        <w:t xml:space="preserve">la simplicité est sa force #1. L’utilisateur ouvre, il sait où aller.</w:t>
      </w:r>
    </w:p>
    <w:p>
      <w:pPr>
        <w:spacing w:after="20"/>
      </w:pPr>
    </w:p>
    <w:p>
      <w:pPr>
        <w:spacing w:after="120"/>
      </w:pPr>
      <w:r>
        <w:rPr>
          <w:rFonts w:ascii="Arial" w:cs="Arial" w:eastAsia="Arial" w:hAnsi="Arial"/>
          <w:b/>
          <w:bCs/>
          <w:color w:val="1B4332"/>
          <w:sz w:val="22"/>
          <w:szCs w:val="22"/>
        </w:rPr>
        <w:t xml:space="preserve">Structure bottom nav Arduenna Academy :</w:t>
      </w:r>
    </w:p>
    <w:p>
      <w:pPr>
        <w:pStyle w:val="ListParagraph"/>
        <w:numPr>
          <w:ilvl w:val="0"/>
          <w:numId w:val="2"/>
        </w:numPr>
        <w:spacing w:after="60"/>
      </w:pPr>
      <w:r>
        <w:rPr>
          <w:rFonts w:ascii="Arial" w:cs="Arial" w:eastAsia="Arial" w:hAnsi="Arial"/>
          <w:b/>
          <w:bCs/>
          <w:color w:val="2D2D2D"/>
          <w:sz w:val="22"/>
          <w:szCs w:val="22"/>
        </w:rPr>
        <w:t xml:space="preserve">🏠 Accueil </w:t>
      </w:r>
      <w:r>
        <w:rPr>
          <w:rFonts w:ascii="Arial" w:cs="Arial" w:eastAsia="Arial" w:hAnsi="Arial"/>
          <w:color w:val="2D2D2D"/>
          <w:sz w:val="22"/>
          <w:szCs w:val="22"/>
        </w:rPr>
        <w:t xml:space="preserve">— Dashboard perso : progression, prochain module, classement, streak</w:t>
      </w:r>
    </w:p>
    <w:p>
      <w:pPr>
        <w:pStyle w:val="ListParagraph"/>
        <w:numPr>
          <w:ilvl w:val="0"/>
          <w:numId w:val="2"/>
        </w:numPr>
        <w:spacing w:after="60"/>
      </w:pPr>
      <w:r>
        <w:rPr>
          <w:rFonts w:ascii="Arial" w:cs="Arial" w:eastAsia="Arial" w:hAnsi="Arial"/>
          <w:b/>
          <w:bCs/>
          <w:color w:val="2D2D2D"/>
          <w:sz w:val="22"/>
          <w:szCs w:val="22"/>
        </w:rPr>
        <w:t xml:space="preserve">📚 Parcours </w:t>
      </w:r>
      <w:r>
        <w:rPr>
          <w:rFonts w:ascii="Arial" w:cs="Arial" w:eastAsia="Arial" w:hAnsi="Arial"/>
          <w:color w:val="2D2D2D"/>
          <w:sz w:val="22"/>
          <w:szCs w:val="22"/>
        </w:rPr>
        <w:t xml:space="preserve">— Les 4 parcours, chacun avec ses modules, verrouillage progressif</w:t>
      </w:r>
    </w:p>
    <w:p>
      <w:pPr>
        <w:pStyle w:val="ListParagraph"/>
        <w:numPr>
          <w:ilvl w:val="0"/>
          <w:numId w:val="2"/>
        </w:numPr>
        <w:spacing w:after="60"/>
      </w:pPr>
      <w:r>
        <w:rPr>
          <w:rFonts w:ascii="Arial" w:cs="Arial" w:eastAsia="Arial" w:hAnsi="Arial"/>
          <w:b/>
          <w:bCs/>
          <w:color w:val="2D2D2D"/>
          <w:sz w:val="22"/>
          <w:szCs w:val="22"/>
        </w:rPr>
        <w:t xml:space="preserve">🏆 Classement </w:t>
      </w:r>
      <w:r>
        <w:rPr>
          <w:rFonts w:ascii="Arial" w:cs="Arial" w:eastAsia="Arial" w:hAnsi="Arial"/>
          <w:color w:val="2D2D2D"/>
          <w:sz w:val="22"/>
          <w:szCs w:val="22"/>
        </w:rPr>
        <w:t xml:space="preserve">— Leaderboard global + par équipe/région, badges gagnés</w:t>
      </w:r>
    </w:p>
    <w:p>
      <w:pPr>
        <w:pStyle w:val="ListParagraph"/>
        <w:numPr>
          <w:ilvl w:val="0"/>
          <w:numId w:val="2"/>
        </w:numPr>
        <w:spacing w:after="60"/>
      </w:pPr>
      <w:r>
        <w:rPr>
          <w:rFonts w:ascii="Arial" w:cs="Arial" w:eastAsia="Arial" w:hAnsi="Arial"/>
          <w:b/>
          <w:bCs/>
          <w:color w:val="2D2D2D"/>
          <w:sz w:val="22"/>
          <w:szCs w:val="22"/>
        </w:rPr>
        <w:t xml:space="preserve">👤 Profil </w:t>
      </w:r>
      <w:r>
        <w:rPr>
          <w:rFonts w:ascii="Arial" w:cs="Arial" w:eastAsia="Arial" w:hAnsi="Arial"/>
          <w:color w:val="2D2D2D"/>
          <w:sz w:val="22"/>
          <w:szCs w:val="22"/>
        </w:rPr>
        <w:t xml:space="preserve">— Mes certifs, mes badges, mes stats, paramètres langue</w:t>
      </w:r>
    </w:p>
    <w:p>
      <w:pPr>
        <w:spacing w:after="120"/>
      </w:pPr>
      <w:r>
        <w:rPr>
          <w:rFonts w:ascii="Arial" w:cs="Arial" w:eastAsia="Arial" w:hAnsi="Arial"/>
          <w:color w:val="2D2D2D"/>
          <w:sz w:val="22"/>
          <w:szCs w:val="22"/>
        </w:rPr>
        <w:t xml:space="preserve">Pas de hamburger menu, pas de sidebar. Quatre onglets, point final. Un bartender doit trouver son prochain quiz en 2 secondes.</w:t>
      </w:r>
    </w:p>
    <w:p>
      <w:pPr>
        <w:spacing w:after="80"/>
      </w:pPr>
    </w:p>
    <w:p>
      <w:pPr>
        <w:shd w:fill="1B4332" w:val="clear"/>
        <w:spacing w:after="80"/>
      </w:pPr>
      <w:r>
        <w:rPr>
          <w:rFonts w:ascii="Arial" w:cs="Arial" w:eastAsia="Arial" w:hAnsi="Arial"/>
          <w:b/>
          <w:bCs/>
          <w:color w:val="FFFFFF"/>
          <w:sz w:val="24"/>
          <w:szCs w:val="24"/>
        </w:rPr>
        <w:t xml:space="preserve">  ②  GAMIFICATION : LE MOTEUR D’ENGAGEMENT</w:t>
      </w:r>
    </w:p>
    <w:p>
      <w:pPr>
        <w:spacing w:after="40"/>
      </w:pPr>
    </w:p>
    <w:p>
      <w:pPr>
        <w:spacing w:after="120"/>
      </w:pPr>
      <w:r>
        <w:rPr>
          <w:rFonts w:ascii="Arial" w:cs="Arial" w:eastAsia="Arial" w:hAnsi="Arial"/>
          <w:b/>
          <w:bCs/>
          <w:color w:val="2D2D2D"/>
          <w:sz w:val="22"/>
          <w:szCs w:val="22"/>
        </w:rPr>
        <w:t xml:space="preserve">Pourquoi ça marche : </w:t>
      </w:r>
      <w:r>
        <w:rPr>
          <w:rFonts w:ascii="Arial" w:cs="Arial" w:eastAsia="Arial" w:hAnsi="Arial"/>
          <w:color w:val="2D2D2D"/>
          <w:sz w:val="22"/>
          <w:szCs w:val="22"/>
        </w:rPr>
        <w:t xml:space="preserve">MobieTrain rapporte que les équipes «se défient entre elles». La gamification transforme la formation en compétition amicale.</w:t>
      </w:r>
    </w:p>
    <w:p>
      <w:pPr>
        <w:spacing w:after="20"/>
      </w:pPr>
    </w:p>
    <w:p>
      <w:pPr>
        <w:spacing w:after="120"/>
      </w:pPr>
      <w:r>
        <w:rPr>
          <w:rFonts w:ascii="Arial" w:cs="Arial" w:eastAsia="Arial" w:hAnsi="Arial"/>
          <w:b/>
          <w:bCs/>
          <w:color w:val="1B4332"/>
          <w:sz w:val="22"/>
          <w:szCs w:val="22"/>
        </w:rPr>
        <w:t xml:space="preserve">Système de gamification Arduenna :</w:t>
      </w:r>
    </w:p>
    <w:p>
      <w:pPr>
        <w:pStyle w:val="ListParagraph"/>
        <w:numPr>
          <w:ilvl w:val="0"/>
          <w:numId w:val="2"/>
        </w:numPr>
        <w:spacing w:after="60"/>
      </w:pPr>
      <w:r>
        <w:rPr>
          <w:rFonts w:ascii="Arial" w:cs="Arial" w:eastAsia="Arial" w:hAnsi="Arial"/>
          <w:b/>
          <w:bCs/>
          <w:color w:val="2D2D2D"/>
          <w:sz w:val="22"/>
          <w:szCs w:val="22"/>
        </w:rPr>
        <w:t xml:space="preserve">Points XP : </w:t>
      </w:r>
      <w:r>
        <w:rPr>
          <w:rFonts w:ascii="Arial" w:cs="Arial" w:eastAsia="Arial" w:hAnsi="Arial"/>
          <w:color w:val="2D2D2D"/>
          <w:sz w:val="22"/>
          <w:szCs w:val="22"/>
        </w:rPr>
        <w:t xml:space="preserve">chaque module complété = XP. Quiz parfait = bonus XP. Module refait pour améliorer son score = XP supplémentaire.</w:t>
      </w:r>
    </w:p>
    <w:p>
      <w:pPr>
        <w:pStyle w:val="ListParagraph"/>
        <w:numPr>
          <w:ilvl w:val="0"/>
          <w:numId w:val="2"/>
        </w:numPr>
        <w:spacing w:after="60"/>
      </w:pPr>
      <w:r>
        <w:rPr>
          <w:rFonts w:ascii="Arial" w:cs="Arial" w:eastAsia="Arial" w:hAnsi="Arial"/>
          <w:b/>
          <w:bCs/>
          <w:color w:val="2D2D2D"/>
          <w:sz w:val="22"/>
          <w:szCs w:val="22"/>
        </w:rPr>
        <w:t xml:space="preserve">Streak quotidien : </w:t>
      </w:r>
      <w:r>
        <w:rPr>
          <w:rFonts w:ascii="Arial" w:cs="Arial" w:eastAsia="Arial" w:hAnsi="Arial"/>
          <w:color w:val="2D2D2D"/>
          <w:sz w:val="22"/>
          <w:szCs w:val="22"/>
        </w:rPr>
        <w:t xml:space="preserve">connexion X jours consécutifs = multiplicateur. Inspiré Duolingo. «7 jours d’affilée = streak en feu 🔥»</w:t>
      </w:r>
    </w:p>
    <w:p>
      <w:pPr>
        <w:pStyle w:val="ListParagraph"/>
        <w:numPr>
          <w:ilvl w:val="0"/>
          <w:numId w:val="2"/>
        </w:numPr>
        <w:spacing w:after="60"/>
      </w:pPr>
      <w:r>
        <w:rPr>
          <w:rFonts w:ascii="Arial" w:cs="Arial" w:eastAsia="Arial" w:hAnsi="Arial"/>
          <w:b/>
          <w:bCs/>
          <w:color w:val="2D2D2D"/>
          <w:sz w:val="22"/>
          <w:szCs w:val="22"/>
        </w:rPr>
        <w:t xml:space="preserve">Badges : </w:t>
      </w:r>
      <w:r>
        <w:rPr>
          <w:rFonts w:ascii="Arial" w:cs="Arial" w:eastAsia="Arial" w:hAnsi="Arial"/>
          <w:color w:val="2D2D2D"/>
          <w:sz w:val="22"/>
          <w:szCs w:val="22"/>
        </w:rPr>
        <w:t xml:space="preserve">«Première Leçon», «Maître Botaniste», «Cocktail Expert», «Speed Learner (module &lt; 2min)», «Perfect Score»</w:t>
      </w:r>
    </w:p>
    <w:p>
      <w:pPr>
        <w:pStyle w:val="ListParagraph"/>
        <w:numPr>
          <w:ilvl w:val="0"/>
          <w:numId w:val="2"/>
        </w:numPr>
        <w:spacing w:after="60"/>
      </w:pPr>
      <w:r>
        <w:rPr>
          <w:rFonts w:ascii="Arial" w:cs="Arial" w:eastAsia="Arial" w:hAnsi="Arial"/>
          <w:b/>
          <w:bCs/>
          <w:color w:val="2D2D2D"/>
          <w:sz w:val="22"/>
          <w:szCs w:val="22"/>
        </w:rPr>
        <w:t xml:space="preserve">Leaderboard : </w:t>
      </w:r>
      <w:r>
        <w:rPr>
          <w:rFonts w:ascii="Arial" w:cs="Arial" w:eastAsia="Arial" w:hAnsi="Arial"/>
          <w:color w:val="2D2D2D"/>
          <w:sz w:val="22"/>
          <w:szCs w:val="22"/>
        </w:rPr>
        <w:t xml:space="preserve">classement global + par équipe (bar X vs bar Y). Reset hebdomadaire pour garder la motivation. Top 3 mis en avant visuellement.</w:t>
      </w:r>
    </w:p>
    <w:p>
      <w:pPr>
        <w:pStyle w:val="ListParagraph"/>
        <w:numPr>
          <w:ilvl w:val="0"/>
          <w:numId w:val="2"/>
        </w:numPr>
        <w:spacing w:after="60"/>
      </w:pPr>
      <w:r>
        <w:rPr>
          <w:rFonts w:ascii="Arial" w:cs="Arial" w:eastAsia="Arial" w:hAnsi="Arial"/>
          <w:b/>
          <w:bCs/>
          <w:color w:val="2D2D2D"/>
          <w:sz w:val="22"/>
          <w:szCs w:val="22"/>
        </w:rPr>
        <w:t xml:space="preserve">Certificats partageables : </w:t>
      </w:r>
      <w:r>
        <w:rPr>
          <w:rFonts w:ascii="Arial" w:cs="Arial" w:eastAsia="Arial" w:hAnsi="Arial"/>
          <w:color w:val="2D2D2D"/>
          <w:sz w:val="22"/>
          <w:szCs w:val="22"/>
        </w:rPr>
        <w:t xml:space="preserve">chaque parcours terminé = certificat avec nom + date + badge. Partageable sur LinkedIn/Instagram. Valorise le professionnel.</w:t>
      </w:r>
    </w:p>
    <w:p>
      <w:pPr>
        <w:pStyle w:val="ListParagraph"/>
        <w:numPr>
          <w:ilvl w:val="0"/>
          <w:numId w:val="2"/>
        </w:numPr>
        <w:spacing w:after="60"/>
      </w:pPr>
      <w:r>
        <w:rPr>
          <w:rFonts w:ascii="Arial" w:cs="Arial" w:eastAsia="Arial" w:hAnsi="Arial"/>
          <w:b/>
          <w:bCs/>
          <w:color w:val="2D2D2D"/>
          <w:sz w:val="22"/>
          <w:szCs w:val="22"/>
        </w:rPr>
        <w:t xml:space="preserve">Défi mensuel : </w:t>
      </w:r>
      <w:r>
        <w:rPr>
          <w:rFonts w:ascii="Arial" w:cs="Arial" w:eastAsia="Arial" w:hAnsi="Arial"/>
          <w:color w:val="2D2D2D"/>
          <w:sz w:val="22"/>
          <w:szCs w:val="22"/>
        </w:rPr>
        <w:t xml:space="preserve">«Cocktail du Mois» — challenge thématique avec lot à gagner (bouteille, merch, invitation distillerie).</w:t>
      </w:r>
    </w:p>
    <w:p>
      <w:pPr>
        <w:spacing w:after="80"/>
      </w:pPr>
    </w:p>
    <w:p>
      <w:pPr>
        <w:shd w:fill="1B4332" w:val="clear"/>
        <w:spacing w:after="80"/>
      </w:pPr>
      <w:r>
        <w:rPr>
          <w:rFonts w:ascii="Arial" w:cs="Arial" w:eastAsia="Arial" w:hAnsi="Arial"/>
          <w:b/>
          <w:bCs/>
          <w:color w:val="FFFFFF"/>
          <w:sz w:val="24"/>
          <w:szCs w:val="24"/>
        </w:rPr>
        <w:t xml:space="preserve">  ③  FORMATS DE MICRO-LEÇONS</w:t>
      </w:r>
    </w:p>
    <w:p>
      <w:pPr>
        <w:spacing w:after="40"/>
      </w:pPr>
    </w:p>
    <w:p>
      <w:pPr>
        <w:spacing w:after="120"/>
      </w:pPr>
      <w:r>
        <w:rPr>
          <w:rFonts w:ascii="Arial" w:cs="Arial" w:eastAsia="Arial" w:hAnsi="Arial"/>
          <w:b/>
          <w:bCs/>
          <w:color w:val="2D2D2D"/>
          <w:sz w:val="22"/>
          <w:szCs w:val="22"/>
        </w:rPr>
        <w:t xml:space="preserve">Leçon MobieTrain : </w:t>
      </w:r>
      <w:r>
        <w:rPr>
          <w:rFonts w:ascii="Arial" w:cs="Arial" w:eastAsia="Arial" w:hAnsi="Arial"/>
          <w:color w:val="2D2D2D"/>
          <w:sz w:val="22"/>
          <w:szCs w:val="22"/>
        </w:rPr>
        <w:t xml:space="preserve">la variété des formats (swipe, quiz, texte, oui/non) maintient l’attention. Un seul format = ennui.</w:t>
      </w:r>
    </w:p>
    <w:p>
      <w:pPr>
        <w:spacing w:after="20"/>
      </w:pPr>
    </w:p>
    <w:p>
      <w:pPr>
        <w:spacing w:after="120"/>
      </w:pPr>
      <w:r>
        <w:rPr>
          <w:rFonts w:ascii="Arial" w:cs="Arial" w:eastAsia="Arial" w:hAnsi="Arial"/>
          <w:b/>
          <w:bCs/>
          <w:color w:val="1B4332"/>
          <w:sz w:val="22"/>
          <w:szCs w:val="22"/>
        </w:rPr>
        <w:t xml:space="preserve">Les 7 formats Arduenna Academy :</w:t>
      </w:r>
    </w:p>
    <w:p>
      <w:pPr>
        <w:pStyle w:val="ListParagraph"/>
        <w:numPr>
          <w:ilvl w:val="0"/>
          <w:numId w:val="2"/>
        </w:numPr>
        <w:spacing w:after="60"/>
      </w:pPr>
      <w:r>
        <w:rPr>
          <w:rFonts w:ascii="Arial" w:cs="Arial" w:eastAsia="Arial" w:hAnsi="Arial"/>
          <w:b/>
          <w:bCs/>
          <w:color w:val="2D2D2D"/>
          <w:sz w:val="22"/>
          <w:szCs w:val="22"/>
        </w:rPr>
        <w:t xml:space="preserve">1. Swipe Cards : </w:t>
      </w:r>
      <w:r>
        <w:rPr>
          <w:rFonts w:ascii="Arial" w:cs="Arial" w:eastAsia="Arial" w:hAnsi="Arial"/>
          <w:color w:val="2D2D2D"/>
          <w:sz w:val="22"/>
          <w:szCs w:val="22"/>
        </w:rPr>
        <w:t xml:space="preserve">infos visuelles à swiper (style Tinder). Idéal pour les botaniques, les profils produits.</w:t>
      </w:r>
    </w:p>
    <w:p>
      <w:pPr>
        <w:pStyle w:val="ListParagraph"/>
        <w:numPr>
          <w:ilvl w:val="0"/>
          <w:numId w:val="2"/>
        </w:numPr>
        <w:spacing w:after="60"/>
      </w:pPr>
      <w:r>
        <w:rPr>
          <w:rFonts w:ascii="Arial" w:cs="Arial" w:eastAsia="Arial" w:hAnsi="Arial"/>
          <w:b/>
          <w:bCs/>
          <w:color w:val="2D2D2D"/>
          <w:sz w:val="22"/>
          <w:szCs w:val="22"/>
        </w:rPr>
        <w:t xml:space="preserve">2. Quiz choix multiples : </w:t>
      </w:r>
      <w:r>
        <w:rPr>
          <w:rFonts w:ascii="Arial" w:cs="Arial" w:eastAsia="Arial" w:hAnsi="Arial"/>
          <w:color w:val="2D2D2D"/>
          <w:sz w:val="22"/>
          <w:szCs w:val="22"/>
        </w:rPr>
        <w:t xml:space="preserve">4 options, feedback immédiat avec explication. Le format le plus courant.</w:t>
      </w:r>
    </w:p>
    <w:p>
      <w:pPr>
        <w:pStyle w:val="ListParagraph"/>
        <w:numPr>
          <w:ilvl w:val="0"/>
          <w:numId w:val="2"/>
        </w:numPr>
        <w:spacing w:after="60"/>
      </w:pPr>
      <w:r>
        <w:rPr>
          <w:rFonts w:ascii="Arial" w:cs="Arial" w:eastAsia="Arial" w:hAnsi="Arial"/>
          <w:b/>
          <w:bCs/>
          <w:color w:val="2D2D2D"/>
          <w:sz w:val="22"/>
          <w:szCs w:val="22"/>
        </w:rPr>
        <w:t xml:space="preserve">3. Vrai/Faux : </w:t>
      </w:r>
      <w:r>
        <w:rPr>
          <w:rFonts w:ascii="Arial" w:cs="Arial" w:eastAsia="Arial" w:hAnsi="Arial"/>
          <w:color w:val="2D2D2D"/>
          <w:sz w:val="22"/>
          <w:szCs w:val="22"/>
        </w:rPr>
        <w:t xml:space="preserve">affirmations rapides à valider. Bon pour mythes vs réalités («Le gin est toujours à base de genièvre — Vrai ou Faux ?»).</w:t>
      </w:r>
    </w:p>
    <w:p>
      <w:pPr>
        <w:pStyle w:val="ListParagraph"/>
        <w:numPr>
          <w:ilvl w:val="0"/>
          <w:numId w:val="2"/>
        </w:numPr>
        <w:spacing w:after="60"/>
      </w:pPr>
      <w:r>
        <w:rPr>
          <w:rFonts w:ascii="Arial" w:cs="Arial" w:eastAsia="Arial" w:hAnsi="Arial"/>
          <w:b/>
          <w:bCs/>
          <w:color w:val="2D2D2D"/>
          <w:sz w:val="22"/>
          <w:szCs w:val="22"/>
        </w:rPr>
        <w:t xml:space="preserve">4. Vidéo courte (30-90s) : </w:t>
      </w:r>
      <w:r>
        <w:rPr>
          <w:rFonts w:ascii="Arial" w:cs="Arial" w:eastAsia="Arial" w:hAnsi="Arial"/>
          <w:color w:val="2D2D2D"/>
          <w:sz w:val="22"/>
          <w:szCs w:val="22"/>
        </w:rPr>
        <w:t xml:space="preserve">démonstrations cocktails, témoignages distillateur, visite distillerie. Hébergées en propre (pas YouTube).</w:t>
      </w:r>
    </w:p>
    <w:p>
      <w:pPr>
        <w:pStyle w:val="ListParagraph"/>
        <w:numPr>
          <w:ilvl w:val="0"/>
          <w:numId w:val="2"/>
        </w:numPr>
        <w:spacing w:after="60"/>
      </w:pPr>
      <w:r>
        <w:rPr>
          <w:rFonts w:ascii="Arial" w:cs="Arial" w:eastAsia="Arial" w:hAnsi="Arial"/>
          <w:b/>
          <w:bCs/>
          <w:color w:val="2D2D2D"/>
          <w:sz w:val="22"/>
          <w:szCs w:val="22"/>
        </w:rPr>
        <w:t xml:space="preserve">5. Drag &amp; Drop : </w:t>
      </w:r>
      <w:r>
        <w:rPr>
          <w:rFonts w:ascii="Arial" w:cs="Arial" w:eastAsia="Arial" w:hAnsi="Arial"/>
          <w:color w:val="2D2D2D"/>
          <w:sz w:val="22"/>
          <w:szCs w:val="22"/>
        </w:rPr>
        <w:t xml:space="preserve">«Associe chaque botaniques à son profil aromatique», «Remet les étapes du cocktail dans l’ordre».</w:t>
      </w:r>
    </w:p>
    <w:p>
      <w:pPr>
        <w:pStyle w:val="ListParagraph"/>
        <w:numPr>
          <w:ilvl w:val="0"/>
          <w:numId w:val="2"/>
        </w:numPr>
        <w:spacing w:after="60"/>
      </w:pPr>
      <w:r>
        <w:rPr>
          <w:rFonts w:ascii="Arial" w:cs="Arial" w:eastAsia="Arial" w:hAnsi="Arial"/>
          <w:b/>
          <w:bCs/>
          <w:color w:val="2D2D2D"/>
          <w:sz w:val="22"/>
          <w:szCs w:val="22"/>
        </w:rPr>
        <w:t xml:space="preserve">6. Scénario interactif : </w:t>
      </w:r>
      <w:r>
        <w:rPr>
          <w:rFonts w:ascii="Arial" w:cs="Arial" w:eastAsia="Arial" w:hAnsi="Arial"/>
          <w:color w:val="2D2D2D"/>
          <w:sz w:val="22"/>
          <w:szCs w:val="22"/>
        </w:rPr>
        <w:t xml:space="preserve">«Un client demande un gin léger pour l’été. Que recommandez-vous ?» → choix → feedback. Style «choose your adventure».</w:t>
      </w:r>
    </w:p>
    <w:p>
      <w:pPr>
        <w:pStyle w:val="ListParagraph"/>
        <w:numPr>
          <w:ilvl w:val="0"/>
          <w:numId w:val="2"/>
        </w:numPr>
        <w:spacing w:after="60"/>
      </w:pPr>
      <w:r>
        <w:rPr>
          <w:rFonts w:ascii="Arial" w:cs="Arial" w:eastAsia="Arial" w:hAnsi="Arial"/>
          <w:b/>
          <w:bCs/>
          <w:color w:val="2D2D2D"/>
          <w:sz w:val="22"/>
          <w:szCs w:val="22"/>
        </w:rPr>
        <w:t xml:space="preserve">7. Flashcard mémoire : </w:t>
      </w:r>
      <w:r>
        <w:rPr>
          <w:rFonts w:ascii="Arial" w:cs="Arial" w:eastAsia="Arial" w:hAnsi="Arial"/>
          <w:color w:val="2D2D2D"/>
          <w:sz w:val="22"/>
          <w:szCs w:val="22"/>
        </w:rPr>
        <w:t xml:space="preserve">répétition espacée (spaced repetition). Les questions mal répondues reviennent plus souvent. Combat la Courbe de l’Oubli.</w:t>
      </w:r>
    </w:p>
    <w:p>
      <w:pPr>
        <w:spacing w:after="80"/>
      </w:pPr>
    </w:p>
    <w:p>
      <w:pPr>
        <w:shd w:fill="1B4332" w:val="clear"/>
        <w:spacing w:after="80"/>
      </w:pPr>
      <w:r>
        <w:rPr>
          <w:rFonts w:ascii="Arial" w:cs="Arial" w:eastAsia="Arial" w:hAnsi="Arial"/>
          <w:b/>
          <w:bCs/>
          <w:color w:val="FFFFFF"/>
          <w:sz w:val="24"/>
          <w:szCs w:val="24"/>
        </w:rPr>
        <w:t xml:space="preserve">  ④  DESIGN VISUEL : FORÊT PREMIUM + JEU</w:t>
      </w:r>
    </w:p>
    <w:p>
      <w:pPr>
        <w:spacing w:after="40"/>
      </w:pPr>
    </w:p>
    <w:p>
      <w:pPr>
        <w:spacing w:after="120"/>
      </w:pPr>
      <w:r>
        <w:rPr>
          <w:rFonts w:ascii="Arial" w:cs="Arial" w:eastAsia="Arial" w:hAnsi="Arial"/>
          <w:b/>
          <w:bCs/>
          <w:color w:val="1B4332"/>
          <w:sz w:val="22"/>
          <w:szCs w:val="22"/>
        </w:rPr>
        <w:t xml:space="preserve">Le défi :</w:t>
      </w:r>
    </w:p>
    <w:p>
      <w:pPr>
        <w:spacing w:after="120"/>
      </w:pPr>
      <w:r>
        <w:rPr>
          <w:rFonts w:ascii="Arial" w:cs="Arial" w:eastAsia="Arial" w:hAnsi="Arial"/>
          <w:color w:val="2D2D2D"/>
          <w:sz w:val="22"/>
          <w:szCs w:val="22"/>
        </w:rPr>
        <w:t xml:space="preserve">Concilier l’univers premium Arduenna (forêt, artisanat, nature) avec l’énergie ludique du micro-learning. Pas trop sérieux (sinon ennuyeux), pas trop «gamey» (sinon cheap).</w:t>
      </w:r>
    </w:p>
    <w:p>
      <w:pPr>
        <w:spacing w:after="20"/>
      </w:pPr>
    </w:p>
    <w:p>
      <w:pPr>
        <w:spacing w:after="120"/>
      </w:pPr>
      <w:r>
        <w:rPr>
          <w:rFonts w:ascii="Arial" w:cs="Arial" w:eastAsia="Arial" w:hAnsi="Arial"/>
          <w:b/>
          <w:bCs/>
          <w:color w:val="1B4332"/>
          <w:sz w:val="22"/>
          <w:szCs w:val="22"/>
        </w:rPr>
        <w:t xml:space="preserve">Règles visuelles :</w:t>
      </w:r>
    </w:p>
    <w:p>
      <w:pPr>
        <w:pStyle w:val="ListParagraph"/>
        <w:numPr>
          <w:ilvl w:val="0"/>
          <w:numId w:val="2"/>
        </w:numPr>
        <w:spacing w:after="60"/>
      </w:pPr>
      <w:r>
        <w:rPr>
          <w:rFonts w:ascii="Arial" w:cs="Arial" w:eastAsia="Arial" w:hAnsi="Arial"/>
          <w:b/>
          <w:bCs/>
          <w:color w:val="2D2D2D"/>
          <w:sz w:val="22"/>
          <w:szCs w:val="22"/>
        </w:rPr>
        <w:t xml:space="preserve">Palette : </w:t>
      </w:r>
      <w:r>
        <w:rPr>
          <w:rFonts w:ascii="Arial" w:cs="Arial" w:eastAsia="Arial" w:hAnsi="Arial"/>
          <w:color w:val="2D2D2D"/>
          <w:sz w:val="22"/>
          <w:szCs w:val="22"/>
        </w:rPr>
        <w:t xml:space="preserve">reprendre teal #0b363d + copper #c2744a + cream #fef8ec de la webapp principale. Cohérence de marque totale.</w:t>
      </w:r>
    </w:p>
    <w:p>
      <w:pPr>
        <w:pStyle w:val="ListParagraph"/>
        <w:numPr>
          <w:ilvl w:val="0"/>
          <w:numId w:val="2"/>
        </w:numPr>
        <w:spacing w:after="60"/>
      </w:pPr>
      <w:r>
        <w:rPr>
          <w:rFonts w:ascii="Arial" w:cs="Arial" w:eastAsia="Arial" w:hAnsi="Arial"/>
          <w:b/>
          <w:bCs/>
          <w:color w:val="2D2D2D"/>
          <w:sz w:val="22"/>
          <w:szCs w:val="22"/>
        </w:rPr>
        <w:t xml:space="preserve">Typographie : </w:t>
      </w:r>
      <w:r>
        <w:rPr>
          <w:rFonts w:ascii="Arial" w:cs="Arial" w:eastAsia="Arial" w:hAnsi="Arial"/>
          <w:color w:val="2D2D2D"/>
          <w:sz w:val="22"/>
          <w:szCs w:val="22"/>
        </w:rPr>
        <w:t xml:space="preserve">Cormorant Garamond pour les titres de parcours (premium). DM Sans pour le contenu de quiz (lisibilité). Tailles généreuses (18px minimum pour le corps sur mobile).</w:t>
      </w:r>
    </w:p>
    <w:p>
      <w:pPr>
        <w:pStyle w:val="ListParagraph"/>
        <w:numPr>
          <w:ilvl w:val="0"/>
          <w:numId w:val="2"/>
        </w:numPr>
        <w:spacing w:after="60"/>
      </w:pPr>
      <w:r>
        <w:rPr>
          <w:rFonts w:ascii="Arial" w:cs="Arial" w:eastAsia="Arial" w:hAnsi="Arial"/>
          <w:b/>
          <w:bCs/>
          <w:color w:val="2D2D2D"/>
          <w:sz w:val="22"/>
          <w:szCs w:val="22"/>
        </w:rPr>
        <w:t xml:space="preserve">Illustrations custom : </w:t>
      </w:r>
      <w:r>
        <w:rPr>
          <w:rFonts w:ascii="Arial" w:cs="Arial" w:eastAsia="Arial" w:hAnsi="Arial"/>
          <w:color w:val="2D2D2D"/>
          <w:sz w:val="22"/>
          <w:szCs w:val="22"/>
        </w:rPr>
        <w:t xml:space="preserve">les badges et certificats utilisent les illustrations botaniques (mirabelle, sapin, sureau). Chaque parcours a sa botanique emblématique.</w:t>
      </w:r>
    </w:p>
    <w:p>
      <w:pPr>
        <w:pStyle w:val="ListParagraph"/>
        <w:numPr>
          <w:ilvl w:val="0"/>
          <w:numId w:val="2"/>
        </w:numPr>
        <w:spacing w:after="60"/>
      </w:pPr>
      <w:r>
        <w:rPr>
          <w:rFonts w:ascii="Arial" w:cs="Arial" w:eastAsia="Arial" w:hAnsi="Arial"/>
          <w:b/>
          <w:bCs/>
          <w:color w:val="2D2D2D"/>
          <w:sz w:val="22"/>
          <w:szCs w:val="22"/>
        </w:rPr>
        <w:t xml:space="preserve">Progress bar organique : </w:t>
      </w:r>
      <w:r>
        <w:rPr>
          <w:rFonts w:ascii="Arial" w:cs="Arial" w:eastAsia="Arial" w:hAnsi="Arial"/>
          <w:color w:val="2D2D2D"/>
          <w:sz w:val="22"/>
          <w:szCs w:val="22"/>
        </w:rPr>
        <w:t xml:space="preserve">la progression est visualisée comme une branche qui pousse (pas une barre générique). Chaque module complété = une feuille qui apparaît.</w:t>
      </w:r>
    </w:p>
    <w:p>
      <w:pPr>
        <w:pStyle w:val="ListParagraph"/>
        <w:numPr>
          <w:ilvl w:val="0"/>
          <w:numId w:val="2"/>
        </w:numPr>
        <w:spacing w:after="60"/>
      </w:pPr>
      <w:r>
        <w:rPr>
          <w:rFonts w:ascii="Arial" w:cs="Arial" w:eastAsia="Arial" w:hAnsi="Arial"/>
          <w:b/>
          <w:bCs/>
          <w:color w:val="2D2D2D"/>
          <w:sz w:val="22"/>
          <w:szCs w:val="22"/>
        </w:rPr>
        <w:t xml:space="preserve">Cards de quiz : </w:t>
      </w:r>
      <w:r>
        <w:rPr>
          <w:rFonts w:ascii="Arial" w:cs="Arial" w:eastAsia="Arial" w:hAnsi="Arial"/>
          <w:color w:val="2D2D2D"/>
          <w:sz w:val="22"/>
          <w:szCs w:val="22"/>
        </w:rPr>
        <w:t xml:space="preserve">fond blanc, coins arrondis 12px, ombre légère. Bonne réponse = flash vert doux + check. Mauvaise = orange (PAS rouge agressif) + explication.</w:t>
      </w:r>
    </w:p>
    <w:p>
      <w:pPr>
        <w:pStyle w:val="ListParagraph"/>
        <w:numPr>
          <w:ilvl w:val="0"/>
          <w:numId w:val="2"/>
        </w:numPr>
        <w:spacing w:after="60"/>
      </w:pPr>
      <w:r>
        <w:rPr>
          <w:rFonts w:ascii="Arial" w:cs="Arial" w:eastAsia="Arial" w:hAnsi="Arial"/>
          <w:b/>
          <w:bCs/>
          <w:color w:val="2D2D2D"/>
          <w:sz w:val="22"/>
          <w:szCs w:val="22"/>
        </w:rPr>
        <w:t xml:space="preserve">Dark mode : </w:t>
      </w:r>
      <w:r>
        <w:rPr>
          <w:rFonts w:ascii="Arial" w:cs="Arial" w:eastAsia="Arial" w:hAnsi="Arial"/>
          <w:color w:val="2D2D2D"/>
          <w:sz w:val="22"/>
          <w:szCs w:val="22"/>
        </w:rPr>
        <w:t xml:space="preserve">teal très sombre (#081F23) + copper atténué + texte cream. Les bartenders travaillent souvent dans des environnements sombres.</w:t>
      </w:r>
    </w:p>
    <w:p>
      <w:pPr>
        <w:spacing w:after="80"/>
      </w:pPr>
    </w:p>
    <w:p>
      <w:pPr>
        <w:shd w:fill="1B4332" w:val="clear"/>
        <w:spacing w:after="80"/>
      </w:pPr>
      <w:r>
        <w:rPr>
          <w:rFonts w:ascii="Arial" w:cs="Arial" w:eastAsia="Arial" w:hAnsi="Arial"/>
          <w:b/>
          <w:bCs/>
          <w:color w:val="FFFFFF"/>
          <w:sz w:val="24"/>
          <w:szCs w:val="24"/>
        </w:rPr>
        <w:t xml:space="preserve">  ⑤  ONBOARDING &amp; ACCÈS</w:t>
      </w:r>
    </w:p>
    <w:p>
      <w:pPr>
        <w:spacing w:after="40"/>
      </w:pPr>
    </w:p>
    <w:p>
      <w:pPr>
        <w:spacing w:after="120"/>
      </w:pPr>
      <w:r>
        <w:rPr>
          <w:rFonts w:ascii="Arial" w:cs="Arial" w:eastAsia="Arial" w:hAnsi="Arial"/>
          <w:b/>
          <w:bCs/>
          <w:color w:val="1B4332"/>
          <w:sz w:val="22"/>
          <w:szCs w:val="22"/>
        </w:rPr>
        <w:t xml:space="preserve">Flow d’accès (inspiré 7taps + MobieTrain) :</w:t>
      </w:r>
    </w:p>
    <w:p>
      <w:pPr>
        <w:pStyle w:val="ListParagraph"/>
        <w:numPr>
          <w:ilvl w:val="0"/>
          <w:numId w:val="2"/>
        </w:numPr>
        <w:spacing w:after="60"/>
      </w:pPr>
      <w:r>
        <w:rPr>
          <w:rFonts w:ascii="Arial" w:cs="Arial" w:eastAsia="Arial" w:hAnsi="Arial"/>
          <w:b/>
          <w:bCs/>
          <w:color w:val="2D2D2D"/>
          <w:sz w:val="22"/>
          <w:szCs w:val="22"/>
        </w:rPr>
        <w:t xml:space="preserve">Étape 1 — Invitation : </w:t>
      </w:r>
      <w:r>
        <w:rPr>
          <w:rFonts w:ascii="Arial" w:cs="Arial" w:eastAsia="Arial" w:hAnsi="Arial"/>
          <w:color w:val="2D2D2D"/>
          <w:sz w:val="22"/>
          <w:szCs w:val="22"/>
        </w:rPr>
        <w:t xml:space="preserve">le manager envoie un lien par SMS/WhatsApp/email. Un QR code est aussi dispo dans les docs partenaires.</w:t>
      </w:r>
    </w:p>
    <w:p>
      <w:pPr>
        <w:pStyle w:val="ListParagraph"/>
        <w:numPr>
          <w:ilvl w:val="0"/>
          <w:numId w:val="2"/>
        </w:numPr>
        <w:spacing w:after="60"/>
      </w:pPr>
      <w:r>
        <w:rPr>
          <w:rFonts w:ascii="Arial" w:cs="Arial" w:eastAsia="Arial" w:hAnsi="Arial"/>
          <w:b/>
          <w:bCs/>
          <w:color w:val="2D2D2D"/>
          <w:sz w:val="22"/>
          <w:szCs w:val="22"/>
        </w:rPr>
        <w:t xml:space="preserve">Étape 2 — Splash : </w:t>
      </w:r>
      <w:r>
        <w:rPr>
          <w:rFonts w:ascii="Arial" w:cs="Arial" w:eastAsia="Arial" w:hAnsi="Arial"/>
          <w:color w:val="2D2D2D"/>
          <w:sz w:val="22"/>
          <w:szCs w:val="22"/>
        </w:rPr>
        <w:t xml:space="preserve">animation forêt Arduenna (2s) + «Bienvenue dans l’Académie Arduenna»</w:t>
      </w:r>
    </w:p>
    <w:p>
      <w:pPr>
        <w:pStyle w:val="ListParagraph"/>
        <w:numPr>
          <w:ilvl w:val="0"/>
          <w:numId w:val="2"/>
        </w:numPr>
        <w:spacing w:after="60"/>
      </w:pPr>
      <w:r>
        <w:rPr>
          <w:rFonts w:ascii="Arial" w:cs="Arial" w:eastAsia="Arial" w:hAnsi="Arial"/>
          <w:b/>
          <w:bCs/>
          <w:color w:val="2D2D2D"/>
          <w:sz w:val="22"/>
          <w:szCs w:val="22"/>
        </w:rPr>
        <w:t xml:space="preserve">Étape 3 — Profil rapide : </w:t>
      </w:r>
      <w:r>
        <w:rPr>
          <w:rFonts w:ascii="Arial" w:cs="Arial" w:eastAsia="Arial" w:hAnsi="Arial"/>
          <w:color w:val="2D2D2D"/>
          <w:sz w:val="22"/>
          <w:szCs w:val="22"/>
        </w:rPr>
        <w:t xml:space="preserve">prénom + rôle (bartender / commercial / caviste) + langue. C’est TOUT. 15 secondes max.</w:t>
      </w:r>
    </w:p>
    <w:p>
      <w:pPr>
        <w:pStyle w:val="ListParagraph"/>
        <w:numPr>
          <w:ilvl w:val="0"/>
          <w:numId w:val="2"/>
        </w:numPr>
        <w:spacing w:after="60"/>
      </w:pPr>
      <w:r>
        <w:rPr>
          <w:rFonts w:ascii="Arial" w:cs="Arial" w:eastAsia="Arial" w:hAnsi="Arial"/>
          <w:b/>
          <w:bCs/>
          <w:color w:val="2D2D2D"/>
          <w:sz w:val="22"/>
          <w:szCs w:val="22"/>
        </w:rPr>
        <w:t xml:space="preserve">Étape 4 — Premier module immédiat : </w:t>
      </w:r>
      <w:r>
        <w:rPr>
          <w:rFonts w:ascii="Arial" w:cs="Arial" w:eastAsia="Arial" w:hAnsi="Arial"/>
          <w:color w:val="2D2D2D"/>
          <w:sz w:val="22"/>
          <w:szCs w:val="22"/>
        </w:rPr>
        <w:t xml:space="preserve">pas de tour de l’app, pas de tutorial. Le premier module du Parcours 1 démarre directement. L’utilisateur apprend en faisant.</w:t>
      </w:r>
    </w:p>
    <w:p>
      <w:pPr>
        <w:pStyle w:val="ListParagraph"/>
        <w:numPr>
          <w:ilvl w:val="0"/>
          <w:numId w:val="2"/>
        </w:numPr>
        <w:spacing w:after="60"/>
      </w:pPr>
      <w:r>
        <w:rPr>
          <w:rFonts w:ascii="Arial" w:cs="Arial" w:eastAsia="Arial" w:hAnsi="Arial"/>
          <w:b/>
          <w:bCs/>
          <w:color w:val="2D2D2D"/>
          <w:sz w:val="22"/>
          <w:szCs w:val="22"/>
        </w:rPr>
        <w:t xml:space="preserve">Pas de mot de passe : </w:t>
      </w:r>
      <w:r>
        <w:rPr>
          <w:rFonts w:ascii="Arial" w:cs="Arial" w:eastAsia="Arial" w:hAnsi="Arial"/>
          <w:color w:val="2D2D2D"/>
          <w:sz w:val="22"/>
          <w:szCs w:val="22"/>
        </w:rPr>
        <w:t xml:space="preserve">magic link par email/SMS. L’utilisateur reçoit un lien, il tape, il est connecté. Zéro friction.</w:t>
      </w:r>
    </w:p>
    <w:p>
      <w:pPr>
        <w:spacing w:after="80"/>
      </w:pPr>
    </w:p>
    <w:p>
      <w:pPr>
        <w:shd w:fill="1B4332" w:val="clear"/>
        <w:spacing w:after="80"/>
      </w:pPr>
      <w:r>
        <w:rPr>
          <w:rFonts w:ascii="Arial" w:cs="Arial" w:eastAsia="Arial" w:hAnsi="Arial"/>
          <w:b/>
          <w:bCs/>
          <w:color w:val="FFFFFF"/>
          <w:sz w:val="24"/>
          <w:szCs w:val="24"/>
        </w:rPr>
        <w:t xml:space="preserve">  ⑥  DASHBOARD ADMIN (POUR ARDUENNA)</w:t>
      </w:r>
    </w:p>
    <w:p>
      <w:pPr>
        <w:spacing w:after="40"/>
      </w:pPr>
    </w:p>
    <w:p>
      <w:pPr>
        <w:spacing w:after="120"/>
      </w:pPr>
      <w:r>
        <w:rPr>
          <w:rFonts w:ascii="Arial" w:cs="Arial" w:eastAsia="Arial" w:hAnsi="Arial"/>
          <w:color w:val="2D2D2D"/>
          <w:sz w:val="22"/>
          <w:szCs w:val="22"/>
        </w:rPr>
        <w:t xml:space="preserve">Côté admin, Arduenna doit pouvoir suivre la progression sans complexity.</w:t>
      </w:r>
    </w:p>
    <w:p>
      <w:pPr>
        <w:spacing w:after="20"/>
      </w:pPr>
    </w:p>
    <w:p>
      <w:pPr>
        <w:pStyle w:val="ListParagraph"/>
        <w:numPr>
          <w:ilvl w:val="0"/>
          <w:numId w:val="2"/>
        </w:numPr>
        <w:spacing w:after="60"/>
      </w:pPr>
      <w:r>
        <w:rPr>
          <w:rFonts w:ascii="Arial" w:cs="Arial" w:eastAsia="Arial" w:hAnsi="Arial"/>
          <w:b/>
          <w:bCs/>
          <w:color w:val="2D2D2D"/>
          <w:sz w:val="22"/>
          <w:szCs w:val="22"/>
        </w:rPr>
        <w:t xml:space="preserve">Vue d’ensemble : </w:t>
      </w:r>
      <w:r>
        <w:rPr>
          <w:rFonts w:ascii="Arial" w:cs="Arial" w:eastAsia="Arial" w:hAnsi="Arial"/>
          <w:color w:val="2D2D2D"/>
          <w:sz w:val="22"/>
          <w:szCs w:val="22"/>
        </w:rPr>
        <w:t xml:space="preserve">nombre d’utilisateurs actifs, taux de complétion par parcours, score moyen des quiz, streak moyen.</w:t>
      </w:r>
    </w:p>
    <w:p>
      <w:pPr>
        <w:pStyle w:val="ListParagraph"/>
        <w:numPr>
          <w:ilvl w:val="0"/>
          <w:numId w:val="2"/>
        </w:numPr>
        <w:spacing w:after="60"/>
      </w:pPr>
      <w:r>
        <w:rPr>
          <w:rFonts w:ascii="Arial" w:cs="Arial" w:eastAsia="Arial" w:hAnsi="Arial"/>
          <w:b/>
          <w:bCs/>
          <w:color w:val="2D2D2D"/>
          <w:sz w:val="22"/>
          <w:szCs w:val="22"/>
        </w:rPr>
        <w:t xml:space="preserve">Vue par équipe : </w:t>
      </w:r>
      <w:r>
        <w:rPr>
          <w:rFonts w:ascii="Arial" w:cs="Arial" w:eastAsia="Arial" w:hAnsi="Arial"/>
          <w:color w:val="2D2D2D"/>
          <w:sz w:val="22"/>
          <w:szCs w:val="22"/>
        </w:rPr>
        <w:t xml:space="preserve">filtrer par bar/restaurant/distributeur. Identifier qui est formé et qui ne l’est pas.</w:t>
      </w:r>
    </w:p>
    <w:p>
      <w:pPr>
        <w:pStyle w:val="ListParagraph"/>
        <w:numPr>
          <w:ilvl w:val="0"/>
          <w:numId w:val="2"/>
        </w:numPr>
        <w:spacing w:after="60"/>
      </w:pPr>
      <w:r>
        <w:rPr>
          <w:rFonts w:ascii="Arial" w:cs="Arial" w:eastAsia="Arial" w:hAnsi="Arial"/>
          <w:b/>
          <w:bCs/>
          <w:color w:val="2D2D2D"/>
          <w:sz w:val="22"/>
          <w:szCs w:val="22"/>
        </w:rPr>
        <w:t xml:space="preserve">Vue individuelle : </w:t>
      </w:r>
      <w:r>
        <w:rPr>
          <w:rFonts w:ascii="Arial" w:cs="Arial" w:eastAsia="Arial" w:hAnsi="Arial"/>
          <w:color w:val="2D2D2D"/>
          <w:sz w:val="22"/>
          <w:szCs w:val="22"/>
        </w:rPr>
        <w:t xml:space="preserve">parcours complétés, scores, lacunes identifiées, date de dernière connexion.</w:t>
      </w:r>
    </w:p>
    <w:p>
      <w:pPr>
        <w:pStyle w:val="ListParagraph"/>
        <w:numPr>
          <w:ilvl w:val="0"/>
          <w:numId w:val="2"/>
        </w:numPr>
        <w:spacing w:after="60"/>
      </w:pPr>
      <w:r>
        <w:rPr>
          <w:rFonts w:ascii="Arial" w:cs="Arial" w:eastAsia="Arial" w:hAnsi="Arial"/>
          <w:b/>
          <w:bCs/>
          <w:color w:val="2D2D2D"/>
          <w:sz w:val="22"/>
          <w:szCs w:val="22"/>
        </w:rPr>
        <w:t xml:space="preserve">Alertes : </w:t>
      </w:r>
      <w:r>
        <w:rPr>
          <w:rFonts w:ascii="Arial" w:cs="Arial" w:eastAsia="Arial" w:hAnsi="Arial"/>
          <w:color w:val="2D2D2D"/>
          <w:sz w:val="22"/>
          <w:szCs w:val="22"/>
        </w:rPr>
        <w:t xml:space="preserve">notification quand un utilisateur n’a pas ouvert l’app depuis 7 jours. Push de rappel automatique.</w:t>
      </w:r>
    </w:p>
    <w:p>
      <w:pPr>
        <w:pStyle w:val="ListParagraph"/>
        <w:numPr>
          <w:ilvl w:val="0"/>
          <w:numId w:val="2"/>
        </w:numPr>
        <w:spacing w:after="60"/>
      </w:pPr>
      <w:r>
        <w:rPr>
          <w:rFonts w:ascii="Arial" w:cs="Arial" w:eastAsia="Arial" w:hAnsi="Arial"/>
          <w:b/>
          <w:bCs/>
          <w:color w:val="2D2D2D"/>
          <w:sz w:val="22"/>
          <w:szCs w:val="22"/>
        </w:rPr>
        <w:t xml:space="preserve">Export : </w:t>
      </w:r>
      <w:r>
        <w:rPr>
          <w:rFonts w:ascii="Arial" w:cs="Arial" w:eastAsia="Arial" w:hAnsi="Arial"/>
          <w:color w:val="2D2D2D"/>
          <w:sz w:val="22"/>
          <w:szCs w:val="22"/>
        </w:rPr>
        <w:t xml:space="preserve">CSV des données pour reporting interne.</w:t>
      </w:r>
    </w:p>
    <w:p>
      <w:r>
        <w:br w:type="page"/>
      </w:r>
    </w:p>
    <w:p>
      <w:pPr>
        <w:pStyle w:val="Heading1"/>
      </w:pPr>
      <w:r>
        <w:t xml:space="preserve">6. DESIGN SYSTEM — Spécifications techniques</w:t>
      </w:r>
    </w:p>
    <w:p>
      <w:pPr>
        <w:spacing w:after="40"/>
      </w:pPr>
    </w:p>
    <w:p>
      <w:pPr>
        <w:pBdr>
          <w:bottom w:val="single" w:color="B8860B" w:sz="2" w:space="4"/>
        </w:pBdr>
        <w:spacing w:after="100"/>
      </w:pPr>
      <w:r>
        <w:rPr>
          <w:rFonts w:ascii="Arial" w:cs="Arial" w:eastAsia="Arial" w:hAnsi="Arial"/>
          <w:b/>
          <w:bCs/>
          <w:color w:val="1B4332"/>
          <w:sz w:val="24"/>
          <w:szCs w:val="24"/>
        </w:rPr>
        <w:t xml:space="preserve">COMPOSANTS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SPÉCIFICATION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Module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Ratio 16:9 • Thumbnail + titre + durée (3-5 min) + icône format (vidéo/quiz/swipe) • Progress ring autour du thumbnail • Verrouillé = overlay semi-transparent + cadenas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Quiz 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Fond blanc • Question en DM Sans 18px bold • Options : cards tappables 48px height min • Sélection = border teal • Feedback : fond vert doux #D8F3DC (correct) ou orange doux #FFF3E0 (incorrect) + explication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Swipe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Plein écran mobile • Image/illustration en haut (60%) + texte en bas (40%) • Indicateur de progression (dots) • Gesture : swipe left/right + tap • Animation : spring 300ms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Leaderboard Row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Rang (#1, #2...) + Avatar initiales + Nom + XP total + Badge actuel • Top 3 : highlight gold/silver/bronze • «Vous» row toujours visible (sticky) si hors top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Progress Tree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Illustration de branche qui grandit • Chaque nœud = module (complet = feuille verte, en cours = bourgeon, verrouillé = gris) • Animation leaf bloom (400ms ease-out) à la complétion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Badge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Forme : cercle 64px avec illustration botanique • Non gagné : silhouette grisée • Gagné : couleurs pleines + animation shine • Tap = modal avec description + date obtenue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Certificat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Généré canvas → PNG/PDF • Layout : logo Arduenna + nom du parcours (Cormorant Garamond) + nom de l’utilisateur + date + QR code de vérification • Style parchemin/premium • Bouton «Partager»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Streak Counter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Icône flamme • Nombre de jours • Couleur escalée : 1-3j = gris, 4-6j = copper, 7j+ = gold animé • Position : header du dashboard, bien visible</w:t>
            </w:r>
          </w:p>
        </w:tc>
      </w:tr>
    </w:tbl>
    <w:p>
      <w:pPr>
        <w:spacing w:after="80"/>
      </w:pPr>
    </w:p>
    <w:p>
      <w:pPr>
        <w:pBdr>
          <w:bottom w:val="single" w:color="B8860B" w:sz="2" w:space="4"/>
        </w:pBdr>
        <w:spacing w:after="100"/>
      </w:pPr>
      <w:r>
        <w:rPr>
          <w:rFonts w:ascii="Arial" w:cs="Arial" w:eastAsia="Arial" w:hAnsi="Arial"/>
          <w:b/>
          <w:bCs/>
          <w:color w:val="1B4332"/>
          <w:sz w:val="24"/>
          <w:szCs w:val="24"/>
        </w:rPr>
        <w:t xml:space="preserve">ANIMATIONS &amp;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w:t>
            </w:r>
          </w:p>
        </w:tc>
        <w:tc>
          <w:tcPr>
            <w:tcW w:type="dxa" w:w="30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w:t>
            </w:r>
          </w:p>
        </w:tc>
        <w:tc>
          <w:tcPr>
            <w:tcW w:type="dxa" w:w="30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Bonne réponse quiz</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Flash vert + check marqué + confetti léger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300ms ease-out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Mauvaise réponse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Shake horizontal (8px) + highlight orange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200ms ease-in-out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Module complété</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Feuille qui pousse sur l’arbre + XP counter animate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600ms spring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Badge gagné</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Scale 0→1.2→1 + shine radial + haptic</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500ms ease-out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Swipe card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Translate X + rotation 5° + fade out/in next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250ms ease-out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Streak augmenté</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Flamme pulse + counter bump + couleur upgrade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400ms spring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2D2D"/>
                <w:sz w:val="20"/>
                <w:szCs w:val="20"/>
              </w:rPr>
              <w:t xml:space="preserve">Navigation entre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Fade cross 60% + slide Y léger (8px)</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200ms ease-out</w:t>
            </w:r>
          </w:p>
        </w:tc>
      </w:tr>
    </w:tbl>
    <w:p>
      <w:pPr>
        <w:spacing w:after="80"/>
      </w:pPr>
    </w:p>
    <w:p>
      <w:pPr>
        <w:pBdr>
          <w:bottom w:val="single" w:color="B8860B" w:sz="2" w:space="4"/>
        </w:pBdr>
        <w:spacing w:after="100"/>
      </w:pPr>
      <w:r>
        <w:rPr>
          <w:rFonts w:ascii="Arial" w:cs="Arial" w:eastAsia="Arial" w:hAnsi="Arial"/>
          <w:b/>
          <w:bCs/>
          <w:color w:val="1B4332"/>
          <w:sz w:val="24"/>
          <w:szCs w:val="24"/>
        </w:rPr>
        <w:t xml:space="preserve">PERFORMANCE &amp; ACCESSIBILITÉ</w:t>
      </w:r>
    </w:p>
    <w:p>
      <w:pPr>
        <w:pStyle w:val="ListParagraph"/>
        <w:numPr>
          <w:ilvl w:val="0"/>
          <w:numId w:val="2"/>
        </w:numPr>
        <w:spacing w:after="60"/>
      </w:pPr>
      <w:r>
        <w:rPr>
          <w:rFonts w:ascii="Arial" w:cs="Arial" w:eastAsia="Arial" w:hAnsi="Arial"/>
          <w:b/>
          <w:bCs/>
          <w:color w:val="2D2D2D"/>
          <w:sz w:val="22"/>
          <w:szCs w:val="22"/>
        </w:rPr>
        <w:t xml:space="preserve">PWA installable : </w:t>
      </w:r>
      <w:r>
        <w:rPr>
          <w:rFonts w:ascii="Arial" w:cs="Arial" w:eastAsia="Arial" w:hAnsi="Arial"/>
          <w:color w:val="2D2D2D"/>
          <w:sz w:val="22"/>
          <w:szCs w:val="22"/>
        </w:rPr>
        <w:t xml:space="preserve">manifest.json + service worker. L’utilisateur «installe» l’app depuis le navigateur. Pas besoin d’App Store.</w:t>
      </w:r>
    </w:p>
    <w:p>
      <w:pPr>
        <w:pStyle w:val="ListParagraph"/>
        <w:numPr>
          <w:ilvl w:val="0"/>
          <w:numId w:val="2"/>
        </w:numPr>
        <w:spacing w:after="60"/>
      </w:pPr>
      <w:r>
        <w:rPr>
          <w:rFonts w:ascii="Arial" w:cs="Arial" w:eastAsia="Arial" w:hAnsi="Arial"/>
          <w:b/>
          <w:bCs/>
          <w:color w:val="2D2D2D"/>
          <w:sz w:val="22"/>
          <w:szCs w:val="22"/>
        </w:rPr>
        <w:t xml:space="preserve">Offline-first : </w:t>
      </w:r>
      <w:r>
        <w:rPr>
          <w:rFonts w:ascii="Arial" w:cs="Arial" w:eastAsia="Arial" w:hAnsi="Arial"/>
          <w:color w:val="2D2D2D"/>
          <w:sz w:val="22"/>
          <w:szCs w:val="22"/>
        </w:rPr>
        <w:t xml:space="preserve">les modules déjà chargés restent accessibles hors connexion. Sync au retour online. Critique pour les bartenders en sous-sol.</w:t>
      </w:r>
    </w:p>
    <w:p>
      <w:pPr>
        <w:pStyle w:val="ListParagraph"/>
        <w:numPr>
          <w:ilvl w:val="0"/>
          <w:numId w:val="2"/>
        </w:numPr>
        <w:spacing w:after="60"/>
      </w:pPr>
      <w:r>
        <w:rPr>
          <w:rFonts w:ascii="Arial" w:cs="Arial" w:eastAsia="Arial" w:hAnsi="Arial"/>
          <w:b/>
          <w:bCs/>
          <w:color w:val="2D2D2D"/>
          <w:sz w:val="22"/>
          <w:szCs w:val="22"/>
        </w:rPr>
        <w:t xml:space="preserve">Lighthouse &gt; 90 : </w:t>
      </w:r>
      <w:r>
        <w:rPr>
          <w:rFonts w:ascii="Arial" w:cs="Arial" w:eastAsia="Arial" w:hAnsi="Arial"/>
          <w:color w:val="2D2D2D"/>
          <w:sz w:val="22"/>
          <w:szCs w:val="22"/>
        </w:rPr>
        <w:t xml:space="preserve">sur mobile, toutes les catégories. Lazy load images, code splitting par parcours.</w:t>
      </w:r>
    </w:p>
    <w:p>
      <w:pPr>
        <w:pStyle w:val="ListParagraph"/>
        <w:numPr>
          <w:ilvl w:val="0"/>
          <w:numId w:val="2"/>
        </w:numPr>
        <w:spacing w:after="60"/>
      </w:pPr>
      <w:r>
        <w:rPr>
          <w:rFonts w:ascii="Arial" w:cs="Arial" w:eastAsia="Arial" w:hAnsi="Arial"/>
          <w:b/>
          <w:bCs/>
          <w:color w:val="2D2D2D"/>
          <w:sz w:val="22"/>
          <w:szCs w:val="22"/>
        </w:rPr>
        <w:t xml:space="preserve">Touch targets 48px : </w:t>
      </w:r>
      <w:r>
        <w:rPr>
          <w:rFonts w:ascii="Arial" w:cs="Arial" w:eastAsia="Arial" w:hAnsi="Arial"/>
          <w:color w:val="2D2D2D"/>
          <w:sz w:val="22"/>
          <w:szCs w:val="22"/>
        </w:rPr>
        <w:t xml:space="preserve">les options de quiz, les boutons de navigation, tout est confortable au pouce.</w:t>
      </w:r>
    </w:p>
    <w:p>
      <w:pPr>
        <w:pStyle w:val="ListParagraph"/>
        <w:numPr>
          <w:ilvl w:val="0"/>
          <w:numId w:val="2"/>
        </w:numPr>
        <w:spacing w:after="60"/>
      </w:pPr>
      <w:r>
        <w:rPr>
          <w:rFonts w:ascii="Arial" w:cs="Arial" w:eastAsia="Arial" w:hAnsi="Arial"/>
          <w:b/>
          <w:bCs/>
          <w:color w:val="2D2D2D"/>
          <w:sz w:val="22"/>
          <w:szCs w:val="22"/>
        </w:rPr>
        <w:t xml:space="preserve">Font minimum 16px : </w:t>
      </w:r>
      <w:r>
        <w:rPr>
          <w:rFonts w:ascii="Arial" w:cs="Arial" w:eastAsia="Arial" w:hAnsi="Arial"/>
          <w:color w:val="2D2D2D"/>
          <w:sz w:val="22"/>
          <w:szCs w:val="22"/>
        </w:rPr>
        <w:t xml:space="preserve">aucun texte sous 14px. Support zoom 200%. Contraste WCAG AA.</w:t>
      </w:r>
    </w:p>
    <w:p>
      <w:pPr>
        <w:pStyle w:val="ListParagraph"/>
        <w:numPr>
          <w:ilvl w:val="0"/>
          <w:numId w:val="2"/>
        </w:numPr>
        <w:spacing w:after="60"/>
      </w:pPr>
      <w:r>
        <w:rPr>
          <w:rFonts w:ascii="Arial" w:cs="Arial" w:eastAsia="Arial" w:hAnsi="Arial"/>
          <w:b/>
          <w:bCs/>
          <w:color w:val="2D2D2D"/>
          <w:sz w:val="22"/>
          <w:szCs w:val="22"/>
        </w:rPr>
        <w:t xml:space="preserve">Push notifications : </w:t>
      </w:r>
      <w:r>
        <w:rPr>
          <w:rFonts w:ascii="Arial" w:cs="Arial" w:eastAsia="Arial" w:hAnsi="Arial"/>
          <w:color w:val="2D2D2D"/>
          <w:sz w:val="22"/>
          <w:szCs w:val="22"/>
        </w:rPr>
        <w:t xml:space="preserve">rappel quotidien («Votre streak est en danger !»), nouveau module dispo, résultats de challenge.</w:t>
      </w:r>
    </w:p>
    <w:p>
      <w:r>
        <w:br w:type="page"/>
      </w:r>
    </w:p>
    <w:p>
      <w:pPr>
        <w:pStyle w:val="Heading1"/>
      </w:pPr>
      <w:r>
        <w:t xml:space="preserve">7. SYNTHÈSE — L’équation Arduenna Academy</w:t>
      </w:r>
    </w:p>
    <w:p>
      <w:pPr>
        <w:spacing w:after="60"/>
      </w:pPr>
    </w:p>
    <w:p>
      <w:pPr>
        <w:shd w:fill="1B4332" w:val="clear"/>
        <w:spacing w:after="40"/>
        <w:jc w:val="center"/>
      </w:pPr>
      <w:r>
        <w:rPr>
          <w:rFonts w:ascii="Arial" w:cs="Arial" w:eastAsia="Arial" w:hAnsi="Arial"/>
          <w:b/>
          <w:bCs/>
          <w:color w:val="B8860B"/>
          <w:sz w:val="26"/>
          <w:szCs w:val="26"/>
        </w:rPr>
        <w:t xml:space="preserve">  La simplicité mobile de MobieTrain  </w:t>
      </w:r>
    </w:p>
    <w:p>
      <w:pPr>
        <w:shd w:fill="1B4332" w:val="clear"/>
        <w:spacing w:after="40"/>
        <w:jc w:val="center"/>
      </w:pPr>
      <w:r>
        <w:rPr>
          <w:rFonts w:ascii="Arial" w:cs="Arial" w:eastAsia="Arial" w:hAnsi="Arial"/>
          <w:b/>
          <w:bCs/>
          <w:color w:val="FFFFFF"/>
          <w:sz w:val="26"/>
          <w:szCs w:val="26"/>
        </w:rPr>
        <w:t xml:space="preserve">  + Le contenu expert spirits de Diageo BA  </w:t>
      </w:r>
    </w:p>
    <w:p>
      <w:pPr>
        <w:shd w:fill="1B4332" w:val="clear"/>
        <w:spacing w:after="40"/>
        <w:jc w:val="center"/>
      </w:pPr>
      <w:r>
        <w:rPr>
          <w:rFonts w:ascii="Arial" w:cs="Arial" w:eastAsia="Arial" w:hAnsi="Arial"/>
          <w:b/>
          <w:bCs/>
          <w:color w:val="B8860B"/>
          <w:sz w:val="26"/>
          <w:szCs w:val="26"/>
        </w:rPr>
        <w:t xml:space="preserve">  + La gamification de Duolingo/Axonify  </w:t>
      </w:r>
    </w:p>
    <w:p>
      <w:pPr>
        <w:shd w:fill="1B4332" w:val="clear"/>
        <w:spacing w:after="40"/>
        <w:jc w:val="center"/>
      </w:pPr>
      <w:r>
        <w:rPr>
          <w:rFonts w:ascii="Arial" w:cs="Arial" w:eastAsia="Arial" w:hAnsi="Arial"/>
          <w:b/>
          <w:bCs/>
          <w:color w:val="FFFFFF"/>
          <w:sz w:val="26"/>
          <w:szCs w:val="26"/>
        </w:rPr>
        <w:t xml:space="preserve">  + Le storytelling forêt d’Arduenna  </w:t>
      </w:r>
    </w:p>
    <w:p>
      <w:pPr>
        <w:shd w:fill="1B4332" w:val="clear"/>
        <w:spacing w:after="20"/>
        <w:jc w:val="center"/>
      </w:pPr>
      <w:r>
        <w:rPr>
          <w:rFonts w:ascii="Arial" w:cs="Arial" w:eastAsia="Arial" w:hAnsi="Arial"/>
          <w:b/>
          <w:bCs/>
          <w:color w:val="B8860B"/>
          <w:sz w:val="26"/>
          <w:szCs w:val="26"/>
        </w:rPr>
        <w:t xml:space="preserve">  + Zéro coût de licence (c’est NOTRE outil)  </w:t>
      </w:r>
    </w:p>
    <w:p>
      <w:pPr>
        <w:spacing w:after="80"/>
      </w:pPr>
    </w:p>
    <w:p>
      <w:pPr>
        <w:spacing w:after="120"/>
      </w:pPr>
      <w:r>
        <w:rPr>
          <w:rFonts w:ascii="Arial" w:cs="Arial" w:eastAsia="Arial" w:hAnsi="Arial"/>
          <w:b/>
          <w:bCs/>
          <w:color w:val="1B4332"/>
          <w:sz w:val="24"/>
          <w:szCs w:val="24"/>
        </w:rPr>
        <w:t xml:space="preserve">Pourquoi construire plutôt qu’acheter : </w:t>
      </w:r>
    </w:p>
    <w:p>
      <w:pPr>
        <w:pStyle w:val="ListParagraph"/>
        <w:numPr>
          <w:ilvl w:val="0"/>
          <w:numId w:val="2"/>
        </w:numPr>
        <w:spacing w:after="60"/>
      </w:pPr>
      <w:r>
        <w:rPr>
          <w:rFonts w:ascii="Arial" w:cs="Arial" w:eastAsia="Arial" w:hAnsi="Arial"/>
          <w:b/>
          <w:bCs/>
          <w:color w:val="2D2D2D"/>
          <w:sz w:val="22"/>
          <w:szCs w:val="22"/>
        </w:rPr>
        <w:t xml:space="preserve">MobieTrain/Axonify coûtent des milliers €/mois </w:t>
      </w:r>
      <w:r>
        <w:rPr>
          <w:rFonts w:ascii="Arial" w:cs="Arial" w:eastAsia="Arial" w:hAnsi="Arial"/>
          <w:color w:val="2D2D2D"/>
          <w:sz w:val="22"/>
          <w:szCs w:val="22"/>
        </w:rPr>
        <w:t xml:space="preserve">pour un outil générique sans contenu spirits.</w:t>
      </w:r>
    </w:p>
    <w:p>
      <w:pPr>
        <w:pStyle w:val="ListParagraph"/>
        <w:numPr>
          <w:ilvl w:val="0"/>
          <w:numId w:val="2"/>
        </w:numPr>
        <w:spacing w:after="60"/>
      </w:pPr>
      <w:r>
        <w:rPr>
          <w:rFonts w:ascii="Arial" w:cs="Arial" w:eastAsia="Arial" w:hAnsi="Arial"/>
          <w:b/>
          <w:bCs/>
          <w:color w:val="2D2D2D"/>
          <w:sz w:val="22"/>
          <w:szCs w:val="22"/>
        </w:rPr>
        <w:t xml:space="preserve">Diageo BA est gratuit mais multi-marques </w:t>
      </w:r>
      <w:r>
        <w:rPr>
          <w:rFonts w:ascii="Arial" w:cs="Arial" w:eastAsia="Arial" w:hAnsi="Arial"/>
          <w:color w:val="2D2D2D"/>
          <w:sz w:val="22"/>
          <w:szCs w:val="22"/>
        </w:rPr>
        <w:t xml:space="preserve">— il forme les bartenders à vendre Tanqueray, pas Arduenna.</w:t>
      </w:r>
    </w:p>
    <w:p>
      <w:pPr>
        <w:pStyle w:val="ListParagraph"/>
        <w:numPr>
          <w:ilvl w:val="0"/>
          <w:numId w:val="2"/>
        </w:numPr>
        <w:spacing w:after="60"/>
      </w:pPr>
      <w:r>
        <w:rPr>
          <w:rFonts w:ascii="Arial" w:cs="Arial" w:eastAsia="Arial" w:hAnsi="Arial"/>
          <w:b/>
          <w:bCs/>
          <w:color w:val="2D2D2D"/>
          <w:sz w:val="22"/>
          <w:szCs w:val="22"/>
        </w:rPr>
        <w:t xml:space="preserve">Une PWA custom coûte un développement initial </w:t>
      </w:r>
      <w:r>
        <w:rPr>
          <w:rFonts w:ascii="Arial" w:cs="Arial" w:eastAsia="Arial" w:hAnsi="Arial"/>
          <w:color w:val="2D2D2D"/>
          <w:sz w:val="22"/>
          <w:szCs w:val="22"/>
        </w:rPr>
        <w:t xml:space="preserve">mais zéro licence récurrente. Et chaque élément respire la marque Arduenna.</w:t>
      </w:r>
    </w:p>
    <w:p>
      <w:pPr>
        <w:pStyle w:val="ListParagraph"/>
        <w:numPr>
          <w:ilvl w:val="0"/>
          <w:numId w:val="2"/>
        </w:numPr>
        <w:spacing w:after="60"/>
      </w:pPr>
      <w:r>
        <w:rPr>
          <w:rFonts w:ascii="Arial" w:cs="Arial" w:eastAsia="Arial" w:hAnsi="Arial"/>
          <w:b/>
          <w:bCs/>
          <w:color w:val="2D2D2D"/>
          <w:sz w:val="22"/>
          <w:szCs w:val="22"/>
        </w:rPr>
        <w:t xml:space="preserve">Le contenu est le vrai avantage compétitif </w:t>
      </w:r>
      <w:r>
        <w:rPr>
          <w:rFonts w:ascii="Arial" w:cs="Arial" w:eastAsia="Arial" w:hAnsi="Arial"/>
          <w:color w:val="2D2D2D"/>
          <w:sz w:val="22"/>
          <w:szCs w:val="22"/>
        </w:rPr>
        <w:t xml:space="preserve">— personne d’autre ne peut créer des modules sur l’histoire de la forêt d’Arduenna, les botaniques ardennaises, le processus B Corp.</w:t>
      </w:r>
    </w:p>
    <w:p>
      <w:pPr>
        <w:spacing w:after="60"/>
      </w:pPr>
    </w:p>
    <w:p>
      <w:pPr>
        <w:spacing w:after="120"/>
      </w:pPr>
      <w:r>
        <w:rPr>
          <w:rFonts w:ascii="Arial" w:cs="Arial" w:eastAsia="Arial" w:hAnsi="Arial"/>
          <w:b/>
          <w:bCs/>
          <w:color w:val="1B4332"/>
          <w:sz w:val="24"/>
          <w:szCs w:val="24"/>
        </w:rPr>
        <w:t xml:space="preserve">L’objectif mesurable : </w:t>
      </w:r>
    </w:p>
    <w:p>
      <w:pPr>
        <w:pStyle w:val="ListParagraph"/>
        <w:numPr>
          <w:ilvl w:val="0"/>
          <w:numId w:val="2"/>
        </w:numPr>
        <w:spacing w:after="60"/>
      </w:pPr>
      <w:r>
        <w:rPr>
          <w:rFonts w:ascii="Arial" w:cs="Arial" w:eastAsia="Arial" w:hAnsi="Arial"/>
          <w:b/>
          <w:bCs/>
          <w:color w:val="2D2D2D"/>
          <w:sz w:val="22"/>
          <w:szCs w:val="22"/>
        </w:rPr>
        <w:t xml:space="preserve">100% des bartenders partenaires formés </w:t>
      </w:r>
      <w:r>
        <w:rPr>
          <w:rFonts w:ascii="Arial" w:cs="Arial" w:eastAsia="Arial" w:hAnsi="Arial"/>
          <w:color w:val="2D2D2D"/>
          <w:sz w:val="22"/>
          <w:szCs w:val="22"/>
        </w:rPr>
        <w:t xml:space="preserve">dans les 3 mois suivant le lancement</w:t>
      </w:r>
    </w:p>
    <w:p>
      <w:pPr>
        <w:pStyle w:val="ListParagraph"/>
        <w:numPr>
          <w:ilvl w:val="0"/>
          <w:numId w:val="2"/>
        </w:numPr>
        <w:spacing w:after="60"/>
      </w:pPr>
      <w:r>
        <w:rPr>
          <w:rFonts w:ascii="Arial" w:cs="Arial" w:eastAsia="Arial" w:hAnsi="Arial"/>
          <w:b/>
          <w:bCs/>
          <w:color w:val="2D2D2D"/>
          <w:sz w:val="22"/>
          <w:szCs w:val="22"/>
        </w:rPr>
        <w:t xml:space="preserve">Taux de complétion &gt; 80% </w:t>
      </w:r>
      <w:r>
        <w:rPr>
          <w:rFonts w:ascii="Arial" w:cs="Arial" w:eastAsia="Arial" w:hAnsi="Arial"/>
          <w:color w:val="2D2D2D"/>
          <w:sz w:val="22"/>
          <w:szCs w:val="22"/>
        </w:rPr>
        <w:t xml:space="preserve">(vs ~20% en formation classique)</w:t>
      </w:r>
    </w:p>
    <w:p>
      <w:pPr>
        <w:pStyle w:val="ListParagraph"/>
        <w:numPr>
          <w:ilvl w:val="0"/>
          <w:numId w:val="2"/>
        </w:numPr>
        <w:spacing w:after="60"/>
      </w:pPr>
      <w:r>
        <w:rPr>
          <w:rFonts w:ascii="Arial" w:cs="Arial" w:eastAsia="Arial" w:hAnsi="Arial"/>
          <w:b/>
          <w:bCs/>
          <w:color w:val="2D2D2D"/>
          <w:sz w:val="22"/>
          <w:szCs w:val="22"/>
        </w:rPr>
        <w:t xml:space="preserve">Score moyen &gt; 75% </w:t>
      </w:r>
      <w:r>
        <w:rPr>
          <w:rFonts w:ascii="Arial" w:cs="Arial" w:eastAsia="Arial" w:hAnsi="Arial"/>
          <w:color w:val="2D2D2D"/>
          <w:sz w:val="22"/>
          <w:szCs w:val="22"/>
        </w:rPr>
        <w:t xml:space="preserve">aux quiz de validation</w:t>
      </w:r>
    </w:p>
    <w:p>
      <w:pPr>
        <w:pStyle w:val="ListParagraph"/>
        <w:numPr>
          <w:ilvl w:val="0"/>
          <w:numId w:val="2"/>
        </w:numPr>
        <w:spacing w:after="60"/>
      </w:pPr>
      <w:r>
        <w:rPr>
          <w:rFonts w:ascii="Arial" w:cs="Arial" w:eastAsia="Arial" w:hAnsi="Arial"/>
          <w:b/>
          <w:bCs/>
          <w:color w:val="2D2D2D"/>
          <w:sz w:val="22"/>
          <w:szCs w:val="22"/>
        </w:rPr>
        <w:t xml:space="preserve">+30% de ventes </w:t>
      </w:r>
      <w:r>
        <w:rPr>
          <w:rFonts w:ascii="Arial" w:cs="Arial" w:eastAsia="Arial" w:hAnsi="Arial"/>
          <w:color w:val="2D2D2D"/>
          <w:sz w:val="22"/>
          <w:szCs w:val="22"/>
        </w:rPr>
        <w:t xml:space="preserve">dans les points de vente où l’équipe est certifiée vs non certifiée</w:t>
      </w:r>
    </w:p>
    <w:p>
      <w:pPr>
        <w:spacing w:after="100"/>
      </w:pPr>
    </w:p>
    <w:p>
      <w:pPr>
        <w:pBdr>
          <w:bottom w:val="single" w:color="B8860B" w:sz="3" w:space="8"/>
        </w:pBdr>
        <w:spacing w:after="200"/>
        <w:jc w:val="center"/>
      </w:pPr>
      <w:r>
        <w:rPr>
          <w:rFonts w:ascii="Arial" w:cs="Arial" w:eastAsia="Arial" w:hAnsi="Arial"/>
          <w:i/>
          <w:iCs/>
          <w:color w:val="888888"/>
          <w:sz w:val="20"/>
          <w:szCs w:val="20"/>
        </w:rPr>
        <w:t xml:space="preserve">Document de référence — Arduenna Academy — Mars 2026</w:t>
      </w:r>
    </w:p>
    <w:sectPr>
      <w:headerReference w:type="default" r:id="rId6"/>
      <w:footerReference w:type="default" r:id="rId7"/>
      <w:pgSz w:w="11906" w:h="16838" w:orient="portrait"/>
      <w:pgMar w:top="1134" w:right="1276"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ARDUENNA ACADEMY • Benchmark Micro-Learning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rFonts w:ascii="Arial" w:cs="Arial" w:eastAsia="Arial" w:hAnsi="Arial"/>
      <w:b/>
      <w:bCs/>
      <w:color w:val="1B433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2026-03-02T21:26:28.111Z</dcterms:created>
  <dcterms:modified xsi:type="dcterms:W3CDTF">2026-03-02T21:26:28.112Z</dcterms:modified>
</cp:coreProperties>
</file>

<file path=docProps/custom.xml><?xml version="1.0" encoding="utf-8"?>
<Properties xmlns="http://schemas.openxmlformats.org/officeDocument/2006/custom-properties" xmlns:vt="http://schemas.openxmlformats.org/officeDocument/2006/docPropsVTypes"/>
</file>