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GRUPAL 5 MODULO 5</w:t>
        <w:br w:type="textWrapping"/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1: Crear entorno de trabajo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Crear una base de datos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Crear un usuario con todos los privilegios para trabajar con la base de datos recién creada.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database grupal555;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 grupal555;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user 'admin5555'@'localhost'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identified by '1234567';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grant all privileges on grupal555.* to 'admin5555'@'localhost';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2: Crear dos tablas.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La primera almacena a los usuarios de la aplicación (id_usuario, nombre, apellido, contraseña, zona horaria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(por defecto UTC-3), género y teléfono de contacto).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La segunda tabla almacena información relacionada a la fecha-hora de ingreso de los usuarios a la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plataforma (id_ingreso, id_usuario y la fecha-hora de ingreso (por defecto la fecha-hora actual)).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i w:val="1"/>
          <w:rtl w:val="0"/>
        </w:rPr>
        <w:t xml:space="preserve">create table usuario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id_usuario int not null auto_increment,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nombre varchar(20),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apellido varchar(20),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contraseña varchar (10),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zona_horaria varchar(10) default 'UTC-3',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genero varchar(10),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telefono_contacto varchar(10),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primary key (id_usuario)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ingreso_usuario(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id_ingreso int not null auto_increment,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id_usuario int,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fecha_hora_ingreso datetime default now(),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foreign key(id_usuario) references usuario(id_usuario),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primary key (id_ingreso)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3: Modificación de la tabla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Modifique el UTC por defecto.Desde UTC-3 a UTC-2.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alter table grupal555.usuario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alter column zona_horaria set default 'UTC-2';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4: Creación de registros.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- Para cada tabla crea 8 registros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usuario(nombre, apellido, contraseña, zona_horaria, genero, telefono_contacto)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("Juan", "Pérez", "contra123", "GMT-5", "M", "1234567890"),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("María", "García", "seguro456", "GMT+1", "F", "9876543210"),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("Miguel", "Rodríguez", "p@55w0rd", "GMT-8", "M", "4567890123"),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("Sofía", "Martínez", "secreto789", "GMT-3", "F", "3210987654"),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("David", "Fernández", "123abc", "GMT+2", "M", "5678901234"),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("Olivia", "Torres", "qwerty321", "GMT-6", "F", "8901234567"),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("Daniel", "Gómez", "contra123", "GMT-4", "M", "2345678901"),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("Ava", "Thomas", "seguro123", "GMT+3", "F", "6789012345");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ingreso_usuario( id_usuario, fecha_hora_ingreso)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(1, "2023-01-01"),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(2, "2023-02-15"),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(3, "2023-03-10"),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(4, "2023-04-05"),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(5, "2023-05-20"),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(6, "2023-06-12"),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(7, "2023-07-08"),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(8, "2023-08-25");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5.Justifique cada tipo de dato utilizado. ¿Es el óptimo en cada caso?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Usuarios: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i w:val="1"/>
          <w:rtl w:val="0"/>
        </w:rPr>
        <w:t xml:space="preserve">id_usuario int not null auto_increment:</w:t>
      </w:r>
      <w:r w:rsidDel="00000000" w:rsidR="00000000" w:rsidRPr="00000000">
        <w:rPr>
          <w:rtl w:val="0"/>
        </w:rPr>
        <w:t xml:space="preserve"> Se utiliza el tipo de dato int para almacenar un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identificador   único   para   cada   usuario.   Al   ser   una   clave   primaria,   se   utiliza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auto_increment para generar automáticamente valores crecientes para cada usuario.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i w:val="1"/>
          <w:rtl w:val="0"/>
        </w:rPr>
        <w:t xml:space="preserve">nombre   varchar(20)   -   apellido   varchar(20):</w:t>
      </w:r>
      <w:r w:rsidDel="00000000" w:rsidR="00000000" w:rsidRPr="00000000">
        <w:rPr>
          <w:rtl w:val="0"/>
        </w:rPr>
        <w:t xml:space="preserve">  para   ambos   datos   se   utiliza   el   tipo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varchar(20) para almacenar el nombre y apellido de los usuarios. El tamaño máximo se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establece en 20 caracteres pero se puede editar de ser necesario.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contraseña:   varchar   (10):  Se utiliza el tipo de dato  varchar(20)  para almacenar la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contraseña de los usuarios. Al igual que los campos de nombre y apellido, se establece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un tamaño máximo de 20 caracteres.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i w:val="1"/>
          <w:rtl w:val="0"/>
        </w:rPr>
        <w:t xml:space="preserve">zona_horaria:</w:t>
      </w:r>
      <w:r w:rsidDel="00000000" w:rsidR="00000000" w:rsidRPr="00000000">
        <w:rPr>
          <w:rtl w:val="0"/>
        </w:rPr>
        <w:t xml:space="preserve"> varchar(10) default 'UTC-3':  Se utiliza el tipo de dato varchar(10) para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almacenar la zona horaria de los usuarios. Se establece como not null para garantizar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que siempre se proporcione un valor y se establece el valor predeterminado como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'UTC-3'.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género varchar(5):</w:t>
      </w:r>
      <w:r w:rsidDel="00000000" w:rsidR="00000000" w:rsidRPr="00000000">
        <w:rPr>
          <w:rtl w:val="0"/>
        </w:rPr>
        <w:t xml:space="preserve"> Se utiliza el tipo de dato varchar(5) para almacenar el género de los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usuarios. Se establece un tamaño máximo de 5 caracteres, correspondiendo a inicial de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 palabra.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teléfono contacto:</w:t>
      </w:r>
      <w:r w:rsidDel="00000000" w:rsidR="00000000" w:rsidRPr="00000000">
        <w:rPr>
          <w:rtl w:val="0"/>
        </w:rPr>
        <w:t xml:space="preserve"> varchar(10): Se utiliza el tipo de dato varchar(10) para almacenar el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número de teléfono de los usuarios. Se establece un tamaño máximo de 10 caracteres,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pudiendo incluir además de números, algún otro carácter.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Ingreso Usuarios: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i w:val="1"/>
          <w:rtl w:val="0"/>
        </w:rPr>
        <w:t xml:space="preserve">id_ingreso int not null auto_increment</w:t>
      </w:r>
      <w:r w:rsidDel="00000000" w:rsidR="00000000" w:rsidRPr="00000000">
        <w:rPr>
          <w:rtl w:val="0"/>
        </w:rPr>
        <w:t xml:space="preserve">: Se utiliza el tipo de dato int para almacenar un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identificador único para cada ingreso de usuario. Al ser una clave primaria, se utiliza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auto_increment para generar automáticamente valores crecientes para cada usuario.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id_usuario int:  Se utiliza el tipo de dato int para almacenar el identificador del usuario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que realizó el ingreso. Esta columna establece una relación con la tabla usuario a través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 la clave foránea (foreign key).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i w:val="1"/>
          <w:rtl w:val="0"/>
        </w:rPr>
        <w:t xml:space="preserve">fecha_hora_ingreso   datetime   default   now()</w:t>
      </w:r>
      <w:r w:rsidDel="00000000" w:rsidR="00000000" w:rsidRPr="00000000">
        <w:rPr>
          <w:rtl w:val="0"/>
        </w:rPr>
        <w:t xml:space="preserve">:  Se utiliza el tipo de dato   datetime para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almacenar la fecha y hora del ingreso del usuario. Se establece el valor predeterminado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como la fecha y hora actual (NOW()).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Contactos: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i w:val="1"/>
          <w:rtl w:val="0"/>
        </w:rPr>
        <w:t xml:space="preserve">id_contacto int not null auto_increment</w:t>
      </w:r>
      <w:r w:rsidDel="00000000" w:rsidR="00000000" w:rsidRPr="00000000">
        <w:rPr>
          <w:rtl w:val="0"/>
        </w:rPr>
        <w:t xml:space="preserve">: Se utiliza el tipo de dato int para almacenar un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identificador   único   para   cada   contacto.   Al   ser   una   clave   primaria,   se   utiliza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auto_increment para generar automáticamente valores crecientes para cada contacto.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id_usuario int:  Se utiliza el tipo de dato int para almacenar el identificador del usuario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que realizó el ingreso y que se añade a la tabla de contactos. Esta columna establece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una relación con la tabla usuario a través de la clave foránea (foreign key).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i w:val="1"/>
          <w:rtl w:val="0"/>
        </w:rPr>
        <w:t xml:space="preserve">número_telefono varchar(10):</w:t>
      </w:r>
      <w:r w:rsidDel="00000000" w:rsidR="00000000" w:rsidRPr="00000000">
        <w:rPr>
          <w:rtl w:val="0"/>
        </w:rPr>
        <w:t xml:space="preserve">  Se utiliza el tipo de dato varchar(10) para almacenar el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número de teléfono de los usuarios. Se establece un tamaño máximo de 10 caracteres.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correo_electronico varchar(25):  Se utiliza el tipo de dato varchar(25) para almacenar el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correo electrónico de los contactos. Se establece un tamaño máximo de 25 caracteres.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6: Creen una nueva tabla llamada Contactos (id_contacto, id_usuario, número de teléfono,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correo electrónico).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create table contactos(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id_contacto int not null auto_increment,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id_usuario int,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numero_telefono varchar(10),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correo_electronico varchar(25),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foreign key(id_usuario) references usuario(id_usuario),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primary key (id_contacto)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7: Modifique la columna teléfono de contacto, para crear un vínculo entre la tabla Usuarios y la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Contactos.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UPDATE contactos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SET numero_telefono = (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SELECT telefono_contacto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FROM usuario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WHERE usuario.id_usuario = contactos.id_usuario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/* En este caso se importaro el id de usuario de la tabla usuarios, y el numero de telefono de la misma tabla. La columna “correo_electronico”, quedo vacía, ya que no se pedia completar. Pero de todas formas se pueden ingresar a futuro, ya sea modificando cada registro o mediante alguna carga de datos externa*/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