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36BC42EB" w:rsidR="007D5013" w:rsidRDefault="001A3245" w:rsidP="002939A6">
      <w:pPr>
        <w:pStyle w:val="Heading1"/>
      </w:pPr>
      <w:r>
        <w:lastRenderedPageBreak/>
        <w:t>Literature Review</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5A7CAF23" w:rsidR="006E384B" w:rsidRDefault="002939A6" w:rsidP="002939A6">
      <w:r>
        <w:t>Current</w:t>
      </w:r>
      <w:r w:rsidR="00DE2B36">
        <w:t xml:space="preserve"> computational</w:t>
      </w:r>
      <w:r>
        <w:t xml:space="preserve"> methods of repurposing drugs and targets </w:t>
      </w:r>
      <w:r w:rsidR="006E384B">
        <w:t>for infectious diseases follow two</w:t>
      </w:r>
      <w:r>
        <w:t xml:space="preserve"> approaches</w:t>
      </w:r>
      <w:r w:rsidR="006E384B">
        <w:t>:</w:t>
      </w:r>
    </w:p>
    <w:p w14:paraId="20540077" w14:textId="6C181A76" w:rsidR="006E384B" w:rsidRDefault="006E384B" w:rsidP="006A77E9">
      <w:pPr>
        <w:pStyle w:val="ListParagraph"/>
        <w:numPr>
          <w:ilvl w:val="0"/>
          <w:numId w:val="8"/>
        </w:numPr>
      </w:pPr>
      <w:r>
        <w:t>The l</w:t>
      </w:r>
      <w:r w:rsidR="002939A6">
        <w:t>igand</w:t>
      </w:r>
      <w:r>
        <w:t>-</w:t>
      </w:r>
      <w:r w:rsidR="002939A6">
        <w:t>centric</w:t>
      </w:r>
      <w:r>
        <w:t xml:space="preserve"> approach searches ligand databases according to chemical similarity to known drugs that have been successful against the </w:t>
      </w:r>
      <w:proofErr w:type="gramStart"/>
      <w:r>
        <w:t>disease</w:t>
      </w:r>
      <w:r w:rsidR="002939A6">
        <w:t xml:space="preserve"> </w:t>
      </w:r>
      <w:r>
        <w:t xml:space="preserve"> organism</w:t>
      </w:r>
      <w:proofErr w:type="gramEnd"/>
      <w:r>
        <w:t>.</w:t>
      </w:r>
    </w:p>
    <w:p w14:paraId="78A5550C" w14:textId="39A9CD60" w:rsidR="006E384B" w:rsidRDefault="006E384B" w:rsidP="006A77E9">
      <w:pPr>
        <w:pStyle w:val="ListParagraph"/>
        <w:numPr>
          <w:ilvl w:val="0"/>
          <w:numId w:val="8"/>
        </w:numPr>
      </w:pPr>
      <w:r>
        <w:t>The</w:t>
      </w:r>
      <w:r w:rsidR="002939A6">
        <w:t xml:space="preserve"> </w:t>
      </w:r>
      <w:r w:rsidR="00DE2B36">
        <w:t>annotation</w:t>
      </w:r>
      <w:r>
        <w:t>-</w:t>
      </w:r>
      <w:r w:rsidR="002939A6">
        <w:t xml:space="preserve">centric </w:t>
      </w:r>
      <w:r>
        <w:t>approach identifies targets based on existing knowledge and annotations (such as structure, protein family, process, or evolutionary relationship).</w:t>
      </w:r>
    </w:p>
    <w:p w14:paraId="7529C044" w14:textId="160A2EDC" w:rsidR="002939A6" w:rsidRDefault="006E384B" w:rsidP="006A77E9">
      <w:pPr>
        <w:ind w:left="360"/>
      </w:pPr>
      <w:r>
        <w:t xml:space="preserve">This </w:t>
      </w:r>
      <w:r w:rsidR="00351098">
        <w:t xml:space="preserve">paper </w:t>
      </w:r>
      <w:r w:rsidR="007B2C1C">
        <w:t>demonstrates</w:t>
      </w:r>
      <w:r w:rsidR="00351098">
        <w:t xml:space="preserve"> a third approach, which is </w:t>
      </w:r>
      <w:r w:rsidR="002939A6">
        <w:t>geno</w:t>
      </w:r>
      <w:r w:rsidR="00351098">
        <w:t>me-centric.  This approach uses</w:t>
      </w:r>
      <w:r w:rsidR="002939A6">
        <w:t xml:space="preserve"> the genes of the </w:t>
      </w:r>
      <w:r w:rsidR="00351098">
        <w:t xml:space="preserve">disease </w:t>
      </w:r>
      <w:r w:rsidR="002939A6">
        <w:t xml:space="preserve">organism </w:t>
      </w:r>
      <w:bookmarkStart w:id="0" w:name="_GoBack"/>
      <w:bookmarkEnd w:id="0"/>
      <w:r w:rsidR="002939A6">
        <w:t xml:space="preserve">as keys </w:t>
      </w:r>
      <w:r w:rsidR="007B2C1C">
        <w:t>that</w:t>
      </w:r>
      <w:r w:rsidR="002939A6">
        <w:t xml:space="preserve"> reveal their “target-ness” by similarity to proteins in </w:t>
      </w:r>
      <w:r w:rsidR="00351098">
        <w:t xml:space="preserve">a </w:t>
      </w:r>
      <w:r w:rsidR="002939A6">
        <w:t>targets database.</w:t>
      </w:r>
    </w:p>
    <w:p w14:paraId="04711326" w14:textId="030F15DB" w:rsidR="001A3245" w:rsidRDefault="002939A6" w:rsidP="00B707D7">
      <w:pPr>
        <w:pStyle w:val="Heading2"/>
      </w:pPr>
      <w:r>
        <w:t>Ligand Centric approaches</w:t>
      </w:r>
    </w:p>
    <w:p w14:paraId="4B23BF30" w14:textId="77777777" w:rsidR="007B2C1C" w:rsidRDefault="007B2C1C" w:rsidP="00B707D7">
      <w:pPr>
        <w:pStyle w:val="Heading3"/>
      </w:pPr>
      <w:r>
        <w:t>SEA (Similarity Ensemble Approach)</w:t>
      </w:r>
    </w:p>
    <w:p w14:paraId="74C612B3" w14:textId="3E0C9F77" w:rsidR="002939A6" w:rsidRDefault="007B2C1C" w:rsidP="00B707D7">
      <w:pPr>
        <w:pStyle w:val="Heading3"/>
      </w:pPr>
      <w:proofErr w:type="spellStart"/>
      <w:r>
        <w:t>LiGENTS</w:t>
      </w:r>
      <w:proofErr w:type="spellEnd"/>
      <w:r>
        <w:t xml:space="preserve"> (Ligand E </w:t>
      </w:r>
      <w:proofErr w:type="spellStart"/>
      <w:r>
        <w:t>nrichment</w:t>
      </w:r>
      <w:proofErr w:type="spellEnd"/>
      <w:r>
        <w:t xml:space="preserve"> of </w:t>
      </w:r>
      <w:proofErr w:type="spellStart"/>
      <w:r>
        <w:t xml:space="preserve">Net </w:t>
      </w:r>
      <w:proofErr w:type="gramStart"/>
      <w:r>
        <w:t>work</w:t>
      </w:r>
      <w:proofErr w:type="spellEnd"/>
      <w:proofErr w:type="gramEnd"/>
      <w:r>
        <w:t xml:space="preserve"> T </w:t>
      </w:r>
      <w:proofErr w:type="spellStart"/>
      <w:r>
        <w:t>opological</w:t>
      </w:r>
      <w:proofErr w:type="spellEnd"/>
      <w:r>
        <w:t xml:space="preserve"> Sim </w:t>
      </w:r>
      <w:proofErr w:type="spellStart"/>
      <w:r>
        <w:t>ilarity</w:t>
      </w:r>
      <w:proofErr w:type="spellEnd"/>
      <w:r>
        <w:t>)</w:t>
      </w:r>
    </w:p>
    <w:p w14:paraId="054E6E7A" w14:textId="7C7F4010" w:rsidR="007B2C1C" w:rsidRDefault="007B2C1C" w:rsidP="00B707D7">
      <w:pPr>
        <w:pStyle w:val="Heading2"/>
      </w:pPr>
      <w:r>
        <w:t>Mechanism Centric Approaches</w:t>
      </w:r>
    </w:p>
    <w:p w14:paraId="38C99322" w14:textId="107682DB" w:rsidR="007B2C1C" w:rsidRDefault="007B2C1C" w:rsidP="00B707D7">
      <w:r>
        <w:t>This includes exploiting known mechanisms and suspected similarities between the target of interest and some other known pathogens for which targets are known.</w:t>
      </w:r>
    </w:p>
    <w:p w14:paraId="2EB188A2" w14:textId="43EEEBC7" w:rsidR="008218E8" w:rsidRPr="00B707D7" w:rsidRDefault="008218E8" w:rsidP="00B707D7">
      <w:pPr>
        <w:pStyle w:val="Heading2"/>
      </w:pPr>
      <w:r>
        <w:t>Sequence Similarity approaches used in this paper</w:t>
      </w:r>
    </w:p>
    <w:p w14:paraId="5592ABC2" w14:textId="4FFD9AF1" w:rsidR="007D5013" w:rsidRDefault="007D5013"/>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lastRenderedPageBreak/>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9C2319"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9C2319"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9C2319"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9C2319"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9C2319"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9C2319"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9C2319"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9C2319"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9C2319"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9C2319"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9C2319"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9C2319"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9C2319"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9C2319"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r w:rsidR="009C2319">
        <w:fldChar w:fldCharType="begin"/>
      </w:r>
      <w:r w:rsidR="009C2319">
        <w:instrText xml:space="preserve"> SEQ Figure \* ARABIC </w:instrText>
      </w:r>
      <w:r w:rsidR="009C2319">
        <w:fldChar w:fldCharType="separate"/>
      </w:r>
      <w:r w:rsidR="00172D93">
        <w:rPr>
          <w:noProof/>
        </w:rPr>
        <w:t>1</w:t>
      </w:r>
      <w:r w:rsidR="009C2319">
        <w:rPr>
          <w:noProof/>
        </w:rPr>
        <w:fldChar w:fldCharType="end"/>
      </w:r>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r w:rsidR="009C2319">
        <w:fldChar w:fldCharType="begin"/>
      </w:r>
      <w:r w:rsidR="009C2319">
        <w:instrText xml:space="preserve"> SEQ Figure \* ARABIC </w:instrText>
      </w:r>
      <w:r w:rsidR="009C2319">
        <w:fldChar w:fldCharType="separate"/>
      </w:r>
      <w:r w:rsidR="00172D93">
        <w:rPr>
          <w:noProof/>
        </w:rPr>
        <w:t>2</w:t>
      </w:r>
      <w:r w:rsidR="009C2319">
        <w:rPr>
          <w:noProof/>
        </w:rPr>
        <w:fldChar w:fldCharType="end"/>
      </w:r>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9C2319"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9C2319"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r w:rsidR="009C2319">
        <w:fldChar w:fldCharType="begin"/>
      </w:r>
      <w:r w:rsidR="009C2319">
        <w:instrText xml:space="preserve"> SEQ Figure \* ARABIC </w:instrText>
      </w:r>
      <w:r w:rsidR="009C2319">
        <w:fldChar w:fldCharType="separate"/>
      </w:r>
      <w:r w:rsidR="00172D93">
        <w:rPr>
          <w:noProof/>
        </w:rPr>
        <w:t>3</w:t>
      </w:r>
      <w:r w:rsidR="009C2319">
        <w:rPr>
          <w:noProof/>
        </w:rPr>
        <w:fldChar w:fldCharType="end"/>
      </w:r>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r w:rsidR="009C2319">
        <w:fldChar w:fldCharType="begin"/>
      </w:r>
      <w:r w:rsidR="009C2319">
        <w:instrText xml:space="preserve"> SEQ Figure \* ARABIC </w:instrText>
      </w:r>
      <w:r w:rsidR="009C2319">
        <w:fldChar w:fldCharType="separate"/>
      </w:r>
      <w:r w:rsidR="00172D93">
        <w:rPr>
          <w:noProof/>
        </w:rPr>
        <w:t>5</w:t>
      </w:r>
      <w:r w:rsidR="009C2319">
        <w:rPr>
          <w:noProof/>
        </w:rPr>
        <w:fldChar w:fldCharType="end"/>
      </w:r>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r w:rsidR="009C2319">
        <w:fldChar w:fldCharType="begin"/>
      </w:r>
      <w:r w:rsidR="009C2319">
        <w:instrText xml:space="preserve"> SEQ Table \* ARABIC </w:instrText>
      </w:r>
      <w:r w:rsidR="009C2319">
        <w:fldChar w:fldCharType="separate"/>
      </w:r>
      <w:r w:rsidR="00985D3D">
        <w:rPr>
          <w:noProof/>
        </w:rPr>
        <w:t>1</w:t>
      </w:r>
      <w:r w:rsidR="009C2319">
        <w:rPr>
          <w:noProof/>
        </w:rPr>
        <w:fldChar w:fldCharType="end"/>
      </w:r>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r w:rsidR="009C2319">
        <w:fldChar w:fldCharType="begin"/>
      </w:r>
      <w:r w:rsidR="009C2319">
        <w:instrText xml:space="preserve"> SEQ Figure \* ARABIC </w:instrText>
      </w:r>
      <w:r w:rsidR="009C2319">
        <w:fldChar w:fldCharType="separate"/>
      </w:r>
      <w:r w:rsidR="00172D93">
        <w:rPr>
          <w:noProof/>
        </w:rPr>
        <w:t>6</w:t>
      </w:r>
      <w:r w:rsidR="009C2319">
        <w:rPr>
          <w:noProof/>
        </w:rPr>
        <w:fldChar w:fldCharType="end"/>
      </w:r>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r w:rsidR="009C2319">
        <w:fldChar w:fldCharType="begin"/>
      </w:r>
      <w:r w:rsidR="009C2319">
        <w:instrText xml:space="preserve"> SEQ Figure \* ARABIC </w:instrText>
      </w:r>
      <w:r w:rsidR="009C2319">
        <w:fldChar w:fldCharType="separate"/>
      </w:r>
      <w:r w:rsidR="00172D93">
        <w:rPr>
          <w:noProof/>
        </w:rPr>
        <w:t>7</w:t>
      </w:r>
      <w:r w:rsidR="009C2319">
        <w:rPr>
          <w:noProof/>
        </w:rPr>
        <w:fldChar w:fldCharType="end"/>
      </w:r>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r w:rsidR="009C2319">
        <w:fldChar w:fldCharType="begin"/>
      </w:r>
      <w:r w:rsidR="009C2319">
        <w:instrText xml:space="preserve"> SEQ Figure \* ARABIC </w:instrText>
      </w:r>
      <w:r w:rsidR="009C2319">
        <w:fldChar w:fldCharType="separate"/>
      </w:r>
      <w:r w:rsidR="00172D93">
        <w:rPr>
          <w:noProof/>
        </w:rPr>
        <w:t>8</w:t>
      </w:r>
      <w:r w:rsidR="009C2319">
        <w:rPr>
          <w:noProof/>
        </w:rPr>
        <w:fldChar w:fldCharType="end"/>
      </w:r>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r w:rsidR="009C2319">
        <w:fldChar w:fldCharType="begin"/>
      </w:r>
      <w:r w:rsidR="009C2319">
        <w:instrText xml:space="preserve"> SEQ Figure \* ARABIC </w:instrText>
      </w:r>
      <w:r w:rsidR="009C2319">
        <w:fldChar w:fldCharType="separate"/>
      </w:r>
      <w:r w:rsidR="00172D93">
        <w:rPr>
          <w:noProof/>
        </w:rPr>
        <w:t>9</w:t>
      </w:r>
      <w:r w:rsidR="009C2319">
        <w:rPr>
          <w:noProof/>
        </w:rPr>
        <w:fldChar w:fldCharType="end"/>
      </w:r>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r w:rsidR="009C2319">
        <w:fldChar w:fldCharType="begin"/>
      </w:r>
      <w:r w:rsidR="009C2319">
        <w:instrText xml:space="preserve"> SEQ Figure \* ARABIC </w:instrText>
      </w:r>
      <w:r w:rsidR="009C2319">
        <w:fldChar w:fldCharType="separate"/>
      </w:r>
      <w:r w:rsidR="00172D93">
        <w:rPr>
          <w:noProof/>
        </w:rPr>
        <w:t>10</w:t>
      </w:r>
      <w:r w:rsidR="009C2319">
        <w:rPr>
          <w:noProof/>
        </w:rPr>
        <w:fldChar w:fldCharType="end"/>
      </w:r>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r w:rsidR="009C2319">
        <w:fldChar w:fldCharType="begin"/>
      </w:r>
      <w:r w:rsidR="009C2319">
        <w:instrText xml:space="preserve"> SEQ Figure \* ARABIC </w:instrText>
      </w:r>
      <w:r w:rsidR="009C2319">
        <w:fldChar w:fldCharType="separate"/>
      </w:r>
      <w:r>
        <w:rPr>
          <w:noProof/>
        </w:rPr>
        <w:t>11</w:t>
      </w:r>
      <w:r w:rsidR="009C2319">
        <w:rPr>
          <w:noProof/>
        </w:rPr>
        <w:fldChar w:fldCharType="end"/>
      </w:r>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r w:rsidR="009C2319">
        <w:fldChar w:fldCharType="begin"/>
      </w:r>
      <w:r w:rsidR="009C2319">
        <w:instrText xml:space="preserve"> SEQ Table \* ARABIC </w:instrText>
      </w:r>
      <w:r w:rsidR="009C2319">
        <w:fldChar w:fldCharType="separate"/>
      </w:r>
      <w:r w:rsidR="00AE31D6">
        <w:rPr>
          <w:noProof/>
        </w:rPr>
        <w:t>2</w:t>
      </w:r>
      <w:r w:rsidR="009C2319">
        <w:rPr>
          <w:noProof/>
        </w:rPr>
        <w:fldChar w:fldCharType="end"/>
      </w:r>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r w:rsidR="009C2319">
        <w:fldChar w:fldCharType="begin"/>
      </w:r>
      <w:r w:rsidR="009C2319">
        <w:instrText xml:space="preserve"> SEQ Figure \* ARABIC </w:instrText>
      </w:r>
      <w:r w:rsidR="009C2319">
        <w:fldChar w:fldCharType="separate"/>
      </w:r>
      <w:r w:rsidR="00172D93">
        <w:rPr>
          <w:noProof/>
        </w:rPr>
        <w:t>12</w:t>
      </w:r>
      <w:r w:rsidR="009C2319">
        <w:rPr>
          <w:noProof/>
        </w:rPr>
        <w:fldChar w:fldCharType="end"/>
      </w:r>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8954750"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r w:rsidR="009C2319">
        <w:fldChar w:fldCharType="begin"/>
      </w:r>
      <w:r w:rsidR="009C2319">
        <w:instrText xml:space="preserve"> SEQ Table \* ARABIC </w:instrText>
      </w:r>
      <w:r w:rsidR="009C2319">
        <w:fldChar w:fldCharType="separate"/>
      </w:r>
      <w:r w:rsidR="00AE31D6">
        <w:rPr>
          <w:noProof/>
        </w:rPr>
        <w:t>3</w:t>
      </w:r>
      <w:r w:rsidR="009C2319">
        <w:rPr>
          <w:noProof/>
        </w:rPr>
        <w:fldChar w:fldCharType="end"/>
      </w:r>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r w:rsidR="009C2319">
        <w:fldChar w:fldCharType="begin"/>
      </w:r>
      <w:r w:rsidR="009C2319">
        <w:instrText xml:space="preserve"> SEQ Table \* ARABIC </w:instrText>
      </w:r>
      <w:r w:rsidR="009C2319">
        <w:fldChar w:fldCharType="separate"/>
      </w:r>
      <w:r w:rsidR="00AE31D6">
        <w:rPr>
          <w:noProof/>
        </w:rPr>
        <w:t>4</w:t>
      </w:r>
      <w:r w:rsidR="009C2319">
        <w:rPr>
          <w:noProof/>
        </w:rPr>
        <w:fldChar w:fldCharType="end"/>
      </w:r>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r w:rsidR="009C2319">
        <w:fldChar w:fldCharType="begin"/>
      </w:r>
      <w:r w:rsidR="009C2319">
        <w:instrText xml:space="preserve"> SEQ Table \* ARABIC </w:instrText>
      </w:r>
      <w:r w:rsidR="009C2319">
        <w:fldChar w:fldCharType="separate"/>
      </w:r>
      <w:r>
        <w:rPr>
          <w:noProof/>
        </w:rPr>
        <w:t>5</w:t>
      </w:r>
      <w:r w:rsidR="009C2319">
        <w:rPr>
          <w:noProof/>
        </w:rPr>
        <w:fldChar w:fldCharType="end"/>
      </w:r>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8954751"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r w:rsidR="009C2319">
        <w:fldChar w:fldCharType="begin"/>
      </w:r>
      <w:r w:rsidR="009C2319">
        <w:instrText xml:space="preserve"> SEQ Table \* ARABIC </w:instrText>
      </w:r>
      <w:r w:rsidR="009C2319">
        <w:fldChar w:fldCharType="separate"/>
      </w:r>
      <w:r>
        <w:rPr>
          <w:noProof/>
        </w:rPr>
        <w:t>6</w:t>
      </w:r>
      <w:r w:rsidR="009C2319">
        <w:rPr>
          <w:noProof/>
        </w:rPr>
        <w:fldChar w:fldCharType="end"/>
      </w:r>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8954752" r:id="rId58"/>
        </w:object>
      </w:r>
      <w:r w:rsidR="000D6AE2">
        <w:br w:type="page"/>
      </w:r>
    </w:p>
    <w:p w14:paraId="69D4B160" w14:textId="50EFDF9B" w:rsidR="009E2BED" w:rsidRDefault="009E2BED" w:rsidP="009E2BED">
      <w:pPr>
        <w:pStyle w:val="Caption"/>
        <w:keepNext/>
      </w:pPr>
      <w:r>
        <w:lastRenderedPageBreak/>
        <w:t xml:space="preserve">Table </w:t>
      </w:r>
      <w:r w:rsidR="009C2319">
        <w:fldChar w:fldCharType="begin"/>
      </w:r>
      <w:r w:rsidR="009C2319">
        <w:instrText xml:space="preserve"> SEQ Table \* ARABIC </w:instrText>
      </w:r>
      <w:r w:rsidR="009C2319">
        <w:fldChar w:fldCharType="separate"/>
      </w:r>
      <w:r w:rsidR="00AE31D6">
        <w:rPr>
          <w:noProof/>
        </w:rPr>
        <w:t>6</w:t>
      </w:r>
      <w:r w:rsidR="009C2319">
        <w:rPr>
          <w:noProof/>
        </w:rPr>
        <w:fldChar w:fldCharType="end"/>
      </w:r>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r w:rsidR="009C2319">
        <w:fldChar w:fldCharType="begin"/>
      </w:r>
      <w:r w:rsidR="009C2319">
        <w:instrText xml:space="preserve"> SEQ Table \* ARABIC </w:instrText>
      </w:r>
      <w:r w:rsidR="009C2319">
        <w:fldChar w:fldCharType="separate"/>
      </w:r>
      <w:r>
        <w:rPr>
          <w:noProof/>
        </w:rPr>
        <w:t>8</w:t>
      </w:r>
      <w:r w:rsidR="009C2319">
        <w:rPr>
          <w:noProof/>
        </w:rPr>
        <w:fldChar w:fldCharType="end"/>
      </w:r>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8954753"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r w:rsidR="009C2319">
        <w:fldChar w:fldCharType="begin"/>
      </w:r>
      <w:r w:rsidR="009C2319">
        <w:instrText xml:space="preserve"> SEQ Table \* ARABIC </w:instrText>
      </w:r>
      <w:r w:rsidR="009C2319">
        <w:fldChar w:fldCharType="separate"/>
      </w:r>
      <w:r w:rsidR="00AE31D6">
        <w:rPr>
          <w:noProof/>
        </w:rPr>
        <w:t>7</w:t>
      </w:r>
      <w:r w:rsidR="009C2319">
        <w:rPr>
          <w:noProof/>
        </w:rPr>
        <w:fldChar w:fldCharType="end"/>
      </w:r>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r w:rsidR="009C2319">
        <w:fldChar w:fldCharType="begin"/>
      </w:r>
      <w:r w:rsidR="009C2319">
        <w:instrText xml:space="preserve"> SEQ Table \* ARABIC </w:instrText>
      </w:r>
      <w:r w:rsidR="009C2319">
        <w:fldChar w:fldCharType="separate"/>
      </w:r>
      <w:r>
        <w:rPr>
          <w:noProof/>
        </w:rPr>
        <w:t>10</w:t>
      </w:r>
      <w:r w:rsidR="009C2319">
        <w:rPr>
          <w:noProof/>
        </w:rPr>
        <w:fldChar w:fldCharType="end"/>
      </w:r>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8954754"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9A0CD" w14:textId="77777777" w:rsidR="009C2319" w:rsidRDefault="009C2319" w:rsidP="0008119B">
      <w:pPr>
        <w:spacing w:after="0" w:line="240" w:lineRule="auto"/>
      </w:pPr>
      <w:r>
        <w:separator/>
      </w:r>
    </w:p>
  </w:endnote>
  <w:endnote w:type="continuationSeparator" w:id="0">
    <w:p w14:paraId="3ED5C175" w14:textId="77777777" w:rsidR="009C2319" w:rsidRDefault="009C2319"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369AF" w14:textId="77777777" w:rsidR="009C2319" w:rsidRDefault="009C2319" w:rsidP="0008119B">
      <w:pPr>
        <w:spacing w:after="0" w:line="240" w:lineRule="auto"/>
      </w:pPr>
      <w:r>
        <w:separator/>
      </w:r>
    </w:p>
  </w:footnote>
  <w:footnote w:type="continuationSeparator" w:id="0">
    <w:p w14:paraId="46FE0F49" w14:textId="77777777" w:rsidR="009C2319" w:rsidRDefault="009C2319"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231801A0" w:rsidR="006E384B" w:rsidRDefault="006E384B">
        <w:pPr>
          <w:pStyle w:val="Header"/>
          <w:jc w:val="right"/>
        </w:pPr>
        <w:r>
          <w:fldChar w:fldCharType="begin"/>
        </w:r>
        <w:r>
          <w:instrText xml:space="preserve"> PAGE   \* MERGEFORMAT </w:instrText>
        </w:r>
        <w:r>
          <w:fldChar w:fldCharType="separate"/>
        </w:r>
        <w:r w:rsidR="00050486">
          <w:rPr>
            <w:noProof/>
          </w:rPr>
          <w:t>54</w:t>
        </w:r>
        <w:r>
          <w:rPr>
            <w:noProof/>
          </w:rPr>
          <w:fldChar w:fldCharType="end"/>
        </w:r>
      </w:p>
    </w:sdtContent>
  </w:sdt>
  <w:p w14:paraId="4026355C" w14:textId="77777777" w:rsidR="006E384B" w:rsidRDefault="006E3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3245"/>
    <w:rsid w:val="001A572A"/>
    <w:rsid w:val="001A60F1"/>
    <w:rsid w:val="001B2DBE"/>
    <w:rsid w:val="001E384E"/>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098"/>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650A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51A2"/>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A17"/>
    <w:rsid w:val="00636C23"/>
    <w:rsid w:val="00656E1F"/>
    <w:rsid w:val="00660F2E"/>
    <w:rsid w:val="00687FB8"/>
    <w:rsid w:val="006A329D"/>
    <w:rsid w:val="006A77E9"/>
    <w:rsid w:val="006B1356"/>
    <w:rsid w:val="006B4E31"/>
    <w:rsid w:val="006B62D5"/>
    <w:rsid w:val="006C6868"/>
    <w:rsid w:val="006D46B2"/>
    <w:rsid w:val="006E384B"/>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A0E0C"/>
    <w:rsid w:val="007A1A6A"/>
    <w:rsid w:val="007A6684"/>
    <w:rsid w:val="007A6E75"/>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23EB4"/>
    <w:rsid w:val="00930F92"/>
    <w:rsid w:val="00942D2C"/>
    <w:rsid w:val="00971723"/>
    <w:rsid w:val="00971EE3"/>
    <w:rsid w:val="00974BA4"/>
    <w:rsid w:val="00985D3D"/>
    <w:rsid w:val="00987D65"/>
    <w:rsid w:val="00995B6C"/>
    <w:rsid w:val="009C06BB"/>
    <w:rsid w:val="009C2319"/>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666C"/>
    <w:rsid w:val="00C77641"/>
    <w:rsid w:val="00C9184A"/>
    <w:rsid w:val="00CA3646"/>
    <w:rsid w:val="00CC22B1"/>
    <w:rsid w:val="00CD2FF0"/>
    <w:rsid w:val="00CD5166"/>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E113D"/>
    <w:rsid w:val="00DE2B36"/>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6710-40D6-46BA-B13A-614B701D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54</Pages>
  <Words>9962</Words>
  <Characters>56789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207</cp:revision>
  <dcterms:created xsi:type="dcterms:W3CDTF">2016-11-28T01:23:00Z</dcterms:created>
  <dcterms:modified xsi:type="dcterms:W3CDTF">2017-10-08T11:59:00Z</dcterms:modified>
</cp:coreProperties>
</file>