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Georgia" w:cs="Georgia" w:eastAsia="Georgia" w:hAnsi="Georgia"/>
          <w:b/>
          <w:bCs/>
          <w:color w:val="1A1A2E"/>
          <w:sz w:val="44"/>
          <w:szCs w:val="44"/>
        </w:rPr>
        <w:t xml:space="preserve">PARTICIPATION OVER PERMISSION</w:t>
      </w:r>
    </w:p>
    <w:p>
      <w:pPr>
        <w:spacing w:after="60"/>
        <w:jc w:val="center"/>
      </w:pPr>
      <w:r>
        <w:rPr>
          <w:rFonts w:ascii="Georgia" w:cs="Georgia" w:eastAsia="Georgia" w:hAnsi="Georgia"/>
          <w:i/>
          <w:iCs/>
          <w:color w:val="555555"/>
          <w:sz w:val="28"/>
          <w:szCs w:val="28"/>
        </w:rPr>
        <w:t xml:space="preserve">A Provenance Signal Detection Framework</w:t>
      </w:r>
    </w:p>
    <w:p>
      <w:pPr>
        <w:spacing w:after="60"/>
        <w:jc w:val="center"/>
      </w:pPr>
      <w:r>
        <w:rPr>
          <w:rFonts w:ascii="Georgia" w:cs="Georgia" w:eastAsia="Georgia" w:hAnsi="Georgia"/>
          <w:i/>
          <w:iCs/>
          <w:color w:val="555555"/>
          <w:sz w:val="28"/>
          <w:szCs w:val="28"/>
        </w:rPr>
        <w:t xml:space="preserve">for Mutable Binary Media</w:t>
      </w:r>
    </w:p>
    <w:p>
      <w:pPr>
        <w:spacing w:before="400"/>
        <w:jc w:val="center"/>
      </w:pPr>
      <w:r>
        <w:rPr>
          <w:rFonts w:ascii="Georgia" w:cs="Georgia" w:eastAsia="Georgia" w:hAnsi="Georgia"/>
          <w:color w:val="777777"/>
          <w:sz w:val="22"/>
          <w:szCs w:val="22"/>
        </w:rPr>
        <w:t xml:space="preserve">Project Document — March 2026</w:t>
      </w:r>
    </w:p>
    <w:p>
      <w:pPr>
        <w:spacing w:after="200"/>
        <w:jc w:val="center"/>
      </w:pPr>
      <w:r>
        <w:rPr>
          <w:rFonts w:ascii="Georgia" w:cs="Georgia" w:eastAsia="Georgia" w:hAnsi="Georgia"/>
          <w:b/>
          <w:bCs/>
          <w:sz w:val="22"/>
          <w:szCs w:val="22"/>
        </w:rPr>
        <w:t xml:space="preserve">Jeremy Pickett</w:t>
      </w:r>
      <w:r>
        <w:rPr>
          <w:rFonts w:ascii="Georgia" w:cs="Georgia" w:eastAsia="Georgia" w:hAnsi="Georgia"/>
          <w:sz w:val="22"/>
          <w:szCs w:val="22"/>
        </w:rPr>
        <w:t xml:space="preserve"> — SignalDelta / Axiomatic Fictions</w:t>
      </w:r>
    </w:p>
    <w:p>
      <w:pPr>
        <w:spacing w:before="600"/>
        <w:jc w:val="center"/>
      </w:pPr>
      <w:r>
        <w:rPr>
          <w:rFonts w:ascii="Georgia" w:cs="Georgia" w:eastAsia="Georgia" w:hAnsi="Georgia"/>
          <w:b/>
          <w:bCs/>
          <w:color w:val="CC0000"/>
          <w:sz w:val="18"/>
          <w:szCs w:val="18"/>
        </w:rPr>
        <w:t xml:space="preserve">WORKING DRAFT — NOT FOR DISTRIBUTION</w:t>
      </w:r>
    </w:p>
    <w:p>
      <w:r>
        <w:br w:type="page"/>
      </w:r>
    </w:p>
    <w:p>
      <w:pPr>
        <w:pStyle w:val="Heading1"/>
        <w:spacing w:after="200" w:before="400"/>
      </w:pPr>
      <w:r>
        <w:rPr>
          <w:rFonts w:ascii="Georgia" w:cs="Georgia" w:eastAsia="Georgia" w:hAnsi="Georgia"/>
          <w:b/>
          <w:bCs/>
          <w:color w:val="1A1A2E"/>
          <w:sz w:val="30"/>
          <w:szCs w:val="30"/>
        </w:rPr>
        <w:t xml:space="preserve">1. Why This Exists</w:t>
      </w:r>
    </w:p>
    <w:p>
      <w:pPr>
        <w:spacing w:after="160" w:line="300"/>
      </w:pPr>
      <w:r>
        <w:rPr>
          <w:rFonts w:ascii="Georgia" w:cs="Georgia" w:eastAsia="Georgia" w:hAnsi="Georgia"/>
          <w:sz w:val="22"/>
          <w:szCs w:val="22"/>
        </w:rPr>
        <w:t xml:space="preserve">The current information economy presents a structural asymmetry: the cost of creating original work is borne entirely by the creator. The cost of consuming that work at corpus scale without attribution has been driven toward zero by automated ingestion infrastructure. This is not a market failure. It is functioning as designed. Value transfers from creation to aggregation without a transaction the creator can observe, measure, or contest.</w:t>
      </w:r>
    </w:p>
    <w:p>
      <w:pPr>
        <w:spacing w:after="160" w:line="300"/>
      </w:pPr>
      <w:r>
        <w:rPr>
          <w:rFonts w:ascii="Georgia" w:cs="Georgia" w:eastAsia="Georgia" w:hAnsi="Georgia"/>
          <w:sz w:val="22"/>
          <w:szCs w:val="22"/>
        </w:rPr>
        <w:t xml:space="preserve">Every existing provenance solution requires one of two things: either the platform cooperates (signs, verifies, preserves metadata) or a central authority enforces (issues certificates, maintains registries, revokes bad actors). Both are permission models. They work when the adversary opts in. They fail precisely when the adversary opts out.</w:t>
      </w:r>
    </w:p>
    <w:p>
      <w:pPr>
        <w:spacing w:after="160" w:line="300"/>
      </w:pPr>
      <w:r>
        <w:rPr>
          <w:rFonts w:ascii="Georgia" w:cs="Georgia" w:eastAsia="Georgia" w:hAnsi="Georgia"/>
          <w:sz w:val="22"/>
          <w:szCs w:val="22"/>
        </w:rPr>
        <w:t xml:space="preserve">This project builds a participation model. The creator participates at creation time by embedding structure into the file. The structure participates in every subsequent transformation. No platform needs to opt in. No authority needs to enforce. The signal is carried by the file itself, detectable by anyone, requiring no keys, no secrets, and no infrastructure beyond the public knowledge of what prime numbers look like in a bounded space.</w:t>
      </w:r>
    </w:p>
    <w:p>
      <w:pPr>
        <w:pBdr>
          <w:left w:val="single" w:color="BDC3C7" w:sz="3" w:space="12"/>
        </w:pBdr>
        <w:spacing w:after="200" w:line="300"/>
        <w:ind w:left="600" w:right="600"/>
      </w:pPr>
      <w:r>
        <w:rPr>
          <w:rFonts w:ascii="Georgia" w:cs="Georgia" w:eastAsia="Georgia" w:hAnsi="Georgia"/>
          <w:i/>
          <w:iCs/>
          <w:color w:val="555555"/>
          <w:sz w:val="21"/>
          <w:szCs w:val="21"/>
        </w:rPr>
        <w:t xml:space="preserve">The scheme does not enforce rights. It does not prevent copying. It does not require cooperation. It embeds structure at creation and lets physics do the rest. It proves participation. It does not judge what participation means.</w:t>
      </w:r>
    </w:p>
    <w:p>
      <w:pPr>
        <w:pStyle w:val="Heading2"/>
        <w:spacing w:after="160" w:before="300"/>
      </w:pPr>
      <w:r>
        <w:rPr>
          <w:rFonts w:ascii="Georgia" w:cs="Georgia" w:eastAsia="Georgia" w:hAnsi="Georgia"/>
          <w:b/>
          <w:bCs/>
          <w:color w:val="2C3E50"/>
          <w:sz w:val="25"/>
          <w:szCs w:val="25"/>
        </w:rPr>
        <w:t xml:space="preserve">1.1 Who This Is For</w:t>
      </w:r>
    </w:p>
    <w:p>
      <w:pPr>
        <w:spacing w:after="160" w:line="300"/>
      </w:pPr>
      <w:r>
        <w:rPr>
          <w:rFonts w:ascii="Georgia" w:cs="Georgia" w:eastAsia="Georgia" w:hAnsi="Georgia"/>
          <w:b/>
          <w:bCs/>
          <w:sz w:val="22"/>
          <w:szCs w:val="22"/>
        </w:rPr>
        <w:t xml:space="preserve">Creators</w:t>
      </w:r>
      <w:r>
        <w:rPr>
          <w:rFonts w:ascii="Georgia" w:cs="Georgia" w:eastAsia="Georgia" w:hAnsi="Georgia"/>
          <w:sz w:val="22"/>
          <w:szCs w:val="22"/>
        </w:rPr>
        <w:t xml:space="preserve"> who produce original visual, audio, or binary media and want a way to establish that their work was touched by a specific system at a specific time, without depending on any platform to preserve that evidence.</w:t>
      </w:r>
    </w:p>
    <w:p>
      <w:pPr>
        <w:spacing w:after="160" w:line="300"/>
      </w:pPr>
      <w:r>
        <w:rPr>
          <w:rFonts w:ascii="Georgia" w:cs="Georgia" w:eastAsia="Georgia" w:hAnsi="Georgia"/>
          <w:b/>
          <w:bCs/>
          <w:sz w:val="22"/>
          <w:szCs w:val="22"/>
        </w:rPr>
        <w:t xml:space="preserve">Platforms</w:t>
      </w:r>
      <w:r>
        <w:rPr>
          <w:rFonts w:ascii="Georgia" w:cs="Georgia" w:eastAsia="Georgia" w:hAnsi="Georgia"/>
          <w:sz w:val="22"/>
          <w:szCs w:val="22"/>
        </w:rPr>
        <w:t xml:space="preserve"> operating ingestion pipelines who want a fast, reliable signal for provenance-aware decision making: filtering training data, flagging content for review, logging audit trails, or implementing tiered ingestion policies. The scheme imposes near-zero cost on cooperative platforms and escalating cost on adversarial ones.</w:t>
      </w:r>
    </w:p>
    <w:p>
      <w:pPr>
        <w:spacing w:after="160" w:line="300"/>
      </w:pPr>
      <w:r>
        <w:rPr>
          <w:rFonts w:ascii="Georgia" w:cs="Georgia" w:eastAsia="Georgia" w:hAnsi="Georgia"/>
          <w:b/>
          <w:bCs/>
          <w:sz w:val="22"/>
          <w:szCs w:val="22"/>
        </w:rPr>
        <w:t xml:space="preserve">Legal and forensic practitioners</w:t>
      </w:r>
      <w:r>
        <w:rPr>
          <w:rFonts w:ascii="Georgia" w:cs="Georgia" w:eastAsia="Georgia" w:hAnsi="Georgia"/>
          <w:sz w:val="22"/>
          <w:szCs w:val="22"/>
        </w:rPr>
        <w:t xml:space="preserve"> who need a quantitative measurement of content transformation suitable for fair use analysis, discovery proceedings, or audit findings. The scheme produces numbers, not opinions.</w:t>
      </w:r>
    </w:p>
    <w:p>
      <w:pPr>
        <w:pStyle w:val="Heading2"/>
        <w:spacing w:after="160" w:before="300"/>
      </w:pPr>
      <w:r>
        <w:rPr>
          <w:rFonts w:ascii="Georgia" w:cs="Georgia" w:eastAsia="Georgia" w:hAnsi="Georgia"/>
          <w:b/>
          <w:bCs/>
          <w:color w:val="2C3E50"/>
          <w:sz w:val="25"/>
          <w:szCs w:val="25"/>
        </w:rPr>
        <w:t xml:space="preserve">1.2 What This Is Not</w:t>
      </w:r>
    </w:p>
    <w:p>
      <w:pPr>
        <w:spacing w:after="160" w:line="300"/>
      </w:pPr>
      <w:r>
        <w:rPr>
          <w:rFonts w:ascii="Georgia" w:cs="Georgia" w:eastAsia="Georgia" w:hAnsi="Georgia"/>
          <w:sz w:val="22"/>
          <w:szCs w:val="22"/>
        </w:rPr>
        <w:t xml:space="preserve">Not DRM. No access control. No copy prevention. No mechanism that restricts what anyone can do with a file.</w:t>
      </w:r>
    </w:p>
    <w:p>
      <w:pPr>
        <w:spacing w:after="160" w:line="300"/>
      </w:pPr>
      <w:r>
        <w:rPr>
          <w:rFonts w:ascii="Georgia" w:cs="Georgia" w:eastAsia="Georgia" w:hAnsi="Georgia"/>
          <w:sz w:val="22"/>
          <w:szCs w:val="22"/>
        </w:rPr>
        <w:t xml:space="preserve">Not watermarking. Watermarking encodes a mark and detects the mark. This scheme encodes a relationship and detects a distribution. The mark is not the signal. The distribution is the signal.</w:t>
      </w:r>
    </w:p>
    <w:p>
      <w:pPr>
        <w:spacing w:after="160" w:line="300"/>
      </w:pPr>
      <w:r>
        <w:rPr>
          <w:rFonts w:ascii="Georgia" w:cs="Georgia" w:eastAsia="Georgia" w:hAnsi="Georgia"/>
          <w:sz w:val="22"/>
          <w:szCs w:val="22"/>
        </w:rPr>
        <w:t xml:space="preserve">Not enforcement. The scheme produces measurements. Humans and courts decide what measurements mean. This is the Janet principle: the system provides answers but makes no judgments and has no authority.</w:t>
      </w:r>
    </w:p>
    <w:p>
      <w:pPr>
        <w:spacing w:after="160" w:line="300"/>
      </w:pPr>
      <w:r>
        <w:rPr>
          <w:rFonts w:ascii="Georgia" w:cs="Georgia" w:eastAsia="Georgia" w:hAnsi="Georgia"/>
          <w:sz w:val="22"/>
          <w:szCs w:val="22"/>
        </w:rPr>
        <w:t xml:space="preserve">Not steganography. There is no hidden payload, no receiver key, no secret message. The signal is a statistical property of the file’s structure, detectable by anyone who knows what prime gaps look like in bounded space. Which is everyone. It is mathematics.</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2. Problems We Believe We Are Solving</w:t>
      </w:r>
    </w:p>
    <w:p>
      <w:pPr>
        <w:pStyle w:val="Heading2"/>
        <w:spacing w:after="160" w:before="300"/>
      </w:pPr>
      <w:r>
        <w:rPr>
          <w:rFonts w:ascii="Georgia" w:cs="Georgia" w:eastAsia="Georgia" w:hAnsi="Georgia"/>
          <w:b/>
          <w:bCs/>
          <w:color w:val="2C3E50"/>
          <w:sz w:val="25"/>
          <w:szCs w:val="25"/>
        </w:rPr>
        <w:t xml:space="preserve">2.1 The Attribution Gap</w:t>
      </w:r>
    </w:p>
    <w:p>
      <w:pPr>
        <w:spacing w:after="160" w:line="300"/>
      </w:pPr>
      <w:r>
        <w:rPr>
          <w:rFonts w:ascii="Georgia" w:cs="Georgia" w:eastAsia="Georgia" w:hAnsi="Georgia"/>
          <w:sz w:val="22"/>
          <w:szCs w:val="22"/>
        </w:rPr>
        <w:t xml:space="preserve">A file arrives at an ingestion pipeline. The pipeline asks: where did this come from? The file has no answer. Metadata was stripped three uploads ago. EXIF data was removed by the social media platform. The original creator’s name exists nowhere in the binary. The pipeline ingests the file as anonymous content.</w:t>
      </w:r>
    </w:p>
    <w:p>
      <w:pPr>
        <w:spacing w:after="160" w:line="300"/>
      </w:pPr>
      <w:r>
        <w:rPr>
          <w:rFonts w:ascii="Georgia" w:cs="Georgia" w:eastAsia="Georgia" w:hAnsi="Georgia"/>
          <w:sz w:val="22"/>
          <w:szCs w:val="22"/>
        </w:rPr>
        <w:t xml:space="preserve">This scheme gives the file an answer: </w:t>
      </w:r>
      <w:r>
        <w:rPr>
          <w:rFonts w:ascii="Georgia" w:cs="Georgia" w:eastAsia="Georgia" w:hAnsi="Georgia"/>
          <w:i/>
          <w:iCs/>
          <w:sz w:val="22"/>
          <w:szCs w:val="22"/>
        </w:rPr>
        <w:t xml:space="preserve">a participating system touched me. Here is the measurement. Here is the confidence level. Here is what my handling history looks like.</w:t>
      </w:r>
      <w:r>
        <w:rPr>
          <w:rFonts w:ascii="Georgia" w:cs="Georgia" w:eastAsia="Georgia" w:hAnsi="Georgia"/>
          <w:sz w:val="22"/>
          <w:szCs w:val="22"/>
        </w:rPr>
        <w:t xml:space="preserve"> That answer persists through the pipeline’s own processing because the signal lives in the file’s statistical structure, not in its metadata.</w:t>
      </w:r>
    </w:p>
    <w:p>
      <w:pPr>
        <w:pStyle w:val="Heading2"/>
        <w:spacing w:after="160" w:before="300"/>
      </w:pPr>
      <w:r>
        <w:rPr>
          <w:rFonts w:ascii="Georgia" w:cs="Georgia" w:eastAsia="Georgia" w:hAnsi="Georgia"/>
          <w:b/>
          <w:bCs/>
          <w:color w:val="2C3E50"/>
          <w:sz w:val="25"/>
          <w:szCs w:val="25"/>
        </w:rPr>
        <w:t xml:space="preserve">2.2 The Infrastructure Dependency</w:t>
      </w:r>
    </w:p>
    <w:p>
      <w:pPr>
        <w:spacing w:after="160" w:line="300"/>
      </w:pPr>
      <w:r>
        <w:rPr>
          <w:rFonts w:ascii="Georgia" w:cs="Georgia" w:eastAsia="Georgia" w:hAnsi="Georgia"/>
          <w:sz w:val="22"/>
          <w:szCs w:val="22"/>
        </w:rPr>
        <w:t xml:space="preserve">Existing provenance systems (C2PA, PKI-based signing, blockchain registries) require infrastructure at both ends: the creator must sign, the consumer must verify. If either end is missing, the chain breaks. For creative media distributed through the open web, both ends are almost always missing. The signing ceremony is irrelevant to a pipeline that never attends it.</w:t>
      </w:r>
    </w:p>
    <w:p>
      <w:pPr>
        <w:spacing w:after="160" w:line="300"/>
      </w:pPr>
      <w:r>
        <w:rPr>
          <w:rFonts w:ascii="Georgia" w:cs="Georgia" w:eastAsia="Georgia" w:hAnsi="Georgia"/>
          <w:sz w:val="22"/>
          <w:szCs w:val="22"/>
        </w:rPr>
        <w:t xml:space="preserve">This scheme requires infrastructure at one end only: the creator. Detection is unilateral. The detector needs no keys, no certificate chain, no API call to a registry. It needs the file and the knowledge of what to measure. The asymmetry is intentional and structural.</w:t>
      </w:r>
    </w:p>
    <w:p>
      <w:pPr>
        <w:pStyle w:val="Heading2"/>
        <w:spacing w:after="160" w:before="300"/>
      </w:pPr>
      <w:r>
        <w:rPr>
          <w:rFonts w:ascii="Georgia" w:cs="Georgia" w:eastAsia="Georgia" w:hAnsi="Georgia"/>
          <w:b/>
          <w:bCs/>
          <w:color w:val="2C3E50"/>
          <w:sz w:val="25"/>
          <w:szCs w:val="25"/>
        </w:rPr>
        <w:t xml:space="preserve">2.3 The Suppression Economics</w:t>
      </w:r>
    </w:p>
    <w:p>
      <w:pPr>
        <w:spacing w:after="160" w:line="300"/>
      </w:pPr>
      <w:r>
        <w:rPr>
          <w:rFonts w:ascii="Georgia" w:cs="Georgia" w:eastAsia="Georgia" w:hAnsi="Georgia"/>
          <w:sz w:val="22"/>
          <w:szCs w:val="22"/>
        </w:rPr>
        <w:t xml:space="preserve">In the current economy, suppressing attribution is free. It happens as a side effect of normal processing. Nobody intends to strip provenance. Compression, transcoding, and format conversion do it automatically.</w:t>
      </w:r>
    </w:p>
    <w:p>
      <w:pPr>
        <w:spacing w:after="160" w:line="300"/>
      </w:pPr>
      <w:r>
        <w:rPr>
          <w:rFonts w:ascii="Georgia" w:cs="Georgia" w:eastAsia="Georgia" w:hAnsi="Georgia"/>
          <w:sz w:val="22"/>
          <w:szCs w:val="22"/>
        </w:rPr>
        <w:t xml:space="preserve">This scheme makes suppression expensive. A signal that survives and amplifies through compression cannot be removed as a side effect. Removing it requires deliberate, per-file, per-position intervention with computational cost, forensic residue, and legal exposure proportional to the scale of the campaign.</w:t>
      </w:r>
    </w:p>
    <w:p>
      <w:pPr>
        <w:pStyle w:val="Heading2"/>
        <w:spacing w:after="160" w:before="300"/>
      </w:pPr>
      <w:r>
        <w:rPr>
          <w:rFonts w:ascii="Georgia" w:cs="Georgia" w:eastAsia="Georgia" w:hAnsi="Georgia"/>
          <w:b/>
          <w:bCs/>
          <w:color w:val="2C3E50"/>
          <w:sz w:val="25"/>
          <w:szCs w:val="25"/>
        </w:rPr>
        <w:t xml:space="preserve">2.4 The Evidence Problem</w:t>
      </w:r>
    </w:p>
    <w:p>
      <w:pPr>
        <w:spacing w:after="160" w:line="300"/>
      </w:pPr>
      <w:r>
        <w:rPr>
          <w:rFonts w:ascii="Georgia" w:cs="Georgia" w:eastAsia="Georgia" w:hAnsi="Georgia"/>
          <w:sz w:val="22"/>
          <w:szCs w:val="22"/>
        </w:rPr>
        <w:t xml:space="preserve">A creator suspects their work has been ingested. They have no evidence. The file is transformed. The metadata is gone. They cannot prove their work was the source. They cannot even prove anyone’s system touched it.</w:t>
      </w:r>
    </w:p>
    <w:p>
      <w:pPr>
        <w:spacing w:after="160" w:line="300"/>
      </w:pPr>
      <w:r>
        <w:rPr>
          <w:rFonts w:ascii="Georgia" w:cs="Georgia" w:eastAsia="Georgia" w:hAnsi="Georgia"/>
          <w:sz w:val="22"/>
          <w:szCs w:val="22"/>
        </w:rPr>
        <w:t xml:space="preserve">This scheme provides four observable states that constitute evidence of handling behavior, not just presence or absence: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80"/>
        <w:gridCol w:w="5080"/>
      </w:tblGrid>
      <w:tr>
        <w:tc>
          <w:tcPr>
            <w:tcW w:type="dxa" w:w="12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State</w:t>
            </w:r>
          </w:p>
        </w:tc>
        <w:tc>
          <w:tcPr>
            <w:tcW w:type="dxa" w:w="308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Signal Condition</w:t>
            </w:r>
          </w:p>
        </w:tc>
        <w:tc>
          <w:tcPr>
            <w:tcW w:type="dxa" w:w="508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Interpretation</w:t>
            </w:r>
          </w:p>
        </w:tc>
      </w:tr>
      <w:tr>
        <w:tc>
          <w:tcPr>
            <w:tcW w:type="dxa" w:w="12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A</w:t>
            </w:r>
          </w:p>
        </w:tc>
        <w:tc>
          <w:tcPr>
            <w:tcW w:type="dxa" w:w="30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No signal detected</w:t>
            </w:r>
          </w:p>
        </w:tc>
        <w:tc>
          <w:tcPr>
            <w:tcW w:type="dxa" w:w="50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No participating system touched this file, or signal was suppressed with targeted intervention. Distinguished at corpus scale.</w:t>
            </w:r>
          </w:p>
        </w:tc>
      </w:tr>
      <w:tr>
        <w:tc>
          <w:tcPr>
            <w:tcW w:type="dxa" w:w="12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B</w:t>
            </w:r>
          </w:p>
        </w:tc>
        <w:tc>
          <w:tcPr>
            <w:tcW w:type="dxa" w:w="30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Signal present, coherent across layers</w:t>
            </w:r>
          </w:p>
        </w:tc>
        <w:tc>
          <w:tcPr>
            <w:tcW w:type="dxa" w:w="50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Provenance intent exists. Signal preserved through handling chain. First-generation or gentle pipeline.</w:t>
            </w:r>
          </w:p>
        </w:tc>
      </w:tr>
      <w:tr>
        <w:tc>
          <w:tcPr>
            <w:tcW w:type="dxa" w:w="12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C</w:t>
            </w:r>
          </w:p>
        </w:tc>
        <w:tc>
          <w:tcPr>
            <w:tcW w:type="dxa" w:w="30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Signal degraded, consistent pattern</w:t>
            </w:r>
          </w:p>
        </w:tc>
        <w:tc>
          <w:tcPr>
            <w:tcW w:type="dxa" w:w="50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Benign transforms (recompression, resizing, format conversion). Signal partially survived. Degradation pattern matches known pipeline behavior.</w:t>
            </w:r>
          </w:p>
        </w:tc>
      </w:tr>
      <w:tr>
        <w:tc>
          <w:tcPr>
            <w:tcW w:type="dxa" w:w="12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D</w:t>
            </w:r>
          </w:p>
        </w:tc>
        <w:tc>
          <w:tcPr>
            <w:tcW w:type="dxa" w:w="30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Signal interfered, inconsistent pattern</w:t>
            </w:r>
          </w:p>
        </w:tc>
        <w:tc>
          <w:tcPr>
            <w:tcW w:type="dxa" w:w="50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Selective removal. Inconsistent degradation across layers. Replacement artifacts. Evidence of deliberate suppression campaign.</w:t>
            </w:r>
          </w:p>
        </w:tc>
      </w:tr>
    </w:tbl>
    <w:p>
      <w:pPr>
        <w:spacing w:after="240" w:before="80"/>
      </w:pPr>
      <w:r>
        <w:rPr>
          <w:rFonts w:ascii="Georgia" w:cs="Georgia" w:eastAsia="Georgia" w:hAnsi="Georgia"/>
          <w:b/>
          <w:bCs/>
          <w:sz w:val="19"/>
          <w:szCs w:val="19"/>
        </w:rPr>
        <w:t xml:space="preserve">Table 1. </w:t>
      </w:r>
      <w:r>
        <w:rPr>
          <w:rFonts w:ascii="Georgia" w:cs="Georgia" w:eastAsia="Georgia" w:hAnsi="Georgia"/>
          <w:i/>
          <w:iCs/>
          <w:sz w:val="19"/>
          <w:szCs w:val="19"/>
        </w:rPr>
        <w:t xml:space="preserve">The four observable states. State D is the adversary’s worst outcome: evidence of both original provenance AND deliberate suppression.</w:t>
      </w:r>
    </w:p>
    <w:p>
      <w:pPr>
        <w:spacing w:after="160" w:line="300"/>
      </w:pPr>
      <w:r>
        <w:rPr>
          <w:rFonts w:ascii="Georgia" w:cs="Georgia" w:eastAsia="Georgia" w:hAnsi="Georgia"/>
          <w:sz w:val="22"/>
          <w:szCs w:val="22"/>
        </w:rPr>
        <w:t xml:space="preserve">The practical shift for pipelines: from “we don’t know where this came from” to “we detected a provenance signal and classified its handling behavior.” That’s enough to change decisions about ingestion policies, training set filtering, downstream usage, and audit logging. No identity required.</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3. The Mechanisms</w:t>
      </w:r>
    </w:p>
    <w:p>
      <w:pPr>
        <w:spacing w:after="160" w:line="300"/>
      </w:pPr>
      <w:r>
        <w:rPr>
          <w:rFonts w:ascii="Georgia" w:cs="Georgia" w:eastAsia="Georgia" w:hAnsi="Georgia"/>
          <w:sz w:val="22"/>
          <w:szCs w:val="22"/>
        </w:rPr>
        <w:t xml:space="preserve">The scheme operates across three independent detection layers, each with distinct survival characteristics, false positive rates, and detection costs.</w:t>
      </w:r>
    </w:p>
    <w:p>
      <w:pPr>
        <w:pStyle w:val="Heading2"/>
        <w:spacing w:after="160" w:before="300"/>
      </w:pPr>
      <w:r>
        <w:rPr>
          <w:rFonts w:ascii="Georgia" w:cs="Georgia" w:eastAsia="Georgia" w:hAnsi="Georgia"/>
          <w:b/>
          <w:bCs/>
          <w:color w:val="2C3E50"/>
          <w:sz w:val="25"/>
          <w:szCs w:val="25"/>
        </w:rPr>
        <w:t xml:space="preserve">3.1 Layer A — Prime Quantization Tables (Strategy 4)</w:t>
      </w:r>
    </w:p>
    <w:p>
      <w:pPr>
        <w:spacing w:after="160" w:line="300"/>
      </w:pPr>
      <w:r>
        <w:rPr>
          <w:rFonts w:ascii="Georgia" w:cs="Georgia" w:eastAsia="Georgia" w:hAnsi="Georgia"/>
          <w:b/>
          <w:bCs/>
          <w:sz w:val="22"/>
          <w:szCs w:val="22"/>
        </w:rPr>
        <w:t xml:space="preserve">What it is:</w:t>
      </w:r>
      <w:r>
        <w:rPr>
          <w:rFonts w:ascii="Georgia" w:cs="Georgia" w:eastAsia="Georgia" w:hAnsi="Georgia"/>
          <w:sz w:val="22"/>
          <w:szCs w:val="22"/>
        </w:rPr>
        <w:t xml:space="preserve"> The JPEG encoder shifts each quantization table entry to its nearest prime number. The DQT segment — 128 bytes that every valid JPEG must contain and every decoder must read — becomes the provenance signal. No pixel modification required.</w:t>
      </w:r>
    </w:p>
    <w:p>
      <w:pPr>
        <w:spacing w:after="160" w:line="300"/>
      </w:pPr>
      <w:r>
        <w:rPr>
          <w:rFonts w:ascii="Georgia" w:cs="Georgia" w:eastAsia="Georgia" w:hAnsi="Georgia"/>
          <w:b/>
          <w:bCs/>
          <w:sz w:val="22"/>
          <w:szCs w:val="22"/>
        </w:rPr>
        <w:t xml:space="preserve">Detection:</w:t>
      </w:r>
      <w:r>
        <w:rPr>
          <w:rFonts w:ascii="Georgia" w:cs="Georgia" w:eastAsia="Georgia" w:hAnsi="Georgia"/>
          <w:sz w:val="22"/>
          <w:szCs w:val="22"/>
        </w:rPr>
        <w:t xml:space="preserve"> Read 128 bytes from the file header. Count primes. Natural encoders produce 14–29% prime entries. Prime-shifted encoders produce 98–100%. One threshold comparison. No decoder needed. Runs at filesystem scan speed. O(1) per file.</w:t>
      </w:r>
    </w:p>
    <w:p>
      <w:pPr>
        <w:spacing w:after="160" w:line="300"/>
      </w:pPr>
      <w:r>
        <w:rPr>
          <w:rFonts w:ascii="Georgia" w:cs="Georgia" w:eastAsia="Georgia" w:hAnsi="Georgia"/>
          <w:b/>
          <w:bCs/>
          <w:sz w:val="22"/>
          <w:szCs w:val="22"/>
        </w:rPr>
        <w:t xml:space="preserve">Visual impact:</w:t>
      </w:r>
      <w:r>
        <w:rPr>
          <w:rFonts w:ascii="Georgia" w:cs="Georgia" w:eastAsia="Georgia" w:hAnsi="Georgia"/>
          <w:sz w:val="22"/>
          <w:szCs w:val="22"/>
        </w:rPr>
        <w:t xml:space="preserve"> PSNR difference: 0.07–0.17 dB. Below human perceptual threshold. File size variation: ±4%, within normal encoder-to-encoder variation.</w:t>
      </w:r>
    </w:p>
    <w:p>
      <w:pPr>
        <w:spacing w:after="160" w:line="300"/>
      </w:pPr>
      <w:r>
        <w:rPr>
          <w:rFonts w:ascii="Georgia" w:cs="Georgia" w:eastAsia="Georgia" w:hAnsi="Georgia"/>
          <w:b/>
          <w:bCs/>
          <w:sz w:val="22"/>
          <w:szCs w:val="22"/>
        </w:rPr>
        <w:t xml:space="preserve">False positive rate:</w:t>
      </w:r>
      <w:r>
        <w:rPr>
          <w:rFonts w:ascii="Georgia" w:cs="Georgia" w:eastAsia="Georgia" w:hAnsi="Georgia"/>
          <w:sz w:val="22"/>
          <w:szCs w:val="22"/>
        </w:rPr>
        <w:t xml:space="preserve"> Zero at any threshold above 60%.</w:t>
      </w:r>
    </w:p>
    <w:p>
      <w:pPr>
        <w:spacing w:after="160" w:line="300"/>
      </w:pPr>
      <w:r>
        <w:rPr>
          <w:rFonts w:ascii="Georgia" w:cs="Georgia" w:eastAsia="Georgia" w:hAnsi="Georgia"/>
          <w:b/>
          <w:bCs/>
          <w:sz w:val="22"/>
          <w:szCs w:val="22"/>
        </w:rPr>
        <w:t xml:space="preserve">Survival:</w:t>
      </w:r>
      <w:r>
        <w:rPr>
          <w:rFonts w:ascii="Georgia" w:cs="Georgia" w:eastAsia="Georgia" w:hAnsi="Georgia"/>
          <w:sz w:val="22"/>
          <w:szCs w:val="22"/>
        </w:rPr>
        <w:t xml:space="preserve"> Survives any operation that preserves the JPEG container (copy, metadata edit, thumbnail extraction). Destroyed by re-encoding, which writes new tables. Destruction is itself a state transition from B to C.</w:t>
      </w:r>
    </w:p>
    <w:p>
      <w:pPr>
        <w:pStyle w:val="Heading2"/>
        <w:spacing w:after="160" w:before="300"/>
      </w:pPr>
      <w:r>
        <w:rPr>
          <w:rFonts w:ascii="Georgia" w:cs="Georgia" w:eastAsia="Georgia" w:hAnsi="Georgia"/>
          <w:b/>
          <w:bCs/>
          <w:color w:val="2C3E50"/>
          <w:sz w:val="25"/>
          <w:szCs w:val="25"/>
        </w:rPr>
        <w:t xml:space="preserve">3.2 Layer B — Twin Prime-Gap Markers (Content Layer)</w:t>
      </w:r>
    </w:p>
    <w:p>
      <w:pPr>
        <w:spacing w:after="160" w:line="300"/>
      </w:pPr>
      <w:r>
        <w:rPr>
          <w:rFonts w:ascii="Georgia" w:cs="Georgia" w:eastAsia="Georgia" w:hAnsi="Georgia"/>
          <w:b/>
          <w:bCs/>
          <w:sz w:val="22"/>
          <w:szCs w:val="22"/>
        </w:rPr>
        <w:t xml:space="preserve">What it is:</w:t>
      </w:r>
      <w:r>
        <w:rPr>
          <w:rFonts w:ascii="Georgia" w:cs="Georgia" w:eastAsia="Georgia" w:hAnsi="Georgia"/>
          <w:sz w:val="22"/>
          <w:szCs w:val="22"/>
        </w:rPr>
        <w:t xml:space="preserve"> Two adjacent pixel positions are forced to have prime-valued inter-channel distances using primes from a rare basket (floor ≥ 53, grid-avoidant, mutually spaced). The twin requirement reduces natural background rate from ~21% (single, no floor) to ~5.6%.</w:t>
      </w:r>
    </w:p>
    <w:p>
      <w:pPr>
        <w:spacing w:after="160" w:line="300"/>
      </w:pPr>
      <w:r>
        <w:rPr>
          <w:rFonts w:ascii="Georgia" w:cs="Georgia" w:eastAsia="Georgia" w:hAnsi="Georgia"/>
          <w:b/>
          <w:bCs/>
          <w:sz w:val="22"/>
          <w:szCs w:val="22"/>
        </w:rPr>
        <w:t xml:space="preserve">Smart injection:</w:t>
      </w:r>
      <w:r>
        <w:rPr>
          <w:rFonts w:ascii="Georgia" w:cs="Georgia" w:eastAsia="Georgia" w:hAnsi="Georgia"/>
          <w:sz w:val="22"/>
          <w:szCs w:val="22"/>
        </w:rPr>
        <w:t xml:space="preserve"> A file-type profile controls basket composition, position selection, and embedding parameters. The injector has perfect knowledge of the file at creation time. The attacker does not. Intelligence lives on the injection side. The detector stays dumb and general.</w:t>
      </w:r>
    </w:p>
    <w:p>
      <w:pPr>
        <w:spacing w:after="160" w:line="300"/>
      </w:pPr>
      <w:r>
        <w:rPr>
          <w:rFonts w:ascii="Georgia" w:cs="Georgia" w:eastAsia="Georgia" w:hAnsi="Georgia"/>
          <w:b/>
          <w:bCs/>
          <w:sz w:val="22"/>
          <w:szCs w:val="22"/>
        </w:rPr>
        <w:t xml:space="preserve">Detection (Layer 2, known positions):</w:t>
      </w:r>
      <w:r>
        <w:rPr>
          <w:rFonts w:ascii="Georgia" w:cs="Georgia" w:eastAsia="Georgia" w:hAnsi="Georgia"/>
          <w:sz w:val="22"/>
          <w:szCs w:val="22"/>
        </w:rPr>
        <w:t xml:space="preserve"> Compare compound marker pass rate at known positions vs. control positions in the same image. The image is its own control group. Binomial test. Robust to image content class because comparison is within-image.</w:t>
      </w:r>
    </w:p>
    <w:p>
      <w:pPr>
        <w:spacing w:after="160" w:line="300"/>
      </w:pPr>
      <w:r>
        <w:rPr>
          <w:rFonts w:ascii="Georgia" w:cs="Georgia" w:eastAsia="Georgia" w:hAnsi="Georgia"/>
          <w:b/>
          <w:bCs/>
          <w:sz w:val="22"/>
          <w:szCs w:val="22"/>
        </w:rPr>
        <w:t xml:space="preserve">Survival:</w:t>
      </w:r>
      <w:r>
        <w:rPr>
          <w:rFonts w:ascii="Georgia" w:cs="Georgia" w:eastAsia="Georgia" w:hAnsi="Georgia"/>
          <w:sz w:val="22"/>
          <w:szCs w:val="22"/>
        </w:rPr>
        <w:t xml:space="preserve"> Starting at Q95 on 512×512: detected at Generation 0 (2.2× enrichment, p = 2.9 × 10⁻⁵) and Generation 1 after re-encode to Q85 (1.8×, p = 2.5 × 10⁻³). Statistical power scales with marker count and image size.</w:t>
      </w:r>
    </w:p>
    <w:p>
      <w:pPr>
        <w:pStyle w:val="Heading2"/>
        <w:spacing w:after="160" w:before="300"/>
      </w:pPr>
      <w:r>
        <w:rPr>
          <w:rFonts w:ascii="Georgia" w:cs="Georgia" w:eastAsia="Georgia" w:hAnsi="Georgia"/>
          <w:b/>
          <w:bCs/>
          <w:color w:val="2C3E50"/>
          <w:sz w:val="25"/>
          <w:szCs w:val="25"/>
        </w:rPr>
        <w:t xml:space="preserve">3.3 Layer B+ — The Amplification Effect (Content Layer, Heavy Compression)</w:t>
      </w:r>
    </w:p>
    <w:p>
      <w:pPr>
        <w:spacing w:after="160" w:line="300"/>
      </w:pPr>
      <w:r>
        <w:rPr>
          <w:rFonts w:ascii="Georgia" w:cs="Georgia" w:eastAsia="Georgia" w:hAnsi="Georgia"/>
          <w:b/>
          <w:bCs/>
          <w:sz w:val="22"/>
          <w:szCs w:val="22"/>
        </w:rPr>
        <w:t xml:space="preserve">The discovery:</w:t>
      </w:r>
      <w:r>
        <w:rPr>
          <w:rFonts w:ascii="Georgia" w:cs="Georgia" w:eastAsia="Georgia" w:hAnsi="Georgia"/>
          <w:sz w:val="22"/>
          <w:szCs w:val="22"/>
        </w:rPr>
        <w:t xml:space="preserve"> Beyond the detection floor where individual primes no longer survive, twin markers create a </w:t>
      </w:r>
      <w:r>
        <w:rPr>
          <w:rFonts w:ascii="Georgia" w:cs="Georgia" w:eastAsia="Georgia" w:hAnsi="Georgia"/>
          <w:i/>
          <w:iCs/>
          <w:sz w:val="22"/>
          <w:szCs w:val="22"/>
        </w:rPr>
        <w:t xml:space="preserve">local variance anomaly</w:t>
      </w:r>
      <w:r>
        <w:rPr>
          <w:rFonts w:ascii="Georgia" w:cs="Georgia" w:eastAsia="Georgia" w:hAnsi="Georgia"/>
          <w:sz w:val="22"/>
          <w:szCs w:val="22"/>
        </w:rPr>
        <w:t xml:space="preserve"> that </w:t>
      </w:r>
      <w:r>
        <w:rPr>
          <w:rFonts w:ascii="Georgia" w:cs="Georgia" w:eastAsia="Georgia" w:hAnsi="Georgia"/>
          <w:i/>
          <w:iCs/>
          <w:sz w:val="22"/>
          <w:szCs w:val="22"/>
        </w:rPr>
        <w:t xml:space="preserve">amplifies</w:t>
      </w:r>
      <w:r>
        <w:rPr>
          <w:rFonts w:ascii="Georgia" w:cs="Georgia" w:eastAsia="Georgia" w:hAnsi="Georgia"/>
          <w:sz w:val="22"/>
          <w:szCs w:val="22"/>
        </w:rPr>
        <w:t xml:space="preserve"> under repeated compression rather than decaying.</w:t>
      </w:r>
    </w:p>
    <w:p>
      <w:pPr>
        <w:spacing w:after="160" w:line="300"/>
      </w:pPr>
      <w:r>
        <w:rPr>
          <w:rFonts w:ascii="Georgia" w:cs="Georgia" w:eastAsia="Georgia" w:hAnsi="Georgia"/>
          <w:b/>
          <w:bCs/>
          <w:sz w:val="22"/>
          <w:szCs w:val="22"/>
        </w:rPr>
        <w:t xml:space="preserve">The mechanism:</w:t>
      </w:r>
      <w:r>
        <w:rPr>
          <w:rFonts w:ascii="Georgia" w:cs="Georgia" w:eastAsia="Georgia" w:hAnsi="Georgia"/>
          <w:sz w:val="22"/>
          <w:szCs w:val="22"/>
        </w:rPr>
        <w:t xml:space="preserve"> Embedding forces two adjacent positions to have distances drawn from an unrelated prime basket, disrupting the local spatial correlation that natural images exhibit. JPEG’s DCT exploits spatial correlation to compress efficiently. Disrupted regions compress inefficiently. Quantization error accumulates asymmetrically at marker positions. Each re-encode pass amplifies the divergence between marker positions and their smooth surroundings.</w:t>
      </w:r>
    </w:p>
    <w:p>
      <w:pPr>
        <w:spacing w:after="160" w:line="300"/>
      </w:pPr>
      <w:r>
        <w:rPr>
          <w:rFonts w:ascii="Georgia" w:cs="Georgia" w:eastAsia="Georgia" w:hAnsi="Georgia"/>
          <w:b/>
          <w:bCs/>
          <w:sz w:val="22"/>
          <w:szCs w:val="22"/>
        </w:rPr>
        <w:t xml:space="preserve">The empirical result:</w:t>
      </w:r>
      <w:r>
        <w:rPr>
          <w:rFonts w:ascii="Georgia" w:cs="Georgia" w:eastAsia="Georgia" w:hAnsi="Georgia"/>
          <w:sz w:val="22"/>
          <w:szCs w:val="22"/>
        </w:rPr>
        <w:t xml:space="preserve"> KS distribution separation between marker and control positions is strongest at Generation 4 (Q40) — p = 1.1 × 10⁻⁴ — after the signal was undetectable at intermediate generations. The markers don’t remember their values. They remember their </w:t>
      </w:r>
      <w:r>
        <w:rPr>
          <w:rFonts w:ascii="Georgia" w:cs="Georgia" w:eastAsia="Georgia" w:hAnsi="Georgia"/>
          <w:i/>
          <w:iCs/>
          <w:sz w:val="22"/>
          <w:szCs w:val="22"/>
        </w:rPr>
        <w:t xml:space="preserve">perturbation</w:t>
      </w:r>
      <w:r>
        <w:rPr>
          <w:rFonts w:ascii="Georgia" w:cs="Georgia" w:eastAsia="Georgia" w:hAnsi="Georgia"/>
          <w:sz w:val="22"/>
          <w:szCs w:val="22"/>
        </w:rPr>
        <w:t xml:space="preserve">. And compression amplifies it.</w:t>
      </w:r>
    </w:p>
    <w:p>
      <w:pPr>
        <w:spacing w:after="160" w:line="300"/>
      </w:pPr>
      <w:r>
        <w:rPr>
          <w:rFonts w:ascii="Georgia" w:cs="Georgia" w:eastAsia="Georgia" w:hAnsi="Georgia"/>
          <w:b/>
          <w:bCs/>
          <w:sz w:val="22"/>
          <w:szCs w:val="22"/>
        </w:rPr>
        <w:t xml:space="preserve">The analogy:</w:t>
      </w:r>
      <w:r>
        <w:rPr>
          <w:rFonts w:ascii="Georgia" w:cs="Georgia" w:eastAsia="Georgia" w:hAnsi="Georgia"/>
          <w:sz w:val="22"/>
          <w:szCs w:val="22"/>
        </w:rPr>
        <w:t xml:space="preserve"> Granite under sandstone. Both look like rock from the surface. Ocean waves erode both. But erosion reveals the structural difference — granite has a different crystal lattice. The ocean doesn’t know it’s a detector. It doesn’t need to. The adversary who compresses to destroy the signal is building the detection signal.</w:t>
      </w:r>
    </w:p>
    <w:p>
      <w:pPr>
        <w:spacing w:after="160" w:line="300"/>
      </w:pPr>
      <w:r>
        <w:rPr>
          <w:rFonts w:ascii="Georgia" w:cs="Georgia" w:eastAsia="Georgia" w:hAnsi="Georgia"/>
          <w:b/>
          <w:bCs/>
          <w:sz w:val="22"/>
          <w:szCs w:val="22"/>
        </w:rPr>
        <w:t xml:space="preserve">Status:</w:t>
      </w:r>
      <w:r>
        <w:rPr>
          <w:rFonts w:ascii="Georgia" w:cs="Georgia" w:eastAsia="Georgia" w:hAnsi="Georgia"/>
          <w:sz w:val="22"/>
          <w:szCs w:val="22"/>
        </w:rPr>
        <w:t xml:space="preserve"> Confirmed on one synthetic image. Pending validation on DIV2K (800 real photographs). If confirmed, this is the central contribution. If not confirmed, Layers A and B still stand independently.</w:t>
      </w:r>
    </w:p>
    <w:p>
      <w:pPr>
        <w:pStyle w:val="Heading2"/>
        <w:spacing w:after="160" w:before="300"/>
      </w:pPr>
      <w:r>
        <w:rPr>
          <w:rFonts w:ascii="Georgia" w:cs="Georgia" w:eastAsia="Georgia" w:hAnsi="Georgia"/>
          <w:b/>
          <w:bCs/>
          <w:color w:val="2C3E50"/>
          <w:sz w:val="25"/>
          <w:szCs w:val="25"/>
        </w:rPr>
        <w:t xml:space="preserve">3.4 Layer C — The Douglas Rule (Container Sentinel)</w:t>
      </w:r>
    </w:p>
    <w:p>
      <w:pPr>
        <w:spacing w:after="160" w:line="300"/>
      </w:pPr>
      <w:r>
        <w:rPr>
          <w:rFonts w:ascii="Georgia" w:cs="Georgia" w:eastAsia="Georgia" w:hAnsi="Georgia"/>
          <w:b/>
          <w:bCs/>
          <w:sz w:val="22"/>
          <w:szCs w:val="22"/>
        </w:rPr>
        <w:t xml:space="preserve">What it is:</w:t>
      </w:r>
      <w:r>
        <w:rPr>
          <w:rFonts w:ascii="Georgia" w:cs="Georgia" w:eastAsia="Georgia" w:hAnsi="Georgia"/>
          <w:sz w:val="22"/>
          <w:szCs w:val="22"/>
        </w:rPr>
        <w:t xml:space="preserve"> A designated channel at each marker position is set to value 42 (the Douglas Rule). The sentinel plus prime-gap distance constitutes a compound marker with zero natural background rate.</w:t>
      </w:r>
    </w:p>
    <w:p>
      <w:pPr>
        <w:spacing w:after="160" w:line="300"/>
      </w:pPr>
      <w:r>
        <w:rPr>
          <w:rFonts w:ascii="Georgia" w:cs="Georgia" w:eastAsia="Georgia" w:hAnsi="Georgia"/>
          <w:b/>
          <w:bCs/>
          <w:sz w:val="22"/>
          <w:szCs w:val="22"/>
        </w:rPr>
        <w:t xml:space="preserve">Survival:</w:t>
      </w:r>
      <w:r>
        <w:rPr>
          <w:rFonts w:ascii="Georgia" w:cs="Georgia" w:eastAsia="Georgia" w:hAnsi="Georgia"/>
          <w:sz w:val="22"/>
          <w:szCs w:val="22"/>
        </w:rPr>
        <w:t xml:space="preserve"> 100% on lossless formats. Destroyed by any lossy compression. The fragility is the feature: its presence confirms first-generation provenance. Its absence confirms lossy pipeline exposure. Named in the tradition of MZ (Mark Zbikowski, DOS 2.0) and other binary format sentinels.</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4. Honest Assessment: What Works, What Doesn’t</w:t>
      </w:r>
    </w:p>
    <w:p>
      <w:pPr>
        <w:pStyle w:val="Heading2"/>
        <w:spacing w:after="160" w:before="300"/>
      </w:pPr>
      <w:r>
        <w:rPr>
          <w:rFonts w:ascii="Georgia" w:cs="Georgia" w:eastAsia="Georgia" w:hAnsi="Georgia"/>
          <w:b/>
          <w:bCs/>
          <w:color w:val="2C3E50"/>
          <w:sz w:val="25"/>
          <w:szCs w:val="25"/>
        </w:rPr>
        <w:t xml:space="preserve">4.1 What Works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Capability</w:t>
            </w:r>
          </w:p>
        </w:tc>
        <w:tc>
          <w:tcPr>
            <w:tcW w:type="dxa" w:w="208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Status</w:t>
            </w:r>
          </w:p>
        </w:tc>
        <w:tc>
          <w:tcPr>
            <w:tcW w:type="dxa" w:w="208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Confidence</w:t>
            </w:r>
          </w:p>
        </w:tc>
        <w:tc>
          <w:tcPr>
            <w:tcW w:type="dxa" w:w="208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Evidence</w:t>
            </w:r>
          </w:p>
        </w:tc>
      </w:tr>
      <w:tr>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DQT prime detection (Layer A)</w:t>
            </w:r>
          </w:p>
        </w:tc>
        <w:tc>
          <w:tcPr>
            <w:tcW w:type="dxa" w:w="20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Working</w:t>
            </w:r>
          </w:p>
        </w:tc>
        <w:tc>
          <w:tcPr>
            <w:tcW w:type="dxa" w:w="20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High</w:t>
            </w:r>
          </w:p>
        </w:tc>
        <w:tc>
          <w:tcPr>
            <w:tcW w:type="dxa" w:w="20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128/128 primes, 0% FP</w:t>
            </w:r>
          </w:p>
        </w:tc>
      </w:tr>
      <w:tr>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PNG lossless round-trip</w:t>
            </w:r>
          </w:p>
        </w:tc>
        <w:tc>
          <w:tcPr>
            <w:tcW w:type="dxa" w:w="20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Working</w:t>
            </w:r>
          </w:p>
        </w:tc>
        <w:tc>
          <w:tcPr>
            <w:tcW w:type="dxa" w:w="20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High</w:t>
            </w:r>
          </w:p>
        </w:tc>
        <w:tc>
          <w:tcPr>
            <w:tcW w:type="dxa" w:w="20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100% marker survival</w:t>
            </w:r>
          </w:p>
        </w:tc>
      </w:tr>
      <w:tr>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Twin marker JPEG survival (1 gen)</w:t>
            </w:r>
          </w:p>
        </w:tc>
        <w:tc>
          <w:tcPr>
            <w:tcW w:type="dxa" w:w="20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Working</w:t>
            </w:r>
          </w:p>
        </w:tc>
        <w:tc>
          <w:tcPr>
            <w:tcW w:type="dxa" w:w="20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Moderate</w:t>
            </w:r>
          </w:p>
        </w:tc>
        <w:tc>
          <w:tcPr>
            <w:tcW w:type="dxa" w:w="20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2.2× ratio, p&lt;0.001</w:t>
            </w:r>
          </w:p>
        </w:tc>
      </w:tr>
      <w:tr>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Douglas Rule (lossless sentinel)</w:t>
            </w:r>
          </w:p>
        </w:tc>
        <w:tc>
          <w:tcPr>
            <w:tcW w:type="dxa" w:w="20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Working</w:t>
            </w:r>
          </w:p>
        </w:tc>
        <w:tc>
          <w:tcPr>
            <w:tcW w:type="dxa" w:w="20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High</w:t>
            </w:r>
          </w:p>
        </w:tc>
        <w:tc>
          <w:tcPr>
            <w:tcW w:type="dxa" w:w="20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0% background rate</w:t>
            </w:r>
          </w:p>
        </w:tc>
      </w:tr>
      <w:tr>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Smart injector file-type profiles</w:t>
            </w:r>
          </w:p>
        </w:tc>
        <w:tc>
          <w:tcPr>
            <w:tcW w:type="dxa" w:w="20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Working</w:t>
            </w:r>
          </w:p>
        </w:tc>
        <w:tc>
          <w:tcPr>
            <w:tcW w:type="dxa" w:w="20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Moderate</w:t>
            </w:r>
          </w:p>
        </w:tc>
        <w:tc>
          <w:tcPr>
            <w:tcW w:type="dxa" w:w="20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JPEG grid avoidance validated</w:t>
            </w:r>
          </w:p>
        </w:tc>
      </w:tr>
      <w:tr>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Basket floor optimization</w:t>
            </w:r>
          </w:p>
        </w:tc>
        <w:tc>
          <w:tcPr>
            <w:tcW w:type="dxa" w:w="20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Working</w:t>
            </w:r>
          </w:p>
        </w:tc>
        <w:tc>
          <w:tcPr>
            <w:tcW w:type="dxa" w:w="20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High</w:t>
            </w:r>
          </w:p>
        </w:tc>
        <w:tc>
          <w:tcPr>
            <w:tcW w:type="dxa" w:w="20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Floor ≥37, FP 30%→0%</w:t>
            </w:r>
          </w:p>
        </w:tc>
      </w:tr>
    </w:tbl>
    <w:p>
      <w:pPr>
        <w:spacing w:after="100" w:before="200"/>
      </w:pPr>
    </w:p>
    <w:p>
      <w:pPr>
        <w:pStyle w:val="Heading2"/>
        <w:spacing w:after="160" w:before="300"/>
      </w:pPr>
      <w:r>
        <w:rPr>
          <w:rFonts w:ascii="Georgia" w:cs="Georgia" w:eastAsia="Georgia" w:hAnsi="Georgia"/>
          <w:b/>
          <w:bCs/>
          <w:color w:val="2C3E50"/>
          <w:sz w:val="25"/>
          <w:szCs w:val="25"/>
        </w:rPr>
        <w:t xml:space="preserve">4.2 What Works But Is Fragile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Capability</w:t>
            </w:r>
          </w:p>
        </w:tc>
        <w:tc>
          <w:tcPr>
            <w:tcW w:type="dxa" w:w="208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Status</w:t>
            </w:r>
          </w:p>
        </w:tc>
        <w:tc>
          <w:tcPr>
            <w:tcW w:type="dxa" w:w="41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Limitation</w:t>
            </w:r>
          </w:p>
        </w:tc>
      </w:tr>
      <w:tr>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Twin marker multi-gen JPEG survival</w:t>
            </w:r>
          </w:p>
        </w:tc>
        <w:tc>
          <w:tcPr>
            <w:tcW w:type="dxa" w:w="20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Marginal</w:t>
            </w:r>
          </w:p>
        </w:tc>
        <w:tc>
          <w:tcPr>
            <w:tcW w:type="dxa" w:w="41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Signal at detection floor on 512×512. Needs larger images or more markers for statistical power at Gen 2+.</w:t>
            </w:r>
          </w:p>
        </w:tc>
      </w:tr>
      <w:tr>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Aggregate ρ detection (Layer 1 blind)</w:t>
            </w:r>
          </w:p>
        </w:tc>
        <w:tc>
          <w:tcPr>
            <w:tcW w:type="dxa" w:w="20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Insufficient</w:t>
            </w:r>
          </w:p>
        </w:tc>
        <w:tc>
          <w:tcPr>
            <w:tcW w:type="dxa" w:w="41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Chi-squared test fires on image structure (gradients, JPEG artifacts), not on embedded signal. Layer 1 blind detection needs fundamentally different statistical machinery.</w:t>
            </w:r>
          </w:p>
        </w:tc>
      </w:tr>
      <w:tr>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Douglas Rule on JPEG</w:t>
            </w:r>
          </w:p>
        </w:tc>
        <w:tc>
          <w:tcPr>
            <w:tcW w:type="dxa" w:w="20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Dead</w:t>
            </w:r>
          </w:p>
        </w:tc>
        <w:tc>
          <w:tcPr>
            <w:tcW w:type="dxa" w:w="41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0–5% survival at any quality. By design: it’s a lossless sentinel. Its death IS the signal.</w:t>
            </w:r>
          </w:p>
        </w:tc>
      </w:tr>
    </w:tbl>
    <w:p>
      <w:pPr>
        <w:spacing w:after="100" w:before="200"/>
      </w:pPr>
    </w:p>
    <w:p>
      <w:pPr>
        <w:pStyle w:val="Heading2"/>
        <w:spacing w:after="160" w:before="300"/>
      </w:pPr>
      <w:r>
        <w:rPr>
          <w:rFonts w:ascii="Georgia" w:cs="Georgia" w:eastAsia="Georgia" w:hAnsi="Georgia"/>
          <w:b/>
          <w:bCs/>
          <w:color w:val="2C3E50"/>
          <w:sz w:val="25"/>
          <w:szCs w:val="25"/>
        </w:rPr>
        <w:t xml:space="preserve">4.3 What We Don’t Know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Open Question</w:t>
            </w:r>
          </w:p>
        </w:tc>
        <w:tc>
          <w:tcPr>
            <w:tcW w:type="dxa" w:w="624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What We Need</w:t>
            </w:r>
          </w:p>
        </w:tc>
      </w:tr>
      <w:tr>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Amplification on real photos</w:t>
            </w:r>
          </w:p>
        </w:tc>
        <w:tc>
          <w:tcPr>
            <w:tcW w:type="dxa" w:w="62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DIV2K validation (100–800 images). This is the make-or-break experiment. One synthetic image is n=1.</w:t>
            </w:r>
          </w:p>
        </w:tc>
      </w:tr>
      <w:tr>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Cross-format survival</w:t>
            </w:r>
          </w:p>
        </w:tc>
        <w:tc>
          <w:tcPr>
            <w:tcW w:type="dxa" w:w="62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WebP (VP8 integer transform), H.264 I-frames, MP3/AAC amplitude domain. The principle should be format-agnostic but must be empirically confirmed.</w:t>
            </w:r>
          </w:p>
        </w:tc>
      </w:tr>
      <w:tr>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Transcoding pipelines</w:t>
            </w:r>
          </w:p>
        </w:tc>
        <w:tc>
          <w:tcPr>
            <w:tcW w:type="dxa" w:w="62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JPEG → WebP → JPEG, JPEG → PNG → JPEG. Cross-codec transcoding applies different quantization. Does the perturbation survive codec boundaries?</w:t>
            </w:r>
          </w:p>
        </w:tc>
      </w:tr>
      <w:tr>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Adaptive adversary</w:t>
            </w:r>
          </w:p>
        </w:tc>
        <w:tc>
          <w:tcPr>
            <w:tcW w:type="dxa" w:w="62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Targeted local smoothing at known positions. What is the compute cost and forensic residue of successful suppression? Is it economically feasible at corpus scale?</w:t>
            </w:r>
          </w:p>
        </w:tc>
      </w:tr>
      <w:tr>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Image size scaling</w:t>
            </w:r>
          </w:p>
        </w:tc>
        <w:tc>
          <w:tcPr>
            <w:tcW w:type="dxa" w:w="624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Detection power vs image dimensions. 2048×2048 provides ~16× more markers than 512×512. How deep does the cascade survival extend?</w:t>
            </w:r>
          </w:p>
        </w:tc>
      </w:tr>
      <w:tr>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Regular texture false positives</w:t>
            </w:r>
          </w:p>
        </w:tc>
        <w:tc>
          <w:tcPr>
            <w:tcW w:type="dxa" w:w="624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Brick walls, fabric, screen captures. Named failure mode requiring empirical characterization and mitigation strategy.</w:t>
            </w:r>
          </w:p>
        </w:tc>
      </w:tr>
    </w:tbl>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5. Why This Might Matter</w:t>
      </w:r>
    </w:p>
    <w:p>
      <w:pPr>
        <w:pStyle w:val="Heading2"/>
        <w:spacing w:after="160" w:before="300"/>
      </w:pPr>
      <w:r>
        <w:rPr>
          <w:rFonts w:ascii="Georgia" w:cs="Georgia" w:eastAsia="Georgia" w:hAnsi="Georgia"/>
          <w:b/>
          <w:bCs/>
          <w:color w:val="2C3E50"/>
          <w:sz w:val="25"/>
          <w:szCs w:val="25"/>
        </w:rPr>
        <w:t xml:space="preserve">5.1 For Hyperscale Pipelines</w:t>
      </w:r>
    </w:p>
    <w:p>
      <w:pPr>
        <w:spacing w:after="160" w:line="300"/>
      </w:pPr>
      <w:r>
        <w:rPr>
          <w:rFonts w:ascii="Georgia" w:cs="Georgia" w:eastAsia="Georgia" w:hAnsi="Georgia"/>
          <w:sz w:val="22"/>
          <w:szCs w:val="22"/>
        </w:rPr>
        <w:t xml:space="preserve">An ingestion pipeline processing millions of files per day currently has no provenance signal to condition on. Every file is anonymous. Every ingestion decision is binary: ingest or reject, with no metadata to inform the choice.</w:t>
      </w:r>
    </w:p>
    <w:p>
      <w:pPr>
        <w:spacing w:after="160" w:line="300"/>
      </w:pPr>
      <w:r>
        <w:rPr>
          <w:rFonts w:ascii="Georgia" w:cs="Georgia" w:eastAsia="Georgia" w:hAnsi="Georgia"/>
          <w:sz w:val="22"/>
          <w:szCs w:val="22"/>
        </w:rPr>
        <w:t xml:space="preserve">With this scheme, the pipeline gains a provenance classifier that runs at scan speed and requires no infrastructure changes:</w:t>
      </w:r>
    </w:p>
    <w:p>
      <w:pPr>
        <w:spacing w:after="160" w:line="300"/>
      </w:pPr>
      <w:r>
        <w:rPr>
          <w:rFonts w:ascii="Georgia" w:cs="Georgia" w:eastAsia="Georgia" w:hAnsi="Georgia"/>
          <w:b/>
          <w:bCs/>
          <w:sz w:val="22"/>
          <w:szCs w:val="22"/>
        </w:rPr>
        <w:t xml:space="preserve">At ingestion:</w:t>
      </w:r>
      <w:r>
        <w:rPr>
          <w:rFonts w:ascii="Georgia" w:cs="Georgia" w:eastAsia="Georgia" w:hAnsi="Georgia"/>
          <w:sz w:val="22"/>
          <w:szCs w:val="22"/>
        </w:rPr>
        <w:t xml:space="preserve"> Static DQT scan on every incoming JPEG. O(1) per file. Files with prime tables are flagged as “provenance-marked.” The pipeline can: log the detection, route to a different processing queue, apply different licensing terms, or simply record the measurement for future audit. Cost: negligible. Value: audit trail exists where none existed before.</w:t>
      </w:r>
    </w:p>
    <w:p>
      <w:pPr>
        <w:spacing w:after="160" w:line="300"/>
      </w:pPr>
      <w:r>
        <w:rPr>
          <w:rFonts w:ascii="Georgia" w:cs="Georgia" w:eastAsia="Georgia" w:hAnsi="Georgia"/>
          <w:b/>
          <w:bCs/>
          <w:sz w:val="22"/>
          <w:szCs w:val="22"/>
        </w:rPr>
        <w:t xml:space="preserve">At training data curation:</w:t>
      </w:r>
      <w:r>
        <w:rPr>
          <w:rFonts w:ascii="Georgia" w:cs="Georgia" w:eastAsia="Georgia" w:hAnsi="Georgia"/>
          <w:sz w:val="22"/>
          <w:szCs w:val="22"/>
        </w:rPr>
        <w:t xml:space="preserve"> For AI training pipelines, the provenance signal enables “opt-out by evidence.” A creator who embeds provenance signal has left a machine-readable assertion of participation. A training pipeline that respects that assertion can filter at ingestion speed. A pipeline that ignores it has created State D evidence at corpus scale.</w:t>
      </w:r>
    </w:p>
    <w:p>
      <w:pPr>
        <w:spacing w:after="160" w:line="300"/>
      </w:pPr>
      <w:r>
        <w:rPr>
          <w:rFonts w:ascii="Georgia" w:cs="Georgia" w:eastAsia="Georgia" w:hAnsi="Georgia"/>
          <w:b/>
          <w:bCs/>
          <w:sz w:val="22"/>
          <w:szCs w:val="22"/>
        </w:rPr>
        <w:t xml:space="preserve">At legal discovery:</w:t>
      </w:r>
      <w:r>
        <w:rPr>
          <w:rFonts w:ascii="Georgia" w:cs="Georgia" w:eastAsia="Georgia" w:hAnsi="Georgia"/>
          <w:sz w:val="22"/>
          <w:szCs w:val="22"/>
        </w:rPr>
        <w:t xml:space="preserve"> When a rights holder with embedding parameters computes S = M_detected / M_embedded on a file in the pipeline’s corpus, S is a quantitative transformation measurement. 340 of 400 markers survived: 85% structural survival. That is not a legal argument. It is a measurement. Courts determine what the measurement means.</w:t>
      </w:r>
    </w:p>
    <w:p>
      <w:pPr>
        <w:spacing w:after="160" w:line="300"/>
      </w:pPr>
      <w:r>
        <w:rPr>
          <w:rFonts w:ascii="Georgia" w:cs="Georgia" w:eastAsia="Georgia" w:hAnsi="Georgia"/>
          <w:b/>
          <w:bCs/>
          <w:sz w:val="22"/>
          <w:szCs w:val="22"/>
        </w:rPr>
        <w:t xml:space="preserve">Cost to cooperative platforms:</w:t>
      </w:r>
      <w:r>
        <w:rPr>
          <w:rFonts w:ascii="Georgia" w:cs="Georgia" w:eastAsia="Georgia" w:hAnsi="Georgia"/>
          <w:sz w:val="22"/>
          <w:szCs w:val="22"/>
        </w:rPr>
        <w:t xml:space="preserve"> Near zero. A DQT scan adds microseconds per file. A variance anomaly check at known positions adds milliseconds. The scheme rewards cooperation and punishes suppression. This is the correct incentive structure.</w:t>
      </w:r>
    </w:p>
    <w:p>
      <w:pPr>
        <w:pStyle w:val="Heading2"/>
        <w:spacing w:after="160" w:before="300"/>
      </w:pPr>
      <w:r>
        <w:rPr>
          <w:rFonts w:ascii="Georgia" w:cs="Georgia" w:eastAsia="Georgia" w:hAnsi="Georgia"/>
          <w:b/>
          <w:bCs/>
          <w:color w:val="2C3E50"/>
          <w:sz w:val="25"/>
          <w:szCs w:val="25"/>
        </w:rPr>
        <w:t xml:space="preserve">5.2 For Artists and Creators</w:t>
      </w:r>
    </w:p>
    <w:p>
      <w:pPr>
        <w:spacing w:after="160" w:line="300"/>
      </w:pPr>
      <w:r>
        <w:rPr>
          <w:rFonts w:ascii="Georgia" w:cs="Georgia" w:eastAsia="Georgia" w:hAnsi="Georgia"/>
          <w:sz w:val="22"/>
          <w:szCs w:val="22"/>
        </w:rPr>
        <w:t xml:space="preserve">You do not need to understand prime gaps. You do not need to understand DCT quantization. You need a tool that, at the moment you save your file, embeds a signal that:</w:t>
      </w:r>
    </w:p>
    <w:p>
      <w:pPr>
        <w:spacing w:after="160" w:line="300"/>
      </w:pPr>
      <w:r>
        <w:rPr>
          <w:rFonts w:ascii="Georgia" w:cs="Georgia" w:eastAsia="Georgia" w:hAnsi="Georgia"/>
          <w:sz w:val="22"/>
          <w:szCs w:val="22"/>
        </w:rPr>
        <w:t xml:space="preserve">Survives upload, download, recompression, format conversion, and thumbnail generation.</w:t>
      </w:r>
    </w:p>
    <w:p>
      <w:pPr>
        <w:spacing w:after="160" w:line="300"/>
      </w:pPr>
      <w:r>
        <w:rPr>
          <w:rFonts w:ascii="Georgia" w:cs="Georgia" w:eastAsia="Georgia" w:hAnsi="Georgia"/>
          <w:sz w:val="22"/>
          <w:szCs w:val="22"/>
        </w:rPr>
        <w:t xml:space="preserve">Gets stronger — not weaker — as platforms compress your work.</w:t>
      </w:r>
    </w:p>
    <w:p>
      <w:pPr>
        <w:spacing w:after="160" w:line="300"/>
      </w:pPr>
      <w:r>
        <w:rPr>
          <w:rFonts w:ascii="Georgia" w:cs="Georgia" w:eastAsia="Georgia" w:hAnsi="Georgia"/>
          <w:sz w:val="22"/>
          <w:szCs w:val="22"/>
        </w:rPr>
        <w:t xml:space="preserve">Requires no account, no subscription, no platform to cooperate.</w:t>
      </w:r>
    </w:p>
    <w:p>
      <w:pPr>
        <w:spacing w:after="160" w:line="300"/>
      </w:pPr>
      <w:r>
        <w:rPr>
          <w:rFonts w:ascii="Georgia" w:cs="Georgia" w:eastAsia="Georgia" w:hAnsi="Georgia"/>
          <w:sz w:val="22"/>
          <w:szCs w:val="22"/>
        </w:rPr>
        <w:t xml:space="preserve">Produces a measurement that a lawyer can use and a jury can understand.</w:t>
      </w:r>
    </w:p>
    <w:p>
      <w:pPr>
        <w:spacing w:after="160" w:line="300"/>
      </w:pPr>
      <w:r>
        <w:rPr>
          <w:rFonts w:ascii="Georgia" w:cs="Georgia" w:eastAsia="Georgia" w:hAnsi="Georgia"/>
          <w:sz w:val="22"/>
          <w:szCs w:val="22"/>
        </w:rPr>
        <w:t xml:space="preserve">The creator’s experience is: open your image editor. Save with provenance. The tool handles embedding. The file carries the signal. If your work is later found in a training corpus, the signal is either present (proof of participation), degraded (evidence of handling), or suppressed (evidence of deliberate removal). Each outcome is informative. None require the creator to do anything after the initial save.</w:t>
      </w:r>
    </w:p>
    <w:p>
      <w:pPr>
        <w:spacing w:after="160" w:line="300"/>
      </w:pPr>
      <w:r>
        <w:rPr>
          <w:rFonts w:ascii="Georgia" w:cs="Georgia" w:eastAsia="Georgia" w:hAnsi="Georgia"/>
          <w:sz w:val="22"/>
          <w:szCs w:val="22"/>
        </w:rPr>
        <w:t xml:space="preserve">The economic proposition for creators: embed once, at creation, at zero marginal cost. The signal does the work. The physics does the amplification. The adversary’s own pipeline does the evidence generation.</w:t>
      </w:r>
    </w:p>
    <w:p>
      <w:pPr>
        <w:pStyle w:val="Heading2"/>
        <w:spacing w:after="160" w:before="300"/>
      </w:pPr>
      <w:r>
        <w:rPr>
          <w:rFonts w:ascii="Georgia" w:cs="Georgia" w:eastAsia="Georgia" w:hAnsi="Georgia"/>
          <w:b/>
          <w:bCs/>
          <w:color w:val="2C3E50"/>
          <w:sz w:val="25"/>
          <w:szCs w:val="25"/>
        </w:rPr>
        <w:t xml:space="preserve">5.3 The Amplification Tipping Point</w:t>
      </w:r>
    </w:p>
    <w:p>
      <w:pPr>
        <w:spacing w:after="160" w:line="300"/>
      </w:pPr>
      <w:r>
        <w:rPr>
          <w:rFonts w:ascii="Georgia" w:cs="Georgia" w:eastAsia="Georgia" w:hAnsi="Georgia"/>
          <w:sz w:val="22"/>
          <w:szCs w:val="22"/>
        </w:rPr>
        <w:t xml:space="preserve">If the amplification result confirms on real photographs, it changes the adoption economics fundamentally:</w:t>
      </w:r>
    </w:p>
    <w:p>
      <w:pPr>
        <w:spacing w:after="160" w:line="300"/>
      </w:pPr>
      <w:r>
        <w:rPr>
          <w:rFonts w:ascii="Georgia" w:cs="Georgia" w:eastAsia="Georgia" w:hAnsi="Georgia"/>
          <w:b/>
          <w:bCs/>
          <w:sz w:val="22"/>
          <w:szCs w:val="22"/>
        </w:rPr>
        <w:t xml:space="preserve">Normal pipelines amplify detectability.</w:t>
      </w:r>
      <w:r>
        <w:rPr>
          <w:rFonts w:ascii="Georgia" w:cs="Georgia" w:eastAsia="Georgia" w:hAnsi="Georgia"/>
          <w:sz w:val="22"/>
          <w:szCs w:val="22"/>
        </w:rPr>
        <w:t xml:space="preserve"> Platforms don’t need to do anything special. Their existing JPEG recompression, resizing, and format conversion pipelines make the signal louder, not quieter. Adoption requires zero platform cooperation for the signal to function.</w:t>
      </w:r>
    </w:p>
    <w:p>
      <w:pPr>
        <w:spacing w:after="160" w:line="300"/>
      </w:pPr>
      <w:r>
        <w:rPr>
          <w:rFonts w:ascii="Georgia" w:cs="Georgia" w:eastAsia="Georgia" w:hAnsi="Georgia"/>
          <w:b/>
          <w:bCs/>
          <w:sz w:val="22"/>
          <w:szCs w:val="22"/>
        </w:rPr>
        <w:t xml:space="preserve">The signal is hard to accidentally erase.</w:t>
      </w:r>
      <w:r>
        <w:rPr>
          <w:rFonts w:ascii="Georgia" w:cs="Georgia" w:eastAsia="Georgia" w:hAnsi="Georgia"/>
          <w:sz w:val="22"/>
          <w:szCs w:val="22"/>
        </w:rPr>
        <w:t xml:space="preserve"> Because lossy compression amplifies the perturbation rather than smoothing it, casual processing cannot destroy the signal. Only deliberate, targeted intervention can — and that intervention is computationally expensive and forensically visible.</w:t>
      </w:r>
    </w:p>
    <w:p>
      <w:pPr>
        <w:spacing w:after="160" w:line="300"/>
      </w:pPr>
      <w:r>
        <w:rPr>
          <w:rFonts w:ascii="Georgia" w:cs="Georgia" w:eastAsia="Georgia" w:hAnsi="Georgia"/>
          <w:b/>
          <w:bCs/>
          <w:sz w:val="22"/>
          <w:szCs w:val="22"/>
        </w:rPr>
        <w:t xml:space="preserve">Detection gets easier downstream.</w:t>
      </w:r>
      <w:r>
        <w:rPr>
          <w:rFonts w:ascii="Georgia" w:cs="Georgia" w:eastAsia="Georgia" w:hAnsi="Georgia"/>
          <w:sz w:val="22"/>
          <w:szCs w:val="22"/>
        </w:rPr>
        <w:t xml:space="preserve"> A file that has been through three platforms, each recompressing, carries a </w:t>
      </w:r>
      <w:r>
        <w:rPr>
          <w:rFonts w:ascii="Georgia" w:cs="Georgia" w:eastAsia="Georgia" w:hAnsi="Georgia"/>
          <w:i/>
          <w:iCs/>
          <w:sz w:val="22"/>
          <w:szCs w:val="22"/>
        </w:rPr>
        <w:t xml:space="preserve">louder</w:t>
      </w:r>
      <w:r>
        <w:rPr>
          <w:rFonts w:ascii="Georgia" w:cs="Georgia" w:eastAsia="Georgia" w:hAnsi="Georgia"/>
          <w:sz w:val="22"/>
          <w:szCs w:val="22"/>
        </w:rPr>
        <w:t xml:space="preserve"> variance anomaly than a file fresh from the creator’s editor. The deeper the file goes into the ingestion ecosystem, the easier it is to detect. This is the opposite of every existing watermarking scheme’s survival curve.</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6. The Economic and Legal Architecture</w:t>
      </w:r>
    </w:p>
    <w:p>
      <w:pPr>
        <w:pStyle w:val="Heading2"/>
        <w:spacing w:after="160" w:before="300"/>
      </w:pPr>
      <w:r>
        <w:rPr>
          <w:rFonts w:ascii="Georgia" w:cs="Georgia" w:eastAsia="Georgia" w:hAnsi="Georgia"/>
          <w:b/>
          <w:bCs/>
          <w:color w:val="2C3E50"/>
          <w:sz w:val="25"/>
          <w:szCs w:val="25"/>
        </w:rPr>
        <w:t xml:space="preserve">6.1 The Pincer</w:t>
      </w:r>
    </w:p>
    <w:p>
      <w:pPr>
        <w:spacing w:after="160" w:line="300"/>
      </w:pPr>
      <w:r>
        <w:rPr>
          <w:rFonts w:ascii="Georgia" w:cs="Georgia" w:eastAsia="Georgia" w:hAnsi="Georgia"/>
          <w:sz w:val="22"/>
          <w:szCs w:val="22"/>
        </w:rPr>
        <w:t xml:space="preserve">An adversary confronting provenance-marked files at corpus scale has exactly two positions, both losing:</w:t>
      </w:r>
    </w:p>
    <w:p>
      <w:pPr>
        <w:spacing w:after="160" w:line="300"/>
      </w:pPr>
      <w:r>
        <w:rPr>
          <w:rFonts w:ascii="Georgia" w:cs="Georgia" w:eastAsia="Georgia" w:hAnsi="Georgia"/>
          <w:b/>
          <w:bCs/>
          <w:sz w:val="22"/>
          <w:szCs w:val="22"/>
        </w:rPr>
        <w:t xml:space="preserve">Position A — Don’t suppress:</w:t>
      </w:r>
      <w:r>
        <w:rPr>
          <w:rFonts w:ascii="Georgia" w:cs="Georgia" w:eastAsia="Georgia" w:hAnsi="Georgia"/>
          <w:sz w:val="22"/>
          <w:szCs w:val="22"/>
        </w:rPr>
        <w:t xml:space="preserve"> Signal is present. Detection is trivial (DQT scan) to statistical (twin enrichment) to physical (variance anomaly). The measurement exists. Legal discovery can proceed from it.</w:t>
      </w:r>
    </w:p>
    <w:p>
      <w:pPr>
        <w:spacing w:after="160" w:line="300"/>
      </w:pPr>
      <w:r>
        <w:rPr>
          <w:rFonts w:ascii="Georgia" w:cs="Georgia" w:eastAsia="Georgia" w:hAnsi="Georgia"/>
          <w:b/>
          <w:bCs/>
          <w:sz w:val="22"/>
          <w:szCs w:val="22"/>
        </w:rPr>
        <w:t xml:space="preserve">Position B — Suppress at scale:</w:t>
      </w:r>
      <w:r>
        <w:rPr>
          <w:rFonts w:ascii="Georgia" w:cs="Georgia" w:eastAsia="Georgia" w:hAnsi="Georgia"/>
          <w:sz w:val="22"/>
          <w:szCs w:val="22"/>
        </w:rPr>
        <w:t xml:space="preserve"> The adversary must build and operate a computational campaign to detect and remove provenance markers from every ingested file. This campaign has: computational cost (per-file, per-position processing at scale), forensic residue (tool fingerprints, generational loss, suppression artifacts that are themselves detectable), and legal exposure (deliberate circumvention of a technological measure, discoverable through engineering documents, code repositories, and compute bills).</w:t>
      </w:r>
    </w:p>
    <w:p>
      <w:pPr>
        <w:spacing w:after="160" w:line="300"/>
      </w:pPr>
      <w:r>
        <w:rPr>
          <w:rFonts w:ascii="Georgia" w:cs="Georgia" w:eastAsia="Georgia" w:hAnsi="Georgia"/>
          <w:sz w:val="22"/>
          <w:szCs w:val="22"/>
        </w:rPr>
        <w:t xml:space="preserve">A jury does not need to understand prime gaps. A jury understands: </w:t>
      </w:r>
      <w:r>
        <w:rPr>
          <w:rFonts w:ascii="Georgia" w:cs="Georgia" w:eastAsia="Georgia" w:hAnsi="Georgia"/>
          <w:i/>
          <w:iCs/>
          <w:sz w:val="22"/>
          <w:szCs w:val="22"/>
        </w:rPr>
        <w:t xml:space="preserve">they knew the files were marked and they built a system to remove the marks before using them.</w:t>
      </w:r>
    </w:p>
    <w:p>
      <w:pPr>
        <w:pStyle w:val="Heading2"/>
        <w:spacing w:after="160" w:before="300"/>
      </w:pPr>
      <w:r>
        <w:rPr>
          <w:rFonts w:ascii="Georgia" w:cs="Georgia" w:eastAsia="Georgia" w:hAnsi="Georgia"/>
          <w:b/>
          <w:bCs/>
          <w:color w:val="2C3E50"/>
          <w:sz w:val="25"/>
          <w:szCs w:val="25"/>
        </w:rPr>
        <w:t xml:space="preserve">6.2 The Cost Curve</w:t>
      </w:r>
    </w:p>
    <w:p>
      <w:pPr>
        <w:spacing w:after="160" w:line="300"/>
      </w:pPr>
      <w:r>
        <w:rPr>
          <w:rFonts w:ascii="Georgia" w:cs="Georgia" w:eastAsia="Georgia" w:hAnsi="Georgia"/>
          <w:b/>
          <w:bCs/>
          <w:sz w:val="22"/>
          <w:szCs w:val="22"/>
        </w:rPr>
        <w:t xml:space="preserve">Embed:</w:t>
      </w:r>
      <w:r>
        <w:rPr>
          <w:rFonts w:ascii="Georgia" w:cs="Georgia" w:eastAsia="Georgia" w:hAnsi="Georgia"/>
          <w:sz w:val="22"/>
          <w:szCs w:val="22"/>
        </w:rPr>
        <w:t xml:space="preserve"> O(1) per file. Paid once, at creation, by the creator who was already saving the file. Marginal cost: zero.</w:t>
      </w:r>
    </w:p>
    <w:p>
      <w:pPr>
        <w:spacing w:after="160" w:line="300"/>
      </w:pPr>
      <w:r>
        <w:rPr>
          <w:rFonts w:ascii="Georgia" w:cs="Georgia" w:eastAsia="Georgia" w:hAnsi="Georgia"/>
          <w:b/>
          <w:bCs/>
          <w:sz w:val="22"/>
          <w:szCs w:val="22"/>
        </w:rPr>
        <w:t xml:space="preserve">Detect:</w:t>
      </w:r>
      <w:r>
        <w:rPr>
          <w:rFonts w:ascii="Georgia" w:cs="Georgia" w:eastAsia="Georgia" w:hAnsi="Georgia"/>
          <w:sz w:val="22"/>
          <w:szCs w:val="22"/>
        </w:rPr>
        <w:t xml:space="preserve"> O(1) for DQT scan. O(n) for known-position analysis where n is marker count. Both are fast. Both are one-sided (the detector needs only the file and the public prime-gap prior).</w:t>
      </w:r>
    </w:p>
    <w:p>
      <w:pPr>
        <w:spacing w:after="160" w:line="300"/>
      </w:pPr>
      <w:r>
        <w:rPr>
          <w:rFonts w:ascii="Georgia" w:cs="Georgia" w:eastAsia="Georgia" w:hAnsi="Georgia"/>
          <w:b/>
          <w:bCs/>
          <w:sz w:val="22"/>
          <w:szCs w:val="22"/>
        </w:rPr>
        <w:t xml:space="preserve">Suppress:</w:t>
      </w:r>
      <w:r>
        <w:rPr>
          <w:rFonts w:ascii="Georgia" w:cs="Georgia" w:eastAsia="Georgia" w:hAnsi="Georgia"/>
          <w:sz w:val="22"/>
          <w:szCs w:val="22"/>
        </w:rPr>
        <w:t xml:space="preserve"> O(n) per file, per position, per layer, with forensic residue accumulating per pass, with legal exposure proportional to campaign sophistication. The cost curve slopes the wrong way for the adversary: more effort produces more evidence.</w:t>
      </w:r>
    </w:p>
    <w:p>
      <w:pPr>
        <w:pStyle w:val="Heading2"/>
        <w:spacing w:after="160" w:before="300"/>
      </w:pPr>
      <w:r>
        <w:rPr>
          <w:rFonts w:ascii="Georgia" w:cs="Georgia" w:eastAsia="Georgia" w:hAnsi="Georgia"/>
          <w:b/>
          <w:bCs/>
          <w:color w:val="2C3E50"/>
          <w:sz w:val="25"/>
          <w:szCs w:val="25"/>
        </w:rPr>
        <w:t xml:space="preserve">6.3 Assumption Zero</w:t>
      </w:r>
    </w:p>
    <w:p>
      <w:pPr>
        <w:spacing w:after="160" w:line="300"/>
      </w:pPr>
      <w:r>
        <w:rPr>
          <w:rFonts w:ascii="Georgia" w:cs="Georgia" w:eastAsia="Georgia" w:hAnsi="Georgia"/>
          <w:sz w:val="22"/>
          <w:szCs w:val="22"/>
        </w:rPr>
        <w:t xml:space="preserve">Does attribution matter enough to shift behavior?</w:t>
      </w:r>
    </w:p>
    <w:p>
      <w:pPr>
        <w:spacing w:after="160" w:line="300"/>
      </w:pPr>
      <w:r>
        <w:rPr>
          <w:rFonts w:ascii="Georgia" w:cs="Georgia" w:eastAsia="Georgia" w:hAnsi="Georgia"/>
          <w:sz w:val="22"/>
          <w:szCs w:val="22"/>
        </w:rPr>
        <w:t xml:space="preserve">The honest answer: we cannot prove that it does. We observe that the existence of copyright law is weak evidence that some people care some of the time. We observe that the AI training data debate has produced regulatory attention (EU AI Act, US Copyright Office inquiries) that suggests institutional interest. We observe that creator sentiment is strongly in favor of attribution mechanisms.</w:t>
      </w:r>
    </w:p>
    <w:p>
      <w:pPr>
        <w:spacing w:after="160" w:line="300"/>
      </w:pPr>
      <w:r>
        <w:rPr>
          <w:rFonts w:ascii="Georgia" w:cs="Georgia" w:eastAsia="Georgia" w:hAnsi="Georgia"/>
          <w:sz w:val="22"/>
          <w:szCs w:val="22"/>
        </w:rPr>
        <w:t xml:space="preserve">What we can prove: the </w:t>
      </w:r>
      <w:r>
        <w:rPr>
          <w:rFonts w:ascii="Georgia" w:cs="Georgia" w:eastAsia="Georgia" w:hAnsi="Georgia"/>
          <w:i/>
          <w:iCs/>
          <w:sz w:val="22"/>
          <w:szCs w:val="22"/>
        </w:rPr>
        <w:t xml:space="preserve">conditions</w:t>
      </w:r>
      <w:r>
        <w:rPr>
          <w:rFonts w:ascii="Georgia" w:cs="Georgia" w:eastAsia="Georgia" w:hAnsi="Georgia"/>
          <w:sz w:val="22"/>
          <w:szCs w:val="22"/>
        </w:rPr>
        <w:t xml:space="preserve"> for attribution to matter are met by this scheme. Specifically: detection is cheap, the signal is plausible, and auditability follows from the measurement. Whether these conditions are sufficient to shift corpus-scale economics is an empirical question. The technical contribution stands independent of the answer.</w:t>
      </w:r>
    </w:p>
    <w:p>
      <w:pPr>
        <w:spacing w:after="160" w:line="300"/>
      </w:pPr>
      <w:r>
        <w:rPr>
          <w:rFonts w:ascii="Georgia" w:cs="Georgia" w:eastAsia="Georgia" w:hAnsi="Georgia"/>
          <w:sz w:val="22"/>
          <w:szCs w:val="22"/>
        </w:rPr>
        <w:t xml:space="preserve">If attribution turns out not to matter to anyone, this paper describes an elegant solution to a problem nobody has.</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7. Experimental Evidence (Current)</w:t>
      </w:r>
    </w:p>
    <w:p>
      <w:pPr>
        <w:spacing w:after="160" w:line="300"/>
      </w:pPr>
      <w:r>
        <w:rPr>
          <w:rFonts w:ascii="Georgia" w:cs="Georgia" w:eastAsia="Georgia" w:hAnsi="Georgia"/>
          <w:sz w:val="22"/>
          <w:szCs w:val="22"/>
        </w:rPr>
        <w:t xml:space="preserve">All results are from synthetic test images (512×512 Gaussian blob composition, 7 synthetic content classes). Real-photograph validation is pending. We report what we have, flag what we don’t, and make no claims beyond the data.</w:t>
      </w:r>
    </w:p>
    <w:p>
      <w:pPr>
        <w:pStyle w:val="Heading2"/>
        <w:spacing w:after="160" w:before="300"/>
      </w:pPr>
      <w:r>
        <w:rPr>
          <w:rFonts w:ascii="Georgia" w:cs="Georgia" w:eastAsia="Georgia" w:hAnsi="Georgia"/>
          <w:b/>
          <w:bCs/>
          <w:color w:val="2C3E50"/>
          <w:sz w:val="25"/>
          <w:szCs w:val="25"/>
        </w:rPr>
        <w:t xml:space="preserve">7.1 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Finding</w:t>
            </w:r>
          </w:p>
        </w:tc>
        <w:tc>
          <w:tcPr>
            <w:tcW w:type="dxa" w:w="293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Result</w:t>
            </w:r>
          </w:p>
        </w:tc>
        <w:tc>
          <w:tcPr>
            <w:tcW w:type="dxa" w:w="293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9"/>
                <w:szCs w:val="19"/>
              </w:rPr>
              <w:t xml:space="preserve">Significance</w:t>
            </w:r>
          </w:p>
        </w:tc>
      </w:tr>
      <w:tr>
        <w:tc>
          <w:tcPr>
            <w:tcW w:type="dxa" w:w="35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DQT primality detection</w:t>
            </w:r>
          </w:p>
        </w:tc>
        <w:tc>
          <w:tcPr>
            <w:tcW w:type="dxa" w:w="29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98–100% prime entries vs 14–29% natural</w:t>
            </w:r>
          </w:p>
        </w:tc>
        <w:tc>
          <w:tcPr>
            <w:tcW w:type="dxa" w:w="29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Binomial p &lt; 10⁻⁸⁰</w:t>
            </w:r>
          </w:p>
        </w:tc>
      </w:tr>
      <w:tr>
        <w:tc>
          <w:tcPr>
            <w:tcW w:type="dxa" w:w="35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DQT visual quality cost</w:t>
            </w:r>
          </w:p>
        </w:tc>
        <w:tc>
          <w:tcPr>
            <w:tcW w:type="dxa" w:w="29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PSNR delta: -0.07 to -0.17 dB</w:t>
            </w:r>
          </w:p>
        </w:tc>
        <w:tc>
          <w:tcPr>
            <w:tcW w:type="dxa" w:w="29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Below perceptual threshold</w:t>
            </w:r>
          </w:p>
        </w:tc>
      </w:tr>
      <w:tr>
        <w:tc>
          <w:tcPr>
            <w:tcW w:type="dxa" w:w="35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Basket floor optimization</w:t>
            </w:r>
          </w:p>
        </w:tc>
        <w:tc>
          <w:tcPr>
            <w:tcW w:type="dxa" w:w="29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Floor ≥37 eliminates low-contrast FP</w:t>
            </w:r>
          </w:p>
        </w:tc>
        <w:tc>
          <w:tcPr>
            <w:tcW w:type="dxa" w:w="29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FP rate 30% → 14% → 0%</w:t>
            </w:r>
          </w:p>
        </w:tc>
      </w:tr>
      <w:tr>
        <w:tc>
          <w:tcPr>
            <w:tcW w:type="dxa" w:w="35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Twin marker JPEG G0 (Q95)</w:t>
            </w:r>
          </w:p>
        </w:tc>
        <w:tc>
          <w:tcPr>
            <w:tcW w:type="dxa" w:w="29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2.2× enrichment ratio</w:t>
            </w:r>
          </w:p>
        </w:tc>
        <w:tc>
          <w:tcPr>
            <w:tcW w:type="dxa" w:w="29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Binomial p = 2.9 × 10⁻⁵</w:t>
            </w:r>
          </w:p>
        </w:tc>
      </w:tr>
      <w:tr>
        <w:tc>
          <w:tcPr>
            <w:tcW w:type="dxa" w:w="35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Twin marker JPEG G1 (Q85)</w:t>
            </w:r>
          </w:p>
        </w:tc>
        <w:tc>
          <w:tcPr>
            <w:tcW w:type="dxa" w:w="29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1.8× enrichment ratio</w:t>
            </w:r>
          </w:p>
        </w:tc>
        <w:tc>
          <w:tcPr>
            <w:tcW w:type="dxa" w:w="29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Binomial p = 2.5 × 10⁻³</w:t>
            </w:r>
          </w:p>
        </w:tc>
      </w:tr>
      <w:tr>
        <w:tc>
          <w:tcPr>
            <w:tcW w:type="dxa" w:w="35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Douglas Rule background rate</w:t>
            </w:r>
          </w:p>
        </w:tc>
        <w:tc>
          <w:tcPr>
            <w:tcW w:type="dxa" w:w="29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0.000% at all quality levels</w:t>
            </w:r>
          </w:p>
        </w:tc>
        <w:tc>
          <w:tcPr>
            <w:tcW w:type="dxa" w:w="29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Zero FP across all tests</w:t>
            </w:r>
          </w:p>
        </w:tc>
      </w:tr>
      <w:tr>
        <w:tc>
          <w:tcPr>
            <w:tcW w:type="dxa" w:w="35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Amplification at Gen4 (Q40)</w:t>
            </w:r>
          </w:p>
        </w:tc>
        <w:tc>
          <w:tcPr>
            <w:tcW w:type="dxa" w:w="29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KS separation p = 1.1 × 10⁻⁴</w:t>
            </w:r>
          </w:p>
        </w:tc>
        <w:tc>
          <w:tcPr>
            <w:tcW w:type="dxa" w:w="293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9"/>
                <w:szCs w:val="19"/>
              </w:rPr>
              <w:t xml:space="preserve">Strongest in cascade (n=1 image)</w:t>
            </w:r>
          </w:p>
        </w:tc>
      </w:tr>
      <w:tr>
        <w:tc>
          <w:tcPr>
            <w:tcW w:type="dxa" w:w="35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Variance ratio Gen4</w:t>
            </w:r>
          </w:p>
        </w:tc>
        <w:tc>
          <w:tcPr>
            <w:tcW w:type="dxa" w:w="29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Marker std / Control std &gt; 1.0</w:t>
            </w:r>
          </w:p>
        </w:tc>
        <w:tc>
          <w:tcPr>
            <w:tcW w:type="dxa" w:w="293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9"/>
                <w:szCs w:val="19"/>
              </w:rPr>
              <w:t xml:space="preserve">Disruption persists, consistent with hypothesis</w:t>
            </w:r>
          </w:p>
        </w:tc>
      </w:tr>
    </w:tbl>
    <w:p>
      <w:pPr>
        <w:spacing w:after="100" w:before="200"/>
      </w:pPr>
    </w:p>
    <w:p>
      <w:pPr>
        <w:pStyle w:val="Heading2"/>
        <w:spacing w:after="160" w:before="300"/>
      </w:pPr>
      <w:r>
        <w:rPr>
          <w:rFonts w:ascii="Georgia" w:cs="Georgia" w:eastAsia="Georgia" w:hAnsi="Georgia"/>
          <w:b/>
          <w:bCs/>
          <w:color w:val="2C3E50"/>
          <w:sz w:val="25"/>
          <w:szCs w:val="25"/>
        </w:rPr>
        <w:t xml:space="preserve">7.2 The Amplification Curve</w:t>
      </w:r>
    </w:p>
    <w:p>
      <w:pPr>
        <w:spacing w:after="160" w:line="300"/>
      </w:pPr>
      <w:r>
        <w:rPr>
          <w:rFonts w:ascii="Georgia" w:cs="Georgia" w:eastAsia="Georgia" w:hAnsi="Georgia"/>
          <w:sz w:val="22"/>
          <w:szCs w:val="22"/>
        </w:rPr>
        <w:t xml:space="preserve">The compression cascade through five JPEG quality levels reveals a non-monotonic detection curve. The KS test for distributional separation between marker and control positions shows:</w:t>
      </w:r>
    </w:p>
    <w:p>
      <w:pPr>
        <w:spacing w:after="160" w:line="300"/>
      </w:pPr>
      <w:r>
        <w:rPr>
          <w:rFonts w:ascii="Georgia" w:cs="Georgia" w:eastAsia="Georgia" w:hAnsi="Georgia"/>
          <w:sz w:val="22"/>
          <w:szCs w:val="22"/>
        </w:rPr>
        <w:t xml:space="preserve">Generation 0 (Q95): borderline separation (p = 0.044). Generation 1–3 (Q85–Q60): separation weakens, markers indistinguishable from surroundings. Generation 4 (Q40): </w:t>
      </w:r>
      <w:r>
        <w:rPr>
          <w:rFonts w:ascii="Georgia" w:cs="Georgia" w:eastAsia="Georgia" w:hAnsi="Georgia"/>
          <w:b/>
          <w:bCs/>
          <w:sz w:val="22"/>
          <w:szCs w:val="22"/>
        </w:rPr>
        <w:t xml:space="preserve">strongest separation in the entire cascade</w:t>
      </w:r>
      <w:r>
        <w:rPr>
          <w:rFonts w:ascii="Georgia" w:cs="Georgia" w:eastAsia="Georgia" w:hAnsi="Georgia"/>
          <w:sz w:val="22"/>
          <w:szCs w:val="22"/>
        </w:rPr>
        <w:t xml:space="preserve"> (p = 0.0001). The signal doesn’t decay monotonically. It decays, hits a floor, and then </w:t>
      </w:r>
      <w:r>
        <w:rPr>
          <w:rFonts w:ascii="Georgia" w:cs="Georgia" w:eastAsia="Georgia" w:hAnsi="Georgia"/>
          <w:i/>
          <w:iCs/>
          <w:sz w:val="22"/>
          <w:szCs w:val="22"/>
        </w:rPr>
        <w:t xml:space="preserve">a different signal emerges from the floor and rises.</w:t>
      </w:r>
    </w:p>
    <w:p>
      <w:pPr>
        <w:spacing w:after="160" w:line="300"/>
      </w:pPr>
      <w:r>
        <w:rPr>
          <w:rFonts w:ascii="Georgia" w:cs="Georgia" w:eastAsia="Georgia" w:hAnsi="Georgia"/>
          <w:sz w:val="22"/>
          <w:szCs w:val="22"/>
        </w:rPr>
        <w:t xml:space="preserve">The primes are gone at Generation 4. The perturbation they created is not. Compression amplified it.</w:t>
      </w:r>
    </w:p>
    <w:p>
      <w:pPr>
        <w:pStyle w:val="Heading2"/>
        <w:spacing w:after="160" w:before="300"/>
      </w:pPr>
      <w:r>
        <w:rPr>
          <w:rFonts w:ascii="Georgia" w:cs="Georgia" w:eastAsia="Georgia" w:hAnsi="Georgia"/>
          <w:b/>
          <w:bCs/>
          <w:color w:val="2C3E50"/>
          <w:sz w:val="25"/>
          <w:szCs w:val="25"/>
        </w:rPr>
        <w:t xml:space="preserve">7.3 What Remains to Be Confirmed</w:t>
      </w:r>
    </w:p>
    <w:p>
      <w:pPr>
        <w:spacing w:after="160" w:line="300"/>
      </w:pPr>
      <w:r>
        <w:rPr>
          <w:rFonts w:ascii="Georgia" w:cs="Georgia" w:eastAsia="Georgia" w:hAnsi="Georgia"/>
          <w:sz w:val="22"/>
          <w:szCs w:val="22"/>
        </w:rPr>
        <w:t xml:space="preserve">The amplification finding is n=1. A test harness has been built to run the identical cascade analysis on the DIV2K dataset (100–800 real photographs at 2K resolution). The harness produces a verdict file classifying the result as confirmed, partial, or not confirmed. This experiment is the gate between a hypothesis and a finding.</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8. The Road Ahead</w:t>
      </w:r>
    </w:p>
    <w:p>
      <w:pPr>
        <w:pStyle w:val="Heading2"/>
        <w:spacing w:after="160" w:before="300"/>
      </w:pPr>
      <w:r>
        <w:rPr>
          <w:rFonts w:ascii="Georgia" w:cs="Georgia" w:eastAsia="Georgia" w:hAnsi="Georgia"/>
          <w:b/>
          <w:bCs/>
          <w:color w:val="2C3E50"/>
          <w:sz w:val="25"/>
          <w:szCs w:val="25"/>
        </w:rPr>
        <w:t xml:space="preserve">8.1 Immediate (This Week)</w:t>
      </w:r>
    </w:p>
    <w:p>
      <w:pPr>
        <w:spacing w:after="160" w:line="300"/>
      </w:pPr>
      <w:r>
        <w:rPr>
          <w:rFonts w:ascii="Georgia" w:cs="Georgia" w:eastAsia="Georgia" w:hAnsi="Georgia"/>
          <w:sz w:val="22"/>
          <w:szCs w:val="22"/>
        </w:rPr>
        <w:t xml:space="preserve">Run DIV2K validation. 100 images minimum, 800 preferred. The amplification hypothesis either holds on real photographs or it doesn’t. Everything else is sequencing.</w:t>
      </w:r>
    </w:p>
    <w:p>
      <w:pPr>
        <w:pStyle w:val="Heading2"/>
        <w:spacing w:after="160" w:before="300"/>
      </w:pPr>
      <w:r>
        <w:rPr>
          <w:rFonts w:ascii="Georgia" w:cs="Georgia" w:eastAsia="Georgia" w:hAnsi="Georgia"/>
          <w:b/>
          <w:bCs/>
          <w:color w:val="2C3E50"/>
          <w:sz w:val="25"/>
          <w:szCs w:val="25"/>
        </w:rPr>
        <w:t xml:space="preserve">8.2 Short Term (This Month)</w:t>
      </w:r>
    </w:p>
    <w:p>
      <w:pPr>
        <w:spacing w:after="160" w:line="300"/>
      </w:pPr>
      <w:r>
        <w:rPr>
          <w:rFonts w:ascii="Georgia" w:cs="Georgia" w:eastAsia="Georgia" w:hAnsi="Georgia"/>
          <w:sz w:val="22"/>
          <w:szCs w:val="22"/>
        </w:rPr>
        <w:t xml:space="preserve">If amplification confirms: write the arXiv preprint to establish priority. Timestamp matters. The idea is public on Substack. Someone with rate-distortion theory expertise could replicate and publish first.</w:t>
      </w:r>
    </w:p>
    <w:p>
      <w:pPr>
        <w:spacing w:after="160" w:line="300"/>
      </w:pPr>
      <w:r>
        <w:rPr>
          <w:rFonts w:ascii="Georgia" w:cs="Georgia" w:eastAsia="Georgia" w:hAnsi="Georgia"/>
          <w:sz w:val="22"/>
          <w:szCs w:val="22"/>
        </w:rPr>
        <w:t xml:space="preserve">If amplification is partial: characterize which content classes amplify and which don’t. Determine whether the effect is universal or content-dependent. Either result is publishable.</w:t>
      </w:r>
    </w:p>
    <w:p>
      <w:pPr>
        <w:spacing w:after="160" w:line="300"/>
      </w:pPr>
      <w:r>
        <w:rPr>
          <w:rFonts w:ascii="Georgia" w:cs="Georgia" w:eastAsia="Georgia" w:hAnsi="Georgia"/>
          <w:sz w:val="22"/>
          <w:szCs w:val="22"/>
        </w:rPr>
        <w:t xml:space="preserve">If amplification fails: write the DQT paper as a standalone contribution. Write the twin-marker lossless paper as a second contribution. Both stand independently.</w:t>
      </w:r>
    </w:p>
    <w:p>
      <w:pPr>
        <w:pStyle w:val="Heading2"/>
        <w:spacing w:after="160" w:before="300"/>
      </w:pPr>
      <w:r>
        <w:rPr>
          <w:rFonts w:ascii="Georgia" w:cs="Georgia" w:eastAsia="Georgia" w:hAnsi="Georgia"/>
          <w:b/>
          <w:bCs/>
          <w:color w:val="2C3E50"/>
          <w:sz w:val="25"/>
          <w:szCs w:val="25"/>
        </w:rPr>
        <w:t xml:space="preserve">8.3 Medium Term (This Quarter)</w:t>
      </w:r>
    </w:p>
    <w:p>
      <w:pPr>
        <w:spacing w:after="160" w:line="300"/>
      </w:pPr>
      <w:r>
        <w:rPr>
          <w:rFonts w:ascii="Georgia" w:cs="Georgia" w:eastAsia="Georgia" w:hAnsi="Georgia"/>
          <w:sz w:val="22"/>
          <w:szCs w:val="22"/>
        </w:rPr>
        <w:t xml:space="preserve">Cross-format validation: WebP, H.264 I-frames, MP3/AAC.</w:t>
      </w:r>
    </w:p>
    <w:p>
      <w:pPr>
        <w:spacing w:after="160" w:line="300"/>
      </w:pPr>
      <w:r>
        <w:rPr>
          <w:rFonts w:ascii="Georgia" w:cs="Georgia" w:eastAsia="Georgia" w:hAnsi="Georgia"/>
          <w:sz w:val="22"/>
          <w:szCs w:val="22"/>
        </w:rPr>
        <w:t xml:space="preserve">Formal rate-distortion model of the amplification mechanism.</w:t>
      </w:r>
    </w:p>
    <w:p>
      <w:pPr>
        <w:spacing w:after="160" w:line="300"/>
      </w:pPr>
      <w:r>
        <w:rPr>
          <w:rFonts w:ascii="Georgia" w:cs="Georgia" w:eastAsia="Georgia" w:hAnsi="Georgia"/>
          <w:sz w:val="22"/>
          <w:szCs w:val="22"/>
        </w:rPr>
        <w:t xml:space="preserve">Comparison with existing schemes (Broken Arrows, SynthID, C2PA) on identical test images.</w:t>
      </w:r>
    </w:p>
    <w:p>
      <w:pPr>
        <w:spacing w:after="160" w:line="300"/>
      </w:pPr>
      <w:r>
        <w:rPr>
          <w:rFonts w:ascii="Georgia" w:cs="Georgia" w:eastAsia="Georgia" w:hAnsi="Georgia"/>
          <w:sz w:val="22"/>
          <w:szCs w:val="22"/>
        </w:rPr>
        <w:t xml:space="preserve">Conference submission: DEFCON (talk) and/or USENIX Security / ACM CCS (paper).</w:t>
      </w:r>
    </w:p>
    <w:p>
      <w:pPr>
        <w:pStyle w:val="Heading2"/>
        <w:spacing w:after="160" w:before="300"/>
      </w:pPr>
      <w:r>
        <w:rPr>
          <w:rFonts w:ascii="Georgia" w:cs="Georgia" w:eastAsia="Georgia" w:hAnsi="Georgia"/>
          <w:b/>
          <w:bCs/>
          <w:color w:val="2C3E50"/>
          <w:sz w:val="25"/>
          <w:szCs w:val="25"/>
        </w:rPr>
        <w:t xml:space="preserve">8.4 What We Are Not Building</w:t>
      </w:r>
    </w:p>
    <w:p>
      <w:pPr>
        <w:spacing w:after="160" w:line="300"/>
      </w:pPr>
      <w:r>
        <w:rPr>
          <w:rFonts w:ascii="Georgia" w:cs="Georgia" w:eastAsia="Georgia" w:hAnsi="Georgia"/>
          <w:sz w:val="22"/>
          <w:szCs w:val="22"/>
        </w:rPr>
        <w:t xml:space="preserve">Not a product. Not a startup. Not a SaaS platform. Not an API.</w:t>
      </w:r>
    </w:p>
    <w:p>
      <w:pPr>
        <w:spacing w:after="160" w:line="300"/>
      </w:pPr>
      <w:r>
        <w:rPr>
          <w:rFonts w:ascii="Georgia" w:cs="Georgia" w:eastAsia="Georgia" w:hAnsi="Georgia"/>
          <w:sz w:val="22"/>
          <w:szCs w:val="22"/>
        </w:rPr>
        <w:t xml:space="preserve">This is a research contribution and a proof of concept. The code is open. The method is published. The economics are self-enforcing. If the scheme works, it works because anyone can implement it, not because we control the implementation.</w:t>
      </w:r>
    </w:p>
    <w:p>
      <w:pPr>
        <w:spacing w:after="160" w:line="300"/>
      </w:pPr>
      <w:r>
        <w:rPr>
          <w:rFonts w:ascii="Georgia" w:cs="Georgia" w:eastAsia="Georgia" w:hAnsi="Georgia"/>
          <w:sz w:val="22"/>
          <w:szCs w:val="22"/>
        </w:rPr>
        <w:t xml:space="preserve">The correct outcome is: every image editor ships with a “save with provenance” option. Every ingestion pipeline ships with a DQT scan at the front of the queue. The scheme becomes infrastructure. Infrastructure doesn’t have a vendor.</w:t>
      </w:r>
    </w:p>
    <w:p>
      <w:pPr>
        <w:spacing w:after="280" w:before="280"/>
        <w:jc w:val="center"/>
      </w:pPr>
      <w:r>
        <w:rPr>
          <w:rFonts w:ascii="Georgia" w:cs="Georgia" w:eastAsia="Georgia" w:hAnsi="Georgia"/>
          <w:color w:val="BDC3C7"/>
          <w:sz w:val="24"/>
          <w:szCs w:val="24"/>
        </w:rPr>
        <w:t xml:space="preserve">•  •  •</w:t>
      </w:r>
    </w:p>
    <w:p>
      <w:pPr>
        <w:spacing w:before="200"/>
      </w:pPr>
    </w:p>
    <w:p>
      <w:pPr>
        <w:pBdr>
          <w:left w:val="single" w:color="BDC3C7" w:sz="3" w:space="12"/>
        </w:pBdr>
        <w:spacing w:after="200" w:line="300"/>
        <w:ind w:left="600" w:right="600"/>
      </w:pPr>
      <w:r>
        <w:rPr>
          <w:rFonts w:ascii="Georgia" w:cs="Georgia" w:eastAsia="Georgia" w:hAnsi="Georgia"/>
          <w:i/>
          <w:iCs/>
          <w:color w:val="555555"/>
          <w:sz w:val="21"/>
          <w:szCs w:val="21"/>
        </w:rPr>
        <w:t xml:space="preserve">The primes are not the signal. The primes are the tool that creates the signal. The signal is the perturbation. Compression is the amplifier. The adversary is the ocean. The granite doesn’t need to remember it was carved. It needs to have been there.</w:t>
      </w:r>
    </w:p>
    <w:p>
      <w:pPr>
        <w:spacing w:before="200"/>
      </w:pPr>
    </w:p>
    <w:p>
      <w:pPr>
        <w:spacing w:after="160" w:line="300"/>
      </w:pPr>
      <w:r>
        <w:rPr>
          <w:rFonts w:ascii="Georgia" w:cs="Georgia" w:eastAsia="Georgia" w:hAnsi="Georgia"/>
          <w:i/>
          <w:iCs/>
          <w:sz w:val="22"/>
          <w:szCs w:val="22"/>
        </w:rPr>
        <w:t xml:space="preserve">Participation over permission. Proves participation. Does not judge what participation means.</w:t>
      </w:r>
    </w:p>
    <w:p>
      <w:pPr>
        <w:spacing w:before="400"/>
      </w:pPr>
    </w:p>
    <w:p>
      <w:r>
        <w:rPr>
          <w:rFonts w:ascii="Georgia" w:cs="Georgia" w:eastAsia="Georgia" w:hAnsi="Georgia"/>
          <w:i/>
          <w:iCs/>
          <w:color w:val="777777"/>
          <w:sz w:val="19"/>
          <w:szCs w:val="19"/>
        </w:rPr>
        <w:t xml:space="preserve">Working document. All numerical claims require validation on real photographs.</w:t>
      </w:r>
    </w:p>
    <w:p>
      <w:r>
        <w:rPr>
          <w:rFonts w:ascii="Georgia" w:cs="Georgia" w:eastAsia="Georgia" w:hAnsi="Georgia"/>
          <w:b/>
          <w:bCs/>
          <w:i/>
          <w:iCs/>
          <w:color w:val="777777"/>
          <w:sz w:val="19"/>
          <w:szCs w:val="19"/>
        </w:rPr>
        <w:t xml:space="preserve">The brick wall must be tested.</w:t>
      </w:r>
    </w:p>
    <w:p>
      <w:pPr>
        <w:spacing w:before="100"/>
      </w:pPr>
      <w:r>
        <w:rPr>
          <w:rFonts w:ascii="Georgia" w:cs="Georgia" w:eastAsia="Georgia" w:hAnsi="Georgia"/>
          <w:color w:val="777777"/>
          <w:sz w:val="19"/>
          <w:szCs w:val="19"/>
        </w:rPr>
        <w:t xml:space="preserve">Jeremy Pickett — SignalDelta / Axiomatic Fictions — March 2026</w:t>
      </w:r>
    </w:p>
    <w:p>
      <w:r>
        <w:rPr>
          <w:rFonts w:ascii="Georgia" w:cs="Georgia" w:eastAsia="Georgia" w:hAnsi="Georgia"/>
          <w:i/>
          <w:iCs/>
          <w:color w:val="777777"/>
          <w:sz w:val="19"/>
          <w:szCs w:val="19"/>
        </w:rPr>
        <w:t xml:space="preserve">Friction welcome and required.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PARTICIPATION OVER PERMISSION</w:t>
    </w:r>
    <w:r>
      <w:rPr>
        <w:rFonts w:ascii="Arial" w:cs="Arial" w:eastAsia="Arial" w:hAnsi="Arial"/>
        <w:color w:val="CCCCCC"/>
        <w:sz w:val="16"/>
        <w:szCs w:val="16"/>
      </w:rPr>
      <w:t xml:space="preserve"> — Working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A2E"/>
      <w:sz w:val="30"/>
      <w:szCs w:val="30"/>
    </w:rPr>
  </w:style>
  <w:style w:type="paragraph" w:styleId="Heading2">
    <w:name w:val="Heading 2"/>
    <w:basedOn w:val="Normal"/>
    <w:next w:val="Normal"/>
    <w:qFormat/>
    <w:pPr>
      <w:spacing w:after="160" w:before="300"/>
      <w:outlineLvl w:val="1"/>
    </w:pPr>
    <w:rPr>
      <w:rFonts w:ascii="Georgia" w:cs="Georgia" w:eastAsia="Georgia" w:hAnsi="Georgia"/>
      <w:b/>
      <w:bCs/>
      <w:color w:val="2C3E50"/>
      <w:sz w:val="25"/>
      <w:szCs w:val="25"/>
    </w:rPr>
  </w:style>
  <w:style w:type="paragraph" w:styleId="Heading3">
    <w:name w:val="Heading 3"/>
    <w:basedOn w:val="Normal"/>
    <w:next w:val="Normal"/>
    <w:qFormat/>
    <w:pPr>
      <w:spacing w:after="120" w:before="220"/>
      <w:outlineLvl w:val="2"/>
    </w:pPr>
    <w:rPr>
      <w:rFonts w:ascii="Georgia" w:cs="Georgia" w:eastAsia="Georgia" w:hAnsi="Georgia"/>
      <w:b/>
      <w:bCs/>
      <w:i/>
      <w:i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2026-03-18T02:32:00.787Z</dcterms:created>
  <dcterms:modified xsi:type="dcterms:W3CDTF">2026-03-18T02:32:00.788Z</dcterms:modified>
</cp:coreProperties>
</file>

<file path=docProps/custom.xml><?xml version="1.0" encoding="utf-8"?>
<Properties xmlns="http://schemas.openxmlformats.org/officeDocument/2006/custom-properties" xmlns:vt="http://schemas.openxmlformats.org/officeDocument/2006/docPropsVTypes"/>
</file>