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TECHNICAL NOTES</w:t>
      </w:r>
    </w:p>
    <w:p>
      <w:pPr>
        <w:spacing w:after="60"/>
        <w:jc w:val="center"/>
      </w:pPr>
      <w:r>
        <w:rPr>
          <w:rFonts w:ascii="Georgia" w:cs="Georgia" w:eastAsia="Georgia" w:hAnsi="Georgia"/>
          <w:i/>
          <w:iCs/>
          <w:color w:val="555555"/>
          <w:sz w:val="26"/>
          <w:szCs w:val="26"/>
        </w:rPr>
        <w:t xml:space="preserve">Advanced Attack Surface Analysis</w:t>
      </w:r>
    </w:p>
    <w:p>
      <w:pPr>
        <w:spacing w:after="60"/>
        <w:jc w:val="center"/>
      </w:pPr>
      <w:r>
        <w:rPr>
          <w:rFonts w:ascii="Georgia" w:cs="Georgia" w:eastAsia="Georgia" w:hAnsi="Georgia"/>
          <w:i/>
          <w:iCs/>
          <w:color w:val="777777"/>
          <w:sz w:val="22"/>
          <w:szCs w:val="22"/>
        </w:rPr>
        <w:t xml:space="preserve">JPEG Internal Control Flow, Grid Rigidity, and State-Sponsored Threat Models</w:t>
      </w:r>
    </w:p>
    <w:p>
      <w:pPr>
        <w:spacing w:after="200"/>
        <w:jc w:val="center"/>
      </w:pPr>
      <w:r>
        <w:rPr>
          <w:rFonts w:ascii="Georgia" w:cs="Georgia" w:eastAsia="Georgia" w:hAnsi="Georgia"/>
          <w:color w:val="999999"/>
          <w:sz w:val="20"/>
          <w:szCs w:val="20"/>
        </w:rPr>
        <w:t xml:space="preserve">March 19, 2026 — Research notes. Not v1. Preserved for future work.</w:t>
      </w:r>
    </w:p>
    <w:p>
      <w:pPr>
        <w:spacing w:after="400"/>
        <w:jc w:val="center"/>
      </w:pPr>
      <w:r>
        <w:rPr>
          <w:rFonts w:ascii="Georgia" w:cs="Georgia" w:eastAsia="Georgia" w:hAnsi="Georgia"/>
          <w:b/>
          <w:bCs/>
          <w:color w:val="CC0000"/>
          <w:sz w:val="18"/>
          <w:szCs w:val="18"/>
        </w:rPr>
        <w:t xml:space="preserve">CLASSIFICATION: INTERNAL RESEARCH NOTES — NOT FOR PUBLICATION IN V1 PAPER</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 The Grid Is Arithmetic, Not Memory</w:t>
      </w:r>
    </w:p>
    <w:p>
      <w:pPr>
        <w:spacing w:after="160" w:line="300"/>
      </w:pPr>
      <w:r>
        <w:rPr>
          <w:rFonts w:ascii="Georgia" w:cs="Georgia" w:eastAsia="Georgia" w:hAnsi="Georgia"/>
          <w:sz w:val="22"/>
          <w:szCs w:val="22"/>
        </w:rPr>
        <w:t xml:space="preserve">JPEG’s 8×8 block grid is not a data structure. It is a computation. Block N’s position is derived from the image width by division and modulo. There are no pointers. No linked list. No hash map. No per-block header. The grid is implicit in the image dimensions.</w:t>
      </w:r>
    </w:p>
    <w:p>
      <w:pPr>
        <w:spacing w:after="160" w:line="300"/>
      </w:pPr>
      <w:r>
        <w:rPr>
          <w:rFonts w:ascii="Courier New" w:cs="Courier New" w:eastAsia="Courier New" w:hAnsi="Courier New"/>
          <w:sz w:val="20"/>
          <w:szCs w:val="20"/>
        </w:rPr>
        <w:t xml:space="preserve">row = N / blocks_per_row</w:t>
      </w:r>
    </w:p>
    <w:p>
      <w:pPr>
        <w:spacing w:after="160" w:line="300"/>
      </w:pPr>
      <w:r>
        <w:rPr>
          <w:rFonts w:ascii="Courier New" w:cs="Courier New" w:eastAsia="Courier New" w:hAnsi="Courier New"/>
          <w:sz w:val="20"/>
          <w:szCs w:val="20"/>
        </w:rPr>
        <w:t xml:space="preserve">col = N % blocks_per_row</w:t>
      </w:r>
    </w:p>
    <w:p>
      <w:pPr>
        <w:spacing w:after="160" w:line="300"/>
      </w:pPr>
      <w:r>
        <w:rPr>
          <w:rFonts w:ascii="Courier New" w:cs="Courier New" w:eastAsia="Courier New" w:hAnsi="Courier New"/>
          <w:sz w:val="20"/>
          <w:szCs w:val="20"/>
        </w:rPr>
        <w:t xml:space="preserve">pixel_y = row * 8</w:t>
      </w:r>
    </w:p>
    <w:p>
      <w:pPr>
        <w:spacing w:after="160" w:line="300"/>
      </w:pPr>
      <w:r>
        <w:rPr>
          <w:rFonts w:ascii="Courier New" w:cs="Courier New" w:eastAsia="Courier New" w:hAnsi="Courier New"/>
          <w:sz w:val="20"/>
          <w:szCs w:val="20"/>
        </w:rPr>
        <w:t xml:space="preserve">pixel_x = col * 8</w:t>
      </w:r>
    </w:p>
    <w:p>
      <w:pPr>
        <w:spacing w:after="160" w:line="300"/>
      </w:pPr>
      <w:r>
        <w:rPr>
          <w:rFonts w:ascii="Georgia" w:cs="Georgia" w:eastAsia="Georgia" w:hAnsi="Georgia"/>
          <w:b/>
          <w:bCs/>
          <w:sz w:val="22"/>
          <w:szCs w:val="22"/>
        </w:rPr>
        <w:t xml:space="preserve">Security implication: </w:t>
      </w:r>
      <w:r>
        <w:rPr>
          <w:rFonts w:ascii="Georgia" w:cs="Georgia" w:eastAsia="Georgia" w:hAnsi="Georgia"/>
          <w:sz w:val="22"/>
          <w:szCs w:val="22"/>
        </w:rPr>
        <w:t xml:space="preserve">You cannot move one block without moving every block. You cannot corrupt one block’s position without corrupting the image width, which corrupts every block’s position. The grid is globally rigid. This is analogous to a non-executable stack: the control structure (grid layout) is separated from the data (coefficients) and cannot be overwritten through data manipulation.</w:t>
      </w:r>
    </w:p>
    <w:p>
      <w:pPr>
        <w:spacing w:after="160" w:line="300"/>
      </w:pPr>
      <w:r>
        <w:rPr>
          <w:rFonts w:ascii="Georgia" w:cs="Georgia" w:eastAsia="Georgia" w:hAnsi="Georgia"/>
          <w:b/>
          <w:bCs/>
          <w:sz w:val="22"/>
          <w:szCs w:val="22"/>
        </w:rPr>
        <w:t xml:space="preserve">Consequence for the scheme: </w:t>
      </w:r>
      <w:r>
        <w:rPr>
          <w:rFonts w:ascii="Georgia" w:cs="Georgia" w:eastAsia="Georgia" w:hAnsi="Georgia"/>
          <w:sz w:val="22"/>
          <w:szCs w:val="22"/>
        </w:rPr>
        <w:t xml:space="preserve">The rigidity that makes block center predictable for embedding also makes block center unmanipulable by the adversary. The same property serves both offense and defense. The creator knows where block center is. The adversary knows where block center is. Neither can change it without changing it for everyone.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2. The Grid-Alignment Attack</w:t>
      </w:r>
    </w:p>
    <w:p>
      <w:pPr>
        <w:spacing w:after="160" w:line="300"/>
      </w:pPr>
      <w:r>
        <w:rPr>
          <w:rFonts w:ascii="Georgia" w:cs="Georgia" w:eastAsia="Georgia" w:hAnsi="Georgia"/>
          <w:sz w:val="22"/>
          <w:szCs w:val="22"/>
        </w:rPr>
        <w:t xml:space="preserve">A one-pixel crop from the left edge shifts the entire block grid by one pixel. Every block boundary moves. Every block center moves. Markers placed at block-center offset +3 become offset +2. The next re-encode processes them at a different position within the block’s frequency hierarchy.</w:t>
      </w:r>
    </w:p>
    <w:p>
      <w:pPr>
        <w:spacing w:after="160" w:line="300"/>
      </w:pPr>
      <w:r>
        <w:rPr>
          <w:rFonts w:ascii="Georgia" w:cs="Georgia" w:eastAsia="Georgia" w:hAnsi="Georgia"/>
          <w:b/>
          <w:bCs/>
          <w:sz w:val="22"/>
          <w:szCs w:val="22"/>
        </w:rPr>
        <w:t xml:space="preserve">Cost to attacker: </w:t>
      </w:r>
      <w:r>
        <w:rPr>
          <w:rFonts w:ascii="Georgia" w:cs="Georgia" w:eastAsia="Georgia" w:hAnsi="Georgia"/>
          <w:sz w:val="22"/>
          <w:szCs w:val="22"/>
        </w:rPr>
        <w:t xml:space="preserve">One pixel. Imperceptible visual change. Zero quality loss. One API call.</w:t>
      </w:r>
    </w:p>
    <w:p>
      <w:pPr>
        <w:spacing w:after="160" w:line="300"/>
      </w:pPr>
      <w:r>
        <w:rPr>
          <w:rFonts w:ascii="Georgia" w:cs="Georgia" w:eastAsia="Georgia" w:hAnsi="Georgia"/>
          <w:b/>
          <w:bCs/>
          <w:sz w:val="22"/>
          <w:szCs w:val="22"/>
        </w:rPr>
        <w:t xml:space="preserve">Effect on markers: </w:t>
      </w:r>
      <w:r>
        <w:rPr>
          <w:rFonts w:ascii="Georgia" w:cs="Georgia" w:eastAsia="Georgia" w:hAnsi="Georgia"/>
          <w:sz w:val="22"/>
          <w:szCs w:val="22"/>
        </w:rPr>
        <w:t xml:space="preserve">Does not destroy the prime-gap distances (they’re in the pixel values, which survive the crop). Changes how the next compression interacts with the markers. Moves them from optimal (block center, maximum low-frequency support) to suboptimal (off-center, reduced low-frequency support, increased high-frequency exposure).</w:t>
      </w:r>
    </w:p>
    <w:p>
      <w:pPr>
        <w:spacing w:after="160" w:line="300"/>
      </w:pPr>
      <w:r>
        <w:rPr>
          <w:rFonts w:ascii="Georgia" w:cs="Georgia" w:eastAsia="Georgia" w:hAnsi="Georgia"/>
          <w:b/>
          <w:bCs/>
          <w:sz w:val="22"/>
          <w:szCs w:val="22"/>
        </w:rPr>
        <w:t xml:space="preserve">Defense: </w:t>
      </w:r>
      <w:r>
        <w:rPr>
          <w:rFonts w:ascii="Georgia" w:cs="Georgia" w:eastAsia="Georgia" w:hAnsi="Georgia"/>
          <w:sz w:val="22"/>
          <w:szCs w:val="22"/>
        </w:rPr>
        <w:t xml:space="preserve">ASLR for eligible set parameters. If the block offset is derived from the seed, markers start at randomized offsets within their blocks. A 1-pixel grid shift moves some markers to better positions and some to worse. The population averages out. The crop attack cannot systematically move all markers to the worst position because they didn’t all start at the same position.</w:t>
      </w:r>
    </w:p>
    <w:p>
      <w:pPr>
        <w:spacing w:after="160" w:line="300"/>
      </w:pPr>
      <w:r>
        <w:rPr>
          <w:rFonts w:ascii="Georgia" w:cs="Georgia" w:eastAsia="Georgia" w:hAnsi="Georgia"/>
          <w:b/>
          <w:bCs/>
          <w:sz w:val="22"/>
          <w:szCs w:val="22"/>
        </w:rPr>
        <w:t xml:space="preserve">Status: </w:t>
      </w:r>
      <w:r>
        <w:rPr>
          <w:rFonts w:ascii="Georgia" w:cs="Georgia" w:eastAsia="Georgia" w:hAnsi="Georgia"/>
          <w:sz w:val="22"/>
          <w:szCs w:val="22"/>
        </w:rPr>
        <w:t xml:space="preserve">The ASLR defense is designed but not implemented. The grid-alignment attack is not tested. Both are v2 priorities.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3. ASLR for Eligible Set Parameters</w:t>
      </w:r>
    </w:p>
    <w:p>
      <w:pPr>
        <w:spacing w:after="160" w:line="300"/>
      </w:pPr>
      <w:r>
        <w:rPr>
          <w:rFonts w:ascii="Georgia" w:cs="Georgia" w:eastAsia="Georgia" w:hAnsi="Georgia"/>
          <w:sz w:val="22"/>
          <w:szCs w:val="22"/>
        </w:rPr>
        <w:t xml:space="preserve">Current implementation: fixed eligible grid. Every image uses stride=8, offset=+3, variance-gated. Published in BSD code. The adversary knows the grid.</w:t>
      </w:r>
    </w:p>
    <w:p>
      <w:pPr>
        <w:spacing w:after="160" w:line="300"/>
      </w:pPr>
      <w:r>
        <w:rPr>
          <w:rFonts w:ascii="Georgia" w:cs="Georgia" w:eastAsia="Georgia" w:hAnsi="Georgia"/>
          <w:sz w:val="22"/>
          <w:szCs w:val="22"/>
        </w:rPr>
        <w:t xml:space="preserve">Proposed change: derive grid parameters from seed.</w:t>
      </w:r>
    </w:p>
    <w:p>
      <w:pPr>
        <w:spacing w:after="160" w:line="300"/>
      </w:pPr>
      <w:r>
        <w:rPr>
          <w:rFonts w:ascii="Courier New" w:cs="Courier New" w:eastAsia="Courier New" w:hAnsi="Courier New"/>
          <w:sz w:val="20"/>
          <w:szCs w:val="20"/>
        </w:rPr>
        <w:t xml:space="preserve">stride = derive_stride(seed, image_hash)      // e.g. 6-10</w:t>
      </w:r>
    </w:p>
    <w:p>
      <w:pPr>
        <w:spacing w:after="160" w:line="300"/>
      </w:pPr>
      <w:r>
        <w:rPr>
          <w:rFonts w:ascii="Courier New" w:cs="Courier New" w:eastAsia="Courier New" w:hAnsi="Courier New"/>
          <w:sz w:val="20"/>
          <w:szCs w:val="20"/>
        </w:rPr>
        <w:t xml:space="preserve">offset = derive_offset(seed, image_hash)      // e.g. 1-5</w:t>
      </w:r>
    </w:p>
    <w:p>
      <w:pPr>
        <w:spacing w:after="160" w:line="300"/>
      </w:pPr>
      <w:r>
        <w:rPr>
          <w:rFonts w:ascii="Courier New" w:cs="Courier New" w:eastAsia="Courier New" w:hAnsi="Courier New"/>
          <w:sz w:val="20"/>
          <w:szCs w:val="20"/>
        </w:rPr>
        <w:t xml:space="preserve">gate_threshold = derive_gate(seed, image_hash) // variable</w:t>
      </w:r>
    </w:p>
    <w:p>
      <w:pPr>
        <w:spacing w:after="160" w:line="300"/>
      </w:pPr>
      <w:r>
        <w:rPr>
          <w:rFonts w:ascii="Georgia" w:cs="Georgia" w:eastAsia="Georgia" w:hAnsi="Georgia"/>
          <w:sz w:val="22"/>
          <w:szCs w:val="22"/>
        </w:rPr>
        <w:t xml:space="preserve">This simultaneously defends against two attacks:</w:t>
      </w:r>
    </w:p>
    <w:p>
      <w:pPr>
        <w:spacing w:after="160" w:line="300"/>
      </w:pPr>
      <w:r>
        <w:rPr>
          <w:rFonts w:ascii="Georgia" w:cs="Georgia" w:eastAsia="Georgia" w:hAnsi="Georgia"/>
          <w:b/>
          <w:bCs/>
          <w:sz w:val="22"/>
          <w:szCs w:val="22"/>
        </w:rPr>
        <w:t xml:space="preserve">1. Suppression search-space collapse: </w:t>
      </w:r>
      <w:r>
        <w:rPr>
          <w:rFonts w:ascii="Georgia" w:cs="Georgia" w:eastAsia="Georgia" w:hAnsi="Georgia"/>
          <w:sz w:val="22"/>
          <w:szCs w:val="22"/>
        </w:rPr>
        <w:t xml:space="preserve">Without ASLR, the adversary knows 4,000 eligible positions and can suppress all of them. With ASLR, the adversary doesn’t know which of ~1,000,000 pixels are eligible. The search space returns to the full image.</w:t>
      </w:r>
    </w:p>
    <w:p>
      <w:pPr>
        <w:spacing w:after="160" w:line="300"/>
      </w:pPr>
      <w:r>
        <w:rPr>
          <w:rFonts w:ascii="Georgia" w:cs="Georgia" w:eastAsia="Georgia" w:hAnsi="Georgia"/>
          <w:b/>
          <w:bCs/>
          <w:sz w:val="22"/>
          <w:szCs w:val="22"/>
        </w:rPr>
        <w:t xml:space="preserve">2. Grid-alignment attack: </w:t>
      </w:r>
      <w:r>
        <w:rPr>
          <w:rFonts w:ascii="Georgia" w:cs="Georgia" w:eastAsia="Georgia" w:hAnsi="Georgia"/>
          <w:sz w:val="22"/>
          <w:szCs w:val="22"/>
        </w:rPr>
        <w:t xml:space="preserve">Without ASLR, a 1-pixel crop shifts all markers in the same direction by the same amount. With ASLR, markers are at varied offsets within their blocks, and the crop shifts them to a mix of better and worse positions. The attack is neutralized statistically.</w:t>
      </w:r>
    </w:p>
    <w:p>
      <w:pPr>
        <w:spacing w:after="160" w:line="300"/>
      </w:pPr>
      <w:r>
        <w:rPr>
          <w:rFonts w:ascii="Georgia" w:cs="Georgia" w:eastAsia="Georgia" w:hAnsi="Georgia"/>
          <w:b/>
          <w:bCs/>
          <w:sz w:val="22"/>
          <w:szCs w:val="22"/>
        </w:rPr>
        <w:t xml:space="preserve">The parallel: </w:t>
      </w:r>
      <w:r>
        <w:rPr>
          <w:rFonts w:ascii="Georgia" w:cs="Georgia" w:eastAsia="Georgia" w:hAnsi="Georgia"/>
          <w:sz w:val="22"/>
          <w:szCs w:val="22"/>
        </w:rPr>
        <w:t xml:space="preserve">Stack canaries (detection) + ASLR (randomized layout) was the combination that made buffer overflows economically impractical at scale. Prime-gap canaries (detection) + eligible-set ASLR (randomized placement) is the same architecture applied to provenance suppression. Same defense-in-depth. Same two-layer strategy. Same principle: detect the intrusion AND make the intrusion expensive.</w:t>
      </w:r>
    </w:p>
    <w:p>
      <w:pPr>
        <w:spacing w:after="160" w:line="300"/>
      </w:pPr>
      <w:r>
        <w:rPr>
          <w:rFonts w:ascii="Georgia" w:cs="Georgia" w:eastAsia="Georgia" w:hAnsi="Georgia"/>
          <w:b/>
          <w:bCs/>
          <w:sz w:val="22"/>
          <w:szCs w:val="22"/>
        </w:rPr>
        <w:t xml:space="preserve">Status: </w:t>
      </w:r>
      <w:r>
        <w:rPr>
          <w:rFonts w:ascii="Georgia" w:cs="Georgia" w:eastAsia="Georgia" w:hAnsi="Georgia"/>
          <w:sz w:val="22"/>
          <w:szCs w:val="22"/>
        </w:rPr>
        <w:t xml:space="preserve">Design only. Not implemented. Dragon 8 in the threat model: public placement rules collapse the suppression search space. ASLR is the mitigation. Critical priority for v2.</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4. The DC Chain as Control Flow</w:t>
      </w:r>
    </w:p>
    <w:p>
      <w:pPr>
        <w:spacing w:after="160" w:line="300"/>
      </w:pPr>
      <w:r>
        <w:rPr>
          <w:rFonts w:ascii="Georgia" w:cs="Georgia" w:eastAsia="Georgia" w:hAnsi="Georgia"/>
          <w:sz w:val="22"/>
          <w:szCs w:val="22"/>
        </w:rPr>
        <w:t xml:space="preserve">JPEG stores DC coefficients as differentials: DC[N] = DC[N-1] + differential[N]. This creates a value-dependency chain. Block N depends on Block N-1. Corrupt one differential and every subsequent DC value in the row is wrong. The error propagates forward through the chain until a restart marker resets the state.</w:t>
      </w:r>
    </w:p>
    <w:p>
      <w:pPr>
        <w:spacing w:after="160" w:line="300"/>
      </w:pPr>
      <w:r>
        <w:rPr>
          <w:rFonts w:ascii="Georgia" w:cs="Georgia" w:eastAsia="Georgia" w:hAnsi="Georgia"/>
          <w:b/>
          <w:bCs/>
          <w:sz w:val="22"/>
          <w:szCs w:val="22"/>
        </w:rPr>
        <w:t xml:space="preserve">This is a pointer in the value domain. </w:t>
      </w:r>
      <w:r>
        <w:rPr>
          <w:rFonts w:ascii="Georgia" w:cs="Georgia" w:eastAsia="Georgia" w:hAnsi="Georgia"/>
          <w:sz w:val="22"/>
          <w:szCs w:val="22"/>
        </w:rPr>
        <w:t xml:space="preserve">Not a memory pointer. A mathematical dependency that creates sequential coupling between blocks. The coupling is the DC-DPCM encoding. It exists for compression efficiency (differences between similar values are small and encode efficiently). It creates an error propagation channel.</w:t>
      </w:r>
    </w:p>
    <w:p>
      <w:pPr>
        <w:pStyle w:val="Heading2"/>
        <w:spacing w:after="160" w:before="300"/>
      </w:pPr>
      <w:r>
        <w:rPr>
          <w:rFonts w:ascii="Georgia" w:cs="Georgia" w:eastAsia="Georgia" w:hAnsi="Georgia"/>
          <w:b/>
          <w:bCs/>
          <w:color w:val="2C3E50"/>
          <w:sz w:val="25"/>
          <w:szCs w:val="25"/>
        </w:rPr>
        <w:t xml:space="preserve">4.1 Restart Markers as Exception Handlers</w:t>
      </w:r>
    </w:p>
    <w:p>
      <w:pPr>
        <w:spacing w:after="160" w:line="300"/>
      </w:pPr>
      <w:r>
        <w:rPr>
          <w:rFonts w:ascii="Georgia" w:cs="Georgia" w:eastAsia="Georgia" w:hAnsi="Georgia"/>
          <w:sz w:val="22"/>
          <w:szCs w:val="22"/>
        </w:rPr>
        <w:t xml:space="preserve">RST0–RST7 (0xFFD0–0xFFD7) are embedded in the bitstream. When the decoder encounters one, it: resets DC prediction to zero, resets Huffman state, and resumes from a known-clean state. This is a try/catch boundary in the data format. Error propagation within a segment cannot cross a restart boundary.</w:t>
      </w:r>
    </w:p>
    <w:p>
      <w:pPr>
        <w:spacing w:after="160" w:line="300"/>
      </w:pPr>
      <w:r>
        <w:rPr>
          <w:rFonts w:ascii="Georgia" w:cs="Georgia" w:eastAsia="Georgia" w:hAnsi="Georgia"/>
          <w:b/>
          <w:bCs/>
          <w:sz w:val="22"/>
          <w:szCs w:val="22"/>
        </w:rPr>
        <w:t xml:space="preserve">Restart markers are optional. </w:t>
      </w:r>
      <w:r>
        <w:rPr>
          <w:rFonts w:ascii="Georgia" w:cs="Georgia" w:eastAsia="Georgia" w:hAnsi="Georgia"/>
          <w:sz w:val="22"/>
          <w:szCs w:val="22"/>
        </w:rPr>
        <w:t xml:space="preserve">The DRI header segment specifies the interval. If absent, no restart markers exist and the DC chain is unbroken across the entire image. If present, the chain resets every N MCUs.</w:t>
      </w:r>
    </w:p>
    <w:p>
      <w:pPr>
        <w:spacing w:after="160" w:line="300"/>
      </w:pPr>
      <w:r>
        <w:rPr>
          <w:rFonts w:ascii="Georgia" w:cs="Georgia" w:eastAsia="Georgia" w:hAnsi="Georgia"/>
          <w:b/>
          <w:bCs/>
          <w:sz w:val="22"/>
          <w:szCs w:val="22"/>
        </w:rPr>
        <w:t xml:space="preserve">The restart interval is an encoding degree of freedom. </w:t>
      </w:r>
      <w:r>
        <w:rPr>
          <w:rFonts w:ascii="Georgia" w:cs="Georgia" w:eastAsia="Georgia" w:hAnsi="Georgia"/>
          <w:sz w:val="22"/>
          <w:szCs w:val="22"/>
        </w:rPr>
        <w:t xml:space="preserve">Different intervals produce the same decoded image. The interval is an encoder fingerprint and an information channel. It also determines the DC chain topology: how many independent chains, how long each is, where the boundaries fall.</w:t>
      </w:r>
    </w:p>
    <w:p>
      <w:pPr>
        <w:pStyle w:val="Heading2"/>
        <w:spacing w:after="160" w:before="300"/>
      </w:pPr>
      <w:r>
        <w:rPr>
          <w:rFonts w:ascii="Georgia" w:cs="Georgia" w:eastAsia="Georgia" w:hAnsi="Georgia"/>
          <w:b/>
          <w:bCs/>
          <w:color w:val="2C3E50"/>
          <w:sz w:val="25"/>
          <w:szCs w:val="25"/>
        </w:rPr>
        <w:t xml:space="preserve">4.2 Observations for Future Work</w:t>
      </w:r>
    </w:p>
    <w:p>
      <w:pPr>
        <w:spacing w:after="160" w:line="300"/>
      </w:pPr>
      <w:r>
        <w:rPr>
          <w:rFonts w:ascii="Georgia" w:cs="Georgia" w:eastAsia="Georgia" w:hAnsi="Georgia"/>
          <w:sz w:val="22"/>
          <w:szCs w:val="22"/>
        </w:rPr>
        <w:t xml:space="preserve">The restart marker topology (presence, interval, placement) is another container-layer signal. It survives any operation that preserves the JPEG container. It’s destroyed by re-encoding. Its destruction is the signal of re-encoding. This is consistent with all other container-layer signals (DQT, DHT, APP segments).</w:t>
      </w:r>
    </w:p>
    <w:p>
      <w:pPr>
        <w:spacing w:after="160" w:line="300"/>
      </w:pPr>
      <w:r>
        <w:rPr>
          <w:rFonts w:ascii="Georgia" w:cs="Georgia" w:eastAsia="Georgia" w:hAnsi="Georgia"/>
          <w:sz w:val="22"/>
          <w:szCs w:val="22"/>
        </w:rPr>
        <w:t xml:space="preserve">The DC chain length (determined by restart interval) affects the DC relationship channel. Longer chains mean more DC differentials to embed in. Shorter chains mean more frequent resets that constrain the differential encoding. The optimal restart interval for provenance embedding may differ from the encoder’s default.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5. Decoder Fingerprinting (Offensive Capability)</w:t>
      </w:r>
    </w:p>
    <w:p>
      <w:pPr>
        <w:spacing w:after="160" w:line="300"/>
      </w:pPr>
      <w:r>
        <w:rPr>
          <w:rFonts w:ascii="Georgia" w:cs="Georgia" w:eastAsia="Georgia" w:hAnsi="Georgia"/>
          <w:b/>
          <w:bCs/>
          <w:sz w:val="22"/>
          <w:szCs w:val="22"/>
        </w:rPr>
        <w:t xml:space="preserve">NOTE: This section documents an offensive capability. It is included for completeness and awareness. It is NOT proposed for v1. It requires ethical review before any implementation.</w:t>
      </w:r>
    </w:p>
    <w:p>
      <w:pPr>
        <w:spacing w:after="160" w:line="300"/>
      </w:pPr>
      <w:r>
        <w:rPr>
          <w:rFonts w:ascii="Georgia" w:cs="Georgia" w:eastAsia="Georgia" w:hAnsi="Georgia"/>
          <w:sz w:val="22"/>
          <w:szCs w:val="22"/>
        </w:rPr>
        <w:t xml:space="preserve">A JPEG that is intentionally malformed in a controlled way — a single invalid Huffman code at a known position, followed by a restart marker that recovers — produces decoder-specific behavior in the corrupted segment. Different decoders handle the malformation differently:</w:t>
      </w:r>
    </w:p>
    <w:p>
      <w:pPr>
        <w:spacing w:after="160" w:line="300"/>
      </w:pPr>
      <w:r>
        <w:rPr>
          <w:rFonts w:ascii="Georgia" w:cs="Georgia" w:eastAsia="Georgia" w:hAnsi="Georgia"/>
          <w:sz w:val="22"/>
          <w:szCs w:val="22"/>
        </w:rPr>
        <w:t xml:space="preserve">libjpeg: fills corrupted blocks with last good DC value and continues.</w:t>
      </w:r>
    </w:p>
    <w:p>
      <w:pPr>
        <w:spacing w:after="160" w:line="300"/>
      </w:pPr>
      <w:r>
        <w:rPr>
          <w:rFonts w:ascii="Georgia" w:cs="Georgia" w:eastAsia="Georgia" w:hAnsi="Georgia"/>
          <w:sz w:val="22"/>
          <w:szCs w:val="22"/>
        </w:rPr>
        <w:t xml:space="preserve">libjpeg-turbo: similar to libjpeg but with different error thresholds.</w:t>
      </w:r>
    </w:p>
    <w:p>
      <w:pPr>
        <w:spacing w:after="160" w:line="300"/>
      </w:pPr>
      <w:r>
        <w:rPr>
          <w:rFonts w:ascii="Georgia" w:cs="Georgia" w:eastAsia="Georgia" w:hAnsi="Georgia"/>
          <w:sz w:val="22"/>
          <w:szCs w:val="22"/>
        </w:rPr>
        <w:t xml:space="preserve">Pillow: wraps libjpeg, behavior depends on error handling mode.</w:t>
      </w:r>
    </w:p>
    <w:p>
      <w:pPr>
        <w:spacing w:after="160" w:line="300"/>
      </w:pPr>
      <w:r>
        <w:rPr>
          <w:rFonts w:ascii="Georgia" w:cs="Georgia" w:eastAsia="Georgia" w:hAnsi="Georgia"/>
          <w:sz w:val="22"/>
          <w:szCs w:val="22"/>
        </w:rPr>
        <w:t xml:space="preserve">Browser decoders (Chrome, Firefox, Safari): each has distinct error recovery.</w:t>
      </w:r>
    </w:p>
    <w:p>
      <w:pPr>
        <w:spacing w:after="160" w:line="300"/>
      </w:pPr>
      <w:r>
        <w:rPr>
          <w:rFonts w:ascii="Georgia" w:cs="Georgia" w:eastAsia="Georgia" w:hAnsi="Georgia"/>
          <w:sz w:val="22"/>
          <w:szCs w:val="22"/>
        </w:rPr>
        <w:t xml:space="preserve">Platform-specific decoders: Instagram, Facebook, Twitter each use custom pipelines.</w:t>
      </w:r>
    </w:p>
    <w:p>
      <w:pPr>
        <w:spacing w:after="160" w:line="300"/>
      </w:pPr>
      <w:r>
        <w:rPr>
          <w:rFonts w:ascii="Georgia" w:cs="Georgia" w:eastAsia="Georgia" w:hAnsi="Georgia"/>
          <w:sz w:val="22"/>
          <w:szCs w:val="22"/>
        </w:rPr>
        <w:t xml:space="preserve">The corrupted segment’s decoded pixel values are a fingerprint of the decoder that processed it. A file with a known malformation, sent through an unknown pipeline, reveals which decoder the pipeline uses by examining the pixel values in the recovery region.</w:t>
      </w:r>
    </w:p>
    <w:p>
      <w:pPr>
        <w:spacing w:after="160" w:line="300"/>
      </w:pPr>
      <w:r>
        <w:rPr>
          <w:rFonts w:ascii="Georgia" w:cs="Georgia" w:eastAsia="Georgia" w:hAnsi="Georgia"/>
          <w:b/>
          <w:bCs/>
          <w:sz w:val="22"/>
          <w:szCs w:val="22"/>
        </w:rPr>
        <w:t xml:space="preserve">This is active pipeline fingerprinting. </w:t>
      </w:r>
      <w:r>
        <w:rPr>
          <w:rFonts w:ascii="Georgia" w:cs="Georgia" w:eastAsia="Georgia" w:hAnsi="Georgia"/>
          <w:sz w:val="22"/>
          <w:szCs w:val="22"/>
        </w:rPr>
        <w:t xml:space="preserve">Not passive provenance. It probes the downstream system by sending a crafted input and observing the response. This is structurally equivalent to a scanner sending crafted packets to fingerprint a remote OS. It works. It is also ethically distinct from passive signal detection and must be treated accordingly.</w:t>
      </w:r>
    </w:p>
    <w:p>
      <w:pPr>
        <w:spacing w:after="160" w:line="300"/>
      </w:pPr>
      <w:r>
        <w:rPr>
          <w:rFonts w:ascii="Georgia" w:cs="Georgia" w:eastAsia="Georgia" w:hAnsi="Georgia"/>
          <w:b/>
          <w:bCs/>
          <w:sz w:val="22"/>
          <w:szCs w:val="22"/>
        </w:rPr>
        <w:t xml:space="preserve">Relevance to provenance: </w:t>
      </w:r>
      <w:r>
        <w:rPr>
          <w:rFonts w:ascii="Georgia" w:cs="Georgia" w:eastAsia="Georgia" w:hAnsi="Georgia"/>
          <w:sz w:val="22"/>
          <w:szCs w:val="22"/>
        </w:rPr>
        <w:t xml:space="preserve">If a marked image passes through a pipeline that leaves decoder-specific artifacts in error-recovery regions, those artifacts identify the pipeline independently of the provenance signal. The provenance signal says “this image was marked.” The decoder fingerprint says “this image was processed by pipeline X.” Together they constitute: “this marked image was processed by pipeline X.” That is a stronger forensic statement than either alone.</w:t>
      </w:r>
    </w:p>
    <w:p>
      <w:pPr>
        <w:spacing w:after="160" w:line="300"/>
      </w:pPr>
      <w:r>
        <w:rPr>
          <w:rFonts w:ascii="Georgia" w:cs="Georgia" w:eastAsia="Georgia" w:hAnsi="Georgia"/>
          <w:b/>
          <w:bCs/>
          <w:sz w:val="22"/>
          <w:szCs w:val="22"/>
        </w:rPr>
        <w:t xml:space="preserve">Status: </w:t>
      </w:r>
      <w:r>
        <w:rPr>
          <w:rFonts w:ascii="Georgia" w:cs="Georgia" w:eastAsia="Georgia" w:hAnsi="Georgia"/>
          <w:sz w:val="22"/>
          <w:szCs w:val="22"/>
        </w:rPr>
        <w:t xml:space="preserve">Documented for awareness. Not designed. Not implemented. Ethical implications require review. Classified as offensive capability, not defensive provenance.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6. OpenAI’s Leakage Ladder</w:t>
      </w:r>
    </w:p>
    <w:p>
      <w:pPr>
        <w:spacing w:after="160" w:line="300"/>
      </w:pPr>
      <w:r>
        <w:rPr>
          <w:rFonts w:ascii="Georgia" w:cs="Georgia" w:eastAsia="Georgia" w:hAnsi="Georgia"/>
          <w:sz w:val="22"/>
          <w:szCs w:val="22"/>
        </w:rPr>
        <w:t xml:space="preserve">OpenAI (GPT-4o) proposed a systematic methodology for identifying which leaked information most reduces suppression cost. The methodology is sound and should be implemented as a testing protocol.</w:t>
      </w:r>
    </w:p>
    <w:p>
      <w:pPr>
        <w:pStyle w:val="Heading2"/>
        <w:spacing w:after="160" w:before="300"/>
      </w:pPr>
      <w:r>
        <w:rPr>
          <w:rFonts w:ascii="Georgia" w:cs="Georgia" w:eastAsia="Georgia" w:hAnsi="Georgia"/>
          <w:b/>
          <w:bCs/>
          <w:color w:val="2C3E50"/>
          <w:sz w:val="25"/>
          <w:szCs w:val="25"/>
        </w:rPr>
        <w:t xml:space="preserve">6.1 The Methodology</w:t>
      </w:r>
    </w:p>
    <w:p>
      <w:pPr>
        <w:spacing w:after="160" w:line="300"/>
      </w:pPr>
      <w:r>
        <w:rPr>
          <w:rFonts w:ascii="Georgia" w:cs="Georgia" w:eastAsia="Georgia" w:hAnsi="Georgia"/>
          <w:sz w:val="22"/>
          <w:szCs w:val="22"/>
        </w:rPr>
        <w:t xml:space="preserve">Progressively disclose information to a simulated adversary. At each level, measure: candidate count (how many positions must be examined), suppression cost (energy and time per image), artifact rate (visible damage from suppression), and residual detectability (does the signal survive the suppression attempt).</w:t>
      </w:r>
    </w:p>
    <w:p>
      <w:pPr>
        <w:spacing w:after="160" w:line="300"/>
      </w:pPr>
      <w:r>
        <w:rPr>
          <w:rFonts w:ascii="Georgia" w:cs="Georgia" w:eastAsia="Georgia" w:hAnsi="Georgia"/>
          <w:b/>
          <w:bCs/>
          <w:sz w:val="22"/>
          <w:szCs w:val="22"/>
        </w:rPr>
        <w:t xml:space="preserve">Level 0 — Public only: </w:t>
      </w:r>
      <w:r>
        <w:rPr>
          <w:rFonts w:ascii="Georgia" w:cs="Georgia" w:eastAsia="Georgia" w:hAnsi="Georgia"/>
          <w:sz w:val="22"/>
          <w:szCs w:val="22"/>
        </w:rPr>
        <w:t xml:space="preserve">Adversary has the paper and general scheme description. Measures baseline suppression cost.</w:t>
      </w:r>
    </w:p>
    <w:p>
      <w:pPr>
        <w:spacing w:after="160" w:line="300"/>
      </w:pPr>
      <w:r>
        <w:rPr>
          <w:rFonts w:ascii="Georgia" w:cs="Georgia" w:eastAsia="Georgia" w:hAnsi="Georgia"/>
          <w:b/>
          <w:bCs/>
          <w:sz w:val="22"/>
          <w:szCs w:val="22"/>
        </w:rPr>
        <w:t xml:space="preserve">Level 1 — Profile leakage: </w:t>
      </w:r>
      <w:r>
        <w:rPr>
          <w:rFonts w:ascii="Georgia" w:cs="Georgia" w:eastAsia="Georgia" w:hAnsi="Georgia"/>
          <w:sz w:val="22"/>
          <w:szCs w:val="22"/>
        </w:rPr>
        <w:t xml:space="preserve">Reveal JPEG profile, twin topology, prime floor, scale count, channel pairs. Measure cost reduction.</w:t>
      </w:r>
    </w:p>
    <w:p>
      <w:pPr>
        <w:spacing w:after="160" w:line="300"/>
      </w:pPr>
      <w:r>
        <w:rPr>
          <w:rFonts w:ascii="Georgia" w:cs="Georgia" w:eastAsia="Georgia" w:hAnsi="Georgia"/>
          <w:b/>
          <w:bCs/>
          <w:sz w:val="22"/>
          <w:szCs w:val="22"/>
        </w:rPr>
        <w:t xml:space="preserve">Level 2 — Placement-rule leakage: </w:t>
      </w:r>
      <w:r>
        <w:rPr>
          <w:rFonts w:ascii="Georgia" w:cs="Georgia" w:eastAsia="Georgia" w:hAnsi="Georgia"/>
          <w:sz w:val="22"/>
          <w:szCs w:val="22"/>
        </w:rPr>
        <w:t xml:space="preserve">Reveal grid stride, variance gating, block offset strategy, forbidden regions. Measure cost reduction.</w:t>
      </w:r>
    </w:p>
    <w:p>
      <w:pPr>
        <w:spacing w:after="160" w:line="300"/>
      </w:pPr>
      <w:r>
        <w:rPr>
          <w:rFonts w:ascii="Georgia" w:cs="Georgia" w:eastAsia="Georgia" w:hAnsi="Georgia"/>
          <w:b/>
          <w:bCs/>
          <w:sz w:val="22"/>
          <w:szCs w:val="22"/>
        </w:rPr>
        <w:t xml:space="preserve">Level 3 — Density leakage: </w:t>
      </w:r>
      <w:r>
        <w:rPr>
          <w:rFonts w:ascii="Georgia" w:cs="Georgia" w:eastAsia="Georgia" w:hAnsi="Georgia"/>
          <w:sz w:val="22"/>
          <w:szCs w:val="22"/>
        </w:rPr>
        <w:t xml:space="preserve">Reveal approximate markers per megapixel, saturation ceiling. Measure cost reduction.</w:t>
      </w:r>
    </w:p>
    <w:p>
      <w:pPr>
        <w:spacing w:after="160" w:line="300"/>
      </w:pPr>
      <w:r>
        <w:rPr>
          <w:rFonts w:ascii="Georgia" w:cs="Georgia" w:eastAsia="Georgia" w:hAnsi="Georgia"/>
          <w:b/>
          <w:bCs/>
          <w:sz w:val="22"/>
          <w:szCs w:val="22"/>
        </w:rPr>
        <w:t xml:space="preserve">Level 4 — Partial positional leakage: </w:t>
      </w:r>
      <w:r>
        <w:rPr>
          <w:rFonts w:ascii="Georgia" w:cs="Georgia" w:eastAsia="Georgia" w:hAnsi="Georgia"/>
          <w:sz w:val="22"/>
          <w:szCs w:val="22"/>
        </w:rPr>
        <w:t xml:space="preserve">Reveal 5%, 10%, 20% of true positions. Measure cost reduction.</w:t>
      </w:r>
    </w:p>
    <w:p>
      <w:pPr>
        <w:spacing w:after="160" w:line="300"/>
      </w:pPr>
      <w:r>
        <w:rPr>
          <w:rFonts w:ascii="Georgia" w:cs="Georgia" w:eastAsia="Georgia" w:hAnsi="Georgia"/>
          <w:b/>
          <w:bCs/>
          <w:sz w:val="22"/>
          <w:szCs w:val="22"/>
        </w:rPr>
        <w:t xml:space="preserve">Key insight: </w:t>
      </w:r>
      <w:r>
        <w:rPr>
          <w:rFonts w:ascii="Georgia" w:cs="Georgia" w:eastAsia="Georgia" w:hAnsi="Georgia"/>
          <w:sz w:val="22"/>
          <w:szCs w:val="22"/>
        </w:rPr>
        <w:t xml:space="preserve">Test single-variable leakage AND variable pairs. The real attack surface may be a combination: “none of these individually break it, but these two together make targeting cheap.”</w:t>
      </w:r>
    </w:p>
    <w:p>
      <w:pPr>
        <w:spacing w:after="160" w:line="300"/>
      </w:pPr>
      <w:r>
        <w:rPr>
          <w:rFonts w:ascii="Georgia" w:cs="Georgia" w:eastAsia="Georgia" w:hAnsi="Georgia"/>
          <w:b/>
          <w:bCs/>
          <w:sz w:val="22"/>
          <w:szCs w:val="22"/>
        </w:rPr>
        <w:t xml:space="preserve">Status: </w:t>
      </w:r>
      <w:r>
        <w:rPr>
          <w:rFonts w:ascii="Georgia" w:cs="Georgia" w:eastAsia="Georgia" w:hAnsi="Georgia"/>
          <w:sz w:val="22"/>
          <w:szCs w:val="22"/>
        </w:rPr>
        <w:t xml:space="preserve">Methodology documented. Not implemented. Should be implemented as an automated test harness that runs the leakage ladder on synthetic data and produces cost-reduction tables at each level.</w:t>
      </w:r>
    </w:p>
    <w:p>
      <w:pPr>
        <w:pStyle w:val="Heading2"/>
        <w:spacing w:after="160" w:before="300"/>
      </w:pPr>
      <w:r>
        <w:rPr>
          <w:rFonts w:ascii="Georgia" w:cs="Georgia" w:eastAsia="Georgia" w:hAnsi="Georgia"/>
          <w:b/>
          <w:bCs/>
          <w:color w:val="2C3E50"/>
          <w:sz w:val="25"/>
          <w:szCs w:val="25"/>
        </w:rPr>
        <w:t xml:space="preserve">6.2 OpenAI’s Prior (Their Best Guess)</w:t>
      </w:r>
    </w:p>
    <w:p>
      <w:pPr>
        <w:spacing w:after="160" w:line="300"/>
      </w:pPr>
      <w:r>
        <w:rPr>
          <w:rFonts w:ascii="Georgia" w:cs="Georgia" w:eastAsia="Georgia" w:hAnsi="Georgia"/>
          <w:sz w:val="22"/>
          <w:szCs w:val="22"/>
        </w:rPr>
        <w:t xml:space="preserve">Most dangerous leaked bundle: placement-rule family + marker topology + density envelope.</w:t>
      </w:r>
    </w:p>
    <w:p>
      <w:pPr>
        <w:spacing w:after="160" w:line="300"/>
      </w:pPr>
      <w:r>
        <w:rPr>
          <w:rFonts w:ascii="Georgia" w:cs="Georgia" w:eastAsia="Georgia" w:hAnsi="Georgia"/>
          <w:sz w:val="22"/>
          <w:szCs w:val="22"/>
        </w:rPr>
        <w:t xml:space="preserve">Secondary: basket details + scale/channel profile.</w:t>
      </w:r>
    </w:p>
    <w:p>
      <w:pPr>
        <w:spacing w:after="160" w:line="300"/>
      </w:pPr>
      <w:r>
        <w:rPr>
          <w:rFonts w:ascii="Georgia" w:cs="Georgia" w:eastAsia="Georgia" w:hAnsi="Georgia"/>
          <w:sz w:val="22"/>
          <w:szCs w:val="22"/>
        </w:rPr>
        <w:t xml:space="preserve">Seed derivation: either mostly irrelevant (if clean) or absolutely fatal (if implementation leaks).</w:t>
      </w:r>
    </w:p>
    <w:p>
      <w:pPr>
        <w:spacing w:after="160" w:line="300"/>
      </w:pPr>
      <w:r>
        <w:rPr>
          <w:rFonts w:ascii="Georgia" w:cs="Georgia" w:eastAsia="Georgia" w:hAnsi="Georgia"/>
          <w:b/>
          <w:bCs/>
          <w:sz w:val="22"/>
          <w:szCs w:val="22"/>
        </w:rPr>
        <w:t xml:space="preserve">Our assessment: </w:t>
      </w:r>
      <w:r>
        <w:rPr>
          <w:rFonts w:ascii="Georgia" w:cs="Georgia" w:eastAsia="Georgia" w:hAnsi="Georgia"/>
          <w:sz w:val="22"/>
          <w:szCs w:val="22"/>
        </w:rPr>
        <w:t xml:space="preserve">This prior is probably correct. The ASLR defense (Section 3) addresses placement-rule leakage by deriving the rules from the seed. With ASLR implemented, the placement rules become secret, which moves the leakage ladder’s most dangerous level from “public code” to “seed compromise.”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7. Threat Model Tiers</w:t>
      </w:r>
    </w:p>
    <w:p>
      <w:pPr>
        <w:spacing w:after="160" w:line="300"/>
      </w:pPr>
      <w:r>
        <w:rPr>
          <w:rFonts w:ascii="Georgia" w:cs="Georgia" w:eastAsia="Georgia" w:hAnsi="Georgia"/>
          <w:sz w:val="22"/>
          <w:szCs w:val="22"/>
        </w:rPr>
        <w:t xml:space="preserve">The scheme’s threat model should be explicitly tiered:</w:t>
      </w:r>
    </w:p>
    <w:p>
      <w:pPr>
        <w:pStyle w:val="Heading2"/>
        <w:spacing w:after="160" w:before="300"/>
      </w:pPr>
      <w:r>
        <w:rPr>
          <w:rFonts w:ascii="Georgia" w:cs="Georgia" w:eastAsia="Georgia" w:hAnsi="Georgia"/>
          <w:b/>
          <w:bCs/>
          <w:color w:val="2C3E50"/>
          <w:sz w:val="25"/>
          <w:szCs w:val="25"/>
        </w:rPr>
        <w:t xml:space="preserve">Tier 1 — Opportunistic (v1 target)</w:t>
      </w:r>
    </w:p>
    <w:p>
      <w:pPr>
        <w:spacing w:after="160" w:line="300"/>
      </w:pPr>
      <w:r>
        <w:rPr>
          <w:rFonts w:ascii="Georgia" w:cs="Georgia" w:eastAsia="Georgia" w:hAnsi="Georgia"/>
          <w:sz w:val="22"/>
          <w:szCs w:val="22"/>
        </w:rPr>
        <w:t xml:space="preserve">Adversary: platform running standard pipelines, scraper using off-the-shelf tools, casual suppression. Knowledge: public code, general scheme description. No seed. No receipt. No custom tooling.</w:t>
      </w:r>
    </w:p>
    <w:p>
      <w:pPr>
        <w:spacing w:after="160" w:line="300"/>
      </w:pPr>
      <w:r>
        <w:rPr>
          <w:rFonts w:ascii="Georgia" w:cs="Georgia" w:eastAsia="Georgia" w:hAnsi="Georgia"/>
          <w:sz w:val="22"/>
          <w:szCs w:val="22"/>
        </w:rPr>
        <w:t xml:space="preserve">Defenses: thermodynamic tax, amplification, G-B channel pair, multi-scale detection, ASLR eligible set.</w:t>
      </w:r>
    </w:p>
    <w:p>
      <w:pPr>
        <w:spacing w:after="160" w:line="300"/>
      </w:pPr>
      <w:r>
        <w:rPr>
          <w:rFonts w:ascii="Georgia" w:cs="Georgia" w:eastAsia="Georgia" w:hAnsi="Georgia"/>
          <w:sz w:val="22"/>
          <w:szCs w:val="22"/>
        </w:rPr>
        <w:t xml:space="preserve">Status: designed and partially tested.</w:t>
      </w:r>
    </w:p>
    <w:p>
      <w:pPr>
        <w:pStyle w:val="Heading2"/>
        <w:spacing w:after="160" w:before="300"/>
      </w:pPr>
      <w:r>
        <w:rPr>
          <w:rFonts w:ascii="Georgia" w:cs="Georgia" w:eastAsia="Georgia" w:hAnsi="Georgia"/>
          <w:b/>
          <w:bCs/>
          <w:color w:val="2C3E50"/>
          <w:sz w:val="25"/>
          <w:szCs w:val="25"/>
        </w:rPr>
        <w:t xml:space="preserve">Tier 2 — Targeted (v2 target)</w:t>
      </w:r>
    </w:p>
    <w:p>
      <w:pPr>
        <w:spacing w:after="160" w:line="300"/>
      </w:pPr>
      <w:r>
        <w:rPr>
          <w:rFonts w:ascii="Georgia" w:cs="Georgia" w:eastAsia="Georgia" w:hAnsi="Georgia"/>
          <w:sz w:val="22"/>
          <w:szCs w:val="22"/>
        </w:rPr>
        <w:t xml:space="preserve">Adversary: well-resourced entity building custom suppression pipeline. Knowledge: public code, profile analysis from corpus of marked images, may have partial positional leakage from analyzing multiple images. No seed.</w:t>
      </w:r>
    </w:p>
    <w:p>
      <w:pPr>
        <w:spacing w:after="160" w:line="300"/>
      </w:pPr>
      <w:r>
        <w:rPr>
          <w:rFonts w:ascii="Georgia" w:cs="Georgia" w:eastAsia="Georgia" w:hAnsi="Georgia"/>
          <w:sz w:val="22"/>
          <w:szCs w:val="22"/>
        </w:rPr>
        <w:t xml:space="preserve">Defenses: ASLR, epoch-based seed rotation, multi-scale multi-pair diagnostic matrix, leakage ladder hardening.</w:t>
      </w:r>
    </w:p>
    <w:p>
      <w:pPr>
        <w:spacing w:after="160" w:line="300"/>
      </w:pPr>
      <w:r>
        <w:rPr>
          <w:rFonts w:ascii="Georgia" w:cs="Georgia" w:eastAsia="Georgia" w:hAnsi="Georgia"/>
          <w:sz w:val="22"/>
          <w:szCs w:val="22"/>
        </w:rPr>
        <w:t xml:space="preserve">Status: designed. Not implemented. Not tested.</w:t>
      </w:r>
    </w:p>
    <w:p>
      <w:pPr>
        <w:pStyle w:val="Heading2"/>
        <w:spacing w:after="160" w:before="300"/>
      </w:pPr>
      <w:r>
        <w:rPr>
          <w:rFonts w:ascii="Georgia" w:cs="Georgia" w:eastAsia="Georgia" w:hAnsi="Georgia"/>
          <w:b/>
          <w:bCs/>
          <w:color w:val="2C3E50"/>
          <w:sz w:val="25"/>
          <w:szCs w:val="25"/>
        </w:rPr>
        <w:t xml:space="preserve">Tier 3 — State-Sponsored (future work)</w:t>
      </w:r>
    </w:p>
    <w:p>
      <w:pPr>
        <w:spacing w:after="160" w:line="300"/>
      </w:pPr>
      <w:r>
        <w:rPr>
          <w:rFonts w:ascii="Georgia" w:cs="Georgia" w:eastAsia="Georgia" w:hAnsi="Georgia"/>
          <w:sz w:val="22"/>
          <w:szCs w:val="22"/>
        </w:rPr>
        <w:t xml:space="preserve">Adversary: nation-state or hyperscaler with unlimited resources. Knowledge: may have the seed (through compromise), may have the receipt (through legal compulsion or breach), may have custom decoder fingerprinting, may have access to the creator’s device.</w:t>
      </w:r>
    </w:p>
    <w:p>
      <w:pPr>
        <w:spacing w:after="160" w:line="300"/>
      </w:pPr>
      <w:r>
        <w:rPr>
          <w:rFonts w:ascii="Georgia" w:cs="Georgia" w:eastAsia="Georgia" w:hAnsi="Georgia"/>
          <w:sz w:val="22"/>
          <w:szCs w:val="22"/>
        </w:rPr>
        <w:t xml:space="preserve">Defenses: hierarchical seeds (limit blast radius), epoch-based rotation (limit temporal exposure), decoder-level hardening, offensive fingerprinting (pipeline identification). Many of these defenses require infrastructure that the v1 scheme explicitly avoids.</w:t>
      </w:r>
    </w:p>
    <w:p>
      <w:pPr>
        <w:spacing w:after="160" w:line="300"/>
      </w:pPr>
      <w:r>
        <w:rPr>
          <w:rFonts w:ascii="Georgia" w:cs="Georgia" w:eastAsia="Georgia" w:hAnsi="Georgia"/>
          <w:sz w:val="22"/>
          <w:szCs w:val="22"/>
        </w:rPr>
        <w:t xml:space="preserve">Status: documented for awareness. Not designed. Not implemented. Requires ethical review.</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8. Summary of Findings Not In V1</w:t>
      </w:r>
    </w:p>
    <w:p>
      <w:pPr>
        <w:spacing w:after="160" w:line="300"/>
      </w:pPr>
      <w:r>
        <w:rPr>
          <w:rFonts w:ascii="Georgia" w:cs="Georgia" w:eastAsia="Georgia" w:hAnsi="Georgia"/>
          <w:b/>
          <w:bCs/>
          <w:sz w:val="22"/>
          <w:szCs w:val="22"/>
        </w:rPr>
        <w:t xml:space="preserve">Grid rigidity as defensive property: </w:t>
      </w:r>
      <w:r>
        <w:rPr>
          <w:rFonts w:ascii="Georgia" w:cs="Georgia" w:eastAsia="Georgia" w:hAnsi="Georgia"/>
          <w:sz w:val="22"/>
          <w:szCs w:val="22"/>
        </w:rPr>
        <w:t xml:space="preserve">The JPEG block grid cannot be manipulated per-block. Documented. Relevant to understanding why the scheme works. Not actionable for v1.</w:t>
      </w:r>
    </w:p>
    <w:p>
      <w:pPr>
        <w:spacing w:after="160" w:line="300"/>
      </w:pPr>
      <w:r>
        <w:rPr>
          <w:rFonts w:ascii="Georgia" w:cs="Georgia" w:eastAsia="Georgia" w:hAnsi="Georgia"/>
          <w:b/>
          <w:bCs/>
          <w:sz w:val="22"/>
          <w:szCs w:val="22"/>
        </w:rPr>
        <w:t xml:space="preserve">Grid-alignment attack (1-pixel crop): </w:t>
      </w:r>
      <w:r>
        <w:rPr>
          <w:rFonts w:ascii="Georgia" w:cs="Georgia" w:eastAsia="Georgia" w:hAnsi="Georgia"/>
          <w:sz w:val="22"/>
          <w:szCs w:val="22"/>
        </w:rPr>
        <w:t xml:space="preserve">Shifts entire grid. Degrades marker optimality. Defended by ASLR. Both attack and defense are v2.</w:t>
      </w:r>
    </w:p>
    <w:p>
      <w:pPr>
        <w:spacing w:after="160" w:line="300"/>
      </w:pPr>
      <w:r>
        <w:rPr>
          <w:rFonts w:ascii="Georgia" w:cs="Georgia" w:eastAsia="Georgia" w:hAnsi="Georgia"/>
          <w:b/>
          <w:bCs/>
          <w:sz w:val="22"/>
          <w:szCs w:val="22"/>
        </w:rPr>
        <w:t xml:space="preserve">ASLR for eligible set: </w:t>
      </w:r>
      <w:r>
        <w:rPr>
          <w:rFonts w:ascii="Georgia" w:cs="Georgia" w:eastAsia="Georgia" w:hAnsi="Georgia"/>
          <w:sz w:val="22"/>
          <w:szCs w:val="22"/>
        </w:rPr>
        <w:t xml:space="preserve">Derive grid parameters from seed. Defends against search-space collapse and grid-alignment simultaneously. Critical for v2. Should be designed before v1 publication if possible to avoid publishing the vulnerability.</w:t>
      </w:r>
    </w:p>
    <w:p>
      <w:pPr>
        <w:spacing w:after="160" w:line="300"/>
      </w:pPr>
      <w:r>
        <w:rPr>
          <w:rFonts w:ascii="Georgia" w:cs="Georgia" w:eastAsia="Georgia" w:hAnsi="Georgia"/>
          <w:b/>
          <w:bCs/>
          <w:sz w:val="22"/>
          <w:szCs w:val="22"/>
        </w:rPr>
        <w:t xml:space="preserve">DC chain topology: </w:t>
      </w:r>
      <w:r>
        <w:rPr>
          <w:rFonts w:ascii="Georgia" w:cs="Georgia" w:eastAsia="Georgia" w:hAnsi="Georgia"/>
          <w:sz w:val="22"/>
          <w:szCs w:val="22"/>
        </w:rPr>
        <w:t xml:space="preserve">Restart markers as control flow boundaries. Information channel in the restart interval. Container-layer signal. Low priority for v1.</w:t>
      </w:r>
    </w:p>
    <w:p>
      <w:pPr>
        <w:spacing w:after="160" w:line="300"/>
      </w:pPr>
      <w:r>
        <w:rPr>
          <w:rFonts w:ascii="Georgia" w:cs="Georgia" w:eastAsia="Georgia" w:hAnsi="Georgia"/>
          <w:b/>
          <w:bCs/>
          <w:sz w:val="22"/>
          <w:szCs w:val="22"/>
        </w:rPr>
        <w:t xml:space="preserve">Decoder fingerprinting: </w:t>
      </w:r>
      <w:r>
        <w:rPr>
          <w:rFonts w:ascii="Georgia" w:cs="Georgia" w:eastAsia="Georgia" w:hAnsi="Georgia"/>
          <w:sz w:val="22"/>
          <w:szCs w:val="22"/>
        </w:rPr>
        <w:t xml:space="preserve">Offensive capability. Active pipeline identification through controlled malformation. Ethical review required. Not v1.</w:t>
      </w:r>
    </w:p>
    <w:p>
      <w:pPr>
        <w:spacing w:after="160" w:line="300"/>
      </w:pPr>
      <w:r>
        <w:rPr>
          <w:rFonts w:ascii="Georgia" w:cs="Georgia" w:eastAsia="Georgia" w:hAnsi="Georgia"/>
          <w:b/>
          <w:bCs/>
          <w:sz w:val="22"/>
          <w:szCs w:val="22"/>
        </w:rPr>
        <w:t xml:space="preserve">Leakage ladder methodology: </w:t>
      </w:r>
      <w:r>
        <w:rPr>
          <w:rFonts w:ascii="Georgia" w:cs="Georgia" w:eastAsia="Georgia" w:hAnsi="Georgia"/>
          <w:sz w:val="22"/>
          <w:szCs w:val="22"/>
        </w:rPr>
        <w:t xml:space="preserve">Systematic adversarial testing protocol. Should be implemented for v2 hardening. Methodology is sound. Implementation is not started.</w:t>
      </w:r>
    </w:p>
    <w:p>
      <w:pPr>
        <w:spacing w:after="160" w:line="300"/>
      </w:pPr>
      <w:r>
        <w:rPr>
          <w:rFonts w:ascii="Georgia" w:cs="Georgia" w:eastAsia="Georgia" w:hAnsi="Georgia"/>
          <w:b/>
          <w:bCs/>
          <w:sz w:val="22"/>
          <w:szCs w:val="22"/>
        </w:rPr>
        <w:t xml:space="preserve">Dragon 8 (public placement rules): </w:t>
      </w:r>
      <w:r>
        <w:rPr>
          <w:rFonts w:ascii="Georgia" w:cs="Georgia" w:eastAsia="Georgia" w:hAnsi="Georgia"/>
          <w:sz w:val="22"/>
          <w:szCs w:val="22"/>
        </w:rPr>
        <w:t xml:space="preserve">The eligible set is computable from public code. Suppression search space is 4,000 positions, not 1,000,000. ASLR is the mitigation. This is the most important finding in this document.</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These notes document what we found by asking “how does it break?” at midnight on a birthday. The answers are preserved because the questions will be asked again by others. When they are, the answers should be ready. Some will be in the paper. Some will be in the addenda. Some will be here, waiting for the version that needs them.</w:t>
      </w:r>
    </w:p>
    <w:p>
      <w:pPr>
        <w:spacing w:before="400"/>
      </w:pPr>
    </w:p>
    <w:p>
      <w:r>
        <w:rPr>
          <w:rFonts w:ascii="Georgia" w:cs="Georgia" w:eastAsia="Georgia" w:hAnsi="Georgia"/>
          <w:i/>
          <w:iCs/>
          <w:color w:val="777777"/>
          <w:sz w:val="19"/>
          <w:szCs w:val="19"/>
        </w:rPr>
        <w:t xml:space="preserve">Research notes. Not for v1 publication.</w:t>
      </w:r>
    </w:p>
    <w:p>
      <w:r>
        <w:rPr>
          <w:rFonts w:ascii="Georgia" w:cs="Georgia" w:eastAsia="Georgia" w:hAnsi="Georgia"/>
          <w:i/>
          <w:iCs/>
          <w:color w:val="777777"/>
          <w:sz w:val="19"/>
          <w:szCs w:val="19"/>
        </w:rPr>
        <w:t xml:space="preserve">Preserved because the questions are important even when the answers are not yet actionable.</w:t>
      </w:r>
    </w:p>
    <w:p>
      <w:pPr>
        <w:spacing w:before="100"/>
      </w:pPr>
      <w:r>
        <w:rPr>
          <w:rFonts w:ascii="Georgia" w:cs="Georgia" w:eastAsia="Georgia" w:hAnsi="Georgia"/>
          <w:color w:val="777777"/>
          <w:sz w:val="19"/>
          <w:szCs w:val="19"/>
        </w:rPr>
        <w:t xml:space="preserve">Jeremy Pickett — March 19, 2026, 12:30 AM</w:t>
      </w:r>
    </w:p>
    <w:p>
      <w:r>
        <w:rPr>
          <w:rFonts w:ascii="Georgia" w:cs="Georgia" w:eastAsia="Georgia" w:hAnsi="Georgia"/>
          <w:i/>
          <w:iCs/>
          <w:color w:val="777777"/>
          <w:sz w:val="19"/>
          <w:szCs w:val="19"/>
        </w:rPr>
        <w:t xml:space="preserve">Written on the first hour of a birthday, to Hendrix, in Bum Eff Nowhere, Oregon.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TECHNICAL NOTES — ADVANCED ATTACK SURFACE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2026-03-19T07:55:42.701Z</dcterms:created>
  <dcterms:modified xsi:type="dcterms:W3CDTF">2026-03-19T07:55:42.702Z</dcterms:modified>
</cp:coreProperties>
</file>

<file path=docProps/custom.xml><?xml version="1.0" encoding="utf-8"?>
<Properties xmlns="http://schemas.openxmlformats.org/officeDocument/2006/custom-properties" xmlns:vt="http://schemas.openxmlformats.org/officeDocument/2006/docPropsVTypes"/>
</file>