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rvj3si9p89g" w:id="0"/>
      <w:bookmarkEnd w:id="0"/>
      <w:r w:rsidDel="00000000" w:rsidR="00000000" w:rsidRPr="00000000">
        <w:rPr>
          <w:rFonts w:ascii="Nova Mono" w:cs="Nova Mono" w:eastAsia="Nova Mono" w:hAnsi="Nova Mono"/>
          <w:rtl w:val="0"/>
        </w:rPr>
        <w:t xml:space="preserve">SignalDelta Collector ↔ Signal Gap Reconciliation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rzzv4yjm69" w:id="1"/>
      <w:bookmarkEnd w:id="1"/>
      <w:r w:rsidDel="00000000" w:rsidR="00000000" w:rsidRPr="00000000">
        <w:rPr>
          <w:rtl w:val="0"/>
        </w:rPr>
        <w:t xml:space="preserve">February 8,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91k5hxvvx7z7" w:id="2"/>
      <w:bookmarkEnd w:id="2"/>
      <w:r w:rsidDel="00000000" w:rsidR="00000000" w:rsidRPr="00000000">
        <w:rPr>
          <w:rtl w:val="0"/>
        </w:rPr>
        <w:t xml:space="preserve">The Core Finding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140+ collectors exist. 80 signals cataloged. Only ~12 signals are active in the scorer.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bottleneck is not data collection. It's the integration pipeline: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collector → signal table → scorer → API</w:t>
      </w:r>
      <w:r w:rsidDel="00000000" w:rsidR="00000000" w:rsidRPr="00000000">
        <w:rPr>
          <w:rtl w:val="0"/>
        </w:rPr>
        <w:t xml:space="preserve">. Collectors are 3–5x ahead of signal integration.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cth0qmwbc2xo" w:id="3"/>
      <w:bookmarkEnd w:id="3"/>
      <w:r w:rsidDel="00000000" w:rsidR="00000000" w:rsidRPr="00000000">
        <w:rPr>
          <w:rtl w:val="0"/>
        </w:rPr>
        <w:t xml:space="preserve">Signals with Existing Collectors Incorrectly Marked "Not Built"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These signals were cataloged as unbuilt but have collectors already written. The actual gap is scorer integration, not data collection. Engineering effort drops from "weeks" to "days."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Catalog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Collector(s)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Gap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S059</w:t>
            </w:r>
            <w:r w:rsidDel="00000000" w:rsidR="00000000" w:rsidRPr="00000000">
              <w:rPr>
                <w:rtl w:val="0"/>
              </w:rPr>
              <w:t xml:space="preserve"> Serial Deployer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75–85%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built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factory_detector.py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contract_deployer_tracker.py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Scorer entry + signal pipeline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S062</w:t>
            </w:r>
            <w:r w:rsidDel="00000000" w:rsidR="00000000" w:rsidRPr="00000000">
              <w:rPr>
                <w:rtl w:val="0"/>
              </w:rPr>
              <w:t xml:space="preserve"> Unverified Contract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60–70%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built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unverified_deployer_analyzer.py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Scorer entry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S067</w:t>
            </w:r>
            <w:r w:rsidDel="00000000" w:rsidR="00000000" w:rsidRPr="00000000">
              <w:rPr>
                <w:rtl w:val="0"/>
              </w:rPr>
              <w:t xml:space="preserve"> LP Burn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65–75%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built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crypto_lp_burn_detector.py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Scorer entry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S030</w:t>
            </w:r>
            <w:r w:rsidDel="00000000" w:rsidR="00000000" w:rsidRPr="00000000">
              <w:rPr>
                <w:rtl w:val="0"/>
              </w:rPr>
              <w:t xml:space="preserve"> Auditor 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65–75%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built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auditor_change.py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Scorer entry + signal pipeline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S031</w:t>
            </w:r>
            <w:r w:rsidDel="00000000" w:rsidR="00000000" w:rsidRPr="00000000">
              <w:rPr>
                <w:rtl w:val="0"/>
              </w:rPr>
              <w:t xml:space="preserve"> Material Weakness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55–65%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built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material_weakness.py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material_weaknesses_collector.py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Scorer entry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S048</w:t>
            </w:r>
            <w:r w:rsidDel="00000000" w:rsidR="00000000" w:rsidRPr="00000000">
              <w:rPr>
                <w:rtl w:val="0"/>
              </w:rPr>
              <w:t xml:space="preserve"> CEX Listing Front-Run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60–70%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built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listing_frontrun.py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cex_listings_collector.py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Scorer entry + signal pipeline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S076</w:t>
            </w:r>
            <w:r w:rsidDel="00000000" w:rsidR="00000000" w:rsidRPr="00000000">
              <w:rPr>
                <w:rtl w:val="0"/>
              </w:rPr>
              <w:t xml:space="preserve"> Wash Trading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55–65%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built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nft_wash_trade.py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Adaptation from NFT to general DEX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S053</w:t>
            </w:r>
            <w:r w:rsidDel="00000000" w:rsidR="00000000" w:rsidRPr="00000000">
              <w:rPr>
                <w:rtl w:val="0"/>
              </w:rPr>
              <w:t xml:space="preserve"> Bridge Monitor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50–60%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built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bridge_monitor.py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Scorer entry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S050</w:t>
            </w:r>
            <w:r w:rsidDel="00000000" w:rsidR="00000000" w:rsidRPr="00000000">
              <w:rPr>
                <w:rtl w:val="0"/>
              </w:rPr>
              <w:t xml:space="preserve"> Domain Anomalies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55–65%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built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domain_monitor.py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Scorer entry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S043</w:t>
            </w:r>
            <w:r w:rsidDel="00000000" w:rsidR="00000000" w:rsidRPr="00000000">
              <w:rPr>
                <w:rtl w:val="0"/>
              </w:rPr>
              <w:t xml:space="preserve"> GitHub Commit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55–65%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built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github_anomaly.py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github_enhanced.py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Scorer entry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S026</w:t>
            </w:r>
            <w:r w:rsidDel="00000000" w:rsidR="00000000" w:rsidRPr="00000000">
              <w:rPr>
                <w:rtl w:val="0"/>
              </w:rPr>
              <w:t xml:space="preserve"> Index Inclusion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55–65%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built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index_frontrun.py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index_constituents.py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Scorer entry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S028</w:t>
            </w:r>
            <w:r w:rsidDel="00000000" w:rsidR="00000000" w:rsidRPr="00000000">
              <w:rPr>
                <w:rtl w:val="0"/>
              </w:rPr>
              <w:t xml:space="preserve"> Buyback Execution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50–58%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built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buyback_pattern.py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Scorer entry (Tempo context)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S034</w:t>
            </w:r>
            <w:r w:rsidDel="00000000" w:rsidR="00000000" w:rsidRPr="00000000">
              <w:rPr>
                <w:rtl w:val="0"/>
              </w:rPr>
              <w:t xml:space="preserve"> Customer Concentration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45–55%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built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concentration_disclosure.py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concentration_tracker.py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Scorer entry (Tempo context)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13 signals with collectors already written but not integrated into the scorer.</w:t>
      </w:r>
      <w:r w:rsidDel="00000000" w:rsidR="00000000" w:rsidRPr="00000000">
        <w:rPr>
          <w:rtl w:val="0"/>
        </w:rPr>
        <w:t xml:space="preserve"> Combined estimated accuracy improvement if activated: substantial — includes 3 of the top 10 accuracy signals (S059, S062, S067).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ayex4ra03sri" w:id="4"/>
      <w:bookmarkEnd w:id="4"/>
      <w:r w:rsidDel="00000000" w:rsidR="00000000" w:rsidRPr="00000000">
        <w:rPr>
          <w:rtl w:val="0"/>
        </w:rPr>
        <w:t xml:space="preserve">Revised Priority Actions (Collector-Aware)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7edkw0ua5zv0" w:id="5"/>
      <w:bookmarkEnd w:id="5"/>
      <w:r w:rsidDel="00000000" w:rsidR="00000000" w:rsidRPr="00000000">
        <w:rPr>
          <w:rtl w:val="0"/>
        </w:rPr>
        <w:t xml:space="preserve">Tier 0: Wire Existing Collectors to Scorer (days, not weeks)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scorer entry 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unverified_deployer_analyzer</w:t>
            </w:r>
            <w:r w:rsidDel="00000000" w:rsidR="00000000" w:rsidRPr="00000000">
              <w:rPr>
                <w:rtl w:val="0"/>
              </w:rPr>
              <w:t xml:space="preserve">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S062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60–70%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scorer entry 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crypto_lp_burn_detector</w:t>
            </w:r>
            <w:r w:rsidDel="00000000" w:rsidR="00000000" w:rsidRPr="00000000">
              <w:rPr>
                <w:rtl w:val="0"/>
              </w:rPr>
              <w:t xml:space="preserve">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S067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65–75%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scorer entry 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factory_detector</w:t>
            </w:r>
            <w:r w:rsidDel="00000000" w:rsidR="00000000" w:rsidRPr="00000000">
              <w:rPr>
                <w:rtl w:val="0"/>
              </w:rPr>
              <w:t xml:space="preserve">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S059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75–85%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1–2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scorer entry 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auditor_change</w:t>
            </w:r>
            <w:r w:rsidDel="00000000" w:rsidR="00000000" w:rsidRPr="00000000">
              <w:rPr>
                <w:rtl w:val="0"/>
              </w:rPr>
              <w:t xml:space="preserve">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S030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65–75%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scorer entry 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domain_monitor</w:t>
            </w:r>
            <w:r w:rsidDel="00000000" w:rsidR="00000000" w:rsidRPr="00000000">
              <w:rPr>
                <w:rtl w:val="0"/>
              </w:rPr>
              <w:t xml:space="preserve">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S050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55–65%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scorer entry 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github_anomaly</w:t>
            </w:r>
            <w:r w:rsidDel="00000000" w:rsidR="00000000" w:rsidRPr="00000000">
              <w:rPr>
                <w:rtl w:val="0"/>
              </w:rPr>
              <w:t xml:space="preserve">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S043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55–65%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Fix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adr_spread</w:t>
            </w: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 → add missing scorer entry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S037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55–65%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</w:tr>
    </w:tbl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pykns11cb9k6" w:id="6"/>
      <w:bookmarkEnd w:id="6"/>
      <w:r w:rsidDel="00000000" w:rsidR="00000000" w:rsidRPr="00000000">
        <w:rPr>
          <w:rtl w:val="0"/>
        </w:rPr>
        <w:t xml:space="preserve">Tier 1: Fix Broken Collectors (debugging, not building)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Debug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exchange_flow.py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exchange_inflow.py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S047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65–75%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1–2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Fix Polygon options pipeline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S021/S022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55–65%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1–2 days</w:t>
            </w:r>
          </w:p>
        </w:tc>
      </w:tr>
    </w:tbl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vco17hufifjh" w:id="7"/>
      <w:bookmarkEnd w:id="7"/>
      <w:r w:rsidDel="00000000" w:rsidR="00000000" w:rsidRPr="00000000">
        <w:rPr>
          <w:rtl w:val="0"/>
        </w:rPr>
        <w:t xml:space="preserve">Tier 2: Acquire Keys to Activate Waiting Collectors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Collectors Ready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Signals Unblocked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Families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FINRA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finra_data.py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dark_pool_clustering.py</w:t>
            </w:r>
            <w:r w:rsidDel="00000000" w:rsidR="00000000" w:rsidRPr="00000000">
              <w:rPr>
                <w:rtl w:val="0"/>
              </w:rPr>
              <w:t xml:space="preserve">, 6× short collectors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S005, S008, S035 + variants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F05, F06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IBKR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borrow_rate.py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S035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F06</w:t>
            </w:r>
          </w:p>
        </w:tc>
      </w:tr>
    </w:tbl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c1jw0d4tvje6" w:id="8"/>
      <w:bookmarkEnd w:id="8"/>
      <w:r w:rsidDel="00000000" w:rsidR="00000000" w:rsidRPr="00000000">
        <w:rPr>
          <w:rtl w:val="0"/>
        </w:rPr>
        <w:t xml:space="preserve">Tier 3: Build New (no collector exists)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What's Needed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S071 Fraud Registry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70–80%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OSINT scraper + DB schema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— prerequisite for S059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S073 Proxy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60–70%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EIP-1967 storage slot reader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S079 Supply Inflation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75–85%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totalSupply()</w:t>
            </w:r>
            <w:r w:rsidDel="00000000" w:rsidR="00000000" w:rsidRPr="00000000">
              <w:rPr>
                <w:rtl w:val="0"/>
              </w:rPr>
              <w:t xml:space="preserve"> polling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— simplest S-tier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S055 Pump 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65–75%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Coordinated accumulation detector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S080 Cross-DEX Drain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65–75%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Multi-DEX TVL correlation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fjkztxbci6md" w:id="9"/>
      <w:bookmarkEnd w:id="9"/>
      <w:r w:rsidDel="00000000" w:rsidR="00000000" w:rsidRPr="00000000">
        <w:rPr>
          <w:rtl w:val="0"/>
        </w:rPr>
        <w:t xml:space="preserve">"Empty" Families That Actually Have Collectors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Family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Catalog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Collectors Found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Revised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F13</w:t>
            </w:r>
            <w:r w:rsidDel="00000000" w:rsidR="00000000" w:rsidRPr="00000000">
              <w:rPr>
                <w:rtl w:val="0"/>
              </w:rPr>
              <w:t xml:space="preserve"> Regulatory &amp; Macro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"COMPLETELY EMPTY"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cbdc_tracker_collector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cbdc_event_seeder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sovereign_btc_treasury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sovereign_currency_listings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sovereign_currency_officials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Has data collectors, needs signal framework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F20</w:t>
            </w:r>
            <w:r w:rsidDel="00000000" w:rsidR="00000000" w:rsidRPr="00000000">
              <w:rPr>
                <w:rtl w:val="0"/>
              </w:rPr>
              <w:t xml:space="preserve"> Crypto Exchange Micro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"COMPLETELY EMPTY"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orderbook_imbalance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coinglass_derivatives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staking_metrics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Has data collectors, needs signal framework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F19</w:t>
            </w:r>
            <w:r w:rsidDel="00000000" w:rsidR="00000000" w:rsidRPr="00000000">
              <w:rPr>
                <w:rtl w:val="0"/>
              </w:rPr>
              <w:t xml:space="preserve"> Credit &amp; Fixed Income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"One signal, not built"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convertible_spread.py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Collector exists for S038</w:t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4tphnfpxwbqs" w:id="10"/>
      <w:bookmarkEnd w:id="10"/>
      <w:r w:rsidDel="00000000" w:rsidR="00000000" w:rsidRPr="00000000">
        <w:rPr>
          <w:rtl w:val="0"/>
        </w:rPr>
        <w:t xml:space="preserve">Collector-to-Signal Pipeline Architecture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COLLECTOR LAYER (140+ files)     SIGNAL LAYER (80 cataloged)     SCORER LAYER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                               │                            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Writes to DB                    Reads from DB                 Reads signals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(raw data tables)               (signal tables)              (produces scores)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                               │                            │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▼                                ▼                            ▼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┌──────────┐    ← GAP IS HERE →  ┌──────────┐    ← AND HERE → ┌──────────┐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Raw data │                      │ Signal   │                  │ Scorer   │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tables   │                      │ entries  │                  │ weights  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(full)   │                      │ (sparse) │                  │ (12 of   │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         │                      │          │                  │  80)     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└──────────┘                      └──────────┘                  └──────────┘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The two gaps are both integration gaps, not capability gaps. The data exists. The signals are designed. The wiring between layers is incomplete.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ib73x35qzqvb" w:id="11"/>
      <w:bookmarkEnd w:id="11"/>
      <w:r w:rsidDel="00000000" w:rsidR="00000000" w:rsidRPr="00000000">
        <w:rPr>
          <w:rtl w:val="0"/>
        </w:rPr>
        <w:t xml:space="preserve">Impact on API v2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The collector layer is </w:t>
      </w:r>
      <w:r w:rsidDel="00000000" w:rsidR="00000000" w:rsidRPr="00000000">
        <w:rPr>
          <w:b w:val="1"/>
          <w:bCs w:val="1"/>
          <w:rtl w:val="0"/>
        </w:rPr>
        <w:t xml:space="preserve">not part of the API server.</w:t>
      </w:r>
      <w:r w:rsidDel="00000000" w:rsidR="00000000" w:rsidRPr="00000000">
        <w:rPr>
          <w:rtl w:val="0"/>
        </w:rPr>
        <w:t xml:space="preserve"> Collectors run as scheduled background tasks (currently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run_all.py</w:t>
      </w:r>
      <w:r w:rsidDel="00000000" w:rsidR="00000000" w:rsidRPr="00000000">
        <w:rPr>
          <w:rtl w:val="0"/>
        </w:rPr>
        <w:t xml:space="preserve"> cron, v2 via ARQ scheduled tasks). The API serves the </w:t>
      </w:r>
      <w:r w:rsidDel="00000000" w:rsidR="00000000" w:rsidRPr="00000000">
        <w:rPr>
          <w:i w:val="1"/>
          <w:i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 of collectors via the signal and scorer layers.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However, the API v2 architecture needs to account for: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Collector health monitoring</w:t>
      </w:r>
      <w:r w:rsidDel="00000000" w:rsidR="00000000" w:rsidRPr="00000000">
        <w:rPr>
          <w:rtl w:val="0"/>
        </w:rPr>
        <w:t xml:space="preserve"> —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/status</w:t>
      </w:r>
      <w:r w:rsidDel="00000000" w:rsidR="00000000" w:rsidRPr="00000000">
        <w:rPr>
          <w:rtl w:val="0"/>
        </w:rPr>
        <w:t xml:space="preserve"> endpoint should report collector last-run times and error rates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collector triggers</w:t>
      </w:r>
      <w:r w:rsidDel="00000000" w:rsidR="00000000" w:rsidRPr="00000000">
        <w:rPr>
          <w:rtl w:val="0"/>
        </w:rPr>
        <w:t xml:space="preserve"> — admin endpoints to force-run specific collectors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Collector output as API data</w:t>
      </w:r>
      <w:r w:rsidDel="00000000" w:rsidR="00000000" w:rsidRPr="00000000">
        <w:rPr>
          <w:rtl w:val="0"/>
        </w:rPr>
        <w:t xml:space="preserve"> — raw collector data (whale transactions, insider trades) is valuable API content beyond just the scored signals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i w:val="1"/>
          <w:iCs w:val="1"/>
          <w:rtl w:val="0"/>
        </w:rPr>
        <w:t xml:space="preserve">DRAFT — February 2026 — SignalDelta • signaldelta.io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Classification: 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Arial"/>
  <w:font w:name="Roboto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Merriweather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Nova Mono">
    <w:embedRegular w:fontKey="{00000000-0000-0000-0000-000000000000}" r:id="rId17" w:subsetted="0"/>
  </w:font>
  <w:font w:name="Alegreya">
    <w:embedRegular w:fontKey="{00000000-0000-0000-0000-000000000000}" r:id="rId18" w:subsetted="0"/>
    <w:embedBold w:fontKey="{00000000-0000-0000-0000-000000000000}" r:id="rId19" w:subsetted="0"/>
    <w:embedItalic w:fontKey="{00000000-0000-0000-0000-000000000000}" r:id="rId20" w:subsetted="0"/>
    <w:embedBoldItalic w:fontKey="{00000000-0000-0000-0000-000000000000}" r:id="rId2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legreya" w:cs="Alegreya" w:eastAsia="Alegreya" w:hAnsi="Alegreya"/>
        <w:sz w:val="24"/>
        <w:szCs w:val="24"/>
      </w:rPr>
    </w:rPrDefault>
    <w:pPrDefault>
      <w:pPr>
        <w:spacing w:after="60"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line="30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line="30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i w:val="1"/>
      <w:iCs w:val="1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b w:val="1"/>
      <w:bCs w:val="1"/>
      <w:color w:val="666666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pBdr>
        <w:top w:color="666666" w:space="3" w:sz="8" w:val="single"/>
        <w:left w:color="666666" w:space="3" w:sz="8" w:val="single"/>
        <w:bottom w:color="666666" w:space="3" w:sz="8" w:val="single"/>
        <w:right w:color="666666" w:space="3" w:sz="8" w:val="single"/>
      </w:pBdr>
      <w:shd w:fill="434343" w:val="clear"/>
      <w:spacing w:line="360" w:lineRule="auto"/>
      <w:ind w:left="720" w:firstLine="0"/>
    </w:pPr>
    <w:rPr>
      <w:rFonts w:ascii="Roboto Mono" w:cs="Roboto Mono" w:eastAsia="Roboto Mono" w:hAnsi="Roboto Mono"/>
      <w:b w:val="1"/>
      <w:bCs w:val="1"/>
      <w:color w:val="00ff00"/>
      <w:sz w:val="20"/>
      <w:szCs w:val="20"/>
      <w:shd w:fill="434343" w:val="clear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ind w:left="720" w:firstLine="0"/>
    </w:pPr>
    <w:rPr>
      <w:rFonts w:ascii="EB Garamond Medium" w:cs="EB Garamond Medium" w:eastAsia="EB Garamond Medium" w:hAnsi="EB Garamond Medium"/>
      <w:i w:val="1"/>
      <w:iCs w:val="1"/>
      <w:color w:val="434343"/>
      <w:sz w:val="26"/>
      <w:szCs w:val="26"/>
    </w:rPr>
  </w:style>
  <w:style w:type="paragraph" w:styleId="Title">
    <w:name w:val="Title"/>
    <w:basedOn w:val="Normal"/>
    <w:next w:val="Normal"/>
    <w:pPr>
      <w:keepNext w:val="1"/>
      <w:keepLines w:val="1"/>
      <w:spacing w:after="60" w:line="300" w:lineRule="auto"/>
      <w:jc w:val="center"/>
    </w:pPr>
    <w:rPr>
      <w:rFonts w:ascii="Merriweather" w:cs="Merriweather" w:eastAsia="Merriweather" w:hAnsi="Merriweather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rFonts w:ascii="Roboto Serif" w:cs="Roboto Serif" w:eastAsia="Roboto Serif" w:hAnsi="Roboto Serif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Alegreya-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21" Type="http://schemas.openxmlformats.org/officeDocument/2006/relationships/font" Target="fonts/Alegreya-boldItalic.ttf"/><Relationship Id="rId13" Type="http://schemas.openxmlformats.org/officeDocument/2006/relationships/font" Target="fonts/Merriweather-regular.ttf"/><Relationship Id="rId12" Type="http://schemas.openxmlformats.org/officeDocument/2006/relationships/font" Target="fonts/RobotoMono-boldItalic.ttf"/><Relationship Id="rId1" Type="http://schemas.openxmlformats.org/officeDocument/2006/relationships/font" Target="fonts/RobotoSerif-regular.ttf"/><Relationship Id="rId2" Type="http://schemas.openxmlformats.org/officeDocument/2006/relationships/font" Target="fonts/RobotoSerif-bold.ttf"/><Relationship Id="rId3" Type="http://schemas.openxmlformats.org/officeDocument/2006/relationships/font" Target="fonts/RobotoSerif-italic.ttf"/><Relationship Id="rId4" Type="http://schemas.openxmlformats.org/officeDocument/2006/relationships/font" Target="fonts/RobotoSerif-boldItalic.ttf"/><Relationship Id="rId9" Type="http://schemas.openxmlformats.org/officeDocument/2006/relationships/font" Target="fonts/RobotoMono-regular.ttf"/><Relationship Id="rId15" Type="http://schemas.openxmlformats.org/officeDocument/2006/relationships/font" Target="fonts/Merriweather-italic.ttf"/><Relationship Id="rId14" Type="http://schemas.openxmlformats.org/officeDocument/2006/relationships/font" Target="fonts/Merriweather-bold.ttf"/><Relationship Id="rId17" Type="http://schemas.openxmlformats.org/officeDocument/2006/relationships/font" Target="fonts/NovaMono-regular.ttf"/><Relationship Id="rId16" Type="http://schemas.openxmlformats.org/officeDocument/2006/relationships/font" Target="fonts/Merriweather-boldItalic.ttf"/><Relationship Id="rId5" Type="http://schemas.openxmlformats.org/officeDocument/2006/relationships/font" Target="fonts/EBGaramondMedium-regular.ttf"/><Relationship Id="rId19" Type="http://schemas.openxmlformats.org/officeDocument/2006/relationships/font" Target="fonts/Alegreya-bold.ttf"/><Relationship Id="rId6" Type="http://schemas.openxmlformats.org/officeDocument/2006/relationships/font" Target="fonts/EBGaramondMedium-bold.ttf"/><Relationship Id="rId18" Type="http://schemas.openxmlformats.org/officeDocument/2006/relationships/font" Target="fonts/Alegreya-regular.ttf"/><Relationship Id="rId7" Type="http://schemas.openxmlformats.org/officeDocument/2006/relationships/font" Target="fonts/EBGaramondMedium-italic.ttf"/><Relationship Id="rId8" Type="http://schemas.openxmlformats.org/officeDocument/2006/relationships/font" Target="fonts/EBGaramond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