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LLD-C5FA3-v4.5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dgf-int-012001.corp.example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mixed</w:t>
      </w:r>
    </w:p>
    <w:p>
      <w:pPr>
        <w:pStyle w:val="ListBullet"/>
      </w:pPr>
      <w:r>
        <w:t>Network profile: single_vnet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Single-zone replica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