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Portfolio convention RC-4 (DGF-6D797C0B): an issue marked CLOSED-BY-OWNER in a system of record has been resolved by its owner and is not raised at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