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Technology Waiver / Convergence Plan</w:t>
      </w:r>
    </w:p>
    <w:p>
      <w:pPr>
        <w:pStyle w:val="Heading1"/>
      </w:pPr>
      <w:r>
        <w:t>Exception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Catalog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non_standard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Waiver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Expiry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Convergence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Enterprise Architecture</w:t>
            </w:r>
          </w:p>
        </w:tc>
      </w:tr>
    </w:tbl>
    <w:p>
      <w:pPr>
        <w:pStyle w:val="Heading1"/>
      </w:pPr>
      <w:r>
        <w:t>Convergence plan</w:t>
      </w:r>
    </w:p>
    <w:p>
      <w:pPr>
        <w:pStyle w:val="ListBullet"/>
      </w:pPr>
      <w:r>
        <w:t>Document target standard</w:t>
      </w:r>
    </w:p>
    <w:p>
      <w:pPr>
        <w:pStyle w:val="ListBullet"/>
      </w:pPr>
      <w:r>
        <w:t>Define migration milestone</w:t>
      </w:r>
    </w:p>
    <w:p>
      <w:pPr>
        <w:pStyle w:val="ListBullet"/>
      </w:pPr>
      <w:r>
        <w:t>Remove exception before expiry or re-submit for governance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