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Penetration Test Report</w:t>
      </w:r>
    </w:p>
    <w:p>
      <w:pPr>
        <w:pStyle w:val="Heading1"/>
      </w:pPr>
      <w:r>
        <w:t>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Age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High findings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</w:tr>
    </w:tbl>
    <w:p>
      <w:pPr>
        <w:pStyle w:val="Heading1"/>
      </w:pPr>
      <w:r>
        <w:t>Tester comments</w:t>
      </w:r>
    </w:p>
    <w:p>
      <w:pPr>
        <w:pStyle w:val="ListBullet"/>
      </w:pPr>
      <w:r>
        <w:t>External and authenticated test paths executed where applicable.</w:t>
      </w:r>
    </w:p>
    <w:p>
      <w:pPr>
        <w:pStyle w:val="ListBullet"/>
      </w:pPr>
      <w:r>
        <w:t>Findings require independent verification against the vulnerability export.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