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Vega Acquisition Integration — Regulatory Reporting Modernization [71C27]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145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