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Marc Rossi-12007-SO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Failover to secondary region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