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Falcon Acquisition Integration — Risk Analytics Platform [3ED4F]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350000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0.372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Ines Petrescu-12008-RO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