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06F" w:rsidRPr="00737062" w:rsidRDefault="00E7506F">
      <w:pPr>
        <w:rPr>
          <w:rFonts w:ascii="Arial" w:hAnsi="Arial" w:cs="Arial"/>
        </w:rPr>
      </w:pPr>
      <w:r w:rsidRPr="00737062">
        <w:rPr>
          <w:rFonts w:ascii="Arial" w:hAnsi="Arial" w:cs="Arial"/>
          <w:b/>
        </w:rPr>
        <w:t xml:space="preserve">Appendix A.  </w:t>
      </w:r>
      <w:r w:rsidR="003B5555" w:rsidRPr="00737062">
        <w:rPr>
          <w:rFonts w:ascii="Arial" w:hAnsi="Arial" w:cs="Arial"/>
          <w:b/>
        </w:rPr>
        <w:t>Security Requirements Checklist</w:t>
      </w:r>
    </w:p>
    <w:p w:rsidR="003B5555" w:rsidRPr="00737062" w:rsidRDefault="003B5555" w:rsidP="003B5555">
      <w:pPr>
        <w:pStyle w:val="Heading1"/>
        <w:numPr>
          <w:ilvl w:val="0"/>
          <w:numId w:val="9"/>
        </w:numPr>
        <w:tabs>
          <w:tab w:val="clear" w:pos="540"/>
          <w:tab w:val="left" w:pos="900"/>
        </w:tabs>
        <w:ind w:left="900" w:hanging="468"/>
        <w:rPr>
          <w:rFonts w:ascii="Calibri Light" w:hAnsi="Calibri Light"/>
          <w:szCs w:val="20"/>
        </w:rPr>
      </w:pPr>
      <w:bookmarkStart w:id="0" w:name="_Toc506317079"/>
      <w:r w:rsidRPr="00737062">
        <w:t>COMPLIANCE ASSESSMENT &amp; Security REVIEW</w:t>
      </w:r>
      <w:bookmarkEnd w:id="0"/>
    </w:p>
    <w:tbl>
      <w:tblPr>
        <w:tblW w:w="5002" w:type="pct"/>
        <w:tblInd w:w="4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"/>
        <w:gridCol w:w="8949"/>
      </w:tblGrid>
      <w:tr w:rsidR="003B5555" w:rsidRPr="00692DEA" w:rsidTr="00767248">
        <w:tc>
          <w:tcPr>
            <w:tcW w:w="219" w:type="pct"/>
            <w:tcBorders>
              <w:top w:val="nil"/>
              <w:left w:val="single" w:sz="4" w:space="0" w:color="FFFFFF"/>
              <w:bottom w:val="nil"/>
              <w:right w:val="nil"/>
            </w:tcBorders>
          </w:tcPr>
          <w:p w:rsidR="003B5555" w:rsidRPr="00692DEA" w:rsidRDefault="003B5555" w:rsidP="00E32F15">
            <w:pPr>
              <w:pStyle w:val="Checkbox"/>
              <w:rPr>
                <w:rFonts w:ascii="Calibri" w:hAnsi="Calibri" w:cs="Times New Roman"/>
                <w:color w:val="222A35"/>
                <w:sz w:val="18"/>
              </w:rPr>
            </w:pPr>
            <w:r w:rsidRPr="00692DEA">
              <w:rPr>
                <w:rFonts w:eastAsia="MS Gothic" w:hint="eastAsia"/>
              </w:rPr>
              <w:t>☐</w:t>
            </w:r>
          </w:p>
          <w:p w:rsidR="003B5555" w:rsidRPr="00692DEA" w:rsidRDefault="003B5555" w:rsidP="00E32F15">
            <w:pPr>
              <w:rPr>
                <w:rFonts w:ascii="Calibri" w:hAnsi="Calibri"/>
                <w:color w:val="222A35"/>
                <w:sz w:val="18"/>
              </w:rPr>
            </w:pPr>
          </w:p>
          <w:p w:rsidR="003B5555" w:rsidRPr="00692DEA" w:rsidRDefault="003B5555" w:rsidP="00E32F15">
            <w:r w:rsidRPr="00692DEA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781" w:type="pct"/>
            <w:hideMark/>
          </w:tcPr>
          <w:p w:rsidR="003B5555" w:rsidRPr="00692DEA" w:rsidRDefault="003B5555" w:rsidP="00E32F15">
            <w:r w:rsidRPr="00692DEA">
              <w:t>Ensure that quality &amp; security assessment has been completed in Archer tool. Application security requirements must be implemented. Any non-compliance requirements must be documented and approved exemption before application go-live on AWS.</w:t>
            </w:r>
          </w:p>
          <w:p w:rsidR="003B5555" w:rsidRPr="00692DEA" w:rsidRDefault="003B5555" w:rsidP="00E32F15">
            <w:r w:rsidRPr="00692DEA">
              <w:t>Application must have separate environments for development and testing. Production data should not be used in lower environments. If needed, PHI &amp; sensitive data must be de-identified in lower environments</w:t>
            </w:r>
          </w:p>
        </w:tc>
      </w:tr>
      <w:tr w:rsidR="003B5555" w:rsidRPr="00692DEA" w:rsidTr="00767248">
        <w:tc>
          <w:tcPr>
            <w:tcW w:w="219" w:type="pct"/>
            <w:hideMark/>
          </w:tcPr>
          <w:p w:rsidR="003B5555" w:rsidRPr="00692DEA" w:rsidRDefault="003B5555" w:rsidP="00E32F15">
            <w:pPr>
              <w:pStyle w:val="Checkbox"/>
            </w:pPr>
            <w:r w:rsidRPr="00692DEA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781" w:type="pct"/>
            <w:hideMark/>
          </w:tcPr>
          <w:p w:rsidR="003B5555" w:rsidRPr="00692DEA" w:rsidRDefault="003B5555" w:rsidP="00E32F15">
            <w:r w:rsidRPr="00692DEA">
              <w:t>Use of hardened Baxter AMI with minimum security baseline</w:t>
            </w:r>
          </w:p>
        </w:tc>
      </w:tr>
      <w:tr w:rsidR="003B5555" w:rsidRPr="00692DEA" w:rsidTr="00767248">
        <w:tc>
          <w:tcPr>
            <w:tcW w:w="219" w:type="pct"/>
            <w:hideMark/>
          </w:tcPr>
          <w:p w:rsidR="003B5555" w:rsidRPr="00692DEA" w:rsidRDefault="003B5555" w:rsidP="00E32F15">
            <w:pPr>
              <w:pStyle w:val="Checkbox"/>
            </w:pPr>
            <w:r w:rsidRPr="00692DEA">
              <w:t>☐</w:t>
            </w:r>
          </w:p>
        </w:tc>
        <w:tc>
          <w:tcPr>
            <w:tcW w:w="4781" w:type="pct"/>
            <w:hideMark/>
          </w:tcPr>
          <w:p w:rsidR="003B5555" w:rsidRPr="00692DEA" w:rsidRDefault="003B5555" w:rsidP="00E32F15">
            <w:r w:rsidRPr="00692DEA">
              <w:t>Ensure that application is secured and highly-available (HA design w/ horizontal &amp; auto-scaling, load-balancing/fail-over feature) for system availability, DDoS &amp; cyber-resiliency</w:t>
            </w:r>
          </w:p>
        </w:tc>
      </w:tr>
      <w:tr w:rsidR="003B5555" w:rsidRPr="00692DEA" w:rsidTr="00767248">
        <w:tc>
          <w:tcPr>
            <w:tcW w:w="219" w:type="pct"/>
            <w:hideMark/>
          </w:tcPr>
          <w:p w:rsidR="003B5555" w:rsidRPr="00692DEA" w:rsidRDefault="003B5555" w:rsidP="00E32F15">
            <w:pPr>
              <w:pStyle w:val="Checkbox"/>
              <w:rPr>
                <w:rFonts w:eastAsia="Times New Roman"/>
                <w:szCs w:val="21"/>
              </w:rPr>
            </w:pPr>
            <w:r w:rsidRPr="00692DEA">
              <w:t>☐</w:t>
            </w:r>
          </w:p>
        </w:tc>
        <w:tc>
          <w:tcPr>
            <w:tcW w:w="4781" w:type="pct"/>
            <w:hideMark/>
          </w:tcPr>
          <w:p w:rsidR="003B5555" w:rsidRPr="00692DEA" w:rsidRDefault="003B5555" w:rsidP="00E32F15">
            <w:pPr>
              <w:pStyle w:val="List"/>
              <w:rPr>
                <w:szCs w:val="18"/>
              </w:rPr>
            </w:pPr>
            <w:r w:rsidRPr="00692DEA">
              <w:t xml:space="preserve">Ensure that application has a documented </w:t>
            </w:r>
            <w:r w:rsidRPr="00692DEA">
              <w:rPr>
                <w:i/>
              </w:rPr>
              <w:t>technical design specification</w:t>
            </w:r>
            <w:r w:rsidRPr="00692DEA">
              <w:t xml:space="preserve"> for security review</w:t>
            </w:r>
          </w:p>
        </w:tc>
      </w:tr>
    </w:tbl>
    <w:p w:rsidR="003B5555" w:rsidRPr="00692DEA" w:rsidRDefault="003B5555" w:rsidP="003B5555">
      <w:pPr>
        <w:pStyle w:val="Heading1"/>
        <w:ind w:left="864"/>
        <w:rPr>
          <w:rFonts w:ascii="Calibri Light" w:hAnsi="Calibri Light" w:cs="Times New Roman"/>
          <w:color w:val="4472C4"/>
          <w:kern w:val="2"/>
          <w:sz w:val="24"/>
          <w:szCs w:val="20"/>
          <w:lang w:eastAsia="ja-JP"/>
        </w:rPr>
      </w:pPr>
      <w:bookmarkStart w:id="1" w:name="_Toc506317080"/>
      <w:r w:rsidRPr="00692DEA">
        <w:t>Identity &amp; Access Management</w:t>
      </w:r>
      <w:bookmarkEnd w:id="1"/>
    </w:p>
    <w:tbl>
      <w:tblPr>
        <w:tblW w:w="5253" w:type="pct"/>
        <w:tblInd w:w="4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9403"/>
      </w:tblGrid>
      <w:tr w:rsidR="003B5555" w:rsidRPr="00692DEA" w:rsidTr="00E32F15">
        <w:trPr>
          <w:trHeight w:val="534"/>
        </w:trPr>
        <w:tc>
          <w:tcPr>
            <w:tcW w:w="219" w:type="pct"/>
            <w:hideMark/>
          </w:tcPr>
          <w:p w:rsidR="003B5555" w:rsidRPr="00692DEA" w:rsidRDefault="003B5555" w:rsidP="00E32F15">
            <w:pPr>
              <w:pStyle w:val="Checkbox"/>
            </w:pPr>
            <w:r w:rsidRPr="00692DEA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781" w:type="pct"/>
            <w:hideMark/>
          </w:tcPr>
          <w:p w:rsidR="003B5555" w:rsidRPr="00692DEA" w:rsidRDefault="003B5555" w:rsidP="00E32F15">
            <w:pPr>
              <w:pStyle w:val="List"/>
              <w:ind w:left="0" w:firstLine="0"/>
            </w:pPr>
            <w:r w:rsidRPr="00692DEA">
              <w:t>Ensure that AWS admin users are authenticated with onPrem AD using federated access &amp; role-based access control, instead of creating local IAM users or permanent access key credentials in AWS</w:t>
            </w:r>
          </w:p>
        </w:tc>
      </w:tr>
      <w:tr w:rsidR="003B5555" w:rsidRPr="00692DEA" w:rsidTr="00E32F15">
        <w:trPr>
          <w:trHeight w:val="522"/>
        </w:trPr>
        <w:tc>
          <w:tcPr>
            <w:tcW w:w="219" w:type="pct"/>
            <w:hideMark/>
          </w:tcPr>
          <w:p w:rsidR="003B5555" w:rsidRPr="00692DEA" w:rsidRDefault="003B5555" w:rsidP="00E32F15">
            <w:pPr>
              <w:pStyle w:val="Checkbox"/>
            </w:pPr>
            <w:r w:rsidRPr="00692DEA">
              <w:t>☐</w:t>
            </w:r>
          </w:p>
        </w:tc>
        <w:tc>
          <w:tcPr>
            <w:tcW w:w="4781" w:type="pct"/>
            <w:hideMark/>
          </w:tcPr>
          <w:p w:rsidR="003B5555" w:rsidRPr="00692DEA" w:rsidRDefault="003B5555" w:rsidP="00E32F15">
            <w:pPr>
              <w:pStyle w:val="List"/>
              <w:ind w:left="0" w:firstLine="0"/>
            </w:pPr>
            <w:r w:rsidRPr="00692DEA">
              <w:t xml:space="preserve">Ensure that least privileges (i.e. permissions) have been granted in the AWS access policies for authorized users (via 2 roles - admin &amp; support for each application portfolio) to perform specific tasks. </w:t>
            </w:r>
          </w:p>
        </w:tc>
      </w:tr>
      <w:tr w:rsidR="003B5555" w:rsidRPr="00692DEA" w:rsidTr="00E32F15">
        <w:trPr>
          <w:trHeight w:val="534"/>
        </w:trPr>
        <w:tc>
          <w:tcPr>
            <w:tcW w:w="219" w:type="pct"/>
            <w:hideMark/>
          </w:tcPr>
          <w:p w:rsidR="003B5555" w:rsidRPr="00692DEA" w:rsidRDefault="003B5555" w:rsidP="00E32F15">
            <w:pPr>
              <w:pStyle w:val="Checkbox"/>
            </w:pPr>
            <w:r w:rsidRPr="00692DEA">
              <w:t>☐</w:t>
            </w:r>
          </w:p>
        </w:tc>
        <w:tc>
          <w:tcPr>
            <w:tcW w:w="4781" w:type="pct"/>
            <w:hideMark/>
          </w:tcPr>
          <w:p w:rsidR="003B5555" w:rsidRPr="00692DEA" w:rsidRDefault="003B5555" w:rsidP="00E32F15">
            <w:r w:rsidRPr="00692DEA">
              <w:t>Ensure that application has included deny_policy and tag conditions (Appname &amp; region) in access policies for least privilege &amp; application isolation in same VPC.</w:t>
            </w:r>
          </w:p>
        </w:tc>
      </w:tr>
      <w:tr w:rsidR="003B5555" w:rsidRPr="00692DEA" w:rsidTr="00E32F15">
        <w:trPr>
          <w:trHeight w:val="735"/>
        </w:trPr>
        <w:tc>
          <w:tcPr>
            <w:tcW w:w="219" w:type="pct"/>
            <w:hideMark/>
          </w:tcPr>
          <w:p w:rsidR="003B5555" w:rsidRPr="00692DEA" w:rsidRDefault="003B5555" w:rsidP="00E32F15">
            <w:pPr>
              <w:pStyle w:val="Checkbox"/>
              <w:rPr>
                <w:rFonts w:eastAsia="Times New Roman"/>
                <w:szCs w:val="21"/>
              </w:rPr>
            </w:pPr>
            <w:r w:rsidRPr="00692DEA">
              <w:t>☐</w:t>
            </w:r>
          </w:p>
        </w:tc>
        <w:tc>
          <w:tcPr>
            <w:tcW w:w="4781" w:type="pct"/>
            <w:hideMark/>
          </w:tcPr>
          <w:p w:rsidR="003B5555" w:rsidRPr="00692DEA" w:rsidRDefault="003B5555" w:rsidP="00E32F15">
            <w:pPr>
              <w:pStyle w:val="List"/>
              <w:ind w:left="0" w:firstLine="0"/>
              <w:rPr>
                <w:szCs w:val="18"/>
              </w:rPr>
            </w:pPr>
            <w:r w:rsidRPr="00692DEA">
              <w:t>Verify that existing AD based accounts are reused for EC2 instances, database accounts (using Centrify tool), instead of creating separate local, privileged accounts in AWS for centralized user lifecycle management.</w:t>
            </w:r>
          </w:p>
        </w:tc>
      </w:tr>
      <w:tr w:rsidR="003B5555" w:rsidRPr="00692DEA" w:rsidTr="00E32F15">
        <w:trPr>
          <w:trHeight w:val="534"/>
        </w:trPr>
        <w:tc>
          <w:tcPr>
            <w:tcW w:w="219" w:type="pct"/>
            <w:hideMark/>
          </w:tcPr>
          <w:p w:rsidR="003B5555" w:rsidRPr="00692DEA" w:rsidRDefault="003B5555" w:rsidP="00E32F15">
            <w:pPr>
              <w:pStyle w:val="Checkbox"/>
              <w:rPr>
                <w:rFonts w:eastAsia="Times New Roman"/>
                <w:szCs w:val="21"/>
              </w:rPr>
            </w:pPr>
            <w:r w:rsidRPr="00692DEA">
              <w:t>☐</w:t>
            </w:r>
          </w:p>
        </w:tc>
        <w:tc>
          <w:tcPr>
            <w:tcW w:w="4781" w:type="pct"/>
            <w:hideMark/>
          </w:tcPr>
          <w:p w:rsidR="003B5555" w:rsidRPr="00692DEA" w:rsidRDefault="003B5555" w:rsidP="00E32F15">
            <w:pPr>
              <w:pStyle w:val="List"/>
              <w:ind w:left="0" w:firstLine="0"/>
              <w:rPr>
                <w:szCs w:val="18"/>
              </w:rPr>
            </w:pPr>
            <w:r w:rsidRPr="00692DEA">
              <w:t xml:space="preserve">Verify that secured protocol, strong/MFA authentication mechanism and least privilege model are used for regular and admin users from application’s </w:t>
            </w:r>
            <w:r w:rsidRPr="00692DEA">
              <w:rPr>
                <w:bCs/>
                <w:i/>
              </w:rPr>
              <w:t xml:space="preserve">access </w:t>
            </w:r>
            <w:r w:rsidRPr="00692DEA">
              <w:rPr>
                <w:i/>
              </w:rPr>
              <w:t>management</w:t>
            </w:r>
            <w:r w:rsidRPr="00692DEA">
              <w:t xml:space="preserve"> perspective</w:t>
            </w:r>
          </w:p>
        </w:tc>
      </w:tr>
    </w:tbl>
    <w:p w:rsidR="003B5555" w:rsidRPr="00692DEA" w:rsidRDefault="003B5555" w:rsidP="003B5555">
      <w:pPr>
        <w:pStyle w:val="Heading1"/>
        <w:ind w:left="864"/>
        <w:rPr>
          <w:rFonts w:ascii="Calibri Light" w:hAnsi="Calibri Light" w:cs="Times New Roman"/>
          <w:color w:val="4472C4"/>
          <w:kern w:val="2"/>
          <w:sz w:val="24"/>
          <w:szCs w:val="20"/>
          <w:lang w:eastAsia="ja-JP"/>
        </w:rPr>
      </w:pPr>
      <w:bookmarkStart w:id="2" w:name="_Toc506317081"/>
      <w:r w:rsidRPr="00692DEA">
        <w:t>Encryption &amp; Key Management</w:t>
      </w:r>
      <w:bookmarkEnd w:id="2"/>
    </w:p>
    <w:tbl>
      <w:tblPr>
        <w:tblW w:w="5002" w:type="pct"/>
        <w:tblInd w:w="4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"/>
        <w:gridCol w:w="8954"/>
      </w:tblGrid>
      <w:tr w:rsidR="003B5555" w:rsidRPr="00692DEA" w:rsidTr="00E32F15">
        <w:tc>
          <w:tcPr>
            <w:tcW w:w="219" w:type="pct"/>
            <w:hideMark/>
          </w:tcPr>
          <w:p w:rsidR="003B5555" w:rsidRPr="00692DEA" w:rsidRDefault="003B5555" w:rsidP="00E32F15">
            <w:pPr>
              <w:pStyle w:val="Checkbox"/>
            </w:pPr>
            <w:r w:rsidRPr="00692DEA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781" w:type="pct"/>
            <w:hideMark/>
          </w:tcPr>
          <w:p w:rsidR="003B5555" w:rsidRPr="00692DEA" w:rsidRDefault="003B5555" w:rsidP="00E32F15">
            <w:r w:rsidRPr="00692DEA">
              <w:t>Verify that data is being encrypted at EBS, EFS, S3 storage using KMS encryption key</w:t>
            </w:r>
          </w:p>
        </w:tc>
      </w:tr>
      <w:tr w:rsidR="003B5555" w:rsidRPr="00692DEA" w:rsidTr="00E32F15">
        <w:tc>
          <w:tcPr>
            <w:tcW w:w="219" w:type="pct"/>
            <w:hideMark/>
          </w:tcPr>
          <w:p w:rsidR="003B5555" w:rsidRPr="00692DEA" w:rsidRDefault="003B5555" w:rsidP="00E32F15">
            <w:pPr>
              <w:pStyle w:val="Checkbox"/>
            </w:pPr>
            <w:r w:rsidRPr="00692DEA">
              <w:t>☐</w:t>
            </w:r>
          </w:p>
        </w:tc>
        <w:tc>
          <w:tcPr>
            <w:tcW w:w="4781" w:type="pct"/>
            <w:hideMark/>
          </w:tcPr>
          <w:p w:rsidR="003B5555" w:rsidRPr="00692DEA" w:rsidRDefault="003B5555" w:rsidP="00E32F15">
            <w:pPr>
              <w:pStyle w:val="List"/>
            </w:pPr>
            <w:r w:rsidRPr="00692DEA">
              <w:t>Verify that data is being encrypted at database level using native TDE or other encryption method.</w:t>
            </w:r>
            <w:r w:rsidR="00766EAF" w:rsidRPr="00692DEA">
              <w:t xml:space="preserve"> DBA</w:t>
            </w:r>
          </w:p>
        </w:tc>
      </w:tr>
      <w:tr w:rsidR="003B5555" w:rsidRPr="00692DEA" w:rsidTr="00E32F15">
        <w:tc>
          <w:tcPr>
            <w:tcW w:w="219" w:type="pct"/>
            <w:hideMark/>
          </w:tcPr>
          <w:p w:rsidR="003B5555" w:rsidRPr="00692DEA" w:rsidRDefault="003B5555" w:rsidP="00E32F15">
            <w:pPr>
              <w:pStyle w:val="Checkbox"/>
            </w:pPr>
            <w:r w:rsidRPr="00692DEA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781" w:type="pct"/>
            <w:hideMark/>
          </w:tcPr>
          <w:p w:rsidR="003B5555" w:rsidRPr="00692DEA" w:rsidRDefault="003B5555" w:rsidP="00E32F15">
            <w:pPr>
              <w:pStyle w:val="List"/>
            </w:pPr>
            <w:r w:rsidRPr="00692DEA">
              <w:t xml:space="preserve">Ensure that secure protocols like HTTPS, SFTP, LDAPS etc. are being used while data in transit. </w:t>
            </w:r>
          </w:p>
        </w:tc>
      </w:tr>
      <w:tr w:rsidR="003B5555" w:rsidRPr="00692DEA" w:rsidTr="00E32F15">
        <w:tc>
          <w:tcPr>
            <w:tcW w:w="219" w:type="pct"/>
            <w:hideMark/>
          </w:tcPr>
          <w:p w:rsidR="003B5555" w:rsidRPr="00692DEA" w:rsidRDefault="003B5555" w:rsidP="00E32F15">
            <w:pPr>
              <w:pStyle w:val="Checkbox"/>
            </w:pPr>
            <w:r w:rsidRPr="00692DEA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781" w:type="pct"/>
            <w:hideMark/>
          </w:tcPr>
          <w:p w:rsidR="003B5555" w:rsidRPr="00692DEA" w:rsidRDefault="003B5555" w:rsidP="00E32F15">
            <w:pPr>
              <w:pStyle w:val="List"/>
              <w:ind w:left="0" w:firstLine="0"/>
            </w:pPr>
            <w:r w:rsidRPr="00692DEA">
              <w:t>Check for encryption key good practices like higher key strength, scheduled key rotation, non-default key, key user access policy, key administrator access policy etc.</w:t>
            </w:r>
            <w:r w:rsidR="00766EAF" w:rsidRPr="00692DEA">
              <w:t xml:space="preserve"> SUMA</w:t>
            </w:r>
          </w:p>
          <w:p w:rsidR="003B5555" w:rsidRPr="00692DEA" w:rsidRDefault="003B5555" w:rsidP="00E32F15">
            <w:pPr>
              <w:pStyle w:val="List"/>
              <w:ind w:left="0" w:firstLine="0"/>
            </w:pPr>
          </w:p>
          <w:p w:rsidR="003B5555" w:rsidRPr="00692DEA" w:rsidRDefault="003B5555" w:rsidP="00E32F15">
            <w:pPr>
              <w:pStyle w:val="List"/>
              <w:ind w:left="0" w:firstLine="0"/>
            </w:pPr>
          </w:p>
        </w:tc>
      </w:tr>
    </w:tbl>
    <w:p w:rsidR="003B5555" w:rsidRPr="00692DEA" w:rsidRDefault="003B5555" w:rsidP="003B5555">
      <w:pPr>
        <w:pStyle w:val="Heading1"/>
        <w:ind w:left="864"/>
        <w:rPr>
          <w:rFonts w:ascii="Calibri Light" w:hAnsi="Calibri Light" w:cs="Times New Roman"/>
          <w:color w:val="4472C4"/>
          <w:kern w:val="2"/>
          <w:sz w:val="24"/>
          <w:szCs w:val="20"/>
          <w:lang w:eastAsia="ja-JP"/>
        </w:rPr>
      </w:pPr>
      <w:bookmarkStart w:id="3" w:name="_Toc506317082"/>
      <w:r w:rsidRPr="00692DEA">
        <w:lastRenderedPageBreak/>
        <w:t>NETWORK TOPOLOGY</w:t>
      </w:r>
      <w:bookmarkEnd w:id="3"/>
    </w:p>
    <w:tbl>
      <w:tblPr>
        <w:tblW w:w="5002" w:type="pct"/>
        <w:tblInd w:w="4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"/>
        <w:gridCol w:w="8954"/>
      </w:tblGrid>
      <w:tr w:rsidR="003B5555" w:rsidRPr="00692DEA" w:rsidTr="00E32F15">
        <w:tc>
          <w:tcPr>
            <w:tcW w:w="219" w:type="pct"/>
            <w:hideMark/>
          </w:tcPr>
          <w:p w:rsidR="003B5555" w:rsidRPr="00692DEA" w:rsidRDefault="003B5555" w:rsidP="00E32F15">
            <w:pPr>
              <w:pStyle w:val="Checkbox"/>
            </w:pPr>
            <w:r w:rsidRPr="00692DEA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781" w:type="pct"/>
            <w:hideMark/>
          </w:tcPr>
          <w:p w:rsidR="003B5555" w:rsidRPr="00692DEA" w:rsidRDefault="003B5555" w:rsidP="00E32F15">
            <w:r w:rsidRPr="00692DEA">
              <w:t>Review application’s security group (virtual firewall) for proper implementation of network segmentation &amp; secured protocol</w:t>
            </w:r>
            <w:r w:rsidR="00C82749" w:rsidRPr="00692DEA">
              <w:t>.</w:t>
            </w:r>
          </w:p>
        </w:tc>
      </w:tr>
      <w:tr w:rsidR="003B5555" w:rsidRPr="00692DEA" w:rsidTr="00E32F15">
        <w:tc>
          <w:tcPr>
            <w:tcW w:w="219" w:type="pct"/>
            <w:hideMark/>
          </w:tcPr>
          <w:p w:rsidR="003B5555" w:rsidRPr="00692DEA" w:rsidRDefault="003B5555" w:rsidP="00E32F15">
            <w:pPr>
              <w:pStyle w:val="Checkbox"/>
            </w:pPr>
            <w:r w:rsidRPr="00692DEA">
              <w:t>☐</w:t>
            </w:r>
          </w:p>
        </w:tc>
        <w:tc>
          <w:tcPr>
            <w:tcW w:w="4781" w:type="pct"/>
            <w:hideMark/>
          </w:tcPr>
          <w:p w:rsidR="003B5555" w:rsidRPr="00692DEA" w:rsidRDefault="003B5555" w:rsidP="00E32F15">
            <w:r w:rsidRPr="00692DEA">
              <w:t>Ensure that firewall (onPrem) rules are implemented properly to allow targeted incoming AWS traffic for accessing OnPrem resources.</w:t>
            </w:r>
          </w:p>
        </w:tc>
      </w:tr>
      <w:tr w:rsidR="003B5555" w:rsidRPr="00692DEA" w:rsidTr="00E32F15">
        <w:tc>
          <w:tcPr>
            <w:tcW w:w="219" w:type="pct"/>
            <w:hideMark/>
          </w:tcPr>
          <w:p w:rsidR="003B5555" w:rsidRPr="00692DEA" w:rsidRDefault="003B5555" w:rsidP="00E32F15">
            <w:pPr>
              <w:pStyle w:val="Checkbox"/>
            </w:pPr>
            <w:r w:rsidRPr="00692DEA">
              <w:t>☐</w:t>
            </w:r>
          </w:p>
        </w:tc>
        <w:tc>
          <w:tcPr>
            <w:tcW w:w="4781" w:type="pct"/>
            <w:hideMark/>
          </w:tcPr>
          <w:p w:rsidR="003B5555" w:rsidRPr="00692DEA" w:rsidRDefault="003B5555" w:rsidP="00E32F15">
            <w:r w:rsidRPr="00692DEA">
              <w:t>Ensure that routing table, NACL setting are properly implemented with Internet Gateway for external-facing applications</w:t>
            </w:r>
            <w:r w:rsidR="00C82749" w:rsidRPr="00692DEA">
              <w:t>.</w:t>
            </w:r>
          </w:p>
        </w:tc>
      </w:tr>
    </w:tbl>
    <w:p w:rsidR="003B5555" w:rsidRPr="00692DEA" w:rsidRDefault="003B5555" w:rsidP="003B5555">
      <w:pPr>
        <w:pStyle w:val="Heading1"/>
        <w:ind w:left="864"/>
        <w:rPr>
          <w:rFonts w:ascii="Calibri Light" w:hAnsi="Calibri Light" w:cs="Times New Roman"/>
          <w:color w:val="4472C4"/>
          <w:kern w:val="2"/>
          <w:sz w:val="24"/>
          <w:szCs w:val="20"/>
          <w:lang w:eastAsia="ja-JP"/>
        </w:rPr>
      </w:pPr>
      <w:bookmarkStart w:id="4" w:name="_Toc506317083"/>
      <w:r w:rsidRPr="00692DEA">
        <w:t>LOGGING &amp; MONITORING</w:t>
      </w:r>
      <w:bookmarkEnd w:id="4"/>
    </w:p>
    <w:tbl>
      <w:tblPr>
        <w:tblW w:w="5002" w:type="pct"/>
        <w:tblInd w:w="4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"/>
        <w:gridCol w:w="8954"/>
      </w:tblGrid>
      <w:tr w:rsidR="003B5555" w:rsidRPr="00692DEA" w:rsidTr="00E32F15">
        <w:tc>
          <w:tcPr>
            <w:tcW w:w="219" w:type="pct"/>
            <w:hideMark/>
          </w:tcPr>
          <w:p w:rsidR="003B5555" w:rsidRPr="00692DEA" w:rsidRDefault="003B5555" w:rsidP="00E32F15">
            <w:pPr>
              <w:pStyle w:val="Checkbox"/>
            </w:pPr>
            <w:r w:rsidRPr="00692DEA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781" w:type="pct"/>
            <w:hideMark/>
          </w:tcPr>
          <w:p w:rsidR="003B5555" w:rsidRPr="00692DEA" w:rsidRDefault="003B5555" w:rsidP="00E32F15">
            <w:pPr>
              <w:pStyle w:val="List"/>
              <w:ind w:left="0" w:firstLine="0"/>
            </w:pPr>
            <w:r w:rsidRPr="00692DEA">
              <w:t xml:space="preserve">Ensure that CloudTrail logging enabled for all allowed regions and availability zones, and aggregated to Splunk infrastructure </w:t>
            </w:r>
          </w:p>
        </w:tc>
      </w:tr>
      <w:tr w:rsidR="003B5555" w:rsidRPr="00692DEA" w:rsidTr="00E32F15">
        <w:tc>
          <w:tcPr>
            <w:tcW w:w="219" w:type="pct"/>
            <w:hideMark/>
          </w:tcPr>
          <w:p w:rsidR="003B5555" w:rsidRPr="00692DEA" w:rsidRDefault="003B5555" w:rsidP="00E32F15">
            <w:pPr>
              <w:pStyle w:val="Checkbox"/>
            </w:pPr>
            <w:r w:rsidRPr="00692DEA">
              <w:t>☐</w:t>
            </w:r>
          </w:p>
        </w:tc>
        <w:tc>
          <w:tcPr>
            <w:tcW w:w="4781" w:type="pct"/>
            <w:hideMark/>
          </w:tcPr>
          <w:p w:rsidR="003B5555" w:rsidRPr="00692DEA" w:rsidRDefault="003B5555" w:rsidP="00E32F15">
            <w:pPr>
              <w:pStyle w:val="List"/>
            </w:pPr>
            <w:r w:rsidRPr="00692DEA">
              <w:t>Enable system, network, web &amp; app server, database &amp; application log into Splunk infrastructure</w:t>
            </w:r>
          </w:p>
        </w:tc>
      </w:tr>
      <w:tr w:rsidR="003B5555" w:rsidRPr="00692DEA" w:rsidTr="00E32F15">
        <w:tc>
          <w:tcPr>
            <w:tcW w:w="219" w:type="pct"/>
            <w:hideMark/>
          </w:tcPr>
          <w:p w:rsidR="003B5555" w:rsidRPr="00692DEA" w:rsidRDefault="003B5555" w:rsidP="00E32F15">
            <w:pPr>
              <w:pStyle w:val="Checkbox"/>
            </w:pPr>
            <w:r w:rsidRPr="00692DEA">
              <w:t>☐</w:t>
            </w:r>
          </w:p>
        </w:tc>
        <w:tc>
          <w:tcPr>
            <w:tcW w:w="4781" w:type="pct"/>
            <w:hideMark/>
          </w:tcPr>
          <w:p w:rsidR="003B5555" w:rsidRPr="00692DEA" w:rsidRDefault="003B5555" w:rsidP="00E32F15">
            <w:pPr>
              <w:pStyle w:val="List"/>
            </w:pPr>
            <w:r w:rsidRPr="00692DEA">
              <w:rPr>
                <w:color w:val="000000"/>
              </w:rPr>
              <w:t>AWS CloudWatch monitoring, alerts and dashboards are deployed in all regions.</w:t>
            </w:r>
          </w:p>
        </w:tc>
      </w:tr>
    </w:tbl>
    <w:p w:rsidR="003B5555" w:rsidRPr="00692DEA" w:rsidRDefault="003B5555" w:rsidP="003B5555">
      <w:pPr>
        <w:pStyle w:val="Heading1"/>
        <w:ind w:left="864"/>
        <w:rPr>
          <w:rFonts w:ascii="Calibri Light" w:hAnsi="Calibri Light" w:cs="Times New Roman"/>
          <w:color w:val="4472C4"/>
          <w:kern w:val="2"/>
          <w:sz w:val="24"/>
          <w:szCs w:val="20"/>
          <w:lang w:eastAsia="ja-JP"/>
        </w:rPr>
      </w:pPr>
      <w:bookmarkStart w:id="5" w:name="_Toc506317084"/>
      <w:r w:rsidRPr="00692DEA">
        <w:t>Vulne</w:t>
      </w:r>
      <w:r w:rsidR="00766EAF" w:rsidRPr="00692DEA">
        <w:t>R</w:t>
      </w:r>
      <w:r w:rsidRPr="00692DEA">
        <w:t>ability Management</w:t>
      </w:r>
      <w:bookmarkEnd w:id="5"/>
    </w:p>
    <w:tbl>
      <w:tblPr>
        <w:tblW w:w="4839" w:type="pct"/>
        <w:tblInd w:w="4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8662"/>
      </w:tblGrid>
      <w:tr w:rsidR="003B5555" w:rsidRPr="00692DEA" w:rsidTr="00E32F15">
        <w:trPr>
          <w:trHeight w:val="576"/>
        </w:trPr>
        <w:tc>
          <w:tcPr>
            <w:tcW w:w="219" w:type="pct"/>
            <w:hideMark/>
          </w:tcPr>
          <w:p w:rsidR="003B5555" w:rsidRPr="00692DEA" w:rsidRDefault="003B5555" w:rsidP="00E32F15">
            <w:pPr>
              <w:pStyle w:val="Checkbox"/>
            </w:pPr>
            <w:r w:rsidRPr="00692DEA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781" w:type="pct"/>
            <w:hideMark/>
          </w:tcPr>
          <w:p w:rsidR="003B5555" w:rsidRPr="00692DEA" w:rsidRDefault="003B5555" w:rsidP="00E32F15">
            <w:pPr>
              <w:pStyle w:val="List"/>
            </w:pPr>
            <w:r w:rsidRPr="00692DEA">
              <w:t xml:space="preserve">Ensure that </w:t>
            </w:r>
            <w:r w:rsidRPr="00692DEA">
              <w:rPr>
                <w:i/>
              </w:rPr>
              <w:t>vulnerability scanning</w:t>
            </w:r>
            <w:r w:rsidRPr="00692DEA">
              <w:t xml:space="preserve"> has been performed for mission-critical applications with remediation actions</w:t>
            </w:r>
          </w:p>
        </w:tc>
      </w:tr>
      <w:tr w:rsidR="003B5555" w:rsidRPr="00692DEA" w:rsidTr="00E32F15">
        <w:trPr>
          <w:trHeight w:val="357"/>
        </w:trPr>
        <w:tc>
          <w:tcPr>
            <w:tcW w:w="219" w:type="pct"/>
            <w:hideMark/>
          </w:tcPr>
          <w:p w:rsidR="003B5555" w:rsidRPr="00692DEA" w:rsidRDefault="003B5555" w:rsidP="00E32F15">
            <w:pPr>
              <w:pStyle w:val="Checkbox"/>
            </w:pPr>
            <w:r w:rsidRPr="00692DEA">
              <w:t>☐</w:t>
            </w:r>
          </w:p>
        </w:tc>
        <w:tc>
          <w:tcPr>
            <w:tcW w:w="4781" w:type="pct"/>
            <w:hideMark/>
          </w:tcPr>
          <w:p w:rsidR="003B5555" w:rsidRPr="00692DEA" w:rsidRDefault="003B5555" w:rsidP="00E32F15">
            <w:pPr>
              <w:pStyle w:val="List"/>
            </w:pPr>
            <w:r w:rsidRPr="00692DEA">
              <w:t xml:space="preserve">For internet-facing critical application, additional </w:t>
            </w:r>
            <w:r w:rsidRPr="00692DEA">
              <w:rPr>
                <w:i/>
              </w:rPr>
              <w:t>penetration testing</w:t>
            </w:r>
            <w:r w:rsidRPr="00692DEA">
              <w:t xml:space="preserve"> is required.</w:t>
            </w:r>
          </w:p>
        </w:tc>
      </w:tr>
      <w:tr w:rsidR="003B5555" w:rsidRPr="00692DEA" w:rsidTr="00E32F15">
        <w:trPr>
          <w:trHeight w:val="357"/>
        </w:trPr>
        <w:tc>
          <w:tcPr>
            <w:tcW w:w="219" w:type="pct"/>
            <w:hideMark/>
          </w:tcPr>
          <w:p w:rsidR="003B5555" w:rsidRPr="00692DEA" w:rsidRDefault="003B5555" w:rsidP="00E32F15">
            <w:pPr>
              <w:pStyle w:val="Checkbox"/>
            </w:pPr>
            <w:r w:rsidRPr="00692DEA">
              <w:t>☐</w:t>
            </w:r>
          </w:p>
        </w:tc>
        <w:tc>
          <w:tcPr>
            <w:tcW w:w="4781" w:type="pct"/>
            <w:hideMark/>
          </w:tcPr>
          <w:p w:rsidR="003B5555" w:rsidRPr="00692DEA" w:rsidRDefault="003B5555" w:rsidP="00E32F15">
            <w:pPr>
              <w:pStyle w:val="List"/>
            </w:pPr>
            <w:r w:rsidRPr="00692DEA">
              <w:t xml:space="preserve">Verify AWS services and EC2 instances are included within our </w:t>
            </w:r>
            <w:r w:rsidRPr="00692DEA">
              <w:rPr>
                <w:i/>
              </w:rPr>
              <w:t>patch management</w:t>
            </w:r>
            <w:r w:rsidRPr="00692DEA">
              <w:t xml:space="preserve"> process.</w:t>
            </w:r>
          </w:p>
        </w:tc>
      </w:tr>
    </w:tbl>
    <w:p w:rsidR="003B5555" w:rsidRPr="00692DEA" w:rsidRDefault="003B5555" w:rsidP="003B5555">
      <w:pPr>
        <w:pStyle w:val="Heading1"/>
        <w:ind w:left="864"/>
        <w:rPr>
          <w:rFonts w:ascii="Calibri Light" w:hAnsi="Calibri Light" w:cs="Times New Roman"/>
          <w:color w:val="4472C4"/>
          <w:kern w:val="2"/>
          <w:sz w:val="24"/>
          <w:szCs w:val="20"/>
          <w:lang w:eastAsia="ja-JP"/>
        </w:rPr>
      </w:pPr>
      <w:bookmarkStart w:id="6" w:name="_Toc506317085"/>
      <w:r w:rsidRPr="00692DEA">
        <w:t>AUTOMATED COMPLIANCE</w:t>
      </w:r>
      <w:bookmarkEnd w:id="6"/>
    </w:p>
    <w:tbl>
      <w:tblPr>
        <w:tblW w:w="5002" w:type="pct"/>
        <w:tblInd w:w="4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"/>
        <w:gridCol w:w="8954"/>
      </w:tblGrid>
      <w:tr w:rsidR="003B5555" w:rsidRPr="00692DEA" w:rsidTr="00E32F15">
        <w:tc>
          <w:tcPr>
            <w:tcW w:w="219" w:type="pct"/>
            <w:hideMark/>
          </w:tcPr>
          <w:p w:rsidR="003B5555" w:rsidRPr="00692DEA" w:rsidRDefault="003B5555" w:rsidP="00E32F15">
            <w:pPr>
              <w:pStyle w:val="Checkbox"/>
            </w:pPr>
            <w:r w:rsidRPr="00692DEA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781" w:type="pct"/>
            <w:hideMark/>
          </w:tcPr>
          <w:p w:rsidR="003B5555" w:rsidRPr="00692DEA" w:rsidRDefault="003B5555" w:rsidP="00E32F15">
            <w:pPr>
              <w:pStyle w:val="List"/>
            </w:pPr>
            <w:r w:rsidRPr="00692DEA">
              <w:t>Ensure that there is no public access to S3 buckets, S3 objects etc.</w:t>
            </w:r>
          </w:p>
        </w:tc>
      </w:tr>
      <w:tr w:rsidR="003B5555" w:rsidTr="00E32F15">
        <w:tc>
          <w:tcPr>
            <w:tcW w:w="219" w:type="pct"/>
            <w:hideMark/>
          </w:tcPr>
          <w:p w:rsidR="003B5555" w:rsidRPr="00692DEA" w:rsidRDefault="003B5555" w:rsidP="00E32F15">
            <w:pPr>
              <w:pStyle w:val="Checkbox"/>
            </w:pPr>
            <w:r w:rsidRPr="00692DEA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781" w:type="pct"/>
            <w:hideMark/>
          </w:tcPr>
          <w:p w:rsidR="003B5555" w:rsidRDefault="003B5555" w:rsidP="00E32F15">
            <w:r w:rsidRPr="00692DEA">
              <w:rPr>
                <w:color w:val="000000"/>
              </w:rPr>
              <w:t>Automation of the alerting or remediation of non-compliance resources using AWS Config rules or some other tool</w:t>
            </w:r>
            <w:bookmarkStart w:id="7" w:name="_GoBack"/>
            <w:bookmarkEnd w:id="7"/>
          </w:p>
        </w:tc>
      </w:tr>
    </w:tbl>
    <w:p w:rsidR="003B5555" w:rsidRPr="00E7506F" w:rsidRDefault="003B5555"/>
    <w:sectPr w:rsidR="003B5555" w:rsidRPr="00E7506F" w:rsidSect="00F70366">
      <w:pgSz w:w="12240" w:h="15840"/>
      <w:pgMar w:top="1440" w:right="1440" w:bottom="540" w:left="1440" w:header="720" w:footer="44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CC6" w:rsidRDefault="00DB3CC6" w:rsidP="00437D47">
      <w:pPr>
        <w:spacing w:after="0" w:line="240" w:lineRule="auto"/>
      </w:pPr>
      <w:r>
        <w:separator/>
      </w:r>
    </w:p>
  </w:endnote>
  <w:endnote w:type="continuationSeparator" w:id="0">
    <w:p w:rsidR="00DB3CC6" w:rsidRDefault="00DB3CC6" w:rsidP="00437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CC6" w:rsidRDefault="00DB3CC6" w:rsidP="00437D47">
      <w:pPr>
        <w:spacing w:after="0" w:line="240" w:lineRule="auto"/>
      </w:pPr>
      <w:r>
        <w:separator/>
      </w:r>
    </w:p>
  </w:footnote>
  <w:footnote w:type="continuationSeparator" w:id="0">
    <w:p w:rsidR="00DB3CC6" w:rsidRDefault="00DB3CC6" w:rsidP="00437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A6E6C"/>
    <w:multiLevelType w:val="hybridMultilevel"/>
    <w:tmpl w:val="E1F62866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1EFB483D"/>
    <w:multiLevelType w:val="hybridMultilevel"/>
    <w:tmpl w:val="9A426006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279C450F"/>
    <w:multiLevelType w:val="hybridMultilevel"/>
    <w:tmpl w:val="37366504"/>
    <w:lvl w:ilvl="0" w:tplc="041D0001">
      <w:start w:val="1"/>
      <w:numFmt w:val="bullet"/>
      <w:lvlText w:val=""/>
      <w:lvlJc w:val="left"/>
      <w:pPr>
        <w:tabs>
          <w:tab w:val="num" w:pos="834"/>
        </w:tabs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 w15:restartNumberingAfterBreak="0">
    <w:nsid w:val="2C4513CF"/>
    <w:multiLevelType w:val="hybridMultilevel"/>
    <w:tmpl w:val="5218BE70"/>
    <w:lvl w:ilvl="0" w:tplc="FFFFFFFF">
      <w:start w:val="1"/>
      <w:numFmt w:val="bullet"/>
      <w:pStyle w:val="BulletLis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46914"/>
    <w:multiLevelType w:val="hybridMultilevel"/>
    <w:tmpl w:val="C8E23DBA"/>
    <w:lvl w:ilvl="0" w:tplc="04090001">
      <w:start w:val="1"/>
      <w:numFmt w:val="bullet"/>
      <w:lvlText w:val=""/>
      <w:lvlJc w:val="left"/>
      <w:pPr>
        <w:ind w:left="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</w:abstractNum>
  <w:abstractNum w:abstractNumId="5" w15:restartNumberingAfterBreak="0">
    <w:nsid w:val="604B566E"/>
    <w:multiLevelType w:val="hybridMultilevel"/>
    <w:tmpl w:val="A1002902"/>
    <w:lvl w:ilvl="0" w:tplc="041D0001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6" w15:restartNumberingAfterBreak="0">
    <w:nsid w:val="622E37A4"/>
    <w:multiLevelType w:val="hybridMultilevel"/>
    <w:tmpl w:val="981E340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6DC871E0"/>
    <w:multiLevelType w:val="multilevel"/>
    <w:tmpl w:val="F230B106"/>
    <w:lvl w:ilvl="0">
      <w:start w:val="1"/>
      <w:numFmt w:val="decimal"/>
      <w:pStyle w:val="Heading1"/>
      <w:lvlText w:val="%1.0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3"/>
      <w:lvlText w:val="%1.%2"/>
      <w:lvlJc w:val="left"/>
      <w:pPr>
        <w:ind w:left="1116" w:hanging="576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8BA4861"/>
    <w:multiLevelType w:val="hybridMultilevel"/>
    <w:tmpl w:val="D0E8E650"/>
    <w:lvl w:ilvl="0" w:tplc="0409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8"/>
  </w:num>
  <w:num w:numId="6">
    <w:abstractNumId w:val="1"/>
  </w:num>
  <w:num w:numId="7">
    <w:abstractNumId w:val="0"/>
  </w:num>
  <w:num w:numId="8">
    <w:abstractNumId w:val="3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B6"/>
    <w:rsid w:val="000239CA"/>
    <w:rsid w:val="00051F6B"/>
    <w:rsid w:val="000654E0"/>
    <w:rsid w:val="00084B79"/>
    <w:rsid w:val="000E6F9B"/>
    <w:rsid w:val="00111439"/>
    <w:rsid w:val="00140135"/>
    <w:rsid w:val="0016068D"/>
    <w:rsid w:val="00173BB3"/>
    <w:rsid w:val="00195951"/>
    <w:rsid w:val="001F1002"/>
    <w:rsid w:val="00201191"/>
    <w:rsid w:val="00205DE8"/>
    <w:rsid w:val="00236B78"/>
    <w:rsid w:val="00242DCA"/>
    <w:rsid w:val="002770F4"/>
    <w:rsid w:val="002A4B97"/>
    <w:rsid w:val="003316AC"/>
    <w:rsid w:val="003420B2"/>
    <w:rsid w:val="00392C6F"/>
    <w:rsid w:val="003A5E64"/>
    <w:rsid w:val="003B08B6"/>
    <w:rsid w:val="003B5555"/>
    <w:rsid w:val="003C4AFC"/>
    <w:rsid w:val="003C58C1"/>
    <w:rsid w:val="003C63D5"/>
    <w:rsid w:val="003D43E2"/>
    <w:rsid w:val="00405677"/>
    <w:rsid w:val="00437D47"/>
    <w:rsid w:val="00442A9F"/>
    <w:rsid w:val="0045297E"/>
    <w:rsid w:val="004822C3"/>
    <w:rsid w:val="00485C90"/>
    <w:rsid w:val="0048790A"/>
    <w:rsid w:val="004C7ADE"/>
    <w:rsid w:val="004D1021"/>
    <w:rsid w:val="0050773F"/>
    <w:rsid w:val="00507A66"/>
    <w:rsid w:val="00512AE0"/>
    <w:rsid w:val="00522FFB"/>
    <w:rsid w:val="00574932"/>
    <w:rsid w:val="00596738"/>
    <w:rsid w:val="005E70ED"/>
    <w:rsid w:val="00604DE7"/>
    <w:rsid w:val="00613EC8"/>
    <w:rsid w:val="006264E1"/>
    <w:rsid w:val="00692DEA"/>
    <w:rsid w:val="0069371E"/>
    <w:rsid w:val="006A41E7"/>
    <w:rsid w:val="006F2C96"/>
    <w:rsid w:val="0071460F"/>
    <w:rsid w:val="00717F1D"/>
    <w:rsid w:val="00737062"/>
    <w:rsid w:val="00766EAF"/>
    <w:rsid w:val="00767248"/>
    <w:rsid w:val="007804A3"/>
    <w:rsid w:val="007A63EB"/>
    <w:rsid w:val="007C1769"/>
    <w:rsid w:val="007D0689"/>
    <w:rsid w:val="007E51E7"/>
    <w:rsid w:val="007E56FC"/>
    <w:rsid w:val="008755D4"/>
    <w:rsid w:val="008845C6"/>
    <w:rsid w:val="008B290B"/>
    <w:rsid w:val="008C73ED"/>
    <w:rsid w:val="0091672B"/>
    <w:rsid w:val="00921659"/>
    <w:rsid w:val="00946633"/>
    <w:rsid w:val="00970E8F"/>
    <w:rsid w:val="009A768A"/>
    <w:rsid w:val="00A10646"/>
    <w:rsid w:val="00A24625"/>
    <w:rsid w:val="00A32B4A"/>
    <w:rsid w:val="00A36D23"/>
    <w:rsid w:val="00A84666"/>
    <w:rsid w:val="00B34EE1"/>
    <w:rsid w:val="00B648C9"/>
    <w:rsid w:val="00B7388B"/>
    <w:rsid w:val="00B9165D"/>
    <w:rsid w:val="00BC5315"/>
    <w:rsid w:val="00BD7194"/>
    <w:rsid w:val="00C7373D"/>
    <w:rsid w:val="00C741AC"/>
    <w:rsid w:val="00C82749"/>
    <w:rsid w:val="00C860B1"/>
    <w:rsid w:val="00CE1030"/>
    <w:rsid w:val="00CE126D"/>
    <w:rsid w:val="00D13B31"/>
    <w:rsid w:val="00D9003C"/>
    <w:rsid w:val="00DB3CC6"/>
    <w:rsid w:val="00DB463A"/>
    <w:rsid w:val="00E00FE3"/>
    <w:rsid w:val="00E272F4"/>
    <w:rsid w:val="00E27F0D"/>
    <w:rsid w:val="00E32F15"/>
    <w:rsid w:val="00E7506F"/>
    <w:rsid w:val="00ED07F8"/>
    <w:rsid w:val="00F01EF2"/>
    <w:rsid w:val="00F46252"/>
    <w:rsid w:val="00F53D6B"/>
    <w:rsid w:val="00F70366"/>
    <w:rsid w:val="00F813D3"/>
    <w:rsid w:val="00F9611E"/>
    <w:rsid w:val="00FB7A2A"/>
    <w:rsid w:val="00FE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F61021-A7B9-4064-B334-20379C86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PWCK 1,h1,hl,Section"/>
    <w:basedOn w:val="Normal"/>
    <w:next w:val="Normal"/>
    <w:link w:val="Heading1Char"/>
    <w:autoRedefine/>
    <w:qFormat/>
    <w:rsid w:val="003B08B6"/>
    <w:pPr>
      <w:keepNext/>
      <w:numPr>
        <w:numId w:val="1"/>
      </w:numPr>
      <w:tabs>
        <w:tab w:val="left" w:pos="540"/>
      </w:tabs>
      <w:spacing w:before="240" w:after="240" w:line="240" w:lineRule="auto"/>
      <w:outlineLvl w:val="0"/>
    </w:pPr>
    <w:rPr>
      <w:rFonts w:ascii="Arial Bold" w:eastAsia="Times New Roman" w:hAnsi="Arial Bold" w:cs="Arial"/>
      <w:b/>
      <w:bCs/>
      <w:caps/>
      <w:kern w:val="32"/>
      <w:sz w:val="20"/>
      <w:szCs w:val="28"/>
    </w:rPr>
  </w:style>
  <w:style w:type="paragraph" w:styleId="Heading3">
    <w:name w:val="heading 3"/>
    <w:aliases w:val="H3,alltoc,step doc 3,Function header 3"/>
    <w:basedOn w:val="Normal"/>
    <w:next w:val="Normal"/>
    <w:link w:val="Heading3Char"/>
    <w:autoRedefine/>
    <w:qFormat/>
    <w:rsid w:val="003B08B6"/>
    <w:pPr>
      <w:keepNext/>
      <w:numPr>
        <w:ilvl w:val="1"/>
        <w:numId w:val="1"/>
      </w:numPr>
      <w:spacing w:before="120" w:after="120" w:line="240" w:lineRule="auto"/>
      <w:outlineLvl w:val="2"/>
    </w:pPr>
    <w:rPr>
      <w:rFonts w:ascii="Arial" w:eastAsia="Times New Roman" w:hAnsi="Arial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WCK 1 Char,h1 Char,hl Char,Section Char"/>
    <w:basedOn w:val="DefaultParagraphFont"/>
    <w:link w:val="Heading1"/>
    <w:rsid w:val="003B08B6"/>
    <w:rPr>
      <w:rFonts w:ascii="Arial Bold" w:eastAsia="Times New Roman" w:hAnsi="Arial Bold" w:cs="Arial"/>
      <w:b/>
      <w:bCs/>
      <w:caps/>
      <w:kern w:val="32"/>
      <w:sz w:val="20"/>
      <w:szCs w:val="28"/>
    </w:rPr>
  </w:style>
  <w:style w:type="character" w:customStyle="1" w:styleId="Heading3Char">
    <w:name w:val="Heading 3 Char"/>
    <w:aliases w:val="H3 Char,alltoc Char,step doc 3 Char,Function header 3 Char"/>
    <w:basedOn w:val="DefaultParagraphFont"/>
    <w:link w:val="Heading3"/>
    <w:rsid w:val="003B08B6"/>
    <w:rPr>
      <w:rFonts w:ascii="Arial" w:eastAsia="Times New Roman" w:hAnsi="Arial" w:cs="Times New Roman"/>
      <w:b/>
      <w:sz w:val="20"/>
      <w:szCs w:val="20"/>
    </w:rPr>
  </w:style>
  <w:style w:type="paragraph" w:customStyle="1" w:styleId="TableHeading">
    <w:name w:val="Table Heading"/>
    <w:basedOn w:val="Normal"/>
    <w:rsid w:val="001F1002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Arial" w:eastAsia="Times New Roman" w:hAnsi="Arial" w:cs="Times New Roman"/>
      <w:b/>
      <w:kern w:val="22"/>
      <w:sz w:val="20"/>
      <w:szCs w:val="20"/>
    </w:rPr>
  </w:style>
  <w:style w:type="paragraph" w:customStyle="1" w:styleId="Tablecontent">
    <w:name w:val="Table content"/>
    <w:rsid w:val="001F1002"/>
    <w:pPr>
      <w:widowControl w:val="0"/>
      <w:spacing w:before="40" w:after="40" w:line="240" w:lineRule="auto"/>
      <w:ind w:left="57"/>
    </w:pPr>
    <w:rPr>
      <w:rFonts w:ascii="Arial" w:eastAsia="Times New Roman" w:hAnsi="Arial" w:cs="Arial Unicode MS"/>
      <w:sz w:val="20"/>
      <w:lang w:eastAsia="de-DE"/>
    </w:rPr>
  </w:style>
  <w:style w:type="table" w:styleId="TableGrid">
    <w:name w:val="Table Grid"/>
    <w:basedOn w:val="TableNormal"/>
    <w:uiPriority w:val="59"/>
    <w:unhideWhenUsed/>
    <w:rsid w:val="001F1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7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D47"/>
  </w:style>
  <w:style w:type="paragraph" w:styleId="Footer">
    <w:name w:val="footer"/>
    <w:basedOn w:val="Normal"/>
    <w:link w:val="FooterChar"/>
    <w:uiPriority w:val="99"/>
    <w:unhideWhenUsed/>
    <w:rsid w:val="00437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D47"/>
  </w:style>
  <w:style w:type="character" w:styleId="Hyperlink">
    <w:name w:val="Hyperlink"/>
    <w:basedOn w:val="DefaultParagraphFont"/>
    <w:uiPriority w:val="99"/>
    <w:unhideWhenUsed/>
    <w:rsid w:val="0071460F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1460F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95951"/>
    <w:rPr>
      <w:color w:val="800080" w:themeColor="followedHyperlink"/>
      <w:u w:val="single"/>
    </w:rPr>
  </w:style>
  <w:style w:type="paragraph" w:customStyle="1" w:styleId="BulletList1">
    <w:name w:val=".BulletList1"/>
    <w:rsid w:val="003B5555"/>
    <w:pPr>
      <w:numPr>
        <w:numId w:val="8"/>
      </w:numPr>
      <w:spacing w:before="120" w:after="120" w:line="240" w:lineRule="auto"/>
    </w:pPr>
    <w:rPr>
      <w:rFonts w:ascii="Arial" w:eastAsia="Times New Roman" w:hAnsi="Arial" w:cs="Times New Roman"/>
      <w:sz w:val="20"/>
    </w:rPr>
  </w:style>
  <w:style w:type="paragraph" w:styleId="List">
    <w:name w:val="List"/>
    <w:basedOn w:val="Normal"/>
    <w:rsid w:val="003B5555"/>
    <w:pPr>
      <w:spacing w:before="120" w:after="120" w:line="240" w:lineRule="auto"/>
      <w:ind w:left="360" w:hanging="360"/>
      <w:contextualSpacing/>
    </w:pPr>
    <w:rPr>
      <w:rFonts w:ascii="Arial" w:eastAsia="Times New Roman" w:hAnsi="Arial" w:cs="Times New Roman"/>
      <w:sz w:val="20"/>
      <w:szCs w:val="24"/>
    </w:rPr>
  </w:style>
  <w:style w:type="paragraph" w:customStyle="1" w:styleId="Checkbox">
    <w:name w:val="Checkbox"/>
    <w:basedOn w:val="Normal"/>
    <w:uiPriority w:val="1"/>
    <w:qFormat/>
    <w:rsid w:val="003B5555"/>
    <w:pPr>
      <w:spacing w:before="60" w:after="0" w:line="252" w:lineRule="auto"/>
    </w:pPr>
    <w:rPr>
      <w:rFonts w:ascii="Segoe UI Symbol" w:eastAsia="Calibri" w:hAnsi="Segoe UI Symbol" w:cs="Segoe UI Symbol"/>
      <w:color w:val="2F5496"/>
      <w:kern w:val="2"/>
      <w:sz w:val="21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E00F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A63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63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63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63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63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3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3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1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Baxter Healthcare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Cote, Steven A</dc:creator>
  <cp:keywords/>
  <dc:description/>
  <cp:lastModifiedBy>Canale, Jeremy</cp:lastModifiedBy>
  <cp:revision>3</cp:revision>
  <dcterms:created xsi:type="dcterms:W3CDTF">2018-04-16T08:01:00Z</dcterms:created>
  <dcterms:modified xsi:type="dcterms:W3CDTF">2018-07-19T21:55:00Z</dcterms:modified>
</cp:coreProperties>
</file>