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rtifactry"/>
    <w:p>
      <w:pPr>
        <w:pStyle w:val="Heading1"/>
      </w:pPr>
      <w:r>
        <w:t xml:space="preserve">Artifactry</w:t>
      </w:r>
    </w:p>
    <w:p>
      <w:pPr>
        <w:pStyle w:val="CaptionedFigure"/>
      </w:pPr>
      <w:r>
        <w:drawing>
          <wp:inline>
            <wp:extent cx="5969000" cy="3331534"/>
            <wp:effectExtent b="0" l="0" r="0" t="0"/>
            <wp:docPr descr="Artifactry hero" title="" id="20" name="Picture"/>
            <a:graphic>
              <a:graphicData uri="http://schemas.openxmlformats.org/drawingml/2006/picture">
                <pic:pic>
                  <pic:nvPicPr>
                    <pic:cNvPr descr="assets/md-to-artifacts-hero.jpeg" id="21" name="Picture"/>
                    <pic:cNvPicPr>
                      <a:picLocks noChangeArrowheads="1" noChangeAspect="1"/>
                    </pic:cNvPicPr>
                  </pic:nvPicPr>
                  <pic:blipFill>
                    <a:blip r:embed="rId19"/>
                    <a:stretch>
                      <a:fillRect/>
                    </a:stretch>
                  </pic:blipFill>
                  <pic:spPr bwMode="auto">
                    <a:xfrm>
                      <a:off x="0" y="0"/>
                      <a:ext cx="5969000" cy="3331534"/>
                    </a:xfrm>
                    <a:prstGeom prst="rect">
                      <a:avLst/>
                    </a:prstGeom>
                    <a:noFill/>
                    <a:ln w="9525">
                      <a:noFill/>
                      <a:headEnd/>
                      <a:tailEnd/>
                    </a:ln>
                  </pic:spPr>
                </pic:pic>
              </a:graphicData>
            </a:graphic>
          </wp:inline>
        </w:drawing>
      </w:r>
    </w:p>
    <w:p>
      <w:pPr>
        <w:pStyle w:val="ImageCaption"/>
      </w:pPr>
      <w:r>
        <w:t xml:space="preserve">Artifactry hero</w:t>
      </w:r>
    </w:p>
    <w:p>
      <w:pPr>
        <w:pStyle w:val="BodyText"/>
      </w:pPr>
      <w:r>
        <w:t xml:space="preserve">Markdown in, polished artifacts out.</w:t>
      </w:r>
    </w:p>
    <w:p>
      <w:pPr>
        <w:pStyle w:val="BodyText"/>
      </w:pPr>
      <w:r>
        <w:t xml:space="preserve">Artifactry turns Markdown into polished documents, decks, PDFs, and social images with AI agents using</w:t>
      </w:r>
      <w:r>
        <w:t xml:space="preserve"> </w:t>
      </w:r>
      <w:r>
        <w:rPr>
          <w:rStyle w:val="VerbatimChar"/>
        </w:rPr>
        <w:t xml:space="preserve">DESIGN.md</w:t>
      </w:r>
      <w:r>
        <w:t xml:space="preserve">-inspired style systems.</w:t>
      </w:r>
    </w:p>
    <w:p>
      <w:pPr>
        <w:pStyle w:val="BodyText"/>
      </w:pPr>
      <w:r>
        <w:t xml:space="preserve">Artifactry is a public-ready skill pack for Claude Chat, Claude Desktop, Claude Code, OpenCode, Codex, and other coding agents. It helps an AI agent take a</w:t>
      </w:r>
      <w:r>
        <w:t xml:space="preserve"> </w:t>
      </w:r>
      <w:r>
        <w:rPr>
          <w:rStyle w:val="VerbatimChar"/>
        </w:rPr>
        <w:t xml:space="preserve">.md</w:t>
      </w:r>
      <w:r>
        <w:t xml:space="preserve"> </w:t>
      </w:r>
      <w:r>
        <w:t xml:space="preserve">file and convert it into real deliverables:</w:t>
      </w:r>
    </w:p>
    <w:p>
      <w:pPr>
        <w:pStyle w:val="Compact"/>
        <w:numPr>
          <w:ilvl w:val="0"/>
          <w:numId w:val="1001"/>
        </w:numPr>
      </w:pPr>
      <w:r>
        <w:t xml:space="preserve">Word documents (</w:t>
      </w:r>
      <w:r>
        <w:rPr>
          <w:rStyle w:val="VerbatimChar"/>
        </w:rPr>
        <w:t xml:space="preserve">.docx</w:t>
      </w:r>
      <w:r>
        <w:t xml:space="preserve">)</w:t>
      </w:r>
    </w:p>
    <w:p>
      <w:pPr>
        <w:pStyle w:val="Compact"/>
        <w:numPr>
          <w:ilvl w:val="0"/>
          <w:numId w:val="1001"/>
        </w:numPr>
      </w:pPr>
      <w:r>
        <w:t xml:space="preserve">PDFs (</w:t>
      </w:r>
      <w:r>
        <w:rPr>
          <w:rStyle w:val="VerbatimChar"/>
        </w:rPr>
        <w:t xml:space="preserve">.pdf</w:t>
      </w:r>
      <w:r>
        <w:t xml:space="preserve">)</w:t>
      </w:r>
    </w:p>
    <w:p>
      <w:pPr>
        <w:pStyle w:val="Compact"/>
        <w:numPr>
          <w:ilvl w:val="0"/>
          <w:numId w:val="1001"/>
        </w:numPr>
      </w:pPr>
      <w:r>
        <w:t xml:space="preserve">PowerPoint decks (</w:t>
      </w:r>
      <w:r>
        <w:rPr>
          <w:rStyle w:val="VerbatimChar"/>
        </w:rPr>
        <w:t xml:space="preserve">.pptx</w:t>
      </w:r>
      <w:r>
        <w:t xml:space="preserve">)</w:t>
      </w:r>
    </w:p>
    <w:p>
      <w:pPr>
        <w:pStyle w:val="Compact"/>
        <w:numPr>
          <w:ilvl w:val="0"/>
          <w:numId w:val="1001"/>
        </w:numPr>
      </w:pPr>
      <w:r>
        <w:t xml:space="preserve">Social carousel images (</w:t>
      </w:r>
      <w:r>
        <w:rPr>
          <w:rStyle w:val="VerbatimChar"/>
        </w:rPr>
        <w:t xml:space="preserve">.png</w:t>
      </w:r>
      <w:r>
        <w:t xml:space="preserve">,</w:t>
      </w:r>
      <w:r>
        <w:t xml:space="preserve"> </w:t>
      </w:r>
      <w:r>
        <w:rPr>
          <w:rStyle w:val="VerbatimChar"/>
        </w:rPr>
        <w:t xml:space="preserve">.jpg</w:t>
      </w:r>
      <w:r>
        <w:t xml:space="preserve">)</w:t>
      </w:r>
    </w:p>
    <w:p>
      <w:pPr>
        <w:pStyle w:val="Compact"/>
        <w:numPr>
          <w:ilvl w:val="0"/>
          <w:numId w:val="1001"/>
        </w:numPr>
      </w:pPr>
      <w:r>
        <w:t xml:space="preserve">Multi-format bundles from the same Markdown source</w:t>
      </w:r>
    </w:p>
    <w:p>
      <w:pPr>
        <w:pStyle w:val="FirstParagraph"/>
      </w:pPr>
      <w:r>
        <w:t xml:space="preserve">The project is built around a simple idea: Markdown should be the source file, but the output should look intentional to share with stakeholders, print, or post online. The skill pack teaches agents to ask the right questions about output format, style, and size, then choose the right export route and validate the final files.</w:t>
      </w:r>
    </w:p>
    <w:p>
      <w:pPr>
        <w:pStyle w:val="BodyText"/>
      </w:pPr>
      <w:r>
        <w:t xml:space="preserve">It also includes a Claude Code agent profile,</w:t>
      </w:r>
      <w:r>
        <w:t xml:space="preserve"> </w:t>
      </w:r>
      <w:r>
        <w:rPr>
          <w:rStyle w:val="VerbatimChar"/>
        </w:rPr>
        <w:t xml:space="preserve">export-designer</w:t>
      </w:r>
      <w:r>
        <w:t xml:space="preserve">, that runs an operating loop inspired by high-quality media-generation skill packs:</w:t>
      </w:r>
    </w:p>
    <w:p>
      <w:pPr>
        <w:pStyle w:val="SourceCode"/>
      </w:pPr>
      <w:r>
        <w:rPr>
          <w:rStyle w:val="VerbatimChar"/>
        </w:rPr>
        <w:t xml:space="preserve">diagnose -&gt; ask -&gt; search -&gt; route -&gt; refactor -&gt; render -&gt; validate -&gt; deliver</w:t>
      </w:r>
    </w:p>
    <w:bookmarkStart w:id="22" w:name="what-is-it-used-for"/>
    <w:p>
      <w:pPr>
        <w:pStyle w:val="Heading2"/>
      </w:pPr>
      <w:r>
        <w:t xml:space="preserve">What Is It Used For?</w:t>
      </w:r>
    </w:p>
    <w:p>
      <w:pPr>
        <w:pStyle w:val="FirstParagraph"/>
      </w:pPr>
      <w:r>
        <w:t xml:space="preserve">Use this project when you want to turn Markdown into:</w:t>
      </w:r>
    </w:p>
    <w:p>
      <w:pPr>
        <w:pStyle w:val="Compact"/>
        <w:numPr>
          <w:ilvl w:val="0"/>
          <w:numId w:val="1002"/>
        </w:numPr>
      </w:pPr>
      <w:r>
        <w:t xml:space="preserve">Training handouts and worksheets</w:t>
      </w:r>
    </w:p>
    <w:p>
      <w:pPr>
        <w:pStyle w:val="Compact"/>
        <w:numPr>
          <w:ilvl w:val="0"/>
          <w:numId w:val="1002"/>
        </w:numPr>
      </w:pPr>
      <w:r>
        <w:t xml:space="preserve">Business reports and internal memos</w:t>
      </w:r>
    </w:p>
    <w:p>
      <w:pPr>
        <w:pStyle w:val="Compact"/>
        <w:numPr>
          <w:ilvl w:val="0"/>
          <w:numId w:val="1002"/>
        </w:numPr>
      </w:pPr>
      <w:r>
        <w:t xml:space="preserve">SOPs, documentation, and knowledge-base pages</w:t>
      </w:r>
    </w:p>
    <w:p>
      <w:pPr>
        <w:pStyle w:val="Compact"/>
        <w:numPr>
          <w:ilvl w:val="0"/>
          <w:numId w:val="1002"/>
        </w:numPr>
      </w:pPr>
      <w:r>
        <w:t xml:space="preserve">Pitch decks and workshop presentations</w:t>
      </w:r>
    </w:p>
    <w:p>
      <w:pPr>
        <w:pStyle w:val="Compact"/>
        <w:numPr>
          <w:ilvl w:val="0"/>
          <w:numId w:val="1002"/>
        </w:numPr>
      </w:pPr>
      <w:r>
        <w:t xml:space="preserve">LinkedIn or Instagram-style carousels</w:t>
      </w:r>
    </w:p>
    <w:p>
      <w:pPr>
        <w:pStyle w:val="Compact"/>
        <w:numPr>
          <w:ilvl w:val="0"/>
          <w:numId w:val="1002"/>
        </w:numPr>
      </w:pPr>
      <w:r>
        <w:t xml:space="preserve">PDF handouts for sharing or printing</w:t>
      </w:r>
    </w:p>
    <w:p>
      <w:pPr>
        <w:pStyle w:val="Compact"/>
        <w:numPr>
          <w:ilvl w:val="0"/>
          <w:numId w:val="1002"/>
        </w:numPr>
      </w:pPr>
      <w:r>
        <w:t xml:space="preserve">Multi-format content packs from one source</w:t>
      </w:r>
    </w:p>
    <w:p>
      <w:pPr>
        <w:pStyle w:val="FirstParagraph"/>
      </w:pPr>
      <w:r>
        <w:t xml:space="preserve">Example requests:</w:t>
      </w:r>
    </w:p>
    <w:p>
      <w:pPr>
        <w:pStyle w:val="SourceCode"/>
      </w:pPr>
      <w:r>
        <w:rPr>
          <w:rStyle w:val="VerbatimChar"/>
        </w:rPr>
        <w:t xml:space="preserve">Use Artifactry to turn this Markdown into a polished DOCX and PDF.</w:t>
      </w:r>
    </w:p>
    <w:p>
      <w:pPr>
        <w:pStyle w:val="SourceCode"/>
      </w:pPr>
      <w:r>
        <w:rPr>
          <w:rStyle w:val="VerbatimChar"/>
        </w:rPr>
        <w:t xml:space="preserve">Use Artifactry to create a 16:9 presentation and PNG slide images from this bootcamp outline.</w:t>
      </w:r>
    </w:p>
    <w:p>
      <w:pPr>
        <w:pStyle w:val="SourceCode"/>
      </w:pPr>
      <w:r>
        <w:rPr>
          <w:rStyle w:val="VerbatimChar"/>
        </w:rPr>
        <w:t xml:space="preserve">Use Artifactry with Broadsheet Analysis style to create a 4:5 social carousel from this Markdown.</w:t>
      </w:r>
    </w:p>
    <w:bookmarkEnd w:id="22"/>
    <w:bookmarkStart w:id="30" w:name="install"/>
    <w:p>
      <w:pPr>
        <w:pStyle w:val="Heading2"/>
      </w:pPr>
      <w:r>
        <w:t xml:space="preserve">Install</w:t>
      </w:r>
    </w:p>
    <w:bookmarkStart w:id="23" w:name="ask-an-agent"/>
    <w:p>
      <w:pPr>
        <w:pStyle w:val="Heading3"/>
      </w:pPr>
      <w:r>
        <w:t xml:space="preserve">Ask An Agent</w:t>
      </w:r>
    </w:p>
    <w:p>
      <w:pPr>
        <w:pStyle w:val="SourceCode"/>
      </w:pPr>
      <w:r>
        <w:rPr>
          <w:rStyle w:val="VerbatimChar"/>
        </w:rPr>
        <w:t xml:space="preserve">Install Artifactry for Claude Code. Run:</w:t>
      </w:r>
      <w:r>
        <w:br/>
      </w:r>
      <w:r>
        <w:rPr>
          <w:rStyle w:val="VerbatimChar"/>
        </w:rPr>
        <w:t xml:space="preserve">claude plugin marketplace add https://github.com/jeremy193a/md-to-artifacts.git</w:t>
      </w:r>
      <w:r>
        <w:br/>
      </w:r>
      <w:r>
        <w:rPr>
          <w:rStyle w:val="VerbatimChar"/>
        </w:rPr>
        <w:t xml:space="preserve">claude plugin install md-export-skills@md-export-skills</w:t>
      </w:r>
      <w:r>
        <w:br/>
      </w:r>
      <w:r>
        <w:rPr>
          <w:rStyle w:val="VerbatimChar"/>
        </w:rPr>
        <w:t xml:space="preserve">Then restart Claude Code and verify /artifactry appears in /help.</w:t>
      </w:r>
    </w:p>
    <w:p>
      <w:pPr>
        <w:pStyle w:val="FirstParagraph"/>
      </w:pPr>
      <w:r>
        <w:t xml:space="preserve">For an export task, tell the agent:</w:t>
      </w:r>
    </w:p>
    <w:p>
      <w:pPr>
        <w:pStyle w:val="SourceCode"/>
      </w:pPr>
      <w:r>
        <w:rPr>
          <w:rStyle w:val="VerbatimChar"/>
        </w:rPr>
        <w:t xml:space="preserve">Run python scripts/check_requirements.py. If anything is missing, ask before installing system tools. Then use Artifactry to export my Markdown into the requested files and validate the outputs.</w:t>
      </w:r>
    </w:p>
    <w:bookmarkEnd w:id="23"/>
    <w:bookmarkStart w:id="24" w:name="claude-chatdesktop"/>
    <w:p>
      <w:pPr>
        <w:pStyle w:val="Heading3"/>
      </w:pPr>
      <w:r>
        <w:t xml:space="preserve">Claude Chat/Desktop</w:t>
      </w:r>
    </w:p>
    <w:p>
      <w:pPr>
        <w:pStyle w:val="Compact"/>
        <w:numPr>
          <w:ilvl w:val="0"/>
          <w:numId w:val="1003"/>
        </w:numPr>
      </w:pPr>
      <w:r>
        <w:t xml:space="preserve">Open Claude Chat or Claude Desktop.</w:t>
      </w:r>
    </w:p>
    <w:p>
      <w:pPr>
        <w:pStyle w:val="Compact"/>
        <w:numPr>
          <w:ilvl w:val="0"/>
          <w:numId w:val="1003"/>
        </w:numPr>
      </w:pPr>
      <w:r>
        <w:t xml:space="preserve">Make sure code execution is enabled in</w:t>
      </w:r>
      <w:r>
        <w:t xml:space="preserve"> </w:t>
      </w:r>
      <w:r>
        <w:rPr>
          <w:rStyle w:val="VerbatimChar"/>
        </w:rPr>
        <w:t xml:space="preserve">Settings</w:t>
      </w:r>
      <w:r>
        <w:t xml:space="preserve"> </w:t>
      </w:r>
      <w:r>
        <w:t xml:space="preserve">-&gt;</w:t>
      </w:r>
      <w:r>
        <w:t xml:space="preserve"> </w:t>
      </w:r>
      <w:r>
        <w:rPr>
          <w:rStyle w:val="VerbatimChar"/>
        </w:rPr>
        <w:t xml:space="preserve">Capabilities</w:t>
      </w:r>
      <w:r>
        <w:t xml:space="preserve"> </w:t>
      </w:r>
      <w:r>
        <w:t xml:space="preserve">if Skills are not visible.</w:t>
      </w:r>
    </w:p>
    <w:p>
      <w:pPr>
        <w:pStyle w:val="Compact"/>
        <w:numPr>
          <w:ilvl w:val="0"/>
          <w:numId w:val="1003"/>
        </w:numPr>
      </w:pPr>
      <w:r>
        <w:t xml:space="preserve">Go to</w:t>
      </w:r>
      <w:r>
        <w:t xml:space="preserve"> </w:t>
      </w:r>
      <w:r>
        <w:rPr>
          <w:rStyle w:val="VerbatimChar"/>
        </w:rPr>
        <w:t xml:space="preserve">Customize</w:t>
      </w:r>
      <w:r>
        <w:t xml:space="preserve"> </w:t>
      </w:r>
      <w:r>
        <w:t xml:space="preserve">-&gt;</w:t>
      </w:r>
      <w:r>
        <w:t xml:space="preserve"> </w:t>
      </w:r>
      <w:r>
        <w:rPr>
          <w:rStyle w:val="VerbatimChar"/>
        </w:rPr>
        <w:t xml:space="preserve">Skills</w:t>
      </w:r>
      <w:r>
        <w:t xml:space="preserve">.</w:t>
      </w:r>
    </w:p>
    <w:p>
      <w:pPr>
        <w:pStyle w:val="Compact"/>
        <w:numPr>
          <w:ilvl w:val="0"/>
          <w:numId w:val="1003"/>
        </w:numPr>
      </w:pPr>
      <w:r>
        <w:t xml:space="preserve">Click</w:t>
      </w:r>
      <w:r>
        <w:t xml:space="preserve"> </w:t>
      </w:r>
      <w:r>
        <w:rPr>
          <w:rStyle w:val="VerbatimChar"/>
        </w:rPr>
        <w:t xml:space="preserve">+</w:t>
      </w:r>
      <w:r>
        <w:t xml:space="preserve"> </w:t>
      </w:r>
      <w:r>
        <w:t xml:space="preserve">-&gt;</w:t>
      </w:r>
      <w:r>
        <w:t xml:space="preserve"> </w:t>
      </w:r>
      <w:r>
        <w:rPr>
          <w:rStyle w:val="VerbatimChar"/>
        </w:rPr>
        <w:t xml:space="preserve">Create skill</w:t>
      </w:r>
      <w:r>
        <w:t xml:space="preserve">.</w:t>
      </w:r>
    </w:p>
    <w:p>
      <w:pPr>
        <w:pStyle w:val="Compact"/>
        <w:numPr>
          <w:ilvl w:val="0"/>
          <w:numId w:val="1003"/>
        </w:numPr>
      </w:pPr>
      <w:r>
        <w:t xml:space="preserve">Choose</w:t>
      </w:r>
      <w:r>
        <w:t xml:space="preserve"> </w:t>
      </w:r>
      <w:r>
        <w:rPr>
          <w:rStyle w:val="VerbatimChar"/>
        </w:rPr>
        <w:t xml:space="preserve">Upload a skill</w:t>
      </w:r>
      <w:r>
        <w:t xml:space="preserve">.</w:t>
      </w:r>
    </w:p>
    <w:p>
      <w:pPr>
        <w:pStyle w:val="Compact"/>
        <w:numPr>
          <w:ilvl w:val="0"/>
          <w:numId w:val="1003"/>
        </w:numPr>
      </w:pPr>
      <w:r>
        <w:t xml:space="preserve">Upload</w:t>
      </w:r>
      <w:r>
        <w:t xml:space="preserve"> </w:t>
      </w:r>
      <w:r>
        <w:rPr>
          <w:rStyle w:val="VerbatimChar"/>
        </w:rPr>
        <w:t xml:space="preserve">dist/artifactry.zip</w:t>
      </w:r>
      <w:r>
        <w:t xml:space="preserve">.</w:t>
      </w:r>
    </w:p>
    <w:p>
      <w:pPr>
        <w:pStyle w:val="Compact"/>
        <w:numPr>
          <w:ilvl w:val="0"/>
          <w:numId w:val="1003"/>
        </w:numPr>
      </w:pPr>
      <w:r>
        <w:t xml:space="preserve">Toggle the skill on.</w:t>
      </w:r>
    </w:p>
    <w:p>
      <w:pPr>
        <w:pStyle w:val="Compact"/>
        <w:numPr>
          <w:ilvl w:val="0"/>
          <w:numId w:val="1003"/>
        </w:numPr>
      </w:pPr>
      <w:r>
        <w:t xml:space="preserve">Start a new chat and ask Claude to use the Artifactry skill.</w:t>
      </w:r>
    </w:p>
    <w:p>
      <w:pPr>
        <w:pStyle w:val="FirstParagraph"/>
      </w:pPr>
      <w:r>
        <w:t xml:space="preserve">If you cloned the repo locally, the full upload path is:</w:t>
      </w:r>
    </w:p>
    <w:p>
      <w:pPr>
        <w:pStyle w:val="SourceCode"/>
      </w:pPr>
      <w:r>
        <w:rPr>
          <w:rStyle w:val="VerbatimChar"/>
        </w:rPr>
        <w:t xml:space="preserve">clone repo -&gt; run package script -&gt; upload dist/artifactry.zip -&gt; toggle skill on</w:t>
      </w:r>
    </w:p>
    <w:p>
      <w:pPr>
        <w:pStyle w:val="FirstParagraph"/>
      </w:pPr>
      <w:r>
        <w:t xml:space="preserve">Package command:</w:t>
      </w:r>
    </w:p>
    <w:p>
      <w:pPr>
        <w:pStyle w:val="SourceCode"/>
      </w:pPr>
      <w:r>
        <w:rPr>
          <w:rStyle w:val="ExtensionTok"/>
        </w:rPr>
        <w:t xml:space="preserve">python</w:t>
      </w:r>
      <w:r>
        <w:rPr>
          <w:rStyle w:val="NormalTok"/>
        </w:rPr>
        <w:t xml:space="preserve"> scripts/package_claude_skill.py</w:t>
      </w:r>
    </w:p>
    <w:p>
      <w:pPr>
        <w:pStyle w:val="FirstParagraph"/>
      </w:pPr>
      <w:r>
        <w:t xml:space="preserve">Example Claude Chat prompt:</w:t>
      </w:r>
    </w:p>
    <w:p>
      <w:pPr>
        <w:pStyle w:val="SourceCode"/>
      </w:pPr>
      <w:r>
        <w:rPr>
          <w:rStyle w:val="VerbatimChar"/>
        </w:rPr>
        <w:t xml:space="preserve">Use the Artifactry skill. I uploaded a Markdown file. Ask me which output format, style, and size I want, then export and validate the files.</w:t>
      </w:r>
    </w:p>
    <w:bookmarkEnd w:id="24"/>
    <w:bookmarkStart w:id="26" w:name="claude-code"/>
    <w:p>
      <w:pPr>
        <w:pStyle w:val="Heading3"/>
      </w:pPr>
      <w:r>
        <w:t xml:space="preserve">Claude Code</w:t>
      </w:r>
    </w:p>
    <w:p>
      <w:pPr>
        <w:pStyle w:val="FirstParagraph"/>
      </w:pPr>
      <w:r>
        <w:t xml:space="preserve">Claude Code uses plugins through marketplaces:</w:t>
      </w:r>
    </w:p>
    <w:p>
      <w:pPr>
        <w:pStyle w:val="SourceCode"/>
      </w:pPr>
      <w:r>
        <w:rPr>
          <w:rStyle w:val="VerbatimChar"/>
        </w:rPr>
        <w:t xml:space="preserve">/plugin marketplace add https://github.com/jeremy193a/md-to-artifacts.git</w:t>
      </w:r>
      <w:r>
        <w:br/>
      </w:r>
      <w:r>
        <w:rPr>
          <w:rStyle w:val="VerbatimChar"/>
        </w:rPr>
        <w:t xml:space="preserve">/plugin install md-export-skills@md-export-skills</w:t>
      </w:r>
    </w:p>
    <w:p>
      <w:pPr>
        <w:pStyle w:val="FirstParagraph"/>
      </w:pPr>
      <w:r>
        <w:t xml:space="preserve">After installing, restart Claude Code, then use:</w:t>
      </w:r>
    </w:p>
    <w:p>
      <w:pPr>
        <w:pStyle w:val="SourceCode"/>
      </w:pPr>
      <w:r>
        <w:rPr>
          <w:rStyle w:val="VerbatimChar"/>
        </w:rPr>
        <w:t xml:space="preserve">/artifactry examples/showcase/board-brief.md as a 16:9 PPTX and PNG deck using Institutional Clarity</w:t>
      </w:r>
    </w:p>
    <w:p>
      <w:pPr>
        <w:pStyle w:val="FirstParagraph"/>
      </w:pPr>
      <w:r>
        <w:t xml:space="preserve">Alias:</w:t>
      </w:r>
    </w:p>
    <w:p>
      <w:pPr>
        <w:pStyle w:val="SourceCode"/>
      </w:pPr>
      <w:r>
        <w:rPr>
          <w:rStyle w:val="VerbatimChar"/>
        </w:rPr>
        <w:t xml:space="preserve">/md-artifacts examples/showcase/board-brief.md as a 16:9 PPTX and PNG deck using Institutional Clarity</w:t>
      </w:r>
    </w:p>
    <w:p>
      <w:pPr>
        <w:pStyle w:val="FirstParagraph"/>
      </w:pPr>
      <w:r>
        <w:t xml:space="preserve">Update an installed version after this repo publishes a new commit:</w:t>
      </w:r>
    </w:p>
    <w:p>
      <w:pPr>
        <w:pStyle w:val="SourceCode"/>
      </w:pPr>
      <w:r>
        <w:rPr>
          <w:rStyle w:val="VerbatimChar"/>
        </w:rPr>
        <w:t xml:space="preserve">/plugin marketplace update md-export-skills</w:t>
      </w:r>
      <w:r>
        <w:br/>
      </w:r>
      <w:r>
        <w:rPr>
          <w:rStyle w:val="VerbatimChar"/>
        </w:rPr>
        <w:t xml:space="preserve">/plugin update md-export-skills@md-export-skills</w:t>
      </w:r>
    </w:p>
    <w:p>
      <w:pPr>
        <w:pStyle w:val="FirstParagraph"/>
      </w:pPr>
      <w:r>
        <w:t xml:space="preserve">Terminal equivalent:</w:t>
      </w:r>
    </w:p>
    <w:p>
      <w:pPr>
        <w:pStyle w:val="SourceCode"/>
      </w:pPr>
      <w:r>
        <w:rPr>
          <w:rStyle w:val="ExtensionTok"/>
        </w:rPr>
        <w:t xml:space="preserve">claude</w:t>
      </w:r>
      <w:r>
        <w:rPr>
          <w:rStyle w:val="NormalTok"/>
        </w:rPr>
        <w:t xml:space="preserve"> plugin marketplace update md-export-skills</w:t>
      </w:r>
      <w:r>
        <w:br/>
      </w:r>
      <w:r>
        <w:rPr>
          <w:rStyle w:val="ExtensionTok"/>
        </w:rPr>
        <w:t xml:space="preserve">claude</w:t>
      </w:r>
      <w:r>
        <w:rPr>
          <w:rStyle w:val="NormalTok"/>
        </w:rPr>
        <w:t xml:space="preserve"> plugin update md-export-skills@md-export-skills</w:t>
      </w:r>
    </w:p>
    <w:p>
      <w:pPr>
        <w:pStyle w:val="FirstParagraph"/>
      </w:pPr>
      <w:r>
        <w:t xml:space="preserve">Restart Claude Code after updating so new commands, agents, and skills are loaded.</w:t>
      </w:r>
    </w:p>
    <w:p>
      <w:pPr>
        <w:pStyle w:val="BodyText"/>
      </w:pPr>
      <w:r>
        <w:t xml:space="preserve">For local development:</w:t>
      </w:r>
    </w:p>
    <w:p>
      <w:pPr>
        <w:pStyle w:val="SourceCode"/>
      </w:pPr>
      <w:r>
        <w:rPr>
          <w:rStyle w:val="ExtensionTok"/>
        </w:rPr>
        <w:t xml:space="preserve">claude</w:t>
      </w:r>
      <w:r>
        <w:rPr>
          <w:rStyle w:val="NormalTok"/>
        </w:rPr>
        <w:t xml:space="preserve"> </w:t>
      </w:r>
      <w:r>
        <w:rPr>
          <w:rStyle w:val="AttributeTok"/>
        </w:rPr>
        <w:t xml:space="preserve">--plugin-dir</w:t>
      </w:r>
      <w:r>
        <w:rPr>
          <w:rStyle w:val="NormalTok"/>
        </w:rPr>
        <w:t xml:space="preserve"> .</w:t>
      </w:r>
    </w:p>
    <w:p>
      <w:pPr>
        <w:pStyle w:val="FirstParagraph"/>
      </w:pPr>
      <w:r>
        <w:t xml:space="preserve">See</w:t>
      </w:r>
      <w:r>
        <w:t xml:space="preserve"> </w:t>
      </w:r>
      <w:hyperlink r:id="rId25">
        <w:r>
          <w:rPr>
            <w:rStyle w:val="Hyperlink"/>
          </w:rPr>
          <w:t xml:space="preserve">CLAUDE.md</w:t>
        </w:r>
      </w:hyperlink>
      <w:r>
        <w:t xml:space="preserve">.</w:t>
      </w:r>
    </w:p>
    <w:bookmarkEnd w:id="26"/>
    <w:bookmarkStart w:id="29" w:name="codex-local-skills"/>
    <w:p>
      <w:pPr>
        <w:pStyle w:val="Heading3"/>
      </w:pPr>
      <w:r>
        <w:t xml:space="preserve">Codex / Local Skills</w:t>
      </w:r>
    </w:p>
    <w:p>
      <w:pPr>
        <w:pStyle w:val="FirstParagraph"/>
      </w:pPr>
      <w:r>
        <w:t xml:space="preserve">Symlink the skill folder: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~/.codex/skills</w:t>
      </w:r>
      <w:r>
        <w:br/>
      </w:r>
      <w:r>
        <w:rPr>
          <w:rStyle w:val="FunctionTok"/>
        </w:rPr>
        <w:t xml:space="preserve">ln</w:t>
      </w:r>
      <w:r>
        <w:rPr>
          <w:rStyle w:val="NormalTok"/>
        </w:rPr>
        <w:t xml:space="preserve"> </w:t>
      </w:r>
      <w:r>
        <w:rPr>
          <w:rStyle w:val="AttributeTok"/>
        </w:rPr>
        <w:t xml:space="preserve">-s</w:t>
      </w:r>
      <w:r>
        <w:rPr>
          <w:rStyle w:val="NormalTok"/>
        </w:rPr>
        <w:t xml:space="preserve"> /path/to/md-export-skills/skills/artifactry ~/.codex/skills/artifactry</w:t>
      </w:r>
    </w:p>
    <w:p>
      <w:pPr>
        <w:pStyle w:val="FirstParagraph"/>
      </w:pPr>
      <w:r>
        <w:t xml:space="preserve">Or copy it: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/path/to/md-export-skills/skills/artifactry ~/.codex/skills/</w:t>
      </w:r>
    </w:p>
    <w:p>
      <w:pPr>
        <w:pStyle w:val="FirstParagraph"/>
      </w:pPr>
      <w:r>
        <w:t xml:space="preserve">See</w:t>
      </w:r>
      <w:r>
        <w:t xml:space="preserve"> </w:t>
      </w:r>
      <w:hyperlink r:id="rId27">
        <w:r>
          <w:rPr>
            <w:rStyle w:val="Hyperlink"/>
          </w:rPr>
          <w:t xml:space="preserve">CODEX.md</w:t>
        </w:r>
      </w:hyperlink>
      <w:r>
        <w:t xml:space="preserve"> </w:t>
      </w:r>
      <w:r>
        <w:t xml:space="preserve">and</w:t>
      </w:r>
      <w:r>
        <w:t xml:space="preserve"> </w:t>
      </w:r>
      <w:hyperlink r:id="rId28">
        <w:r>
          <w:rPr>
            <w:rStyle w:val="Hyperlink"/>
          </w:rPr>
          <w:t xml:space="preserve">OPENCODE.md</w:t>
        </w:r>
      </w:hyperlink>
      <w:r>
        <w:t xml:space="preserve">.</w:t>
      </w:r>
    </w:p>
    <w:bookmarkEnd w:id="29"/>
    <w:bookmarkEnd w:id="30"/>
    <w:bookmarkStart w:id="31" w:name="requirements"/>
    <w:p>
      <w:pPr>
        <w:pStyle w:val="Heading2"/>
      </w:pPr>
      <w:r>
        <w:t xml:space="preserve">Requirements</w:t>
      </w:r>
    </w:p>
    <w:p>
      <w:pPr>
        <w:pStyle w:val="FirstParagraph"/>
      </w:pPr>
      <w:r>
        <w:t xml:space="preserve">Users should not have to manually reason through dependencies. Ask the agent to run the preflight first:</w:t>
      </w:r>
    </w:p>
    <w:p>
      <w:pPr>
        <w:pStyle w:val="SourceCode"/>
      </w:pPr>
      <w:r>
        <w:rPr>
          <w:rStyle w:val="ExtensionTok"/>
        </w:rPr>
        <w:t xml:space="preserve">python</w:t>
      </w:r>
      <w:r>
        <w:rPr>
          <w:rStyle w:val="NormalTok"/>
        </w:rPr>
        <w:t xml:space="preserve"> scripts/check_requirements.py</w:t>
      </w:r>
    </w:p>
    <w:p>
      <w:pPr>
        <w:pStyle w:val="FirstParagraph"/>
      </w:pPr>
      <w:r>
        <w:t xml:space="preserve">The script tells the agent which packages or system tools are missing and prints install commands. The agent should ask for approval before installing system tools.</w:t>
      </w:r>
    </w:p>
    <w:p>
      <w:pPr>
        <w:pStyle w:val="BodyText"/>
      </w:pPr>
      <w:r>
        <w:t xml:space="preserve">Agent install prompt:</w:t>
      </w:r>
    </w:p>
    <w:p>
      <w:pPr>
        <w:pStyle w:val="SourceCode"/>
      </w:pPr>
      <w:r>
        <w:rPr>
          <w:rStyle w:val="VerbatimChar"/>
        </w:rPr>
        <w:t xml:space="preserve">Run python scripts/check_requirements.py. If Python packages are missing, install them with python3 -m pip install -r requirements.txt. If system tools are missing, ask me for approval, then install only the tools required for my requested output.</w:t>
      </w:r>
    </w:p>
    <w:p>
      <w:pPr>
        <w:pStyle w:val="FirstParagraph"/>
      </w:pPr>
      <w:r>
        <w:t xml:space="preserve">What Artifactry may need:</w:t>
      </w:r>
    </w:p>
    <w:p>
      <w:pPr>
        <w:pStyle w:val="Compact"/>
        <w:numPr>
          <w:ilvl w:val="0"/>
          <w:numId w:val="1004"/>
        </w:numPr>
      </w:pPr>
      <w:r>
        <w:t xml:space="preserve">Python packages from</w:t>
      </w:r>
      <w:r>
        <w:t xml:space="preserve"> </w:t>
      </w:r>
      <w:r>
        <w:rPr>
          <w:rStyle w:val="VerbatimChar"/>
        </w:rPr>
        <w:t xml:space="preserve">requirements.txt</w:t>
      </w:r>
      <w:r>
        <w:t xml:space="preserve"> </w:t>
      </w:r>
      <w:r>
        <w:t xml:space="preserve">for DOCX/PPTX/image handling.</w:t>
      </w:r>
    </w:p>
    <w:p>
      <w:pPr>
        <w:pStyle w:val="Compact"/>
        <w:numPr>
          <w:ilvl w:val="0"/>
          <w:numId w:val="1004"/>
        </w:numPr>
      </w:pPr>
      <w:r>
        <w:t xml:space="preserve">Pandoc for DOCX/PDF/PPTX conversion routes.</w:t>
      </w:r>
    </w:p>
    <w:p>
      <w:pPr>
        <w:pStyle w:val="Compact"/>
        <w:numPr>
          <w:ilvl w:val="0"/>
          <w:numId w:val="1004"/>
        </w:numPr>
      </w:pPr>
      <w:r>
        <w:t xml:space="preserve">Google Chrome or Chromium for PNG/JPG rendering and styled PDF export.</w:t>
      </w:r>
    </w:p>
    <w:p>
      <w:pPr>
        <w:pStyle w:val="Compact"/>
        <w:numPr>
          <w:ilvl w:val="0"/>
          <w:numId w:val="1004"/>
        </w:numPr>
      </w:pPr>
      <w:r>
        <w:t xml:space="preserve">Node/npm only when fetching external</w:t>
      </w:r>
      <w:r>
        <w:t xml:space="preserve"> </w:t>
      </w:r>
      <w:r>
        <w:rPr>
          <w:rStyle w:val="VerbatimChar"/>
        </w:rPr>
        <w:t xml:space="preserve">DESIGN.md</w:t>
      </w:r>
      <w:r>
        <w:t xml:space="preserve"> </w:t>
      </w:r>
      <w:r>
        <w:t xml:space="preserve">styles with</w:t>
      </w:r>
      <w:r>
        <w:t xml:space="preserve"> </w:t>
      </w:r>
      <w:r>
        <w:rPr>
          <w:rStyle w:val="VerbatimChar"/>
        </w:rPr>
        <w:t xml:space="preserve">npx getdesign@latest add &lt;style&gt;</w:t>
      </w:r>
      <w:r>
        <w:t xml:space="preserve">.</w:t>
      </w:r>
    </w:p>
    <w:p>
      <w:pPr>
        <w:pStyle w:val="Compact"/>
        <w:numPr>
          <w:ilvl w:val="0"/>
          <w:numId w:val="1004"/>
        </w:numPr>
      </w:pPr>
      <w:r>
        <w:t xml:space="preserve">LibreOffice/soffice only when converting DOCX to PDF with Office fidelity.</w:t>
      </w:r>
    </w:p>
    <w:p>
      <w:pPr>
        <w:pStyle w:val="Compact"/>
        <w:numPr>
          <w:ilvl w:val="0"/>
          <w:numId w:val="1004"/>
        </w:numPr>
      </w:pPr>
      <w:r>
        <w:t xml:space="preserve">LaTeX/XeLaTeX only for Pandoc PDF routes that require LaTeX.</w:t>
      </w:r>
    </w:p>
    <w:bookmarkEnd w:id="31"/>
    <w:bookmarkStart w:id="34" w:name="markdown-conventions"/>
    <w:p>
      <w:pPr>
        <w:pStyle w:val="Heading2"/>
      </w:pPr>
      <w:r>
        <w:t xml:space="preserve">Markdown Conventions</w:t>
      </w:r>
    </w:p>
    <w:bookmarkStart w:id="32" w:name="doctype"/>
    <w:p>
      <w:pPr>
        <w:pStyle w:val="Heading3"/>
      </w:pPr>
      <w:r>
        <w:t xml:space="preserve">Doctype</w:t>
      </w:r>
    </w:p>
    <w:p>
      <w:pPr>
        <w:pStyle w:val="FirstParagraph"/>
      </w:pPr>
      <w:r>
        <w:t xml:space="preserve">Use</w:t>
      </w:r>
      <w:r>
        <w:t xml:space="preserve"> </w:t>
      </w:r>
      <w:r>
        <w:rPr>
          <w:rStyle w:val="VerbatimChar"/>
        </w:rPr>
        <w:t xml:space="preserve">doctype</w:t>
      </w:r>
      <w:r>
        <w:t xml:space="preserve"> </w:t>
      </w:r>
      <w:r>
        <w:t xml:space="preserve">in frontmatter to tell the agent what the Markdown should become: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"AI Training Bootcamp"</w:t>
      </w:r>
      <w:r>
        <w:br/>
      </w:r>
      <w:r>
        <w:rPr>
          <w:rStyle w:val="FunctionTok"/>
        </w:rPr>
        <w:t xml:space="preserve">doctype</w:t>
      </w:r>
      <w:r>
        <w:rPr>
          <w:rStyle w:val="KeywordTok"/>
        </w:rPr>
        <w:t xml:space="preserve">:</w:t>
      </w:r>
      <w:r>
        <w:rPr>
          <w:rStyle w:val="AttributeTok"/>
        </w:rPr>
        <w:t xml:space="preserve"> </w:t>
      </w:r>
      <w:r>
        <w:rPr>
          <w:rStyle w:val="StringTok"/>
        </w:rPr>
        <w:t xml:space="preserve">"slides"</w:t>
      </w:r>
      <w:r>
        <w:br/>
      </w:r>
      <w:r>
        <w:rPr>
          <w:rStyle w:val="FunctionTok"/>
        </w:rPr>
        <w:t xml:space="preserve">outputs</w:t>
      </w:r>
      <w:r>
        <w:rPr>
          <w:rStyle w:val="KeywordTok"/>
        </w:rPr>
        <w:t xml:space="preserve">:</w:t>
      </w:r>
      <w:r>
        <w:rPr>
          <w:rStyle w:val="AttributeTok"/>
        </w:rPr>
        <w:t xml:space="preserve"> </w:t>
      </w:r>
      <w:r>
        <w:rPr>
          <w:rStyle w:val="KeywordTok"/>
        </w:rPr>
        <w:t xml:space="preserve">[</w:t>
      </w:r>
      <w:r>
        <w:rPr>
          <w:rStyle w:val="StringTok"/>
        </w:rPr>
        <w:t xml:space="preserve">"pptx"</w:t>
      </w:r>
      <w:r>
        <w:rPr>
          <w:rStyle w:val="KeywordTok"/>
        </w:rPr>
        <w:t xml:space="preserve">,</w:t>
      </w:r>
      <w:r>
        <w:rPr>
          <w:rStyle w:val="AttributeTok"/>
        </w:rPr>
        <w:t xml:space="preserve"> </w:t>
      </w:r>
      <w:r>
        <w:rPr>
          <w:rStyle w:val="StringTok"/>
        </w:rPr>
        <w:t xml:space="preserve">"png"</w:t>
      </w:r>
      <w:r>
        <w:rPr>
          <w:rStyle w:val="KeywordTok"/>
        </w:rPr>
        <w:t xml:space="preserve">]</w:t>
      </w:r>
      <w:r>
        <w:br/>
      </w:r>
      <w:r>
        <w:rPr>
          <w:rStyle w:val="FunctionTok"/>
        </w:rPr>
        <w:t xml:space="preserve">style</w:t>
      </w:r>
      <w:r>
        <w:rPr>
          <w:rStyle w:val="KeywordTok"/>
        </w:rPr>
        <w:t xml:space="preserve">:</w:t>
      </w:r>
      <w:r>
        <w:rPr>
          <w:rStyle w:val="AttributeTok"/>
        </w:rPr>
        <w:t xml:space="preserve"> </w:t>
      </w:r>
      <w:r>
        <w:rPr>
          <w:rStyle w:val="StringTok"/>
        </w:rPr>
        <w:t xml:space="preserve">"institutional-clarity"</w:t>
      </w:r>
      <w:r>
        <w:br/>
      </w:r>
      <w:r>
        <w:rPr>
          <w:rStyle w:val="FunctionTok"/>
        </w:rPr>
        <w:t xml:space="preserve">aspect</w:t>
      </w:r>
      <w:r>
        <w:rPr>
          <w:rStyle w:val="KeywordTok"/>
        </w:rPr>
        <w:t xml:space="preserve">:</w:t>
      </w:r>
      <w:r>
        <w:rPr>
          <w:rStyle w:val="AttributeTok"/>
        </w:rPr>
        <w:t xml:space="preserve"> </w:t>
      </w:r>
      <w:r>
        <w:rPr>
          <w:rStyle w:val="StringTok"/>
        </w:rPr>
        <w:t xml:space="preserve">"16:9"</w:t>
      </w:r>
      <w:r>
        <w:br/>
      </w:r>
      <w:r>
        <w:rPr>
          <w:rStyle w:val="PreprocessorTok"/>
        </w:rPr>
        <w:t xml:space="preserve">---</w:t>
      </w:r>
    </w:p>
    <w:p>
      <w:pPr>
        <w:pStyle w:val="FirstParagraph"/>
      </w:pPr>
      <w:r>
        <w:t xml:space="preserve">Supported doctypes:</w:t>
      </w:r>
    </w:p>
    <w:p>
      <w:pPr>
        <w:pStyle w:val="Compact"/>
        <w:numPr>
          <w:ilvl w:val="0"/>
          <w:numId w:val="1005"/>
        </w:numPr>
      </w:pPr>
      <w:r>
        <w:rPr>
          <w:rStyle w:val="VerbatimChar"/>
        </w:rPr>
        <w:t xml:space="preserve">document</w:t>
      </w:r>
      <w:r>
        <w:t xml:space="preserve">: Word/PDF reports, worksheets, proposals, SOPs, handouts</w:t>
      </w:r>
    </w:p>
    <w:p>
      <w:pPr>
        <w:pStyle w:val="Compact"/>
        <w:numPr>
          <w:ilvl w:val="0"/>
          <w:numId w:val="1005"/>
        </w:numPr>
      </w:pPr>
      <w:r>
        <w:rPr>
          <w:rStyle w:val="VerbatimChar"/>
        </w:rPr>
        <w:t xml:space="preserve">slides</w:t>
      </w:r>
      <w:r>
        <w:t xml:space="preserve">: presentation decks</w:t>
      </w:r>
    </w:p>
    <w:p>
      <w:pPr>
        <w:pStyle w:val="Compact"/>
        <w:numPr>
          <w:ilvl w:val="0"/>
          <w:numId w:val="1005"/>
        </w:numPr>
      </w:pPr>
      <w:r>
        <w:rPr>
          <w:rStyle w:val="VerbatimChar"/>
        </w:rPr>
        <w:t xml:space="preserve">carousel</w:t>
      </w:r>
      <w:r>
        <w:t xml:space="preserve">: social image sequences</w:t>
      </w:r>
    </w:p>
    <w:p>
      <w:pPr>
        <w:pStyle w:val="Compact"/>
        <w:numPr>
          <w:ilvl w:val="0"/>
          <w:numId w:val="1005"/>
        </w:numPr>
      </w:pPr>
      <w:r>
        <w:rPr>
          <w:rStyle w:val="VerbatimChar"/>
        </w:rPr>
        <w:t xml:space="preserve">docs</w:t>
      </w:r>
      <w:r>
        <w:t xml:space="preserve">: documentation or knowledge-base content</w:t>
      </w:r>
    </w:p>
    <w:bookmarkEnd w:id="32"/>
    <w:bookmarkStart w:id="33" w:name="includes-partials"/>
    <w:p>
      <w:pPr>
        <w:pStyle w:val="Heading3"/>
      </w:pPr>
      <w:r>
        <w:t xml:space="preserve">Includes / Partials</w:t>
      </w:r>
    </w:p>
    <w:p>
      <w:pPr>
        <w:pStyle w:val="FirstParagraph"/>
      </w:pPr>
      <w:r>
        <w:t xml:space="preserve">Split large projects into smaller files:</w:t>
      </w:r>
    </w:p>
    <w:p>
      <w:pPr>
        <w:pStyle w:val="SourceCode"/>
      </w:pPr>
      <w:r>
        <w:rPr>
          <w:rStyle w:val="FunctionTok"/>
        </w:rPr>
        <w:t xml:space="preserve">## AI Training Bootcamp</w:t>
      </w:r>
      <w:r>
        <w:br/>
      </w:r>
      <w:r>
        <w:br/>
      </w:r>
      <w:r>
        <w:rPr>
          <w:rStyle w:val="NormalTok"/>
        </w:rPr>
        <w:t xml:space="preserve">{{ include: sections/module-1.md }}</w:t>
      </w:r>
      <w:r>
        <w:br/>
      </w:r>
      <w:r>
        <w:br/>
      </w:r>
      <w:r>
        <w:rPr>
          <w:rStyle w:val="NormalTok"/>
        </w:rPr>
        <w:t xml:space="preserve">{{ include: sections/module-2.md }}</w:t>
      </w:r>
      <w:r>
        <w:br/>
      </w:r>
      <w:r>
        <w:br/>
      </w:r>
      <w:r>
        <w:rPr>
          <w:rStyle w:val="NormalTok"/>
        </w:rPr>
        <w:t xml:space="preserve">{{ include: sections/workshop.md }}</w:t>
      </w:r>
    </w:p>
    <w:p>
      <w:pPr>
        <w:pStyle w:val="FirstParagraph"/>
      </w:pPr>
      <w:r>
        <w:t xml:space="preserve">The scripts expand includes before exporting. This lets one master Markdown file control a full course, deck, or document while each section stays editable.</w:t>
      </w:r>
    </w:p>
    <w:bookmarkEnd w:id="33"/>
    <w:bookmarkEnd w:id="34"/>
    <w:bookmarkStart w:id="35" w:name="features"/>
    <w:p>
      <w:pPr>
        <w:pStyle w:val="Heading2"/>
      </w:pPr>
      <w:r>
        <w:t xml:space="preserve">Features</w:t>
      </w:r>
    </w:p>
    <w:p>
      <w:pPr>
        <w:pStyle w:val="Compact"/>
        <w:numPr>
          <w:ilvl w:val="0"/>
          <w:numId w:val="1006"/>
        </w:numPr>
      </w:pPr>
      <w:r>
        <w:t xml:space="preserve">Claude Chat custom Skill ZIP support</w:t>
      </w:r>
    </w:p>
    <w:p>
      <w:pPr>
        <w:pStyle w:val="Compact"/>
        <w:numPr>
          <w:ilvl w:val="0"/>
          <w:numId w:val="1006"/>
        </w:numPr>
      </w:pPr>
      <w:r>
        <w:t xml:space="preserve">Claude Code plugin structure</w:t>
      </w:r>
    </w:p>
    <w:p>
      <w:pPr>
        <w:pStyle w:val="Compact"/>
        <w:numPr>
          <w:ilvl w:val="0"/>
          <w:numId w:val="1006"/>
        </w:numPr>
      </w:pPr>
      <w:r>
        <w:t xml:space="preserve">Claude Code</w:t>
      </w:r>
      <w:r>
        <w:t xml:space="preserve"> </w:t>
      </w:r>
      <w:r>
        <w:rPr>
          <w:rStyle w:val="VerbatimChar"/>
        </w:rPr>
        <w:t xml:space="preserve">/artifactry</w:t>
      </w:r>
      <w:r>
        <w:t xml:space="preserve"> </w:t>
      </w:r>
      <w:r>
        <w:t xml:space="preserve">slash command plus</w:t>
      </w:r>
      <w:r>
        <w:t xml:space="preserve"> </w:t>
      </w:r>
      <w:r>
        <w:rPr>
          <w:rStyle w:val="VerbatimChar"/>
        </w:rPr>
        <w:t xml:space="preserve">/md-artifacts</w:t>
      </w:r>
      <w:r>
        <w:t xml:space="preserve"> </w:t>
      </w:r>
      <w:r>
        <w:t xml:space="preserve">alias</w:t>
      </w:r>
    </w:p>
    <w:p>
      <w:pPr>
        <w:pStyle w:val="Compact"/>
        <w:numPr>
          <w:ilvl w:val="0"/>
          <w:numId w:val="1006"/>
        </w:numPr>
      </w:pPr>
      <w:r>
        <w:t xml:space="preserve">Claude Code</w:t>
      </w:r>
      <w:r>
        <w:t xml:space="preserve"> </w:t>
      </w:r>
      <w:r>
        <w:rPr>
          <w:rStyle w:val="VerbatimChar"/>
        </w:rPr>
        <w:t xml:space="preserve">export-designer</w:t>
      </w:r>
      <w:r>
        <w:t xml:space="preserve"> </w:t>
      </w:r>
      <w:r>
        <w:t xml:space="preserve">agent operating loop</w:t>
      </w:r>
    </w:p>
    <w:p>
      <w:pPr>
        <w:pStyle w:val="Compact"/>
        <w:numPr>
          <w:ilvl w:val="0"/>
          <w:numId w:val="1006"/>
        </w:numPr>
      </w:pPr>
      <w:r>
        <w:t xml:space="preserve">Agent preflight for Python packages and system tools</w:t>
      </w:r>
    </w:p>
    <w:p>
      <w:pPr>
        <w:pStyle w:val="Compact"/>
        <w:numPr>
          <w:ilvl w:val="0"/>
          <w:numId w:val="1006"/>
        </w:numPr>
      </w:pPr>
      <w:r>
        <w:t xml:space="preserve">Local searchable export-pattern corpus</w:t>
      </w:r>
    </w:p>
    <w:p>
      <w:pPr>
        <w:pStyle w:val="Compact"/>
        <w:numPr>
          <w:ilvl w:val="0"/>
          <w:numId w:val="1006"/>
        </w:numPr>
      </w:pPr>
      <w:r>
        <w:t xml:space="preserve">Local skill support for Codex/OpenCode-style agents</w:t>
      </w:r>
    </w:p>
    <w:p>
      <w:pPr>
        <w:pStyle w:val="Compact"/>
        <w:numPr>
          <w:ilvl w:val="0"/>
          <w:numId w:val="1006"/>
        </w:numPr>
      </w:pPr>
      <w:r>
        <w:t xml:space="preserve">Markdown frontmatter routing with</w:t>
      </w:r>
      <w:r>
        <w:t xml:space="preserve"> </w:t>
      </w:r>
      <w:r>
        <w:rPr>
          <w:rStyle w:val="VerbatimChar"/>
        </w:rPr>
        <w:t xml:space="preserve">doctype</w:t>
      </w:r>
    </w:p>
    <w:p>
      <w:pPr>
        <w:pStyle w:val="Compact"/>
        <w:numPr>
          <w:ilvl w:val="0"/>
          <w:numId w:val="1006"/>
        </w:numPr>
      </w:pPr>
      <w:r>
        <w:t xml:space="preserve">Include/partial expansion with</w:t>
      </w:r>
      <w:r>
        <w:t xml:space="preserve"> </w:t>
      </w:r>
      <w:r>
        <w:rPr>
          <w:rStyle w:val="VerbatimChar"/>
        </w:rPr>
        <w:t xml:space="preserve">{{ include: path.md }}</w:t>
      </w:r>
    </w:p>
    <w:p>
      <w:pPr>
        <w:pStyle w:val="Compact"/>
        <w:numPr>
          <w:ilvl w:val="0"/>
          <w:numId w:val="1006"/>
        </w:numPr>
      </w:pPr>
      <w:r>
        <w:t xml:space="preserve">DOCX export with generated</w:t>
      </w:r>
      <w:r>
        <w:t xml:space="preserve"> </w:t>
      </w:r>
      <w:r>
        <w:rPr>
          <w:rStyle w:val="VerbatimChar"/>
        </w:rPr>
        <w:t xml:space="preserve">reference.docx</w:t>
      </w:r>
    </w:p>
    <w:p>
      <w:pPr>
        <w:pStyle w:val="Compact"/>
        <w:numPr>
          <w:ilvl w:val="0"/>
          <w:numId w:val="1006"/>
        </w:numPr>
      </w:pPr>
      <w:r>
        <w:t xml:space="preserve">Styled DOCX/HTML/PDF document route through</w:t>
      </w:r>
      <w:r>
        <w:t xml:space="preserve"> </w:t>
      </w:r>
      <w:r>
        <w:rPr>
          <w:rStyle w:val="VerbatimChar"/>
        </w:rPr>
        <w:t xml:space="preserve">build_document.py</w:t>
      </w:r>
    </w:p>
    <w:p>
      <w:pPr>
        <w:pStyle w:val="Compact"/>
        <w:numPr>
          <w:ilvl w:val="0"/>
          <w:numId w:val="1006"/>
        </w:numPr>
      </w:pPr>
      <w:r>
        <w:t xml:space="preserve">HTML/CSS fixed-canvas slide rendering</w:t>
      </w:r>
    </w:p>
    <w:p>
      <w:pPr>
        <w:pStyle w:val="Compact"/>
        <w:numPr>
          <w:ilvl w:val="0"/>
          <w:numId w:val="1006"/>
        </w:numPr>
      </w:pPr>
      <w:r>
        <w:t xml:space="preserve">PNG/JPG export through Chrome/Chromium</w:t>
      </w:r>
    </w:p>
    <w:p>
      <w:pPr>
        <w:pStyle w:val="Compact"/>
        <w:numPr>
          <w:ilvl w:val="0"/>
          <w:numId w:val="1006"/>
        </w:numPr>
      </w:pPr>
      <w:r>
        <w:t xml:space="preserve">PPTX assembly from rendered images</w:t>
      </w:r>
    </w:p>
    <w:p>
      <w:pPr>
        <w:pStyle w:val="Compact"/>
        <w:numPr>
          <w:ilvl w:val="0"/>
          <w:numId w:val="1006"/>
        </w:numPr>
      </w:pPr>
      <w:r>
        <w:t xml:space="preserve">PDF routes through Chrome print CSS, DOCX-to-PDF via soffice, or Pandoc/XeLaTeX</w:t>
      </w:r>
    </w:p>
    <w:p>
      <w:pPr>
        <w:pStyle w:val="Compact"/>
        <w:numPr>
          <w:ilvl w:val="0"/>
          <w:numId w:val="1006"/>
        </w:numPr>
      </w:pPr>
      <w:r>
        <w:rPr>
          <w:rStyle w:val="VerbatimChar"/>
        </w:rPr>
        <w:t xml:space="preserve">DESIGN.md</w:t>
      </w:r>
      <w:r>
        <w:t xml:space="preserve"> </w:t>
      </w:r>
      <w:r>
        <w:t xml:space="preserve">and getdesign.md style adaptation</w:t>
      </w:r>
    </w:p>
    <w:p>
      <w:pPr>
        <w:pStyle w:val="Compact"/>
        <w:numPr>
          <w:ilvl w:val="0"/>
          <w:numId w:val="1006"/>
        </w:numPr>
      </w:pPr>
      <w:r>
        <w:t xml:space="preserve">Aspect ratios:</w:t>
      </w:r>
      <w:r>
        <w:t xml:space="preserve"> </w:t>
      </w:r>
      <w:r>
        <w:rPr>
          <w:rStyle w:val="VerbatimChar"/>
        </w:rPr>
        <w:t xml:space="preserve">16:9</w:t>
      </w:r>
      <w:r>
        <w:t xml:space="preserve">,</w:t>
      </w:r>
      <w:r>
        <w:t xml:space="preserve"> </w:t>
      </w:r>
      <w:r>
        <w:rPr>
          <w:rStyle w:val="VerbatimChar"/>
        </w:rPr>
        <w:t xml:space="preserve">4:5</w:t>
      </w:r>
      <w:r>
        <w:t xml:space="preserve">,</w:t>
      </w:r>
      <w:r>
        <w:t xml:space="preserve"> </w:t>
      </w:r>
      <w:r>
        <w:rPr>
          <w:rStyle w:val="VerbatimChar"/>
        </w:rPr>
        <w:t xml:space="preserve">1:1</w:t>
      </w:r>
      <w:r>
        <w:t xml:space="preserve">,</w:t>
      </w:r>
      <w:r>
        <w:t xml:space="preserve"> </w:t>
      </w:r>
      <w:r>
        <w:rPr>
          <w:rStyle w:val="VerbatimChar"/>
        </w:rPr>
        <w:t xml:space="preserve">9:16</w:t>
      </w:r>
      <w:r>
        <w:t xml:space="preserve">,</w:t>
      </w:r>
      <w:r>
        <w:t xml:space="preserve"> </w:t>
      </w:r>
      <w:r>
        <w:rPr>
          <w:rStyle w:val="VerbatimChar"/>
        </w:rPr>
        <w:t xml:space="preserve">A4</w:t>
      </w:r>
      <w:r>
        <w:t xml:space="preserve">,</w:t>
      </w:r>
      <w:r>
        <w:t xml:space="preserve"> </w:t>
      </w:r>
      <w:r>
        <w:rPr>
          <w:rStyle w:val="VerbatimChar"/>
        </w:rPr>
        <w:t xml:space="preserve">Letter</w:t>
      </w:r>
      <w:r>
        <w:t xml:space="preserve">, custom</w:t>
      </w:r>
    </w:p>
    <w:p>
      <w:pPr>
        <w:pStyle w:val="Compact"/>
        <w:numPr>
          <w:ilvl w:val="0"/>
          <w:numId w:val="1006"/>
        </w:numPr>
      </w:pPr>
      <w:r>
        <w:t xml:space="preserve">Vietnamese-friendly deterministic text rendering</w:t>
      </w:r>
    </w:p>
    <w:p>
      <w:pPr>
        <w:pStyle w:val="Compact"/>
        <w:numPr>
          <w:ilvl w:val="0"/>
          <w:numId w:val="1006"/>
        </w:numPr>
      </w:pPr>
      <w:r>
        <w:t xml:space="preserve">Output validation for DOCX, PPTX, PDF, PNG, and JPG</w:t>
      </w:r>
    </w:p>
    <w:bookmarkEnd w:id="35"/>
    <w:bookmarkStart w:id="36" w:name="style-database"/>
    <w:p>
      <w:pPr>
        <w:pStyle w:val="Heading2"/>
      </w:pPr>
      <w:r>
        <w:t xml:space="preserve">Style Database</w:t>
      </w:r>
    </w:p>
    <w:p>
      <w:pPr>
        <w:pStyle w:val="FirstParagraph"/>
      </w:pPr>
      <w:r>
        <w:t xml:space="preserve">Artifactry now has two style layers:</w:t>
      </w:r>
    </w:p>
    <w:p>
      <w:pPr>
        <w:pStyle w:val="Compact"/>
        <w:numPr>
          <w:ilvl w:val="0"/>
          <w:numId w:val="1007"/>
        </w:numPr>
      </w:pPr>
      <w:r>
        <w:t xml:space="preserve">Markdown style guides: detailed creative direction for agents.</w:t>
      </w:r>
    </w:p>
    <w:p>
      <w:pPr>
        <w:pStyle w:val="Compact"/>
        <w:numPr>
          <w:ilvl w:val="0"/>
          <w:numId w:val="1007"/>
        </w:numPr>
      </w:pPr>
      <w:r>
        <w:t xml:space="preserve">JSON token fallbacks: deterministic tokens for scripts and simple rendering routes.</w:t>
      </w:r>
    </w:p>
    <w:p>
      <w:pPr>
        <w:pStyle w:val="FirstParagraph"/>
      </w:pPr>
      <w:r>
        <w:t xml:space="preserve">The primary public style guides live in:</w:t>
      </w:r>
    </w:p>
    <w:p>
      <w:pPr>
        <w:pStyle w:val="SourceCode"/>
      </w:pPr>
      <w:r>
        <w:rPr>
          <w:rStyle w:val="VerbatimChar"/>
        </w:rPr>
        <w:t xml:space="preserve">skills/artifactry/references/style-guides/</w:t>
      </w:r>
    </w:p>
    <w:p>
      <w:pPr>
        <w:pStyle w:val="FirstParagraph"/>
      </w:pPr>
      <w:r>
        <w:t xml:space="preserve">These 15 guides are synthesized from the local getdesign.md corpus. They are not brand names:</w:t>
      </w:r>
    </w:p>
    <w:p>
      <w:pPr>
        <w:pStyle w:val="Compact"/>
        <w:numPr>
          <w:ilvl w:val="0"/>
          <w:numId w:val="1008"/>
        </w:numPr>
      </w:pPr>
      <w:r>
        <w:rPr>
          <w:b/>
          <w:bCs/>
        </w:rPr>
        <w:t xml:space="preserve">Regulated Ledger</w:t>
      </w:r>
      <w:r>
        <w:t xml:space="preserve"> </w:t>
      </w:r>
      <w:r>
        <w:t xml:space="preserve">(</w:t>
      </w:r>
      <w:r>
        <w:rPr>
          <w:rStyle w:val="VerbatimChar"/>
        </w:rPr>
        <w:t xml:space="preserve">regulated-ledger</w:t>
      </w:r>
      <w:r>
        <w:t xml:space="preserve">): trust-first executive, finance, board, and risk artifacts.</w:t>
      </w:r>
    </w:p>
    <w:p>
      <w:pPr>
        <w:pStyle w:val="Compact"/>
        <w:numPr>
          <w:ilvl w:val="0"/>
          <w:numId w:val="1008"/>
        </w:numPr>
      </w:pPr>
      <w:r>
        <w:rPr>
          <w:b/>
          <w:bCs/>
        </w:rPr>
        <w:t xml:space="preserve">Human Workshop</w:t>
      </w:r>
      <w:r>
        <w:t xml:space="preserve"> </w:t>
      </w:r>
      <w:r>
        <w:t xml:space="preserve">(</w:t>
      </w:r>
      <w:r>
        <w:rPr>
          <w:rStyle w:val="VerbatimChar"/>
        </w:rPr>
        <w:t xml:space="preserve">human-workshop</w:t>
      </w:r>
      <w:r>
        <w:t xml:space="preserve">): training, education, workbooks, and practical enablement.</w:t>
      </w:r>
    </w:p>
    <w:p>
      <w:pPr>
        <w:pStyle w:val="Compact"/>
        <w:numPr>
          <w:ilvl w:val="0"/>
          <w:numId w:val="1008"/>
        </w:numPr>
      </w:pPr>
      <w:r>
        <w:rPr>
          <w:b/>
          <w:bCs/>
        </w:rPr>
        <w:t xml:space="preserve">Swiss Protocol</w:t>
      </w:r>
      <w:r>
        <w:t xml:space="preserve"> </w:t>
      </w:r>
      <w:r>
        <w:t xml:space="preserve">(</w:t>
      </w:r>
      <w:r>
        <w:rPr>
          <w:rStyle w:val="VerbatimChar"/>
        </w:rPr>
        <w:t xml:space="preserve">swiss-protocol</w:t>
      </w:r>
      <w:r>
        <w:t xml:space="preserve">): strict monochrome technical memos, specs, and founder briefs.</w:t>
      </w:r>
    </w:p>
    <w:p>
      <w:pPr>
        <w:pStyle w:val="Compact"/>
        <w:numPr>
          <w:ilvl w:val="0"/>
          <w:numId w:val="1008"/>
        </w:numPr>
      </w:pPr>
      <w:r>
        <w:rPr>
          <w:b/>
          <w:bCs/>
        </w:rPr>
        <w:t xml:space="preserve">Terminal Operator</w:t>
      </w:r>
      <w:r>
        <w:t xml:space="preserve"> </w:t>
      </w:r>
      <w:r>
        <w:t xml:space="preserve">(</w:t>
      </w:r>
      <w:r>
        <w:rPr>
          <w:rStyle w:val="VerbatimChar"/>
        </w:rPr>
        <w:t xml:space="preserve">terminal-operator</w:t>
      </w:r>
      <w:r>
        <w:t xml:space="preserve">): agent workflows, API guides, code-first decks, and automation playbooks.</w:t>
      </w:r>
    </w:p>
    <w:p>
      <w:pPr>
        <w:pStyle w:val="Compact"/>
        <w:numPr>
          <w:ilvl w:val="0"/>
          <w:numId w:val="1008"/>
        </w:numPr>
      </w:pPr>
      <w:r>
        <w:rPr>
          <w:b/>
          <w:bCs/>
        </w:rPr>
        <w:t xml:space="preserve">Aurora Product</w:t>
      </w:r>
      <w:r>
        <w:t xml:space="preserve"> </w:t>
      </w:r>
      <w:r>
        <w:t xml:space="preserve">(</w:t>
      </w:r>
      <w:r>
        <w:rPr>
          <w:rStyle w:val="VerbatimChar"/>
        </w:rPr>
        <w:t xml:space="preserve">aurora-product</w:t>
      </w:r>
      <w:r>
        <w:t xml:space="preserve">): luminous AI/product launches and feature announcements.</w:t>
      </w:r>
    </w:p>
    <w:p>
      <w:pPr>
        <w:pStyle w:val="Compact"/>
        <w:numPr>
          <w:ilvl w:val="0"/>
          <w:numId w:val="1008"/>
        </w:numPr>
      </w:pPr>
      <w:r>
        <w:rPr>
          <w:b/>
          <w:bCs/>
        </w:rPr>
        <w:t xml:space="preserve">Metrics Command</w:t>
      </w:r>
      <w:r>
        <w:t xml:space="preserve"> </w:t>
      </w:r>
      <w:r>
        <w:t xml:space="preserve">(</w:t>
      </w:r>
      <w:r>
        <w:rPr>
          <w:rStyle w:val="VerbatimChar"/>
        </w:rPr>
        <w:t xml:space="preserve">metrics-command</w:t>
      </w:r>
      <w:r>
        <w:t xml:space="preserve">): KPI reviews, analytics, dashboards, and operating reports.</w:t>
      </w:r>
    </w:p>
    <w:p>
      <w:pPr>
        <w:pStyle w:val="Compact"/>
        <w:numPr>
          <w:ilvl w:val="0"/>
          <w:numId w:val="1008"/>
        </w:numPr>
      </w:pPr>
      <w:r>
        <w:rPr>
          <w:b/>
          <w:bCs/>
        </w:rPr>
        <w:t xml:space="preserve">Broadsheet Intelligence</w:t>
      </w:r>
      <w:r>
        <w:t xml:space="preserve"> </w:t>
      </w:r>
      <w:r>
        <w:t xml:space="preserve">(</w:t>
      </w:r>
      <w:r>
        <w:rPr>
          <w:rStyle w:val="VerbatimChar"/>
        </w:rPr>
        <w:t xml:space="preserve">broadsheet-intelligence</w:t>
      </w:r>
      <w:r>
        <w:t xml:space="preserve">): research, market analysis, thought leadership, and editorial carousels.</w:t>
      </w:r>
    </w:p>
    <w:p>
      <w:pPr>
        <w:pStyle w:val="Compact"/>
        <w:numPr>
          <w:ilvl w:val="0"/>
          <w:numId w:val="1008"/>
        </w:numPr>
      </w:pPr>
      <w:r>
        <w:rPr>
          <w:b/>
          <w:bCs/>
        </w:rPr>
        <w:t xml:space="preserve">Black Label Cinema</w:t>
      </w:r>
      <w:r>
        <w:t xml:space="preserve"> </w:t>
      </w:r>
      <w:r>
        <w:t xml:space="preserve">(</w:t>
      </w:r>
      <w:r>
        <w:rPr>
          <w:rStyle w:val="VerbatimChar"/>
        </w:rPr>
        <w:t xml:space="preserve">black-label-cinema</w:t>
      </w:r>
      <w:r>
        <w:t xml:space="preserve">): premium dark hero decks, portfolio stories, and high-stakes pitches.</w:t>
      </w:r>
    </w:p>
    <w:p>
      <w:pPr>
        <w:pStyle w:val="Compact"/>
        <w:numPr>
          <w:ilvl w:val="0"/>
          <w:numId w:val="1008"/>
        </w:numPr>
      </w:pPr>
      <w:r>
        <w:rPr>
          <w:b/>
          <w:bCs/>
        </w:rPr>
        <w:t xml:space="preserve">Playful Systems</w:t>
      </w:r>
      <w:r>
        <w:t xml:space="preserve"> </w:t>
      </w:r>
      <w:r>
        <w:t xml:space="preserve">(</w:t>
      </w:r>
      <w:r>
        <w:rPr>
          <w:rStyle w:val="VerbatimChar"/>
        </w:rPr>
        <w:t xml:space="preserve">playful-systems</w:t>
      </w:r>
      <w:r>
        <w:t xml:space="preserve">): SaaS onboarding, internal tools, friendly workflow explainers.</w:t>
      </w:r>
    </w:p>
    <w:p>
      <w:pPr>
        <w:pStyle w:val="Compact"/>
        <w:numPr>
          <w:ilvl w:val="0"/>
          <w:numId w:val="1008"/>
        </w:numPr>
      </w:pPr>
      <w:r>
        <w:rPr>
          <w:b/>
          <w:bCs/>
        </w:rPr>
        <w:t xml:space="preserve">Image Market</w:t>
      </w:r>
      <w:r>
        <w:t xml:space="preserve"> </w:t>
      </w:r>
      <w:r>
        <w:t xml:space="preserve">(</w:t>
      </w:r>
      <w:r>
        <w:rPr>
          <w:rStyle w:val="VerbatimChar"/>
        </w:rPr>
        <w:t xml:space="preserve">image-market</w:t>
      </w:r>
      <w:r>
        <w:t xml:space="preserve">): photo-led social stories, campaigns, catalogs, and product narratives.</w:t>
      </w:r>
    </w:p>
    <w:p>
      <w:pPr>
        <w:pStyle w:val="Compact"/>
        <w:numPr>
          <w:ilvl w:val="0"/>
          <w:numId w:val="1008"/>
        </w:numPr>
      </w:pPr>
      <w:r>
        <w:rPr>
          <w:b/>
          <w:bCs/>
        </w:rPr>
        <w:t xml:space="preserve">Spatial Canvas</w:t>
      </w:r>
      <w:r>
        <w:t xml:space="preserve"> </w:t>
      </w:r>
      <w:r>
        <w:t xml:space="preserve">(</w:t>
      </w:r>
      <w:r>
        <w:rPr>
          <w:rStyle w:val="VerbatimChar"/>
        </w:rPr>
        <w:t xml:space="preserve">spatial-canvas</w:t>
      </w:r>
      <w:r>
        <w:t xml:space="preserve">): workshop maps, brainstorms, process maps, and collaboration boards.</w:t>
      </w:r>
    </w:p>
    <w:p>
      <w:pPr>
        <w:pStyle w:val="Compact"/>
        <w:numPr>
          <w:ilvl w:val="0"/>
          <w:numId w:val="1008"/>
        </w:numPr>
      </w:pPr>
      <w:r>
        <w:rPr>
          <w:b/>
          <w:bCs/>
        </w:rPr>
        <w:t xml:space="preserve">Blueprint Infra</w:t>
      </w:r>
      <w:r>
        <w:t xml:space="preserve"> </w:t>
      </w:r>
      <w:r>
        <w:t xml:space="preserve">(</w:t>
      </w:r>
      <w:r>
        <w:rPr>
          <w:rStyle w:val="VerbatimChar"/>
        </w:rPr>
        <w:t xml:space="preserve">blueprint-infra</w:t>
      </w:r>
      <w:r>
        <w:t xml:space="preserve">): architecture, infrastructure, API maps, and engineering strategy.</w:t>
      </w:r>
    </w:p>
    <w:p>
      <w:pPr>
        <w:pStyle w:val="Compact"/>
        <w:numPr>
          <w:ilvl w:val="0"/>
          <w:numId w:val="1008"/>
        </w:numPr>
      </w:pPr>
      <w:r>
        <w:rPr>
          <w:b/>
          <w:bCs/>
        </w:rPr>
        <w:t xml:space="preserve">Commerce Editorial</w:t>
      </w:r>
      <w:r>
        <w:t xml:space="preserve"> </w:t>
      </w:r>
      <w:r>
        <w:t xml:space="preserve">(</w:t>
      </w:r>
      <w:r>
        <w:rPr>
          <w:rStyle w:val="VerbatimChar"/>
        </w:rPr>
        <w:t xml:space="preserve">commerce-editorial</w:t>
      </w:r>
      <w:r>
        <w:t xml:space="preserve">): retail, catalog, offer, product, and brand explainers.</w:t>
      </w:r>
    </w:p>
    <w:p>
      <w:pPr>
        <w:pStyle w:val="Compact"/>
        <w:numPr>
          <w:ilvl w:val="0"/>
          <w:numId w:val="1008"/>
        </w:numPr>
      </w:pPr>
      <w:r>
        <w:rPr>
          <w:b/>
          <w:bCs/>
        </w:rPr>
        <w:t xml:space="preserve">Motion Premiere</w:t>
      </w:r>
      <w:r>
        <w:t xml:space="preserve"> </w:t>
      </w:r>
      <w:r>
        <w:t xml:space="preserve">(</w:t>
      </w:r>
      <w:r>
        <w:rPr>
          <w:rStyle w:val="VerbatimChar"/>
        </w:rPr>
        <w:t xml:space="preserve">motion-premiere</w:t>
      </w:r>
      <w:r>
        <w:t xml:space="preserve">): creative AI, media launches, trailer-like decks, and storyboard narratives.</w:t>
      </w:r>
    </w:p>
    <w:p>
      <w:pPr>
        <w:pStyle w:val="Compact"/>
        <w:numPr>
          <w:ilvl w:val="0"/>
          <w:numId w:val="1008"/>
        </w:numPr>
      </w:pPr>
      <w:r>
        <w:rPr>
          <w:b/>
          <w:bCs/>
        </w:rPr>
        <w:t xml:space="preserve">Performance Machine</w:t>
      </w:r>
      <w:r>
        <w:t xml:space="preserve"> </w:t>
      </w:r>
      <w:r>
        <w:t xml:space="preserve">(</w:t>
      </w:r>
      <w:r>
        <w:rPr>
          <w:rStyle w:val="VerbatimChar"/>
        </w:rPr>
        <w:t xml:space="preserve">performance-machine</w:t>
      </w:r>
      <w:r>
        <w:t xml:space="preserve">): automotive, hardware, sport, industrial, and high-performance demos.</w:t>
      </w:r>
    </w:p>
    <w:p>
      <w:pPr>
        <w:pStyle w:val="FirstParagraph"/>
      </w:pPr>
      <w:r>
        <w:t xml:space="preserve">Style token fallback files live in:</w:t>
      </w:r>
    </w:p>
    <w:p>
      <w:pPr>
        <w:pStyle w:val="SourceCode"/>
      </w:pPr>
      <w:r>
        <w:rPr>
          <w:rStyle w:val="VerbatimChar"/>
        </w:rPr>
        <w:t xml:space="preserve">skills/artifactry/styles/</w:t>
      </w:r>
    </w:p>
    <w:p>
      <w:pPr>
        <w:pStyle w:val="FirstParagraph"/>
      </w:pPr>
      <w:r>
        <w:t xml:space="preserve">List guides and token fallbacks from the command line:</w:t>
      </w:r>
    </w:p>
    <w:p>
      <w:pPr>
        <w:pStyle w:val="SourceCode"/>
      </w:pPr>
      <w:r>
        <w:rPr>
          <w:rStyle w:val="ExtensionTok"/>
        </w:rPr>
        <w:t xml:space="preserve">python</w:t>
      </w:r>
      <w:r>
        <w:rPr>
          <w:rStyle w:val="NormalTok"/>
        </w:rPr>
        <w:t xml:space="preserve"> skills/artifactry/scripts/list_styles.py</w:t>
      </w:r>
    </w:p>
    <w:p>
      <w:pPr>
        <w:pStyle w:val="FirstParagraph"/>
      </w:pPr>
      <w:r>
        <w:t xml:space="preserve">The crawled</w:t>
      </w:r>
      <w:r>
        <w:t xml:space="preserve"> </w:t>
      </w:r>
      <w:r>
        <w:rPr>
          <w:rStyle w:val="VerbatimChar"/>
        </w:rPr>
        <w:t xml:space="preserve">DESIGN.md</w:t>
      </w:r>
      <w:r>
        <w:t xml:space="preserve"> </w:t>
      </w:r>
      <w:r>
        <w:t xml:space="preserve">files are used as an inheritance corpus, not as public brand style names. Artifactry exposes generic archetypes so users can choose by mood, artifact type, and communication goal without copying brand names.</w:t>
      </w:r>
    </w:p>
    <w:p>
      <w:pPr>
        <w:pStyle w:val="BodyText"/>
      </w:pPr>
      <w:r>
        <w:t xml:space="preserve">Artifactry can also adapt a local</w:t>
      </w:r>
      <w:r>
        <w:t xml:space="preserve"> </w:t>
      </w:r>
      <w:r>
        <w:rPr>
          <w:rStyle w:val="VerbatimChar"/>
        </w:rPr>
        <w:t xml:space="preserve">DESIGN.md</w:t>
      </w:r>
      <w:r>
        <w:t xml:space="preserve"> </w:t>
      </w:r>
      <w:r>
        <w:t xml:space="preserve">or fetch one with:</w:t>
      </w:r>
    </w:p>
    <w:p>
      <w:pPr>
        <w:pStyle w:val="SourceCode"/>
      </w:pPr>
      <w:r>
        <w:rPr>
          <w:rStyle w:val="ExtensionTok"/>
        </w:rPr>
        <w:t xml:space="preserve">npx</w:t>
      </w:r>
      <w:r>
        <w:rPr>
          <w:rStyle w:val="NormalTok"/>
        </w:rPr>
        <w:t xml:space="preserve"> getdesign@latest add </w:t>
      </w:r>
      <w:r>
        <w:rPr>
          <w:rStyle w:val="OperatorTok"/>
        </w:rPr>
        <w:t xml:space="preserve">&lt;</w:t>
      </w:r>
      <w:r>
        <w:rPr>
          <w:rStyle w:val="NormalTok"/>
        </w:rPr>
        <w:t xml:space="preserve">style-name</w:t>
      </w:r>
      <w:r>
        <w:rPr>
          <w:rStyle w:val="OperatorTok"/>
        </w:rPr>
        <w:t xml:space="preserve">&gt;</w:t>
      </w:r>
    </w:p>
    <w:bookmarkEnd w:id="36"/>
    <w:bookmarkStart w:id="38" w:name="showcase"/>
    <w:p>
      <w:pPr>
        <w:pStyle w:val="Heading2"/>
      </w:pPr>
      <w:r>
        <w:t xml:space="preserve">Showcase</w:t>
      </w:r>
    </w:p>
    <w:p>
      <w:pPr>
        <w:pStyle w:val="FirstParagraph"/>
      </w:pPr>
      <w:r>
        <w:t xml:space="preserve">Artifactry uses its own project story as the showcase source. This keeps the examples honest: the DOCX showcase is this README converted to Word, and the PPTX showcase is a carousel explaining Artifactry itself.</w:t>
      </w:r>
    </w:p>
    <w:p>
      <w:pPr>
        <w:pStyle w:val="BodyText"/>
      </w:pPr>
      <w:r>
        <w:t xml:space="preserve">Build the signature style gallery:</w:t>
      </w:r>
    </w:p>
    <w:p>
      <w:pPr>
        <w:pStyle w:val="SourceCode"/>
      </w:pPr>
      <w:r>
        <w:rPr>
          <w:rStyle w:val="ExtensionTok"/>
        </w:rPr>
        <w:t xml:space="preserve">python</w:t>
      </w:r>
      <w:r>
        <w:rPr>
          <w:rStyle w:val="NormalTok"/>
        </w:rPr>
        <w:t xml:space="preserve"> scripts/build_signature_showcase.py</w:t>
      </w:r>
    </w:p>
    <w:p>
      <w:pPr>
        <w:pStyle w:val="FirstParagraph"/>
      </w:pPr>
      <w:r>
        <w:t xml:space="preserve">Build the token fallback route showcase:</w:t>
      </w:r>
    </w:p>
    <w:p>
      <w:pPr>
        <w:pStyle w:val="SourceCode"/>
      </w:pPr>
      <w:r>
        <w:rPr>
          <w:rStyle w:val="ExtensionTok"/>
        </w:rPr>
        <w:t xml:space="preserve">python</w:t>
      </w:r>
      <w:r>
        <w:rPr>
          <w:rStyle w:val="NormalTok"/>
        </w:rPr>
        <w:t xml:space="preserve"> scripts/build_showcase.py</w:t>
      </w:r>
    </w:p>
    <w:p>
      <w:pPr>
        <w:pStyle w:val="FirstParagraph"/>
      </w:pPr>
      <w:r>
        <w:t xml:space="preserve">What it creates:</w:t>
      </w:r>
    </w:p>
    <w:p>
      <w:pPr>
        <w:pStyle w:val="Compact"/>
        <w:numPr>
          <w:ilvl w:val="0"/>
          <w:numId w:val="1009"/>
        </w:numPr>
      </w:pPr>
      <w:r>
        <w:rPr>
          <w:rStyle w:val="VerbatimChar"/>
        </w:rPr>
        <w:t xml:space="preserve">scripts/build_signature_showcase.py</w:t>
      </w:r>
      <w:r>
        <w:t xml:space="preserve"> </w:t>
      </w:r>
      <w:r>
        <w:t xml:space="preserve">-&gt;</w:t>
      </w:r>
      <w:r>
        <w:t xml:space="preserve"> </w:t>
      </w:r>
      <w:r>
        <w:rPr>
          <w:rStyle w:val="VerbatimChar"/>
        </w:rPr>
        <w:t xml:space="preserve">assets/showcase/signature/&lt;style&gt;/slide-01.png</w:t>
      </w:r>
    </w:p>
    <w:p>
      <w:pPr>
        <w:pStyle w:val="Compact"/>
        <w:numPr>
          <w:ilvl w:val="0"/>
          <w:numId w:val="1009"/>
        </w:numPr>
      </w:pPr>
      <w:r>
        <w:rPr>
          <w:rStyle w:val="VerbatimChar"/>
        </w:rPr>
        <w:t xml:space="preserve">README.md</w:t>
      </w:r>
      <w:r>
        <w:t xml:space="preserve"> </w:t>
      </w:r>
      <w:r>
        <w:t xml:space="preserve">-&gt;</w:t>
      </w:r>
      <w:r>
        <w:t xml:space="preserve"> </w:t>
      </w:r>
      <w:r>
        <w:rPr>
          <w:rStyle w:val="VerbatimChar"/>
        </w:rPr>
        <w:t xml:space="preserve">output/showcase/docx/artifactry-readme-&lt;style&gt;.docx</w:t>
      </w:r>
    </w:p>
    <w:p>
      <w:pPr>
        <w:pStyle w:val="Compact"/>
        <w:numPr>
          <w:ilvl w:val="0"/>
          <w:numId w:val="1009"/>
        </w:numPr>
      </w:pPr>
      <w:r>
        <w:rPr>
          <w:rStyle w:val="VerbatimChar"/>
        </w:rPr>
        <w:t xml:space="preserve">examples/showcase/artifactry-carousel.md</w:t>
      </w:r>
      <w:r>
        <w:t xml:space="preserve"> </w:t>
      </w:r>
      <w:r>
        <w:t xml:space="preserve">-&gt;</w:t>
      </w:r>
      <w:r>
        <w:t xml:space="preserve"> </w:t>
      </w:r>
      <w:r>
        <w:rPr>
          <w:rStyle w:val="VerbatimChar"/>
        </w:rPr>
        <w:t xml:space="preserve">assets/showcase/styles/&lt;style&gt;/slide-*.png</w:t>
      </w:r>
    </w:p>
    <w:p>
      <w:pPr>
        <w:pStyle w:val="Compact"/>
        <w:numPr>
          <w:ilvl w:val="0"/>
          <w:numId w:val="1009"/>
        </w:numPr>
      </w:pPr>
      <w:r>
        <w:rPr>
          <w:rStyle w:val="VerbatimChar"/>
        </w:rPr>
        <w:t xml:space="preserve">assets/showcase/styles/&lt;style&gt;/slide-*.png</w:t>
      </w:r>
      <w:r>
        <w:t xml:space="preserve"> </w:t>
      </w:r>
      <w:r>
        <w:t xml:space="preserve">-&gt;</w:t>
      </w:r>
      <w:r>
        <w:t xml:space="preserve"> </w:t>
      </w:r>
      <w:r>
        <w:rPr>
          <w:rStyle w:val="VerbatimChar"/>
        </w:rPr>
        <w:t xml:space="preserve">output/showcase/pptx/artifactry-&lt;style&gt;.pptx</w:t>
      </w:r>
    </w:p>
    <w:p>
      <w:pPr>
        <w:pStyle w:val="FirstParagraph"/>
      </w:pPr>
      <w:r>
        <w:t xml:space="preserve">The</w:t>
      </w:r>
      <w:r>
        <w:t xml:space="preserve"> </w:t>
      </w:r>
      <w:r>
        <w:rPr>
          <w:rStyle w:val="VerbatimChar"/>
        </w:rPr>
        <w:t xml:space="preserve">output/</w:t>
      </w:r>
      <w:r>
        <w:t xml:space="preserve"> </w:t>
      </w:r>
      <w:r>
        <w:t xml:space="preserve">folder is intentionally gitignored because generated Office files are large. The PNG previews below are checked in so people can inspect the visual range quickly.</w:t>
      </w:r>
    </w:p>
    <w:bookmarkStart w:id="37" w:name="signature-style-gallery"/>
    <w:p>
      <w:pPr>
        <w:pStyle w:val="Heading3"/>
      </w:pPr>
      <w:r>
        <w:t xml:space="preserve">Signature Style Gallery</w:t>
      </w:r>
    </w:p>
    <w:p>
      <w:pPr>
        <w:pStyle w:val="FirstParagraph"/>
      </w:pPr>
      <w:r>
        <w:t xml:space="preserve">These previews are built from the 15 Markdown style guides. Each guide gets its own composition pattern instead of reusing one generic template.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Regulated Ledger</w:t>
            </w:r>
          </w:p>
        </w:tc>
        <w:tc>
          <w:tcPr/>
          <w:p>
            <w:pPr>
              <w:pStyle w:val="Compact"/>
            </w:pPr>
            <w:r>
              <w:t xml:space="preserve">Human Workshop</w:t>
            </w:r>
          </w:p>
        </w:tc>
        <w:tc>
          <w:tcPr/>
          <w:p>
            <w:pPr>
              <w:pStyle w:val="Compact"/>
            </w:pPr>
            <w:r>
              <w:t xml:space="preserve">Swiss Protocol</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Terminal Operator</w:t>
            </w:r>
          </w:p>
        </w:tc>
        <w:tc>
          <w:tcPr/>
          <w:p>
            <w:pPr>
              <w:pStyle w:val="Compact"/>
            </w:pPr>
            <w:r>
              <w:t xml:space="preserve">Aurora Product</w:t>
            </w:r>
          </w:p>
        </w:tc>
        <w:tc>
          <w:tcPr/>
          <w:p>
            <w:pPr>
              <w:pStyle w:val="Compact"/>
            </w:pPr>
            <w:r>
              <w:t xml:space="preserve">Metrics Command</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Broadsheet Intelligence</w:t>
            </w:r>
          </w:p>
        </w:tc>
        <w:tc>
          <w:tcPr/>
          <w:p>
            <w:pPr>
              <w:pStyle w:val="Compact"/>
            </w:pPr>
            <w:r>
              <w:t xml:space="preserve">Black Label Cinema</w:t>
            </w:r>
          </w:p>
        </w:tc>
        <w:tc>
          <w:tcPr/>
          <w:p>
            <w:pPr>
              <w:pStyle w:val="Compact"/>
            </w:pPr>
            <w:r>
              <w:t xml:space="preserve">Playful Systems</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Image Market</w:t>
            </w:r>
          </w:p>
        </w:tc>
        <w:tc>
          <w:tcPr/>
          <w:p>
            <w:pPr>
              <w:pStyle w:val="Compact"/>
            </w:pPr>
            <w:r>
              <w:t xml:space="preserve">Spatial Canvas</w:t>
            </w:r>
          </w:p>
        </w:tc>
        <w:tc>
          <w:tcPr/>
          <w:p>
            <w:pPr>
              <w:pStyle w:val="Compact"/>
            </w:pPr>
            <w:r>
              <w:t xml:space="preserve">Blueprint Infra</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Commerce Editorial</w:t>
            </w:r>
          </w:p>
        </w:tc>
        <w:tc>
          <w:tcPr/>
          <w:p>
            <w:pPr>
              <w:pStyle w:val="Compact"/>
            </w:pPr>
            <w:r>
              <w:t xml:space="preserve">Motion Premiere</w:t>
            </w:r>
          </w:p>
        </w:tc>
        <w:tc>
          <w:tcPr/>
          <w:p>
            <w:pPr>
              <w:pStyle w:val="Compact"/>
            </w:pPr>
            <w:r>
              <w:t xml:space="preserve">Performance Machine</w:t>
            </w:r>
          </w:p>
        </w:tc>
      </w:tr>
      <w:tr>
        <w:tc>
          <w:tcPr/>
          <w:p>
            <w:pPr>
              <w:pStyle w:val="Compact"/>
            </w:pPr>
          </w:p>
        </w:tc>
        <w:tc>
          <w:tcPr/>
          <w:p>
            <w:pPr>
              <w:pStyle w:val="Compact"/>
            </w:pPr>
          </w:p>
        </w:tc>
        <w:tc>
          <w:tcPr/>
          <w:p>
            <w:pPr>
              <w:pStyle w:val="Compact"/>
            </w:pPr>
          </w:p>
        </w:tc>
      </w:tr>
    </w:tbl>
    <w:bookmarkEnd w:id="37"/>
    <w:bookmarkEnd w:id="38"/>
    <w:bookmarkStart w:id="45" w:name="additional-examples"/>
    <w:p>
      <w:pPr>
        <w:pStyle w:val="Heading2"/>
      </w:pPr>
      <w:r>
        <w:t xml:space="preserve">Additional Examples</w:t>
      </w:r>
    </w:p>
    <w:p>
      <w:pPr>
        <w:pStyle w:val="FirstParagraph"/>
      </w:pPr>
      <w:r>
        <w:t xml:space="preserve">These examples are kept for route testing beyond the project showcase.</w:t>
      </w:r>
    </w:p>
    <w:bookmarkStart w:id="40" w:name="worksheet-to-docx"/>
    <w:p>
      <w:pPr>
        <w:pStyle w:val="Heading3"/>
      </w:pPr>
      <w:r>
        <w:t xml:space="preserve">Worksheet To DOCX</w:t>
      </w:r>
    </w:p>
    <w:p>
      <w:pPr>
        <w:pStyle w:val="FirstParagraph"/>
      </w:pPr>
      <w:r>
        <w:t xml:space="preserve">Input:</w:t>
      </w:r>
    </w:p>
    <w:p>
      <w:pPr>
        <w:pStyle w:val="BodyText"/>
      </w:pPr>
      <w:hyperlink r:id="rId39">
        <w:r>
          <w:rPr>
            <w:rStyle w:val="Hyperlink"/>
          </w:rPr>
          <w:t xml:space="preserve">examples/training-handout/worksheet.md</w:t>
        </w:r>
      </w:hyperlink>
    </w:p>
    <w:p>
      <w:pPr>
        <w:pStyle w:val="BodyText"/>
      </w:pPr>
      <w:r>
        <w:t xml:space="preserve">Command:</w:t>
      </w:r>
    </w:p>
    <w:p>
      <w:pPr>
        <w:pStyle w:val="SourceCode"/>
      </w:pPr>
      <w:r>
        <w:rPr>
          <w:rStyle w:val="ExtensionTok"/>
        </w:rPr>
        <w:t xml:space="preserve">python</w:t>
      </w:r>
      <w:r>
        <w:rPr>
          <w:rStyle w:val="NormalTok"/>
        </w:rPr>
        <w:t xml:space="preserve"> skills/artifactry/scripts/build_document.py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--style</w:t>
      </w:r>
      <w:r>
        <w:rPr>
          <w:rStyle w:val="NormalTok"/>
        </w:rPr>
        <w:t xml:space="preserve"> human-workshop </w:t>
      </w:r>
      <w:r>
        <w:rPr>
          <w:rStyle w:val="DataTypeTok"/>
        </w:rPr>
        <w:t xml:space="preserve">\</w:t>
      </w:r>
      <w:r>
        <w:br/>
      </w:r>
      <w:r>
        <w:rPr>
          <w:rStyle w:val="NormalTok"/>
        </w:rPr>
        <w:t xml:space="preserve">  </w:t>
      </w:r>
      <w:r>
        <w:rPr>
          <w:rStyle w:val="AttributeTok"/>
        </w:rPr>
        <w:t xml:space="preserve">--outputs</w:t>
      </w:r>
      <w:r>
        <w:rPr>
          <w:rStyle w:val="NormalTok"/>
        </w:rPr>
        <w:t xml:space="preserve"> docx pdf html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output/worksheet</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output/worksheet/worksheet.docx </w:t>
      </w:r>
      <w:r>
        <w:rPr>
          <w:rStyle w:val="DataTypeTok"/>
        </w:rPr>
        <w:t xml:space="preserve">\</w:t>
      </w:r>
      <w:r>
        <w:br/>
      </w:r>
      <w:r>
        <w:rPr>
          <w:rStyle w:val="NormalTok"/>
        </w:rPr>
        <w:t xml:space="preserve">  output/worksheet/worksheet.pdf</w:t>
      </w:r>
    </w:p>
    <w:p>
      <w:pPr>
        <w:pStyle w:val="FirstParagraph"/>
      </w:pPr>
      <w:r>
        <w:t xml:space="preserve">Lower-level DOCX-only route:</w:t>
      </w:r>
    </w:p>
    <w:p>
      <w:pPr>
        <w:pStyle w:val="SourceCode"/>
      </w:pPr>
      <w:r>
        <w:rPr>
          <w:rStyle w:val="ExtensionTok"/>
        </w:rPr>
        <w:t xml:space="preserve">python</w:t>
      </w:r>
      <w:r>
        <w:rPr>
          <w:rStyle w:val="NormalTok"/>
        </w:rPr>
        <w:t xml:space="preserve"> skills/artifactry/scripts/normalize_markdown.py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build/worksheet.normalized.md</w:t>
      </w:r>
      <w:r>
        <w:br/>
      </w:r>
      <w:r>
        <w:br/>
      </w:r>
      <w:r>
        <w:rPr>
          <w:rStyle w:val="ExtensionTok"/>
        </w:rPr>
        <w:t xml:space="preserve">python</w:t>
      </w:r>
      <w:r>
        <w:rPr>
          <w:rStyle w:val="NormalTok"/>
        </w:rPr>
        <w:t xml:space="preserve"> skills/artifactry/scripts/build_reference_docx.py </w:t>
      </w:r>
      <w:r>
        <w:rPr>
          <w:rStyle w:val="DataTypeTok"/>
        </w:rPr>
        <w:t xml:space="preserve">\</w:t>
      </w:r>
      <w:r>
        <w:br/>
      </w:r>
      <w:r>
        <w:rPr>
          <w:rStyle w:val="NormalTok"/>
        </w:rPr>
        <w:t xml:space="preserve">  </w:t>
      </w:r>
      <w:r>
        <w:rPr>
          <w:rStyle w:val="AttributeTok"/>
        </w:rPr>
        <w:t xml:space="preserve">--output</w:t>
      </w:r>
      <w:r>
        <w:rPr>
          <w:rStyle w:val="NormalTok"/>
        </w:rPr>
        <w:t xml:space="preserve"> build/reference.docx </w:t>
      </w:r>
      <w:r>
        <w:rPr>
          <w:rStyle w:val="DataTypeTok"/>
        </w:rPr>
        <w:t xml:space="preserve">\</w:t>
      </w:r>
      <w:r>
        <w:br/>
      </w:r>
      <w:r>
        <w:rPr>
          <w:rStyle w:val="NormalTok"/>
        </w:rPr>
        <w:t xml:space="preserve">  </w:t>
      </w:r>
      <w:r>
        <w:rPr>
          <w:rStyle w:val="AttributeTok"/>
        </w:rPr>
        <w:t xml:space="preserve">--company</w:t>
      </w:r>
      <w:r>
        <w:rPr>
          <w:rStyle w:val="NormalTok"/>
        </w:rPr>
        <w:t xml:space="preserve"> </w:t>
      </w:r>
      <w:r>
        <w:rPr>
          <w:rStyle w:val="StringTok"/>
        </w:rPr>
        <w:t xml:space="preserve">"AI Training"</w:t>
      </w:r>
      <w:r>
        <w:rPr>
          <w:rStyle w:val="NormalTok"/>
        </w:rPr>
        <w:t xml:space="preserve"> </w:t>
      </w:r>
      <w:r>
        <w:rPr>
          <w:rStyle w:val="DataTypeTok"/>
        </w:rPr>
        <w:t xml:space="preserve">\</w:t>
      </w:r>
      <w:r>
        <w:br/>
      </w:r>
      <w:r>
        <w:rPr>
          <w:rStyle w:val="NormalTok"/>
        </w:rPr>
        <w:t xml:space="preserve">  </w:t>
      </w:r>
      <w:r>
        <w:rPr>
          <w:rStyle w:val="AttributeTok"/>
        </w:rPr>
        <w:t xml:space="preserve">--style</w:t>
      </w:r>
      <w:r>
        <w:rPr>
          <w:rStyle w:val="NormalTok"/>
        </w:rPr>
        <w:t xml:space="preserve"> warm-editorial</w:t>
      </w:r>
      <w:r>
        <w:br/>
      </w:r>
      <w:r>
        <w:br/>
      </w:r>
      <w:r>
        <w:rPr>
          <w:rStyle w:val="ExtensionTok"/>
        </w:rPr>
        <w:t xml:space="preserve">pandoc</w:t>
      </w:r>
      <w:r>
        <w:rPr>
          <w:rStyle w:val="NormalTok"/>
        </w:rPr>
        <w:t xml:space="preserve"> build/worksheet.normalized.md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NormalTok"/>
        </w:rPr>
        <w:t xml:space="preserve">markdown </w:t>
      </w:r>
      <w:r>
        <w:rPr>
          <w:rStyle w:val="DataTypeTok"/>
        </w:rPr>
        <w:t xml:space="preserve">\</w:t>
      </w:r>
      <w:r>
        <w:br/>
      </w:r>
      <w:r>
        <w:rPr>
          <w:rStyle w:val="NormalTok"/>
        </w:rPr>
        <w:t xml:space="preserve">  </w:t>
      </w:r>
      <w:r>
        <w:rPr>
          <w:rStyle w:val="AttributeTok"/>
        </w:rPr>
        <w:t xml:space="preserve">--to</w:t>
      </w:r>
      <w:r>
        <w:rPr>
          <w:rStyle w:val="OperatorTok"/>
        </w:rPr>
        <w:t xml:space="preserve">=</w:t>
      </w:r>
      <w:r>
        <w:rPr>
          <w:rStyle w:val="NormalTok"/>
        </w:rPr>
        <w:t xml:space="preserve">docx </w:t>
      </w:r>
      <w:r>
        <w:rPr>
          <w:rStyle w:val="DataTypeTok"/>
        </w:rPr>
        <w:t xml:space="preserve">\</w:t>
      </w:r>
      <w:r>
        <w:br/>
      </w:r>
      <w:r>
        <w:rPr>
          <w:rStyle w:val="NormalTok"/>
        </w:rPr>
        <w:t xml:space="preserve">  </w:t>
      </w:r>
      <w:r>
        <w:rPr>
          <w:rStyle w:val="AttributeTok"/>
        </w:rPr>
        <w:t xml:space="preserve">--reference-doc</w:t>
      </w:r>
      <w:r>
        <w:rPr>
          <w:rStyle w:val="OperatorTok"/>
        </w:rPr>
        <w:t xml:space="preserve">=</w:t>
      </w:r>
      <w:r>
        <w:rPr>
          <w:rStyle w:val="NormalTok"/>
        </w:rPr>
        <w:t xml:space="preserve">build/reference.docx </w:t>
      </w:r>
      <w:r>
        <w:rPr>
          <w:rStyle w:val="DataTypeTok"/>
        </w:rPr>
        <w:t xml:space="preserve">\</w:t>
      </w:r>
      <w:r>
        <w:br/>
      </w:r>
      <w:r>
        <w:rPr>
          <w:rStyle w:val="NormalTok"/>
        </w:rPr>
        <w:t xml:space="preserve">  </w:t>
      </w:r>
      <w:r>
        <w:rPr>
          <w:rStyle w:val="AttributeTok"/>
        </w:rPr>
        <w:t xml:space="preserve">--output</w:t>
      </w:r>
      <w:r>
        <w:rPr>
          <w:rStyle w:val="NormalTok"/>
        </w:rPr>
        <w:t xml:space="preserve"> output/worksheet.docx</w:t>
      </w:r>
      <w:r>
        <w:br/>
      </w:r>
      <w:r>
        <w:br/>
      </w:r>
      <w:r>
        <w:rPr>
          <w:rStyle w:val="ExtensionTok"/>
        </w:rPr>
        <w:t xml:space="preserve">python</w:t>
      </w:r>
      <w:r>
        <w:rPr>
          <w:rStyle w:val="NormalTok"/>
        </w:rPr>
        <w:t xml:space="preserve"> skills/artifactry/scripts/validate_exports.py output/worksheet.docx</w:t>
      </w:r>
    </w:p>
    <w:p>
      <w:pPr>
        <w:pStyle w:val="FirstParagraph"/>
      </w:pPr>
      <w:r>
        <w:t xml:space="preserve">Output:</w:t>
      </w:r>
    </w:p>
    <w:p>
      <w:pPr>
        <w:pStyle w:val="SourceCode"/>
      </w:pPr>
      <w:r>
        <w:rPr>
          <w:rStyle w:val="VerbatimChar"/>
        </w:rPr>
        <w:t xml:space="preserve">OK output/worksheet/worksheet.docx</w:t>
      </w:r>
      <w:r>
        <w:br/>
      </w:r>
      <w:r>
        <w:rPr>
          <w:rStyle w:val="VerbatimChar"/>
        </w:rPr>
        <w:t xml:space="preserve">OK output/worksheet/worksheet.pdf</w:t>
      </w:r>
    </w:p>
    <w:p>
      <w:pPr>
        <w:pStyle w:val="FirstParagraph"/>
      </w:pPr>
      <w:r>
        <w:t xml:space="preserve">PDF routes:</w:t>
      </w:r>
    </w:p>
    <w:p>
      <w:pPr>
        <w:pStyle w:val="Compact"/>
        <w:numPr>
          <w:ilvl w:val="0"/>
          <w:numId w:val="1010"/>
        </w:numPr>
      </w:pPr>
      <w:r>
        <w:t xml:space="preserve">Chrome print PDF:</w:t>
      </w:r>
      <w:r>
        <w:t xml:space="preserve"> </w:t>
      </w:r>
      <w:r>
        <w:rPr>
          <w:rStyle w:val="VerbatimChar"/>
        </w:rPr>
        <w:t xml:space="preserve">--pdf-route chrome</w:t>
      </w:r>
      <w:r>
        <w:t xml:space="preserve">, best default for styled PDF without LaTeX.</w:t>
      </w:r>
    </w:p>
    <w:p>
      <w:pPr>
        <w:pStyle w:val="Compact"/>
        <w:numPr>
          <w:ilvl w:val="0"/>
          <w:numId w:val="1010"/>
        </w:numPr>
      </w:pPr>
      <w:r>
        <w:t xml:space="preserve">Office PDF:</w:t>
      </w:r>
      <w:r>
        <w:t xml:space="preserve"> </w:t>
      </w:r>
      <w:r>
        <w:rPr>
          <w:rStyle w:val="VerbatimChar"/>
        </w:rPr>
        <w:t xml:space="preserve">--pdf-route soffice</w:t>
      </w:r>
      <w:r>
        <w:t xml:space="preserve">, best when PDF should match generated DOCX.</w:t>
      </w:r>
    </w:p>
    <w:p>
      <w:pPr>
        <w:pStyle w:val="Compact"/>
        <w:numPr>
          <w:ilvl w:val="0"/>
          <w:numId w:val="1010"/>
        </w:numPr>
      </w:pPr>
      <w:r>
        <w:t xml:space="preserve">Pandoc/XeLaTeX PDF:</w:t>
      </w:r>
      <w:r>
        <w:t xml:space="preserve"> </w:t>
      </w:r>
      <w:r>
        <w:rPr>
          <w:rStyle w:val="VerbatimChar"/>
        </w:rPr>
        <w:t xml:space="preserve">--pdf-route pandoc</w:t>
      </w:r>
      <w:r>
        <w:t xml:space="preserve">, useful in LaTeX-ready environments.</w:t>
      </w:r>
    </w:p>
    <w:bookmarkEnd w:id="40"/>
    <w:bookmarkStart w:id="42" w:name="markdown-to-169-pptx"/>
    <w:p>
      <w:pPr>
        <w:pStyle w:val="Heading3"/>
      </w:pPr>
      <w:r>
        <w:t xml:space="preserve">Markdown To 16:9 PPTX</w:t>
      </w:r>
    </w:p>
    <w:p>
      <w:pPr>
        <w:pStyle w:val="FirstParagraph"/>
      </w:pPr>
      <w:r>
        <w:t xml:space="preserve">Input:</w:t>
      </w:r>
    </w:p>
    <w:p>
      <w:pPr>
        <w:pStyle w:val="BodyText"/>
      </w:pPr>
      <w:hyperlink r:id="rId41">
        <w:r>
          <w:rPr>
            <w:rStyle w:val="Hyperlink"/>
          </w:rPr>
          <w:t xml:space="preserve">examples/presentation/bootcamp-outline.md</w:t>
        </w:r>
      </w:hyperlink>
    </w:p>
    <w:p>
      <w:pPr>
        <w:pStyle w:val="BodyText"/>
      </w:pPr>
      <w:r>
        <w:t xml:space="preserve">Command:</w:t>
      </w:r>
    </w:p>
    <w:p>
      <w:pPr>
        <w:pStyle w:val="SourceCode"/>
      </w:pPr>
      <w:r>
        <w:rPr>
          <w:rStyle w:val="ExtensionTok"/>
        </w:rPr>
        <w:t xml:space="preserve">python</w:t>
      </w:r>
      <w:r>
        <w:rPr>
          <w:rStyle w:val="NormalTok"/>
        </w:rPr>
        <w:t xml:space="preserve"> skills/artifactry/scripts/render_html_deck.py </w:t>
      </w:r>
      <w:r>
        <w:rPr>
          <w:rStyle w:val="DataTypeTok"/>
        </w:rPr>
        <w:t xml:space="preserve">\</w:t>
      </w:r>
      <w:r>
        <w:br/>
      </w:r>
      <w:r>
        <w:rPr>
          <w:rStyle w:val="NormalTok"/>
        </w:rPr>
        <w:t xml:space="preserve">  examples/presentation/bootcamp-outline.md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--style</w:t>
      </w:r>
      <w:r>
        <w:rPr>
          <w:rStyle w:val="NormalTok"/>
        </w:rPr>
        <w:t xml:space="preserve"> institutional-clarity </w:t>
      </w:r>
      <w:r>
        <w:rPr>
          <w:rStyle w:val="DataTypeTok"/>
        </w:rPr>
        <w:t xml:space="preserve">\</w:t>
      </w:r>
      <w:r>
        <w:br/>
      </w:r>
      <w:r>
        <w:rPr>
          <w:rStyle w:val="NormalTok"/>
        </w:rPr>
        <w:t xml:space="preserve">  </w:t>
      </w:r>
      <w:r>
        <w:rPr>
          <w:rStyle w:val="AttributeTok"/>
        </w:rPr>
        <w:t xml:space="preserve">--output-dir</w:t>
      </w:r>
      <w:r>
        <w:rPr>
          <w:rStyle w:val="NormalTok"/>
        </w:rPr>
        <w:t xml:space="preserve"> build/bootcamp-16x9</w:t>
      </w:r>
      <w:r>
        <w:br/>
      </w:r>
      <w:r>
        <w:br/>
      </w:r>
      <w:r>
        <w:rPr>
          <w:rStyle w:val="ExtensionTok"/>
        </w:rPr>
        <w:t xml:space="preserve">python</w:t>
      </w:r>
      <w:r>
        <w:rPr>
          <w:rStyle w:val="NormalTok"/>
        </w:rPr>
        <w:t xml:space="preserve"> skills/artifactry/scripts/render_images_chrome.py </w:t>
      </w:r>
      <w:r>
        <w:rPr>
          <w:rStyle w:val="DataTypeTok"/>
        </w:rPr>
        <w:t xml:space="preserve">\</w:t>
      </w:r>
      <w:r>
        <w:br/>
      </w:r>
      <w:r>
        <w:rPr>
          <w:rStyle w:val="NormalTok"/>
        </w:rPr>
        <w:t xml:space="preserve">  build/bootcamp-16x9/slides-html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--output-dir</w:t>
      </w:r>
      <w:r>
        <w:rPr>
          <w:rStyle w:val="NormalTok"/>
        </w:rPr>
        <w:t xml:space="preserve"> output/bootcamp-16x9/png</w:t>
      </w:r>
      <w:r>
        <w:br/>
      </w:r>
      <w:r>
        <w:br/>
      </w:r>
      <w:r>
        <w:rPr>
          <w:rStyle w:val="ExtensionTok"/>
        </w:rPr>
        <w:t xml:space="preserve">python</w:t>
      </w:r>
      <w:r>
        <w:rPr>
          <w:rStyle w:val="NormalTok"/>
        </w:rPr>
        <w:t xml:space="preserve"> skills/artifactry/scripts/build_pptx_from_images.py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w:t>
      </w:r>
      <w:r>
        <w:rPr>
          <w:rStyle w:val="NormalTok"/>
        </w:rPr>
        <w:t xml:space="preserve"> output/bootcamp-16x9/bootcamp.pptx</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output/bootcamp-16x9/bootcamp.pptx</w:t>
      </w:r>
    </w:p>
    <w:p>
      <w:pPr>
        <w:pStyle w:val="FirstParagraph"/>
      </w:pPr>
      <w:r>
        <w:t xml:space="preserve">Output:</w:t>
      </w:r>
    </w:p>
    <w:p>
      <w:pPr>
        <w:pStyle w:val="SourceCode"/>
      </w:pPr>
      <w:r>
        <w:rPr>
          <w:rStyle w:val="VerbatimChar"/>
        </w:rPr>
        <w:t xml:space="preserve">OK output/bootcamp-16x9/png</w:t>
      </w:r>
      <w:r>
        <w:br/>
      </w:r>
      <w:r>
        <w:rPr>
          <w:rStyle w:val="VerbatimChar"/>
        </w:rPr>
        <w:t xml:space="preserve">OK output/bootcamp-16x9/bootcamp.pptx</w:t>
      </w:r>
    </w:p>
    <w:bookmarkEnd w:id="42"/>
    <w:bookmarkStart w:id="44" w:name="modular-deck-with-includes"/>
    <w:p>
      <w:pPr>
        <w:pStyle w:val="Heading3"/>
      </w:pPr>
      <w:r>
        <w:t xml:space="preserve">Modular Deck With Includes</w:t>
      </w:r>
    </w:p>
    <w:p>
      <w:pPr>
        <w:pStyle w:val="FirstParagraph"/>
      </w:pPr>
      <w:r>
        <w:t xml:space="preserve">Input:</w:t>
      </w:r>
    </w:p>
    <w:p>
      <w:pPr>
        <w:pStyle w:val="BodyText"/>
      </w:pPr>
      <w:hyperlink r:id="rId43">
        <w:r>
          <w:rPr>
            <w:rStyle w:val="Hyperlink"/>
          </w:rPr>
          <w:t xml:space="preserve">tests/fixtures/master-with-includes.md</w:t>
        </w:r>
      </w:hyperlink>
    </w:p>
    <w:p>
      <w:pPr>
        <w:pStyle w:val="SourceCode"/>
      </w:pPr>
      <w:r>
        <w:rPr>
          <w:rStyle w:val="FunctionTok"/>
        </w:rPr>
        <w:t xml:space="preserve">## Include Test Deck</w:t>
      </w:r>
      <w:r>
        <w:br/>
      </w:r>
      <w:r>
        <w:br/>
      </w:r>
      <w:r>
        <w:rPr>
          <w:rStyle w:val="NormalTok"/>
        </w:rPr>
        <w:t xml:space="preserve">{{ include: sections/slide-one.md }}</w:t>
      </w:r>
      <w:r>
        <w:br/>
      </w:r>
      <w:r>
        <w:br/>
      </w:r>
      <w:r>
        <w:rPr>
          <w:rStyle w:val="NormalTok"/>
        </w:rPr>
        <w:t xml:space="preserve">{{ include: sections/slide-two.md }}</w:t>
      </w:r>
    </w:p>
    <w:p>
      <w:pPr>
        <w:pStyle w:val="FirstParagraph"/>
      </w:pPr>
      <w:r>
        <w:t xml:space="preserve">The renderer expands both partials before creating the slide deck.</w:t>
      </w:r>
    </w:p>
    <w:bookmarkEnd w:id="44"/>
    <w:bookmarkEnd w:id="45"/>
    <w:bookmarkStart w:id="46" w:name="project-structure"/>
    <w:p>
      <w:pPr>
        <w:pStyle w:val="Heading2"/>
      </w:pPr>
      <w:r>
        <w:t xml:space="preserve">Project Structure</w:t>
      </w:r>
    </w:p>
    <w:p>
      <w:pPr>
        <w:pStyle w:val="SourceCode"/>
      </w:pPr>
      <w:r>
        <w:rPr>
          <w:rStyle w:val="VerbatimChar"/>
        </w:rPr>
        <w:t xml:space="preserve">md-export-skills/</w:t>
      </w:r>
      <w:r>
        <w:br/>
      </w:r>
      <w:r>
        <w:rPr>
          <w:rStyle w:val="VerbatimChar"/>
        </w:rPr>
        <w:t xml:space="preserve">├── skills/artifactry/</w:t>
      </w:r>
      <w:r>
        <w:br/>
      </w:r>
      <w:r>
        <w:rPr>
          <w:rStyle w:val="VerbatimChar"/>
        </w:rPr>
        <w:t xml:space="preserve">│   ├── SKILL.md</w:t>
      </w:r>
      <w:r>
        <w:br/>
      </w:r>
      <w:r>
        <w:rPr>
          <w:rStyle w:val="VerbatimChar"/>
        </w:rPr>
        <w:t xml:space="preserve">│   ├── agents/openai.yaml</w:t>
      </w:r>
      <w:r>
        <w:br/>
      </w:r>
      <w:r>
        <w:rPr>
          <w:rStyle w:val="VerbatimChar"/>
        </w:rPr>
        <w:t xml:space="preserve">│   ├── corpus/</w:t>
      </w:r>
      <w:r>
        <w:br/>
      </w:r>
      <w:r>
        <w:rPr>
          <w:rStyle w:val="VerbatimChar"/>
        </w:rPr>
        <w:t xml:space="preserve">│   ├── references/</w:t>
      </w:r>
      <w:r>
        <w:br/>
      </w:r>
      <w:r>
        <w:rPr>
          <w:rStyle w:val="VerbatimChar"/>
        </w:rPr>
        <w:t xml:space="preserve">│   └── scripts/</w:t>
      </w:r>
      <w:r>
        <w:br/>
      </w:r>
      <w:r>
        <w:rPr>
          <w:rStyle w:val="VerbatimChar"/>
        </w:rPr>
        <w:t xml:space="preserve">├── examples/</w:t>
      </w:r>
      <w:r>
        <w:br/>
      </w:r>
      <w:r>
        <w:rPr>
          <w:rStyle w:val="VerbatimChar"/>
        </w:rPr>
        <w:t xml:space="preserve">├── assets/showcase/</w:t>
      </w:r>
      <w:r>
        <w:br/>
      </w:r>
      <w:r>
        <w:rPr>
          <w:rStyle w:val="VerbatimChar"/>
        </w:rPr>
        <w:t xml:space="preserve">├── commands/artifactry.md</w:t>
      </w:r>
      <w:r>
        <w:br/>
      </w:r>
      <w:r>
        <w:rPr>
          <w:rStyle w:val="VerbatimChar"/>
        </w:rPr>
        <w:t xml:space="preserve">├── commands/md-artifacts.md</w:t>
      </w:r>
      <w:r>
        <w:br/>
      </w:r>
      <w:r>
        <w:rPr>
          <w:rStyle w:val="VerbatimChar"/>
        </w:rPr>
        <w:t xml:space="preserve">├── tests/</w:t>
      </w:r>
      <w:r>
        <w:br/>
      </w:r>
      <w:r>
        <w:rPr>
          <w:rStyle w:val="VerbatimChar"/>
        </w:rPr>
        <w:t xml:space="preserve">├── .claude/agents/export-designer.md</w:t>
      </w:r>
      <w:r>
        <w:br/>
      </w:r>
      <w:r>
        <w:rPr>
          <w:rStyle w:val="VerbatimChar"/>
        </w:rPr>
        <w:t xml:space="preserve">├── .claude-plugin/</w:t>
      </w:r>
      <w:r>
        <w:br/>
      </w:r>
      <w:r>
        <w:rPr>
          <w:rStyle w:val="VerbatimChar"/>
        </w:rPr>
        <w:t xml:space="preserve">├── AGENTS.md</w:t>
      </w:r>
      <w:r>
        <w:br/>
      </w:r>
      <w:r>
        <w:rPr>
          <w:rStyle w:val="VerbatimChar"/>
        </w:rPr>
        <w:t xml:space="preserve">├── CLAUDE.md</w:t>
      </w:r>
      <w:r>
        <w:br/>
      </w:r>
      <w:r>
        <w:rPr>
          <w:rStyle w:val="VerbatimChar"/>
        </w:rPr>
        <w:t xml:space="preserve">├── CLAUDE_CHAT.md</w:t>
      </w:r>
      <w:r>
        <w:br/>
      </w:r>
      <w:r>
        <w:rPr>
          <w:rStyle w:val="VerbatimChar"/>
        </w:rPr>
        <w:t xml:space="preserve">├── CODEX.md</w:t>
      </w:r>
      <w:r>
        <w:br/>
      </w:r>
      <w:r>
        <w:rPr>
          <w:rStyle w:val="VerbatimChar"/>
        </w:rPr>
        <w:t xml:space="preserve">├── OPENCODE.md</w:t>
      </w:r>
      <w:r>
        <w:br/>
      </w:r>
      <w:r>
        <w:rPr>
          <w:rStyle w:val="VerbatimChar"/>
        </w:rPr>
        <w:t xml:space="preserve">└── README.md</w:t>
      </w:r>
    </w:p>
    <w:bookmarkEnd w:id="46"/>
    <w:bookmarkStart w:id="47" w:name="status"/>
    <w:p>
      <w:pPr>
        <w:pStyle w:val="Heading2"/>
      </w:pPr>
      <w:r>
        <w:t xml:space="preserve">Status</w:t>
      </w:r>
    </w:p>
    <w:p>
      <w:pPr>
        <w:pStyle w:val="FirstParagraph"/>
      </w:pPr>
      <w:r>
        <w:t xml:space="preserve">Public alpha. The DOCX, HTML-slide, PNG/JPG render, PPTX-from-images, include expansion, and validation routes are working. Agents can replace the default HTML renderer with richer project-specific layouts while keeping the same validation and assembly pipeline.</w:t>
      </w:r>
    </w:p>
    <w:bookmarkEnd w:id="47"/>
    <w:bookmarkStart w:id="48" w:name="license"/>
    <w:p>
      <w:pPr>
        <w:pStyle w:val="Heading2"/>
      </w:pPr>
      <w:r>
        <w:t xml:space="preserve">License</w:t>
      </w:r>
    </w:p>
    <w:p>
      <w:pPr>
        <w:pStyle w:val="FirstParagraph"/>
      </w:pPr>
      <w:r>
        <w:t xml:space="preserve">MIT</w:t>
      </w:r>
    </w:p>
    <w:bookmarkEnd w:id="48"/>
    <w:bookmarkStart w:id="51" w:name="credits"/>
    <w:p>
      <w:pPr>
        <w:pStyle w:val="Heading2"/>
      </w:pPr>
      <w:r>
        <w:t xml:space="preserve">Credits</w:t>
      </w:r>
    </w:p>
    <w:p>
      <w:pPr>
        <w:pStyle w:val="FirstParagraph"/>
      </w:pPr>
      <w:r>
        <w:t xml:space="preserve">This project is inspired by</w:t>
      </w:r>
      <w:r>
        <w:t xml:space="preserve"> </w:t>
      </w:r>
      <w:hyperlink r:id="rId49">
        <w:r>
          <w:rPr>
            <w:rStyle w:val="Hyperlink"/>
          </w:rPr>
          <w:t xml:space="preserve">getdesign.md</w:t>
        </w:r>
      </w:hyperlink>
      <w:r>
        <w:t xml:space="preserve"> </w:t>
      </w:r>
      <w:r>
        <w:t xml:space="preserve">and the public</w:t>
      </w:r>
      <w:r>
        <w:t xml:space="preserve"> </w:t>
      </w:r>
      <w:hyperlink r:id="rId50">
        <w:r>
          <w:rPr>
            <w:rStyle w:val="Hyperlink"/>
          </w:rPr>
          <w:t xml:space="preserve">VoltAgent/awesome-design-md</w:t>
        </w:r>
      </w:hyperlink>
      <w:r>
        <w:t xml:space="preserve"> </w:t>
      </w:r>
      <w:r>
        <w:t xml:space="preserve">collection. Their detailed</w:t>
      </w:r>
      <w:r>
        <w:t xml:space="preserve"> </w:t>
      </w:r>
      <w:r>
        <w:rPr>
          <w:rStyle w:val="VerbatimChar"/>
        </w:rPr>
        <w:t xml:space="preserve">DESIGN.md</w:t>
      </w:r>
      <w:r>
        <w:t xml:space="preserve"> </w:t>
      </w:r>
      <w:r>
        <w:t xml:space="preserve">files helped shape the style inheritance model used by Artifactry.</w:t>
      </w:r>
    </w:p>
    <w:bookmarkEnd w:id="51"/>
    <w:bookmarkEnd w:id="52"/>
    <w:sectPr w:rsidR="00FC693F" w:rsidRPr="0006063C" w:rsidSect="00034616">
      <w:headerReference r:id="rId9" w:type="default"/>
      <w:footerReference r:id="rId10" w:type="default"/>
      <w:pgSz w:h="16838" w:w="11906"/>
      <w:pgMar w:bottom="1134"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C828A"/>
        <w:sz w:val="16"/>
      </w:rPr>
      <w:t xml:space="preserve">Page </w:t>
    </w:r>
    <w:r>
      <w:rPr>
        <w:rFonts w:ascii="Inter" w:hAnsi="Inter"/>
        <w:color w:val="7C828A"/>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7C828A"/>
        <w:sz w:val="16"/>
      </w:rPr>
      <w:t>ARTIFACTRY · INSTITUTIONAL-CLARITY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83" w:lineRule="auto"/>
    </w:pPr>
    <w:rPr>
      <w:rFonts w:ascii="Inter" w:eastAsia="Inter" w:hAnsi="Inter"/>
      <w:b w:val="0"/>
      <w:color w:val="4F5663"/>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59" w:lineRule="auto"/>
      <w:outlineLvl w:val="0"/>
      <w:pBdr>
        <w:bottom w:color="0052ff" w:space="4" w:sz="10" w:val="single"/>
      </w:pBdr>
    </w:pPr>
    <w:rPr>
      <w:rFonts w:ascii="Inter" w:asciiTheme="majorHAnsi" w:cstheme="majorBidi" w:eastAsia="Inter" w:eastAsiaTheme="majorEastAsia" w:hAnsi="Inter" w:hAnsiTheme="majorHAnsi"/>
      <w:b/>
      <w:bCs/>
      <w:color w:val="0052FF"/>
      <w:sz w:val="38"/>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Inter" w:asciiTheme="majorHAnsi" w:cstheme="majorBidi" w:eastAsia="Inter" w:eastAsiaTheme="majorEastAsia" w:hAnsi="Inter" w:hAnsiTheme="majorHAnsi"/>
      <w:b/>
      <w:bCs/>
      <w:color w:val="0A0B0D"/>
      <w:sz w:val="30"/>
      <w:szCs w:val="26"/>
    </w:rPr>
  </w:style>
  <w:style w:styleId="Heading3" w:type="paragraph">
    <w:name w:val="heading 3"/>
    <w:basedOn w:val="Normal"/>
    <w:next w:val="Normal"/>
    <w:link w:val="Heading3Char"/>
    <w:uiPriority w:val="9"/>
    <w:unhideWhenUsed/>
    <w:qFormat/>
    <w:rsid w:val="00FC693F"/>
    <w:pPr>
      <w:keepNext/>
      <w:keepLines/>
      <w:spacing w:after="80" w:before="200" w:line="259" w:lineRule="auto"/>
      <w:outlineLvl w:val="2"/>
    </w:pPr>
    <w:rPr>
      <w:rFonts w:ascii="Inter" w:asciiTheme="majorHAnsi" w:cstheme="majorBidi" w:eastAsia="Inter" w:eastAsiaTheme="majorEastAsia" w:hAnsi="Inter" w:hAnsiTheme="majorHAnsi"/>
      <w:b/>
      <w:bCs/>
      <w:color w:val="0A0B0D"/>
      <w:sz w:val="25"/>
    </w:rPr>
  </w:style>
  <w:style w:styleId="Heading4" w:type="paragraph">
    <w:name w:val="heading 4"/>
    <w:basedOn w:val="Normal"/>
    <w:next w:val="Normal"/>
    <w:link w:val="Heading4Char"/>
    <w:uiPriority w:val="9"/>
    <w:semiHidden/>
    <w:unhideWhenUsed/>
    <w:qFormat/>
    <w:rsid w:val="00FC693F"/>
    <w:pPr>
      <w:keepNext/>
      <w:keepLines/>
      <w:spacing w:after="60" w:before="160" w:line="259" w:lineRule="auto"/>
      <w:outlineLvl w:val="3"/>
    </w:pPr>
    <w:rPr>
      <w:rFonts w:ascii="Inter" w:asciiTheme="majorHAnsi" w:cstheme="majorBidi" w:eastAsia="Inter" w:eastAsiaTheme="majorEastAsia" w:hAnsi="Inter" w:hAnsiTheme="majorHAnsi"/>
      <w:b/>
      <w:bCs/>
      <w:i/>
      <w:iCs/>
      <w:color w:val="7C828A"/>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before="0" w:line="245" w:lineRule="auto"/>
      <w:contextualSpacing/>
    </w:pPr>
    <w:rPr>
      <w:rFonts w:ascii="Inter" w:asciiTheme="majorHAnsi" w:cstheme="majorBidi" w:eastAsia="Inter" w:eastAsiaTheme="majorEastAsia" w:hAnsi="Inter" w:hAnsiTheme="majorHAnsi"/>
      <w:b/>
      <w:color w:val="0A0B0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Inter" w:eastAsia="Inter" w:hAnsi="Inter"/>
      <w:b w:val="0"/>
      <w:color w:val="4F5663"/>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Inter" w:eastAsia="Inter" w:hAnsi="Inter"/>
      <w:b w:val="0"/>
      <w:color w:val="4F5663"/>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3" w:lineRule="auto"/>
      <w:shd w:fill="f7f7f7"/>
    </w:pPr>
    <w:rPr>
      <w:rFonts w:ascii="Inter" w:eastAsia="Inter" w:hAnsi="Inter"/>
      <w:b w:val="0"/>
      <w:i/>
      <w:iCs/>
      <w:color w:val="4F5663"/>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64" w:lineRule="auto"/>
    </w:pPr>
    <w:rPr>
      <w:rFonts w:ascii="Inter" w:eastAsia="Inter" w:hAnsi="Inter"/>
      <w:b w:val="0"/>
      <w:bCs/>
      <w:color w:val="7C828A"/>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Inter" w:hAnsi="Inter"/>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Inter" w:hAnsi="Inter"/>
      <w:color w:themeColor="accent1" w:themeShade="BF" w:val="365F91"/>
      <w:sz w:val="19"/>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Inter" w:hAnsi="Inter"/>
      <w:sz w:val="19"/>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9" Target="media/rId19.jpg" /><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_rels/footnotes.xml.rels><?xml version="1.0" encoding="UTF-8"?><Relationships xmlns="http://schemas.openxmlformats.org/package/2006/relationships"><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2026-05-09T18:13:16Z</dcterms:created>
  <dcterms:modified xsi:type="dcterms:W3CDTF">2026-05-09T18:13:16Z</dcterms:modified>
</cp:coreProperties>
</file>

<file path=docProps/custom.xml><?xml version="1.0" encoding="utf-8"?>
<Properties xmlns="http://schemas.openxmlformats.org/officeDocument/2006/custom-properties" xmlns:vt="http://schemas.openxmlformats.org/officeDocument/2006/docPropsVTypes"/>
</file>