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ARYANTI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C7744107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0114829000183170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801148029016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ARYANTI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C7744107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09:08:29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fatineryanie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09:08:29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