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F16" w:rsidRDefault="007E0CE1">
      <w:r>
        <w:t>Game Programming Part 2</w:t>
      </w:r>
    </w:p>
    <w:p w:rsidR="007E0CE1" w:rsidRDefault="007E0CE1" w:rsidP="007E0CE1">
      <w:pPr>
        <w:pStyle w:val="ListParagraph"/>
        <w:numPr>
          <w:ilvl w:val="0"/>
          <w:numId w:val="1"/>
        </w:numPr>
      </w:pPr>
      <w:r>
        <w:t xml:space="preserve">To respond to mouse motion, we must listen for SDL_MOUSEMOTION event. We can then check the new position of the mouse by using the </w:t>
      </w:r>
      <w:proofErr w:type="spellStart"/>
      <w:proofErr w:type="gramStart"/>
      <w:r>
        <w:t>event.motion</w:t>
      </w:r>
      <w:proofErr w:type="gramEnd"/>
      <w:r>
        <w:t>.x</w:t>
      </w:r>
      <w:proofErr w:type="spellEnd"/>
      <w:r>
        <w:t xml:space="preserve"> and </w:t>
      </w:r>
      <w:proofErr w:type="spellStart"/>
      <w:r>
        <w:t>event.motion.y</w:t>
      </w:r>
      <w:proofErr w:type="spellEnd"/>
      <w:r>
        <w:t xml:space="preserve"> variables.</w:t>
      </w:r>
    </w:p>
    <w:p w:rsidR="007E0CE1" w:rsidRDefault="007E0CE1" w:rsidP="007E0CE1">
      <w:pPr>
        <w:pStyle w:val="ListParagraph"/>
        <w:numPr>
          <w:ilvl w:val="0"/>
          <w:numId w:val="1"/>
        </w:numPr>
      </w:pPr>
      <w:r>
        <w:t>SDL mouse coordinates are in pixels</w:t>
      </w:r>
      <w:bookmarkStart w:id="0" w:name="_GoBack"/>
      <w:bookmarkEnd w:id="0"/>
    </w:p>
    <w:sectPr w:rsidR="007E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E30AA"/>
    <w:multiLevelType w:val="hybridMultilevel"/>
    <w:tmpl w:val="3654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E1"/>
    <w:rsid w:val="00480F16"/>
    <w:rsid w:val="007E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A562"/>
  <w15:chartTrackingRefBased/>
  <w15:docId w15:val="{BC60CF82-9C1D-48FD-BDBF-8D8D748D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</dc:creator>
  <cp:keywords/>
  <dc:description/>
  <cp:lastModifiedBy>EG</cp:lastModifiedBy>
  <cp:revision>1</cp:revision>
  <dcterms:created xsi:type="dcterms:W3CDTF">2017-09-25T14:51:00Z</dcterms:created>
  <dcterms:modified xsi:type="dcterms:W3CDTF">2017-09-25T14:55:00Z</dcterms:modified>
</cp:coreProperties>
</file>