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3B3" w:rsidRDefault="00023E46" w:rsidP="00023E46">
      <w:pPr>
        <w:jc w:val="center"/>
        <w:rPr>
          <w:b/>
          <w:lang w:val="en-US"/>
        </w:rPr>
      </w:pPr>
      <w:r>
        <w:rPr>
          <w:b/>
          <w:lang w:val="en-US"/>
        </w:rPr>
        <w:t>Bountiful Foods</w:t>
      </w:r>
      <w:r w:rsidR="00CB15C2">
        <w:rPr>
          <w:b/>
          <w:lang w:val="en-US"/>
        </w:rPr>
        <w:t xml:space="preserve"> Web Page</w:t>
      </w:r>
      <w:r>
        <w:rPr>
          <w:b/>
          <w:lang w:val="en-US"/>
        </w:rPr>
        <w:t xml:space="preserve"> – Jeremy Herrera WDD230</w:t>
      </w:r>
    </w:p>
    <w:p w:rsidR="00CB15C2" w:rsidRDefault="00CB15C2" w:rsidP="00023E46">
      <w:pPr>
        <w:jc w:val="center"/>
        <w:rPr>
          <w:b/>
          <w:lang w:val="en-US"/>
        </w:rPr>
      </w:pPr>
    </w:p>
    <w:p w:rsidR="00CB15C2" w:rsidRDefault="00CB15C2" w:rsidP="00023E46">
      <w:pPr>
        <w:jc w:val="center"/>
        <w:rPr>
          <w:b/>
          <w:lang w:val="en-US"/>
        </w:rPr>
      </w:pPr>
    </w:p>
    <w:p w:rsidR="00023E46" w:rsidRDefault="00CB15C2" w:rsidP="0084112C">
      <w:pPr>
        <w:jc w:val="center"/>
        <w:rPr>
          <w:b/>
          <w:lang w:val="en-US"/>
        </w:rPr>
      </w:pPr>
      <w:r w:rsidRPr="0084112C">
        <w:rPr>
          <w:b/>
          <w:lang w:val="en-US"/>
        </w:rPr>
        <w:t>Site Purpose</w:t>
      </w:r>
    </w:p>
    <w:p w:rsidR="00EE2F0E" w:rsidRPr="0084112C" w:rsidRDefault="00EE2F0E" w:rsidP="0084112C">
      <w:pPr>
        <w:jc w:val="center"/>
        <w:rPr>
          <w:b/>
          <w:lang w:val="en-US"/>
        </w:rPr>
      </w:pPr>
    </w:p>
    <w:p w:rsidR="003A23B3" w:rsidRDefault="00023E46" w:rsidP="003A23B3">
      <w:pPr>
        <w:rPr>
          <w:lang w:val="en-US"/>
        </w:rPr>
      </w:pPr>
      <w:r w:rsidRPr="00023E46">
        <w:rPr>
          <w:lang w:val="en-US"/>
        </w:rPr>
        <w:t xml:space="preserve">The website of Bountiful </w:t>
      </w:r>
      <w:r w:rsidR="00CB15C2">
        <w:rPr>
          <w:lang w:val="en-US"/>
        </w:rPr>
        <w:t>Foods</w:t>
      </w:r>
      <w:r w:rsidRPr="00023E46">
        <w:rPr>
          <w:lang w:val="en-US"/>
        </w:rPr>
        <w:t xml:space="preserve"> serves as a digital marketplace where users may research and buy organic, regional delicacies. The company's website acts as the go-to resource for details about its Carlsbad shop, food trucks, and delivery services. The main objectives are to highlight the usage of organic products, encourage the consumption of fresh and nutritious food alternatives, and offer convenience to both locals and visitors to the coastal regions.</w:t>
      </w:r>
    </w:p>
    <w:p w:rsidR="00E06166" w:rsidRPr="003A23B3" w:rsidRDefault="00E06166" w:rsidP="003A23B3">
      <w:pPr>
        <w:rPr>
          <w:lang w:val="en-US"/>
        </w:rPr>
      </w:pPr>
    </w:p>
    <w:p w:rsidR="003A23B3" w:rsidRDefault="003A23B3" w:rsidP="0084112C">
      <w:pPr>
        <w:jc w:val="center"/>
        <w:rPr>
          <w:lang w:val="en-US"/>
        </w:rPr>
      </w:pPr>
      <w:r w:rsidRPr="0084112C">
        <w:rPr>
          <w:b/>
          <w:lang w:val="en-US"/>
        </w:rPr>
        <w:t>Target Audience</w:t>
      </w:r>
    </w:p>
    <w:p w:rsidR="00EE2F0E" w:rsidRPr="003A23B3" w:rsidRDefault="00EE2F0E" w:rsidP="0084112C">
      <w:pPr>
        <w:jc w:val="center"/>
        <w:rPr>
          <w:lang w:val="en-US"/>
        </w:rPr>
      </w:pPr>
    </w:p>
    <w:p w:rsidR="00023E46" w:rsidRDefault="003A23B3" w:rsidP="003A23B3">
      <w:pPr>
        <w:rPr>
          <w:lang w:val="en-US"/>
        </w:rPr>
      </w:pPr>
      <w:r w:rsidRPr="003A23B3">
        <w:rPr>
          <w:lang w:val="en-US"/>
        </w:rPr>
        <w:t>The target audience for Bountiful Foods' website includes:</w:t>
      </w:r>
    </w:p>
    <w:p w:rsidR="00023E46" w:rsidRPr="003A23B3" w:rsidRDefault="00023E46" w:rsidP="003A23B3">
      <w:pPr>
        <w:rPr>
          <w:lang w:val="en-US"/>
        </w:rPr>
      </w:pPr>
    </w:p>
    <w:p w:rsidR="00023E46" w:rsidRPr="00023E46" w:rsidRDefault="00023E46" w:rsidP="00023E46">
      <w:pPr>
        <w:rPr>
          <w:lang w:val="en-US"/>
        </w:rPr>
      </w:pPr>
      <w:r w:rsidRPr="00023E46">
        <w:rPr>
          <w:lang w:val="en-US"/>
        </w:rPr>
        <w:t>- Health-conscious people looking for fresh and organic food alternatives.</w:t>
      </w:r>
    </w:p>
    <w:p w:rsidR="00023E46" w:rsidRPr="00023E46" w:rsidRDefault="00023E46" w:rsidP="00023E46">
      <w:pPr>
        <w:rPr>
          <w:lang w:val="en-US"/>
        </w:rPr>
      </w:pPr>
      <w:r w:rsidRPr="00023E46">
        <w:rPr>
          <w:lang w:val="en-US"/>
        </w:rPr>
        <w:t>- The inhabitants of Carlsbad as well as the Los Angeles to San Diego coastline region.</w:t>
      </w:r>
    </w:p>
    <w:p w:rsidR="00023E46" w:rsidRPr="00023E46" w:rsidRDefault="00023E46" w:rsidP="00023E46">
      <w:pPr>
        <w:rPr>
          <w:lang w:val="en-US"/>
        </w:rPr>
      </w:pPr>
      <w:r w:rsidRPr="00023E46">
        <w:rPr>
          <w:lang w:val="en-US"/>
        </w:rPr>
        <w:t>- Travelers looking for wholesome, regional cuisine while in coastal regions.</w:t>
      </w:r>
    </w:p>
    <w:p w:rsidR="003A23B3" w:rsidRDefault="00023E46" w:rsidP="00023E46">
      <w:pPr>
        <w:rPr>
          <w:lang w:val="en-US"/>
        </w:rPr>
      </w:pPr>
      <w:r w:rsidRPr="00023E46">
        <w:rPr>
          <w:lang w:val="en-US"/>
        </w:rPr>
        <w:t>- People who value convenience and value fruit drinks and fruit bags that are created to order.</w:t>
      </w:r>
    </w:p>
    <w:p w:rsidR="00E06166" w:rsidRPr="003A23B3" w:rsidRDefault="00E06166" w:rsidP="00023E46">
      <w:pPr>
        <w:rPr>
          <w:lang w:val="en-US"/>
        </w:rPr>
      </w:pPr>
    </w:p>
    <w:p w:rsidR="003A23B3" w:rsidRPr="00BD02EA" w:rsidRDefault="003A23B3" w:rsidP="0084112C">
      <w:pPr>
        <w:jc w:val="center"/>
        <w:rPr>
          <w:b/>
          <w:lang w:val="en-US"/>
        </w:rPr>
      </w:pPr>
      <w:r w:rsidRPr="00BD02EA">
        <w:rPr>
          <w:b/>
          <w:lang w:val="en-US"/>
        </w:rPr>
        <w:t>Persona</w:t>
      </w:r>
    </w:p>
    <w:p w:rsidR="00EE2F0E" w:rsidRPr="00BD02EA" w:rsidRDefault="00EE2F0E" w:rsidP="0084112C">
      <w:pPr>
        <w:jc w:val="center"/>
        <w:rPr>
          <w:b/>
          <w:lang w:val="en-US"/>
        </w:rPr>
      </w:pPr>
    </w:p>
    <w:p w:rsidR="00EE2F0E" w:rsidRPr="00EE2F0E" w:rsidRDefault="00EE2F0E" w:rsidP="00EE2F0E">
      <w:pPr>
        <w:rPr>
          <w:lang w:val="en-US"/>
        </w:rPr>
      </w:pPr>
      <w:r w:rsidRPr="00EE2F0E">
        <w:rPr>
          <w:lang w:val="en-US"/>
        </w:rPr>
        <w:t xml:space="preserve">Persona 1: Health-conscious Individual </w:t>
      </w:r>
      <w:r w:rsidR="00BD02EA">
        <w:rPr>
          <w:lang w:val="en-US"/>
        </w:rPr>
        <w:t>–</w:t>
      </w:r>
      <w:r w:rsidRPr="00EE2F0E">
        <w:rPr>
          <w:lang w:val="en-US"/>
        </w:rPr>
        <w:t xml:space="preserve"> </w:t>
      </w:r>
      <w:r w:rsidR="00BD02EA">
        <w:rPr>
          <w:lang w:val="en-US"/>
        </w:rPr>
        <w:t>Lorena Arevalo</w:t>
      </w:r>
    </w:p>
    <w:p w:rsidR="00EE2F0E" w:rsidRPr="00EE2F0E" w:rsidRDefault="00EE2F0E" w:rsidP="00EE2F0E">
      <w:pPr>
        <w:rPr>
          <w:lang w:val="en-US"/>
        </w:rPr>
      </w:pPr>
    </w:p>
    <w:p w:rsidR="00EE2F0E" w:rsidRPr="00EE2F0E" w:rsidRDefault="00EE2F0E" w:rsidP="00EE2F0E">
      <w:pPr>
        <w:rPr>
          <w:lang w:val="en-US"/>
        </w:rPr>
      </w:pPr>
      <w:r w:rsidRPr="00EE2F0E">
        <w:rPr>
          <w:lang w:val="en-US"/>
        </w:rPr>
        <w:t>Age: 35</w:t>
      </w:r>
    </w:p>
    <w:p w:rsidR="00EE2F0E" w:rsidRPr="00EE2F0E" w:rsidRDefault="00EE2F0E" w:rsidP="00EE2F0E">
      <w:pPr>
        <w:rPr>
          <w:lang w:val="en-US"/>
        </w:rPr>
      </w:pPr>
      <w:r w:rsidRPr="00EE2F0E">
        <w:rPr>
          <w:lang w:val="en-US"/>
        </w:rPr>
        <w:t>Occupation: Yoga instructor</w:t>
      </w:r>
    </w:p>
    <w:p w:rsidR="00EE2F0E" w:rsidRPr="00EE2F0E" w:rsidRDefault="00EE2F0E" w:rsidP="00EE2F0E">
      <w:pPr>
        <w:rPr>
          <w:lang w:val="en-US"/>
        </w:rPr>
      </w:pPr>
      <w:r w:rsidRPr="00EE2F0E">
        <w:rPr>
          <w:lang w:val="en-US"/>
        </w:rPr>
        <w:t>Single, no children</w:t>
      </w:r>
    </w:p>
    <w:p w:rsidR="00EE2F0E" w:rsidRPr="00EE2F0E" w:rsidRDefault="00EE2F0E" w:rsidP="00EE2F0E">
      <w:pPr>
        <w:rPr>
          <w:lang w:val="en-US"/>
        </w:rPr>
      </w:pPr>
      <w:r w:rsidRPr="00EE2F0E">
        <w:rPr>
          <w:lang w:val="en-US"/>
        </w:rPr>
        <w:t>Education: Certified nutritionist</w:t>
      </w:r>
    </w:p>
    <w:p w:rsidR="00EE2F0E" w:rsidRDefault="00EE2F0E" w:rsidP="00EE2F0E">
      <w:pPr>
        <w:rPr>
          <w:lang w:val="en-US"/>
        </w:rPr>
      </w:pPr>
      <w:r w:rsidRPr="00EE2F0E">
        <w:rPr>
          <w:lang w:val="en-US"/>
        </w:rPr>
        <w:t>Goals: Seeking fresh and organic food options, interested in supporting local businesses, looking for convenient and healthy meal options.</w:t>
      </w:r>
    </w:p>
    <w:p w:rsidR="00BD02EA" w:rsidRPr="00EE2F0E" w:rsidRDefault="00BD02EA" w:rsidP="00EE2F0E">
      <w:pPr>
        <w:rPr>
          <w:lang w:val="en-US"/>
        </w:rPr>
      </w:pPr>
    </w:p>
    <w:p w:rsidR="00EE2F0E" w:rsidRPr="00EE2F0E" w:rsidRDefault="00EE2F0E" w:rsidP="00EE2F0E">
      <w:pPr>
        <w:rPr>
          <w:lang w:val="en-US"/>
        </w:rPr>
      </w:pPr>
      <w:r w:rsidRPr="00EE2F0E">
        <w:rPr>
          <w:lang w:val="en-US"/>
        </w:rPr>
        <w:t xml:space="preserve">Persona 2: Tourist - </w:t>
      </w:r>
      <w:r w:rsidR="00BD02EA">
        <w:rPr>
          <w:lang w:val="en-US"/>
        </w:rPr>
        <w:t>Alicia</w:t>
      </w:r>
      <w:r w:rsidRPr="00EE2F0E">
        <w:rPr>
          <w:lang w:val="en-US"/>
        </w:rPr>
        <w:t xml:space="preserve"> </w:t>
      </w:r>
      <w:r w:rsidR="00BD02EA">
        <w:rPr>
          <w:lang w:val="en-US"/>
        </w:rPr>
        <w:t>Gatica</w:t>
      </w:r>
    </w:p>
    <w:p w:rsidR="00EE2F0E" w:rsidRPr="00EE2F0E" w:rsidRDefault="00EE2F0E" w:rsidP="00EE2F0E">
      <w:pPr>
        <w:rPr>
          <w:lang w:val="en-US"/>
        </w:rPr>
      </w:pPr>
    </w:p>
    <w:p w:rsidR="00EE2F0E" w:rsidRPr="00EE2F0E" w:rsidRDefault="00EE2F0E" w:rsidP="00EE2F0E">
      <w:pPr>
        <w:rPr>
          <w:lang w:val="en-US"/>
        </w:rPr>
      </w:pPr>
      <w:r w:rsidRPr="00EE2F0E">
        <w:rPr>
          <w:lang w:val="en-US"/>
        </w:rPr>
        <w:t>Age: 45</w:t>
      </w:r>
    </w:p>
    <w:p w:rsidR="00EE2F0E" w:rsidRPr="00EE2F0E" w:rsidRDefault="00EE2F0E" w:rsidP="00EE2F0E">
      <w:pPr>
        <w:rPr>
          <w:lang w:val="en-US"/>
        </w:rPr>
      </w:pPr>
      <w:r w:rsidRPr="00EE2F0E">
        <w:rPr>
          <w:lang w:val="en-US"/>
        </w:rPr>
        <w:t>Occupation: Marketing executive</w:t>
      </w:r>
    </w:p>
    <w:p w:rsidR="00EE2F0E" w:rsidRPr="00EE2F0E" w:rsidRDefault="00EE2F0E" w:rsidP="00EE2F0E">
      <w:pPr>
        <w:rPr>
          <w:lang w:val="en-US"/>
        </w:rPr>
      </w:pPr>
      <w:r w:rsidRPr="00EE2F0E">
        <w:rPr>
          <w:lang w:val="en-US"/>
        </w:rPr>
        <w:t>Married with two teenage children</w:t>
      </w:r>
    </w:p>
    <w:p w:rsidR="00EE2F0E" w:rsidRPr="00EE2F0E" w:rsidRDefault="00EE2F0E" w:rsidP="00EE2F0E">
      <w:pPr>
        <w:rPr>
          <w:lang w:val="en-US"/>
        </w:rPr>
      </w:pPr>
      <w:r w:rsidRPr="00EE2F0E">
        <w:rPr>
          <w:lang w:val="en-US"/>
        </w:rPr>
        <w:t>Education: Master's degree in business administration</w:t>
      </w:r>
    </w:p>
    <w:p w:rsidR="003A23B3" w:rsidRDefault="00EE2F0E" w:rsidP="00EE2F0E">
      <w:pPr>
        <w:rPr>
          <w:lang w:val="en-US"/>
        </w:rPr>
      </w:pPr>
      <w:r w:rsidRPr="00EE2F0E">
        <w:rPr>
          <w:lang w:val="en-US"/>
        </w:rPr>
        <w:t>Goals: Exploring the coastal areas on vacation, interested in trying local and healthy cuisine, seeking convenient food options for the family.</w:t>
      </w:r>
    </w:p>
    <w:p w:rsidR="00EE2F0E" w:rsidRDefault="00EE2F0E" w:rsidP="00EE2F0E">
      <w:pPr>
        <w:rPr>
          <w:lang w:val="en-US"/>
        </w:rPr>
      </w:pPr>
    </w:p>
    <w:p w:rsidR="0015644B" w:rsidRDefault="0015644B" w:rsidP="00EE2F0E">
      <w:pPr>
        <w:rPr>
          <w:lang w:val="en-US"/>
        </w:rPr>
      </w:pPr>
    </w:p>
    <w:p w:rsidR="0015644B" w:rsidRDefault="0015644B" w:rsidP="00EE2F0E">
      <w:pPr>
        <w:rPr>
          <w:lang w:val="en-US"/>
        </w:rPr>
      </w:pPr>
    </w:p>
    <w:p w:rsidR="00EE2F0E" w:rsidRPr="00EE2F0E" w:rsidRDefault="00EE2F0E" w:rsidP="00EE2F0E">
      <w:pPr>
        <w:jc w:val="center"/>
        <w:rPr>
          <w:b/>
          <w:lang w:val="en-US"/>
        </w:rPr>
      </w:pPr>
      <w:r w:rsidRPr="00EE2F0E">
        <w:rPr>
          <w:b/>
          <w:lang w:val="en-US"/>
        </w:rPr>
        <w:t>Scenarios</w:t>
      </w:r>
    </w:p>
    <w:p w:rsidR="00EE2F0E" w:rsidRDefault="00EE2F0E" w:rsidP="00EE2F0E">
      <w:pPr>
        <w:rPr>
          <w:lang w:val="en-US"/>
        </w:rPr>
      </w:pPr>
    </w:p>
    <w:p w:rsidR="00023E46" w:rsidRPr="00023E46" w:rsidRDefault="00BD02EA" w:rsidP="00023E46">
      <w:pPr>
        <w:rPr>
          <w:lang w:val="en-US"/>
        </w:rPr>
      </w:pPr>
      <w:r>
        <w:rPr>
          <w:lang w:val="en-US"/>
        </w:rPr>
        <w:t>Scenario 1: Lorena</w:t>
      </w:r>
      <w:r w:rsidR="00023E46" w:rsidRPr="00023E46">
        <w:rPr>
          <w:lang w:val="en-US"/>
        </w:rPr>
        <w:t xml:space="preserve"> is looking for a nearby restaurant or food truck that sells a </w:t>
      </w:r>
      <w:r>
        <w:rPr>
          <w:lang w:val="en-US"/>
        </w:rPr>
        <w:t>variety</w:t>
      </w:r>
      <w:r w:rsidR="00023E46" w:rsidRPr="00023E46">
        <w:rPr>
          <w:lang w:val="en-US"/>
        </w:rPr>
        <w:t xml:space="preserve"> of organic fruits and veggies as well as made-to-order fruit cocktails. She wants to shop locally and find a quick method to get access to fresh food and nutritious snacks.</w:t>
      </w:r>
    </w:p>
    <w:p w:rsidR="00023E46" w:rsidRPr="00023E46" w:rsidRDefault="00023E46" w:rsidP="00023E46">
      <w:pPr>
        <w:rPr>
          <w:lang w:val="en-US"/>
        </w:rPr>
      </w:pPr>
    </w:p>
    <w:p w:rsidR="00023E46" w:rsidRPr="00023E46" w:rsidRDefault="00BD02EA" w:rsidP="00023E46">
      <w:pPr>
        <w:rPr>
          <w:lang w:val="en-US"/>
        </w:rPr>
      </w:pPr>
      <w:r>
        <w:rPr>
          <w:lang w:val="en-US"/>
        </w:rPr>
        <w:t>Scenario</w:t>
      </w:r>
      <w:r w:rsidR="00023E46" w:rsidRPr="00023E46">
        <w:rPr>
          <w:lang w:val="en-US"/>
        </w:rPr>
        <w:t xml:space="preserve"> 2: </w:t>
      </w:r>
      <w:r>
        <w:rPr>
          <w:lang w:val="en-US"/>
        </w:rPr>
        <w:t>Alicia</w:t>
      </w:r>
      <w:r w:rsidR="00023E46" w:rsidRPr="00023E46">
        <w:rPr>
          <w:lang w:val="en-US"/>
        </w:rPr>
        <w:t xml:space="preserve"> wants to locate meal alternatives that fit his family's healthy lifestyle while they are on a trip. He's looking for neighborhood food trucks or delivery businesses that provide healthy, organic meal alternatives for the entire family.</w:t>
      </w:r>
    </w:p>
    <w:p w:rsidR="00EE2F0E" w:rsidRPr="00EE2F0E" w:rsidRDefault="00EE2F0E" w:rsidP="00EE2F0E">
      <w:pPr>
        <w:rPr>
          <w:lang w:val="en-US"/>
        </w:rPr>
      </w:pPr>
    </w:p>
    <w:p w:rsidR="003A23B3" w:rsidRDefault="003A23B3" w:rsidP="0084112C">
      <w:pPr>
        <w:jc w:val="center"/>
        <w:rPr>
          <w:b/>
          <w:lang w:val="en-US"/>
        </w:rPr>
      </w:pPr>
      <w:r w:rsidRPr="0084112C">
        <w:rPr>
          <w:b/>
          <w:lang w:val="en-US"/>
        </w:rPr>
        <w:t>Site Map</w:t>
      </w:r>
    </w:p>
    <w:p w:rsidR="00EE2F0E" w:rsidRPr="0084112C" w:rsidRDefault="00EE2F0E" w:rsidP="0084112C">
      <w:pPr>
        <w:jc w:val="center"/>
        <w:rPr>
          <w:b/>
          <w:lang w:val="en-US"/>
        </w:rPr>
      </w:pPr>
    </w:p>
    <w:p w:rsidR="003A23B3" w:rsidRDefault="00B73D78" w:rsidP="003A23B3">
      <w:pPr>
        <w:rPr>
          <w:lang w:val="en-US"/>
        </w:rPr>
      </w:pPr>
      <w:r>
        <w:rPr>
          <w:noProof/>
          <w:lang w:val="en-US"/>
        </w:rPr>
        <w:drawing>
          <wp:inline distT="0" distB="0" distL="0" distR="0">
            <wp:extent cx="6983730" cy="3200400"/>
            <wp:effectExtent l="0" t="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rsidR="00E06166" w:rsidRPr="003A23B3" w:rsidRDefault="00E06166" w:rsidP="003A23B3">
      <w:pPr>
        <w:rPr>
          <w:lang w:val="en-US"/>
        </w:rPr>
      </w:pPr>
    </w:p>
    <w:p w:rsidR="003A23B3" w:rsidRDefault="003A23B3" w:rsidP="0084112C">
      <w:pPr>
        <w:jc w:val="center"/>
        <w:rPr>
          <w:lang w:val="en-US"/>
        </w:rPr>
      </w:pPr>
      <w:r w:rsidRPr="0084112C">
        <w:rPr>
          <w:b/>
          <w:lang w:val="en-US"/>
        </w:rPr>
        <w:t>Color</w:t>
      </w:r>
      <w:r w:rsidRPr="003A23B3">
        <w:rPr>
          <w:lang w:val="en-US"/>
        </w:rPr>
        <w:t xml:space="preserve"> </w:t>
      </w:r>
      <w:r w:rsidRPr="0084112C">
        <w:rPr>
          <w:b/>
          <w:lang w:val="en-US"/>
        </w:rPr>
        <w:t>Scheme</w:t>
      </w:r>
    </w:p>
    <w:p w:rsidR="00EE2F0E" w:rsidRPr="003A23B3" w:rsidRDefault="00EE2F0E" w:rsidP="0084112C">
      <w:pPr>
        <w:jc w:val="center"/>
        <w:rPr>
          <w:lang w:val="en-US"/>
        </w:rPr>
      </w:pPr>
    </w:p>
    <w:p w:rsidR="00BD02EA" w:rsidRDefault="003A23B3" w:rsidP="003A23B3">
      <w:pPr>
        <w:rPr>
          <w:lang w:val="en-US"/>
        </w:rPr>
      </w:pPr>
      <w:r w:rsidRPr="003A23B3">
        <w:rPr>
          <w:lang w:val="en-US"/>
        </w:rPr>
        <w:t>The color scheme for the website should reflect the organic and fresh nature of the company</w:t>
      </w:r>
      <w:r w:rsidR="00BD02EA">
        <w:rPr>
          <w:lang w:val="en-US"/>
        </w:rPr>
        <w:t>:</w:t>
      </w:r>
    </w:p>
    <w:p w:rsidR="003A23B3" w:rsidRPr="003A23B3" w:rsidRDefault="003A23B3" w:rsidP="003A23B3">
      <w:pPr>
        <w:rPr>
          <w:lang w:val="en-US"/>
        </w:rPr>
      </w:pPr>
      <w:r w:rsidRPr="003A23B3">
        <w:rPr>
          <w:lang w:val="en-US"/>
        </w:rPr>
        <w:t>- Primary Color: Deep green (#228B22)</w:t>
      </w:r>
    </w:p>
    <w:p w:rsidR="003A23B3" w:rsidRPr="003A23B3" w:rsidRDefault="003A23B3" w:rsidP="003A23B3">
      <w:pPr>
        <w:rPr>
          <w:lang w:val="en-US"/>
        </w:rPr>
      </w:pPr>
      <w:r w:rsidRPr="003A23B3">
        <w:rPr>
          <w:lang w:val="en-US"/>
        </w:rPr>
        <w:t>- Secondary Color: Vibrant orange (#</w:t>
      </w:r>
      <w:r w:rsidR="0015644B" w:rsidRPr="0015644B">
        <w:rPr>
          <w:lang w:val="en-US"/>
        </w:rPr>
        <w:t>e98074</w:t>
      </w:r>
      <w:r w:rsidRPr="003A23B3">
        <w:rPr>
          <w:lang w:val="en-US"/>
        </w:rPr>
        <w:t>)</w:t>
      </w:r>
    </w:p>
    <w:p w:rsidR="003A23B3" w:rsidRPr="003A23B3" w:rsidRDefault="003A23B3" w:rsidP="003A23B3">
      <w:pPr>
        <w:rPr>
          <w:lang w:val="en-US"/>
        </w:rPr>
      </w:pPr>
      <w:r w:rsidRPr="003A23B3">
        <w:rPr>
          <w:lang w:val="en-US"/>
        </w:rPr>
        <w:t>- Accent Color: Soft brown (#</w:t>
      </w:r>
      <w:r w:rsidR="0015644B" w:rsidRPr="0015644B">
        <w:rPr>
          <w:lang w:val="en-US"/>
        </w:rPr>
        <w:t>f8f4e9</w:t>
      </w:r>
      <w:r w:rsidRPr="003A23B3">
        <w:rPr>
          <w:lang w:val="en-US"/>
        </w:rPr>
        <w:t>)</w:t>
      </w:r>
    </w:p>
    <w:p w:rsidR="0015644B" w:rsidRDefault="003A23B3" w:rsidP="003A23B3">
      <w:pPr>
        <w:rPr>
          <w:lang w:val="en-US"/>
        </w:rPr>
      </w:pPr>
      <w:r w:rsidRPr="003A23B3">
        <w:rPr>
          <w:lang w:val="en-US"/>
        </w:rPr>
        <w:t>These colors represent the idea of healthy eating, organic bounty, and convenience.</w:t>
      </w:r>
    </w:p>
    <w:p w:rsidR="0015644B" w:rsidRDefault="0015644B" w:rsidP="003A23B3">
      <w:pPr>
        <w:rPr>
          <w:lang w:val="en-US"/>
        </w:rPr>
      </w:pPr>
    </w:p>
    <w:p w:rsidR="0015644B" w:rsidRDefault="0015644B" w:rsidP="003A23B3">
      <w:pPr>
        <w:rPr>
          <w:lang w:val="en-US"/>
        </w:rPr>
      </w:pPr>
    </w:p>
    <w:p w:rsidR="0015644B" w:rsidRPr="003A23B3" w:rsidRDefault="0015644B" w:rsidP="003A23B3">
      <w:pPr>
        <w:rPr>
          <w:lang w:val="en-US"/>
        </w:rPr>
      </w:pPr>
    </w:p>
    <w:p w:rsidR="003A23B3" w:rsidRDefault="003A23B3" w:rsidP="0084112C">
      <w:pPr>
        <w:jc w:val="center"/>
        <w:rPr>
          <w:b/>
          <w:lang w:val="en-US"/>
        </w:rPr>
      </w:pPr>
      <w:r w:rsidRPr="0084112C">
        <w:rPr>
          <w:b/>
          <w:lang w:val="en-US"/>
        </w:rPr>
        <w:t>Typography</w:t>
      </w:r>
    </w:p>
    <w:p w:rsidR="00EE2F0E" w:rsidRPr="0084112C" w:rsidRDefault="00EE2F0E" w:rsidP="0084112C">
      <w:pPr>
        <w:jc w:val="center"/>
        <w:rPr>
          <w:b/>
          <w:lang w:val="en-US"/>
        </w:rPr>
      </w:pPr>
    </w:p>
    <w:p w:rsidR="00023E46" w:rsidRDefault="003A23B3" w:rsidP="003A23B3">
      <w:pPr>
        <w:rPr>
          <w:lang w:val="en-US"/>
        </w:rPr>
      </w:pPr>
      <w:r w:rsidRPr="003A23B3">
        <w:rPr>
          <w:lang w:val="en-US"/>
        </w:rPr>
        <w:t>- Headings and titles</w:t>
      </w:r>
      <w:r w:rsidR="00EE2F0E">
        <w:rPr>
          <w:lang w:val="en-US"/>
        </w:rPr>
        <w:t xml:space="preserve">: </w:t>
      </w:r>
      <w:r w:rsidR="00EE2F0E" w:rsidRPr="00EE2F0E">
        <w:rPr>
          <w:lang w:val="en-US"/>
        </w:rPr>
        <w:t>'Open Sans', sans-serif</w:t>
      </w:r>
    </w:p>
    <w:p w:rsidR="00023E46" w:rsidRDefault="003A23B3" w:rsidP="00023E46">
      <w:pPr>
        <w:rPr>
          <w:lang w:val="en-US"/>
        </w:rPr>
      </w:pPr>
      <w:r w:rsidRPr="003A23B3">
        <w:rPr>
          <w:lang w:val="en-US"/>
        </w:rPr>
        <w:t xml:space="preserve">- Body text: </w:t>
      </w:r>
      <w:r w:rsidR="00023E46" w:rsidRPr="00EE2F0E">
        <w:rPr>
          <w:lang w:val="en-US"/>
        </w:rPr>
        <w:t>'Open Sans', sans-serif</w:t>
      </w:r>
    </w:p>
    <w:p w:rsidR="00023E46" w:rsidRDefault="00023E46" w:rsidP="00023E46">
      <w:pPr>
        <w:rPr>
          <w:lang w:val="en-US"/>
        </w:rPr>
      </w:pPr>
    </w:p>
    <w:p w:rsidR="00E06166" w:rsidRDefault="00023E46" w:rsidP="003A23B3">
      <w:pPr>
        <w:rPr>
          <w:lang w:val="en-US"/>
        </w:rPr>
      </w:pPr>
      <w:r w:rsidRPr="00023E46">
        <w:rPr>
          <w:lang w:val="en-US"/>
        </w:rPr>
        <w:t xml:space="preserve">The website will utilize the Open Sans font from the Google Fonts directory. </w:t>
      </w:r>
      <w:r w:rsidR="00BD02EA" w:rsidRPr="00BD02EA">
        <w:rPr>
          <w:lang w:val="en-US"/>
        </w:rPr>
        <w:t>Having outstanding readability and legibility, Open Sans is a simple and contemporary sans-serif typeface. It will be applied to every paragraph, header, and subheading in the website</w:t>
      </w:r>
      <w:r w:rsidR="00E06166">
        <w:rPr>
          <w:lang w:val="en-US"/>
        </w:rPr>
        <w:t>.</w:t>
      </w: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E06166">
      <w:pPr>
        <w:jc w:val="center"/>
        <w:rPr>
          <w:b/>
          <w:lang w:val="en-US"/>
        </w:rPr>
      </w:pPr>
      <w:r w:rsidRPr="00E06166">
        <w:rPr>
          <w:b/>
          <w:lang w:val="en-US"/>
        </w:rPr>
        <w:t>Large View</w:t>
      </w:r>
    </w:p>
    <w:p w:rsidR="00E06166" w:rsidRDefault="00E06166" w:rsidP="00E06166">
      <w:pPr>
        <w:ind w:left="-284" w:hanging="1417"/>
        <w:jc w:val="center"/>
        <w:rPr>
          <w:b/>
          <w:lang w:val="en-US"/>
        </w:rPr>
      </w:pPr>
    </w:p>
    <w:p w:rsidR="00E06166" w:rsidRDefault="00E06166" w:rsidP="00E06166">
      <w:pPr>
        <w:jc w:val="center"/>
        <w:rPr>
          <w:b/>
          <w:lang w:val="en-US"/>
        </w:rPr>
      </w:pPr>
      <w:r>
        <w:rPr>
          <w:noProof/>
          <w:lang w:val="en-US"/>
        </w:rPr>
        <w:drawing>
          <wp:inline distT="0" distB="0" distL="0" distR="0" wp14:anchorId="2A53F2AA" wp14:editId="71912192">
            <wp:extent cx="4460240" cy="70980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untiful Foods Large Wireframe.png"/>
                    <pic:cNvPicPr/>
                  </pic:nvPicPr>
                  <pic:blipFill>
                    <a:blip r:embed="rId11">
                      <a:extLst>
                        <a:ext uri="{28A0092B-C50C-407E-A947-70E740481C1C}">
                          <a14:useLocalDpi xmlns:a14="http://schemas.microsoft.com/office/drawing/2010/main" val="0"/>
                        </a:ext>
                      </a:extLst>
                    </a:blip>
                    <a:stretch>
                      <a:fillRect/>
                    </a:stretch>
                  </pic:blipFill>
                  <pic:spPr>
                    <a:xfrm>
                      <a:off x="0" y="0"/>
                      <a:ext cx="4460240" cy="7098030"/>
                    </a:xfrm>
                    <a:prstGeom prst="rect">
                      <a:avLst/>
                    </a:prstGeom>
                  </pic:spPr>
                </pic:pic>
              </a:graphicData>
            </a:graphic>
          </wp:inline>
        </w:drawing>
      </w: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Default="00E06166" w:rsidP="00E06166">
      <w:pPr>
        <w:jc w:val="center"/>
        <w:rPr>
          <w:b/>
          <w:lang w:val="en-US"/>
        </w:rPr>
      </w:pPr>
    </w:p>
    <w:p w:rsidR="00E06166" w:rsidRPr="00E06166" w:rsidRDefault="00E06166" w:rsidP="00E06166">
      <w:pPr>
        <w:jc w:val="center"/>
        <w:rPr>
          <w:b/>
          <w:lang w:val="en-US"/>
        </w:rPr>
      </w:pPr>
      <w:r>
        <w:rPr>
          <w:b/>
          <w:lang w:val="en-US"/>
        </w:rPr>
        <w:t>Medium View</w:t>
      </w:r>
    </w:p>
    <w:p w:rsidR="003A23B3" w:rsidRDefault="00E06166" w:rsidP="00E06166">
      <w:pPr>
        <w:jc w:val="center"/>
        <w:rPr>
          <w:lang w:val="en-US"/>
        </w:rPr>
      </w:pPr>
      <w:r>
        <w:rPr>
          <w:noProof/>
          <w:lang w:val="en-US"/>
        </w:rPr>
        <w:drawing>
          <wp:inline distT="0" distB="0" distL="0" distR="0">
            <wp:extent cx="2624455" cy="825881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tiful Foods Medium Wireframe.png"/>
                    <pic:cNvPicPr/>
                  </pic:nvPicPr>
                  <pic:blipFill>
                    <a:blip r:embed="rId12">
                      <a:extLst>
                        <a:ext uri="{28A0092B-C50C-407E-A947-70E740481C1C}">
                          <a14:useLocalDpi xmlns:a14="http://schemas.microsoft.com/office/drawing/2010/main" val="0"/>
                        </a:ext>
                      </a:extLst>
                    </a:blip>
                    <a:stretch>
                      <a:fillRect/>
                    </a:stretch>
                  </pic:blipFill>
                  <pic:spPr>
                    <a:xfrm>
                      <a:off x="0" y="0"/>
                      <a:ext cx="2624455" cy="8258810"/>
                    </a:xfrm>
                    <a:prstGeom prst="rect">
                      <a:avLst/>
                    </a:prstGeom>
                  </pic:spPr>
                </pic:pic>
              </a:graphicData>
            </a:graphic>
          </wp:inline>
        </w:drawing>
      </w: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3A23B3">
      <w:pPr>
        <w:rPr>
          <w:lang w:val="en-US"/>
        </w:rPr>
      </w:pPr>
    </w:p>
    <w:p w:rsidR="00E06166" w:rsidRDefault="00E06166" w:rsidP="00E06166">
      <w:pPr>
        <w:jc w:val="center"/>
        <w:rPr>
          <w:b/>
          <w:lang w:val="en-US"/>
        </w:rPr>
      </w:pPr>
      <w:r w:rsidRPr="00E06166">
        <w:rPr>
          <w:b/>
          <w:lang w:val="en-US"/>
        </w:rPr>
        <w:t>Small View</w:t>
      </w:r>
    </w:p>
    <w:p w:rsidR="00E06166" w:rsidRDefault="00E06166" w:rsidP="00E06166">
      <w:pPr>
        <w:jc w:val="center"/>
        <w:rPr>
          <w:b/>
          <w:lang w:val="en-US"/>
        </w:rPr>
      </w:pPr>
    </w:p>
    <w:p w:rsidR="00E06166" w:rsidRPr="00E06166" w:rsidRDefault="00E06166" w:rsidP="00E06166">
      <w:pPr>
        <w:jc w:val="center"/>
        <w:rPr>
          <w:b/>
          <w:lang w:val="en-US"/>
        </w:rPr>
      </w:pPr>
      <w:r>
        <w:rPr>
          <w:noProof/>
          <w:lang w:val="en-US"/>
        </w:rPr>
        <w:drawing>
          <wp:inline distT="0" distB="0" distL="0" distR="0" wp14:anchorId="7178CDEF" wp14:editId="42814BAD">
            <wp:extent cx="1836420" cy="82588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ntiful Foods Small Wireframe.png"/>
                    <pic:cNvPicPr/>
                  </pic:nvPicPr>
                  <pic:blipFill>
                    <a:blip r:embed="rId13">
                      <a:extLst>
                        <a:ext uri="{28A0092B-C50C-407E-A947-70E740481C1C}">
                          <a14:useLocalDpi xmlns:a14="http://schemas.microsoft.com/office/drawing/2010/main" val="0"/>
                        </a:ext>
                      </a:extLst>
                    </a:blip>
                    <a:stretch>
                      <a:fillRect/>
                    </a:stretch>
                  </pic:blipFill>
                  <pic:spPr>
                    <a:xfrm>
                      <a:off x="0" y="0"/>
                      <a:ext cx="1836420" cy="8258810"/>
                    </a:xfrm>
                    <a:prstGeom prst="rect">
                      <a:avLst/>
                    </a:prstGeom>
                  </pic:spPr>
                </pic:pic>
              </a:graphicData>
            </a:graphic>
          </wp:inline>
        </w:drawing>
      </w:r>
    </w:p>
    <w:sectPr w:rsidR="00E06166" w:rsidRPr="00E06166" w:rsidSect="00E06166">
      <w:pgSz w:w="12240" w:h="15840"/>
      <w:pgMar w:top="661" w:right="474" w:bottom="46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947" w:rsidRDefault="00405947" w:rsidP="00B73D78">
      <w:r>
        <w:separator/>
      </w:r>
    </w:p>
  </w:endnote>
  <w:endnote w:type="continuationSeparator" w:id="0">
    <w:p w:rsidR="00405947" w:rsidRDefault="00405947" w:rsidP="00B7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947" w:rsidRDefault="00405947" w:rsidP="00B73D78">
      <w:r>
        <w:separator/>
      </w:r>
    </w:p>
  </w:footnote>
  <w:footnote w:type="continuationSeparator" w:id="0">
    <w:p w:rsidR="00405947" w:rsidRDefault="00405947" w:rsidP="00B73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B3"/>
    <w:rsid w:val="00023E46"/>
    <w:rsid w:val="0015644B"/>
    <w:rsid w:val="003A23B3"/>
    <w:rsid w:val="00405947"/>
    <w:rsid w:val="0084112C"/>
    <w:rsid w:val="00B73D78"/>
    <w:rsid w:val="00BD02EA"/>
    <w:rsid w:val="00CB15C2"/>
    <w:rsid w:val="00E06166"/>
    <w:rsid w:val="00EE2F0E"/>
    <w:rsid w:val="00FA16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B0D5"/>
  <w15:chartTrackingRefBased/>
  <w15:docId w15:val="{830AB8DA-041E-C042-A49D-A1FC0F3F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3D78"/>
    <w:pPr>
      <w:tabs>
        <w:tab w:val="center" w:pos="4419"/>
        <w:tab w:val="right" w:pos="8838"/>
      </w:tabs>
    </w:pPr>
  </w:style>
  <w:style w:type="character" w:customStyle="1" w:styleId="EncabezadoCar">
    <w:name w:val="Encabezado Car"/>
    <w:basedOn w:val="Fuentedeprrafopredeter"/>
    <w:link w:val="Encabezado"/>
    <w:uiPriority w:val="99"/>
    <w:rsid w:val="00B73D78"/>
  </w:style>
  <w:style w:type="paragraph" w:styleId="Piedepgina">
    <w:name w:val="footer"/>
    <w:basedOn w:val="Normal"/>
    <w:link w:val="PiedepginaCar"/>
    <w:uiPriority w:val="99"/>
    <w:unhideWhenUsed/>
    <w:rsid w:val="00B73D78"/>
    <w:pPr>
      <w:tabs>
        <w:tab w:val="center" w:pos="4419"/>
        <w:tab w:val="right" w:pos="8838"/>
      </w:tabs>
    </w:pPr>
  </w:style>
  <w:style w:type="character" w:customStyle="1" w:styleId="PiedepginaCar">
    <w:name w:val="Pie de página Car"/>
    <w:basedOn w:val="Fuentedeprrafopredeter"/>
    <w:link w:val="Piedepgina"/>
    <w:uiPriority w:val="99"/>
    <w:rsid w:val="00B7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61703">
      <w:bodyDiv w:val="1"/>
      <w:marLeft w:val="0"/>
      <w:marRight w:val="0"/>
      <w:marTop w:val="0"/>
      <w:marBottom w:val="0"/>
      <w:divBdr>
        <w:top w:val="none" w:sz="0" w:space="0" w:color="auto"/>
        <w:left w:val="none" w:sz="0" w:space="0" w:color="auto"/>
        <w:bottom w:val="none" w:sz="0" w:space="0" w:color="auto"/>
        <w:right w:val="none" w:sz="0" w:space="0" w:color="auto"/>
      </w:divBdr>
      <w:divsChild>
        <w:div w:id="1083915052">
          <w:marLeft w:val="0"/>
          <w:marRight w:val="0"/>
          <w:marTop w:val="0"/>
          <w:marBottom w:val="0"/>
          <w:divBdr>
            <w:top w:val="none" w:sz="0" w:space="0" w:color="auto"/>
            <w:left w:val="none" w:sz="0" w:space="0" w:color="auto"/>
            <w:bottom w:val="none" w:sz="0" w:space="0" w:color="auto"/>
            <w:right w:val="none" w:sz="0" w:space="0" w:color="auto"/>
          </w:divBdr>
          <w:divsChild>
            <w:div w:id="396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824">
      <w:bodyDiv w:val="1"/>
      <w:marLeft w:val="0"/>
      <w:marRight w:val="0"/>
      <w:marTop w:val="0"/>
      <w:marBottom w:val="0"/>
      <w:divBdr>
        <w:top w:val="none" w:sz="0" w:space="0" w:color="auto"/>
        <w:left w:val="none" w:sz="0" w:space="0" w:color="auto"/>
        <w:bottom w:val="none" w:sz="0" w:space="0" w:color="auto"/>
        <w:right w:val="none" w:sz="0" w:space="0" w:color="auto"/>
      </w:divBdr>
      <w:divsChild>
        <w:div w:id="1795366441">
          <w:marLeft w:val="0"/>
          <w:marRight w:val="0"/>
          <w:marTop w:val="0"/>
          <w:marBottom w:val="0"/>
          <w:divBdr>
            <w:top w:val="none" w:sz="0" w:space="0" w:color="auto"/>
            <w:left w:val="none" w:sz="0" w:space="0" w:color="auto"/>
            <w:bottom w:val="none" w:sz="0" w:space="0" w:color="auto"/>
            <w:right w:val="none" w:sz="0" w:space="0" w:color="auto"/>
          </w:divBdr>
          <w:divsChild>
            <w:div w:id="2009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750">
      <w:bodyDiv w:val="1"/>
      <w:marLeft w:val="0"/>
      <w:marRight w:val="0"/>
      <w:marTop w:val="0"/>
      <w:marBottom w:val="0"/>
      <w:divBdr>
        <w:top w:val="none" w:sz="0" w:space="0" w:color="auto"/>
        <w:left w:val="none" w:sz="0" w:space="0" w:color="auto"/>
        <w:bottom w:val="none" w:sz="0" w:space="0" w:color="auto"/>
        <w:right w:val="none" w:sz="0" w:space="0" w:color="auto"/>
      </w:divBdr>
    </w:div>
    <w:div w:id="869224004">
      <w:bodyDiv w:val="1"/>
      <w:marLeft w:val="0"/>
      <w:marRight w:val="0"/>
      <w:marTop w:val="0"/>
      <w:marBottom w:val="0"/>
      <w:divBdr>
        <w:top w:val="none" w:sz="0" w:space="0" w:color="auto"/>
        <w:left w:val="none" w:sz="0" w:space="0" w:color="auto"/>
        <w:bottom w:val="none" w:sz="0" w:space="0" w:color="auto"/>
        <w:right w:val="none" w:sz="0" w:space="0" w:color="auto"/>
      </w:divBdr>
    </w:div>
    <w:div w:id="1003968632">
      <w:bodyDiv w:val="1"/>
      <w:marLeft w:val="0"/>
      <w:marRight w:val="0"/>
      <w:marTop w:val="0"/>
      <w:marBottom w:val="0"/>
      <w:divBdr>
        <w:top w:val="none" w:sz="0" w:space="0" w:color="auto"/>
        <w:left w:val="none" w:sz="0" w:space="0" w:color="auto"/>
        <w:bottom w:val="none" w:sz="0" w:space="0" w:color="auto"/>
        <w:right w:val="none" w:sz="0" w:space="0" w:color="auto"/>
      </w:divBdr>
      <w:divsChild>
        <w:div w:id="1365331835">
          <w:marLeft w:val="0"/>
          <w:marRight w:val="0"/>
          <w:marTop w:val="0"/>
          <w:marBottom w:val="0"/>
          <w:divBdr>
            <w:top w:val="none" w:sz="0" w:space="0" w:color="auto"/>
            <w:left w:val="none" w:sz="0" w:space="0" w:color="auto"/>
            <w:bottom w:val="none" w:sz="0" w:space="0" w:color="auto"/>
            <w:right w:val="none" w:sz="0" w:space="0" w:color="auto"/>
          </w:divBdr>
          <w:divsChild>
            <w:div w:id="1579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805">
      <w:bodyDiv w:val="1"/>
      <w:marLeft w:val="0"/>
      <w:marRight w:val="0"/>
      <w:marTop w:val="0"/>
      <w:marBottom w:val="0"/>
      <w:divBdr>
        <w:top w:val="none" w:sz="0" w:space="0" w:color="auto"/>
        <w:left w:val="none" w:sz="0" w:space="0" w:color="auto"/>
        <w:bottom w:val="none" w:sz="0" w:space="0" w:color="auto"/>
        <w:right w:val="none" w:sz="0" w:space="0" w:color="auto"/>
      </w:divBdr>
    </w:div>
    <w:div w:id="18469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AA01CC-E194-A046-A264-11878A59BC47}"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s-ES"/>
        </a:p>
      </dgm:t>
    </dgm:pt>
    <dgm:pt modelId="{E0E7466B-5768-1F46-B84D-399A2463AD42}">
      <dgm:prSet phldrT="[Texto]" custT="1"/>
      <dgm:spPr/>
      <dgm:t>
        <a:bodyPr/>
        <a:lstStyle/>
        <a:p>
          <a:pPr algn="ctr"/>
          <a:r>
            <a:rPr lang="es-ES" sz="4000"/>
            <a:t>Home</a:t>
          </a:r>
        </a:p>
      </dgm:t>
    </dgm:pt>
    <dgm:pt modelId="{91DE0C79-1800-D54C-8BD6-673A7161B887}" type="parTrans" cxnId="{FDA88A62-8F20-6A4C-8995-8DF3583DBB3B}">
      <dgm:prSet/>
      <dgm:spPr/>
      <dgm:t>
        <a:bodyPr/>
        <a:lstStyle/>
        <a:p>
          <a:pPr algn="ctr"/>
          <a:endParaRPr lang="es-ES"/>
        </a:p>
      </dgm:t>
    </dgm:pt>
    <dgm:pt modelId="{BC563747-B99F-BC4F-808A-EBEA8685CA12}" type="sibTrans" cxnId="{FDA88A62-8F20-6A4C-8995-8DF3583DBB3B}">
      <dgm:prSet/>
      <dgm:spPr/>
      <dgm:t>
        <a:bodyPr/>
        <a:lstStyle/>
        <a:p>
          <a:pPr algn="ctr"/>
          <a:endParaRPr lang="es-ES"/>
        </a:p>
      </dgm:t>
    </dgm:pt>
    <dgm:pt modelId="{0B0E8653-CED4-6248-9FD0-996610D519B1}" type="asst">
      <dgm:prSet phldrT="[Texto]" custT="1"/>
      <dgm:spPr/>
      <dgm:t>
        <a:bodyPr/>
        <a:lstStyle/>
        <a:p>
          <a:pPr algn="ctr"/>
          <a:r>
            <a:rPr lang="es-ES" sz="4000"/>
            <a:t>Fresh</a:t>
          </a:r>
        </a:p>
      </dgm:t>
    </dgm:pt>
    <dgm:pt modelId="{E64CD5D6-CFDB-DE4D-BD99-4C1724C0034E}" type="parTrans" cxnId="{A50879A8-0F96-C843-AA72-D418B84AD79F}">
      <dgm:prSet/>
      <dgm:spPr/>
      <dgm:t>
        <a:bodyPr/>
        <a:lstStyle/>
        <a:p>
          <a:pPr algn="ctr"/>
          <a:endParaRPr lang="es-ES"/>
        </a:p>
      </dgm:t>
    </dgm:pt>
    <dgm:pt modelId="{0B862C06-B07F-BD41-97D1-7DE56D8F58A1}" type="sibTrans" cxnId="{A50879A8-0F96-C843-AA72-D418B84AD79F}">
      <dgm:prSet/>
      <dgm:spPr/>
      <dgm:t>
        <a:bodyPr/>
        <a:lstStyle/>
        <a:p>
          <a:pPr algn="ctr"/>
          <a:endParaRPr lang="es-ES"/>
        </a:p>
      </dgm:t>
    </dgm:pt>
    <dgm:pt modelId="{44964322-BD5C-874A-BE65-56E3A4741C69}" type="asst">
      <dgm:prSet phldrT="[Texto]" custT="1"/>
      <dgm:spPr/>
      <dgm:t>
        <a:bodyPr/>
        <a:lstStyle/>
        <a:p>
          <a:pPr algn="ctr"/>
          <a:r>
            <a:rPr lang="es-ES" sz="4000"/>
            <a:t>About Us</a:t>
          </a:r>
        </a:p>
      </dgm:t>
    </dgm:pt>
    <dgm:pt modelId="{B69CEEC0-8F76-FA4B-9143-E20965904204}" type="parTrans" cxnId="{9E5AC3D4-42CD-174D-BB09-FF471AB77F5F}">
      <dgm:prSet/>
      <dgm:spPr/>
      <dgm:t>
        <a:bodyPr/>
        <a:lstStyle/>
        <a:p>
          <a:pPr algn="ctr"/>
          <a:endParaRPr lang="es-ES"/>
        </a:p>
      </dgm:t>
    </dgm:pt>
    <dgm:pt modelId="{119972E8-D1B1-9046-8CB1-F51D7690DF2B}" type="sibTrans" cxnId="{9E5AC3D4-42CD-174D-BB09-FF471AB77F5F}">
      <dgm:prSet/>
      <dgm:spPr/>
      <dgm:t>
        <a:bodyPr/>
        <a:lstStyle/>
        <a:p>
          <a:pPr algn="ctr"/>
          <a:endParaRPr lang="es-ES"/>
        </a:p>
      </dgm:t>
    </dgm:pt>
    <dgm:pt modelId="{E593D49B-8A90-E640-94DD-1F092984267C}" type="pres">
      <dgm:prSet presAssocID="{37AA01CC-E194-A046-A264-11878A59BC47}" presName="hierChild1" presStyleCnt="0">
        <dgm:presLayoutVars>
          <dgm:orgChart val="1"/>
          <dgm:chPref val="1"/>
          <dgm:dir/>
          <dgm:animOne val="branch"/>
          <dgm:animLvl val="lvl"/>
          <dgm:resizeHandles/>
        </dgm:presLayoutVars>
      </dgm:prSet>
      <dgm:spPr/>
    </dgm:pt>
    <dgm:pt modelId="{43032F3A-DE75-DF49-8B0A-365F55F82D07}" type="pres">
      <dgm:prSet presAssocID="{E0E7466B-5768-1F46-B84D-399A2463AD42}" presName="hierRoot1" presStyleCnt="0">
        <dgm:presLayoutVars>
          <dgm:hierBranch val="init"/>
        </dgm:presLayoutVars>
      </dgm:prSet>
      <dgm:spPr/>
    </dgm:pt>
    <dgm:pt modelId="{BE9BB7DB-773D-0641-8E7C-7B69E4C1EC47}" type="pres">
      <dgm:prSet presAssocID="{E0E7466B-5768-1F46-B84D-399A2463AD42}" presName="rootComposite1" presStyleCnt="0"/>
      <dgm:spPr/>
    </dgm:pt>
    <dgm:pt modelId="{C33314F7-D146-C048-B0F3-F681ADEC2E0B}" type="pres">
      <dgm:prSet presAssocID="{E0E7466B-5768-1F46-B84D-399A2463AD42}" presName="rootText1" presStyleLbl="node0" presStyleIdx="0" presStyleCnt="1">
        <dgm:presLayoutVars>
          <dgm:chPref val="3"/>
        </dgm:presLayoutVars>
      </dgm:prSet>
      <dgm:spPr/>
    </dgm:pt>
    <dgm:pt modelId="{3E0C688D-7EDD-5B41-AFDC-7B497B3E1A7E}" type="pres">
      <dgm:prSet presAssocID="{E0E7466B-5768-1F46-B84D-399A2463AD42}" presName="rootConnector1" presStyleLbl="node1" presStyleIdx="0" presStyleCnt="0"/>
      <dgm:spPr/>
    </dgm:pt>
    <dgm:pt modelId="{F5864F82-5668-4E45-9D03-5BFC50E80BF0}" type="pres">
      <dgm:prSet presAssocID="{E0E7466B-5768-1F46-B84D-399A2463AD42}" presName="hierChild2" presStyleCnt="0"/>
      <dgm:spPr/>
    </dgm:pt>
    <dgm:pt modelId="{98095B60-5D0A-9F40-BF35-2AA863F424B5}" type="pres">
      <dgm:prSet presAssocID="{E0E7466B-5768-1F46-B84D-399A2463AD42}" presName="hierChild3" presStyleCnt="0"/>
      <dgm:spPr/>
    </dgm:pt>
    <dgm:pt modelId="{341EBFD3-3025-464D-85A1-64D4144B6B7D}" type="pres">
      <dgm:prSet presAssocID="{E64CD5D6-CFDB-DE4D-BD99-4C1724C0034E}" presName="Name111" presStyleLbl="parChTrans1D2" presStyleIdx="0" presStyleCnt="2"/>
      <dgm:spPr/>
    </dgm:pt>
    <dgm:pt modelId="{D3421BB6-B1B8-114D-B8D7-A73B426A10A7}" type="pres">
      <dgm:prSet presAssocID="{0B0E8653-CED4-6248-9FD0-996610D519B1}" presName="hierRoot3" presStyleCnt="0">
        <dgm:presLayoutVars>
          <dgm:hierBranch val="init"/>
        </dgm:presLayoutVars>
      </dgm:prSet>
      <dgm:spPr/>
    </dgm:pt>
    <dgm:pt modelId="{DEE6CF2A-2C55-8D44-94FC-BAF6C00146A2}" type="pres">
      <dgm:prSet presAssocID="{0B0E8653-CED4-6248-9FD0-996610D519B1}" presName="rootComposite3" presStyleCnt="0"/>
      <dgm:spPr/>
    </dgm:pt>
    <dgm:pt modelId="{5A1D2B77-66AE-6146-8235-9C27C92E4AE3}" type="pres">
      <dgm:prSet presAssocID="{0B0E8653-CED4-6248-9FD0-996610D519B1}" presName="rootText3" presStyleLbl="asst1" presStyleIdx="0" presStyleCnt="2">
        <dgm:presLayoutVars>
          <dgm:chPref val="3"/>
        </dgm:presLayoutVars>
      </dgm:prSet>
      <dgm:spPr/>
    </dgm:pt>
    <dgm:pt modelId="{183DEBC1-0486-B946-8837-C51744AB12D3}" type="pres">
      <dgm:prSet presAssocID="{0B0E8653-CED4-6248-9FD0-996610D519B1}" presName="rootConnector3" presStyleLbl="asst1" presStyleIdx="0" presStyleCnt="2"/>
      <dgm:spPr/>
    </dgm:pt>
    <dgm:pt modelId="{B3411420-AE71-8A48-9890-20CF7EA274AD}" type="pres">
      <dgm:prSet presAssocID="{0B0E8653-CED4-6248-9FD0-996610D519B1}" presName="hierChild6" presStyleCnt="0"/>
      <dgm:spPr/>
    </dgm:pt>
    <dgm:pt modelId="{2A23D6FF-5A89-1542-BBDC-86B191C681C5}" type="pres">
      <dgm:prSet presAssocID="{0B0E8653-CED4-6248-9FD0-996610D519B1}" presName="hierChild7" presStyleCnt="0"/>
      <dgm:spPr/>
    </dgm:pt>
    <dgm:pt modelId="{01BBD0F8-18EB-6E41-93E9-92633D0EA737}" type="pres">
      <dgm:prSet presAssocID="{B69CEEC0-8F76-FA4B-9143-E20965904204}" presName="Name111" presStyleLbl="parChTrans1D2" presStyleIdx="1" presStyleCnt="2"/>
      <dgm:spPr/>
    </dgm:pt>
    <dgm:pt modelId="{07D7C652-0216-DE45-A067-2785C91F39A8}" type="pres">
      <dgm:prSet presAssocID="{44964322-BD5C-874A-BE65-56E3A4741C69}" presName="hierRoot3" presStyleCnt="0">
        <dgm:presLayoutVars>
          <dgm:hierBranch val="init"/>
        </dgm:presLayoutVars>
      </dgm:prSet>
      <dgm:spPr/>
    </dgm:pt>
    <dgm:pt modelId="{D070AF55-90DE-854C-9072-AF44917B1FEA}" type="pres">
      <dgm:prSet presAssocID="{44964322-BD5C-874A-BE65-56E3A4741C69}" presName="rootComposite3" presStyleCnt="0"/>
      <dgm:spPr/>
    </dgm:pt>
    <dgm:pt modelId="{ECB64AEB-C09E-9F48-8B7B-98A1E1BAFA18}" type="pres">
      <dgm:prSet presAssocID="{44964322-BD5C-874A-BE65-56E3A4741C69}" presName="rootText3" presStyleLbl="asst1" presStyleIdx="1" presStyleCnt="2">
        <dgm:presLayoutVars>
          <dgm:chPref val="3"/>
        </dgm:presLayoutVars>
      </dgm:prSet>
      <dgm:spPr/>
    </dgm:pt>
    <dgm:pt modelId="{92694130-8930-B44D-879B-6FDD783B357A}" type="pres">
      <dgm:prSet presAssocID="{44964322-BD5C-874A-BE65-56E3A4741C69}" presName="rootConnector3" presStyleLbl="asst1" presStyleIdx="1" presStyleCnt="2"/>
      <dgm:spPr/>
    </dgm:pt>
    <dgm:pt modelId="{CF803D60-267A-5542-9880-1B37B290485E}" type="pres">
      <dgm:prSet presAssocID="{44964322-BD5C-874A-BE65-56E3A4741C69}" presName="hierChild6" presStyleCnt="0"/>
      <dgm:spPr/>
    </dgm:pt>
    <dgm:pt modelId="{DA41ACA0-23A4-834E-8CD1-CB730B9F441A}" type="pres">
      <dgm:prSet presAssocID="{44964322-BD5C-874A-BE65-56E3A4741C69}" presName="hierChild7" presStyleCnt="0"/>
      <dgm:spPr/>
    </dgm:pt>
  </dgm:ptLst>
  <dgm:cxnLst>
    <dgm:cxn modelId="{01E9B10A-1FD3-554F-8529-4460354F832D}" type="presOf" srcId="{E64CD5D6-CFDB-DE4D-BD99-4C1724C0034E}" destId="{341EBFD3-3025-464D-85A1-64D4144B6B7D}" srcOrd="0" destOrd="0" presId="urn:microsoft.com/office/officeart/2005/8/layout/orgChart1"/>
    <dgm:cxn modelId="{9123863F-36AF-4E4E-992C-67F51BB0B835}" type="presOf" srcId="{E0E7466B-5768-1F46-B84D-399A2463AD42}" destId="{3E0C688D-7EDD-5B41-AFDC-7B497B3E1A7E}" srcOrd="1" destOrd="0" presId="urn:microsoft.com/office/officeart/2005/8/layout/orgChart1"/>
    <dgm:cxn modelId="{9DBCC847-0827-004A-A518-E1E60F042D27}" type="presOf" srcId="{44964322-BD5C-874A-BE65-56E3A4741C69}" destId="{ECB64AEB-C09E-9F48-8B7B-98A1E1BAFA18}" srcOrd="0" destOrd="0" presId="urn:microsoft.com/office/officeart/2005/8/layout/orgChart1"/>
    <dgm:cxn modelId="{FDA88A62-8F20-6A4C-8995-8DF3583DBB3B}" srcId="{37AA01CC-E194-A046-A264-11878A59BC47}" destId="{E0E7466B-5768-1F46-B84D-399A2463AD42}" srcOrd="0" destOrd="0" parTransId="{91DE0C79-1800-D54C-8BD6-673A7161B887}" sibTransId="{BC563747-B99F-BC4F-808A-EBEA8685CA12}"/>
    <dgm:cxn modelId="{40575972-03B7-894A-BF4A-997D5F859FBB}" type="presOf" srcId="{37AA01CC-E194-A046-A264-11878A59BC47}" destId="{E593D49B-8A90-E640-94DD-1F092984267C}" srcOrd="0" destOrd="0" presId="urn:microsoft.com/office/officeart/2005/8/layout/orgChart1"/>
    <dgm:cxn modelId="{7E47CC89-4750-CC49-9D9F-416670F6C40B}" type="presOf" srcId="{44964322-BD5C-874A-BE65-56E3A4741C69}" destId="{92694130-8930-B44D-879B-6FDD783B357A}" srcOrd="1" destOrd="0" presId="urn:microsoft.com/office/officeart/2005/8/layout/orgChart1"/>
    <dgm:cxn modelId="{A50879A8-0F96-C843-AA72-D418B84AD79F}" srcId="{E0E7466B-5768-1F46-B84D-399A2463AD42}" destId="{0B0E8653-CED4-6248-9FD0-996610D519B1}" srcOrd="0" destOrd="0" parTransId="{E64CD5D6-CFDB-DE4D-BD99-4C1724C0034E}" sibTransId="{0B862C06-B07F-BD41-97D1-7DE56D8F58A1}"/>
    <dgm:cxn modelId="{42B963BD-5BF5-9F44-BDB0-CD95DD3FCBBE}" type="presOf" srcId="{B69CEEC0-8F76-FA4B-9143-E20965904204}" destId="{01BBD0F8-18EB-6E41-93E9-92633D0EA737}" srcOrd="0" destOrd="0" presId="urn:microsoft.com/office/officeart/2005/8/layout/orgChart1"/>
    <dgm:cxn modelId="{9E5AC3D4-42CD-174D-BB09-FF471AB77F5F}" srcId="{E0E7466B-5768-1F46-B84D-399A2463AD42}" destId="{44964322-BD5C-874A-BE65-56E3A4741C69}" srcOrd="1" destOrd="0" parTransId="{B69CEEC0-8F76-FA4B-9143-E20965904204}" sibTransId="{119972E8-D1B1-9046-8CB1-F51D7690DF2B}"/>
    <dgm:cxn modelId="{2EF82BF0-1BBC-5D4F-8835-FA8FA272139C}" type="presOf" srcId="{E0E7466B-5768-1F46-B84D-399A2463AD42}" destId="{C33314F7-D146-C048-B0F3-F681ADEC2E0B}" srcOrd="0" destOrd="0" presId="urn:microsoft.com/office/officeart/2005/8/layout/orgChart1"/>
    <dgm:cxn modelId="{1E92CEF3-BA19-A543-93BA-F1D54F06CCC0}" type="presOf" srcId="{0B0E8653-CED4-6248-9FD0-996610D519B1}" destId="{5A1D2B77-66AE-6146-8235-9C27C92E4AE3}" srcOrd="0" destOrd="0" presId="urn:microsoft.com/office/officeart/2005/8/layout/orgChart1"/>
    <dgm:cxn modelId="{DACBE9F5-E3C9-E342-A5DE-3CCF21CE4248}" type="presOf" srcId="{0B0E8653-CED4-6248-9FD0-996610D519B1}" destId="{183DEBC1-0486-B946-8837-C51744AB12D3}" srcOrd="1" destOrd="0" presId="urn:microsoft.com/office/officeart/2005/8/layout/orgChart1"/>
    <dgm:cxn modelId="{E3EC16F6-2392-A140-865F-E06EBA1D9B5B}" type="presParOf" srcId="{E593D49B-8A90-E640-94DD-1F092984267C}" destId="{43032F3A-DE75-DF49-8B0A-365F55F82D07}" srcOrd="0" destOrd="0" presId="urn:microsoft.com/office/officeart/2005/8/layout/orgChart1"/>
    <dgm:cxn modelId="{3C176CE2-E05A-7549-9F5D-53FA41E60182}" type="presParOf" srcId="{43032F3A-DE75-DF49-8B0A-365F55F82D07}" destId="{BE9BB7DB-773D-0641-8E7C-7B69E4C1EC47}" srcOrd="0" destOrd="0" presId="urn:microsoft.com/office/officeart/2005/8/layout/orgChart1"/>
    <dgm:cxn modelId="{69274A87-D43C-9548-8089-4B1067ED3EF9}" type="presParOf" srcId="{BE9BB7DB-773D-0641-8E7C-7B69E4C1EC47}" destId="{C33314F7-D146-C048-B0F3-F681ADEC2E0B}" srcOrd="0" destOrd="0" presId="urn:microsoft.com/office/officeart/2005/8/layout/orgChart1"/>
    <dgm:cxn modelId="{414D4823-78E3-6644-B294-5CEE5938AAA0}" type="presParOf" srcId="{BE9BB7DB-773D-0641-8E7C-7B69E4C1EC47}" destId="{3E0C688D-7EDD-5B41-AFDC-7B497B3E1A7E}" srcOrd="1" destOrd="0" presId="urn:microsoft.com/office/officeart/2005/8/layout/orgChart1"/>
    <dgm:cxn modelId="{5F12E899-0D1E-364B-BD77-813C70B54EEB}" type="presParOf" srcId="{43032F3A-DE75-DF49-8B0A-365F55F82D07}" destId="{F5864F82-5668-4E45-9D03-5BFC50E80BF0}" srcOrd="1" destOrd="0" presId="urn:microsoft.com/office/officeart/2005/8/layout/orgChart1"/>
    <dgm:cxn modelId="{56ECB214-763F-9142-A72D-F146E2AD8FFA}" type="presParOf" srcId="{43032F3A-DE75-DF49-8B0A-365F55F82D07}" destId="{98095B60-5D0A-9F40-BF35-2AA863F424B5}" srcOrd="2" destOrd="0" presId="urn:microsoft.com/office/officeart/2005/8/layout/orgChart1"/>
    <dgm:cxn modelId="{A972D8F2-23BB-AE4F-8553-BB49C0A95DE3}" type="presParOf" srcId="{98095B60-5D0A-9F40-BF35-2AA863F424B5}" destId="{341EBFD3-3025-464D-85A1-64D4144B6B7D}" srcOrd="0" destOrd="0" presId="urn:microsoft.com/office/officeart/2005/8/layout/orgChart1"/>
    <dgm:cxn modelId="{86EDD490-CE16-6141-9719-ECCB3E9C71AE}" type="presParOf" srcId="{98095B60-5D0A-9F40-BF35-2AA863F424B5}" destId="{D3421BB6-B1B8-114D-B8D7-A73B426A10A7}" srcOrd="1" destOrd="0" presId="urn:microsoft.com/office/officeart/2005/8/layout/orgChart1"/>
    <dgm:cxn modelId="{B3428B78-95E8-2D46-9600-27EE53CD0C11}" type="presParOf" srcId="{D3421BB6-B1B8-114D-B8D7-A73B426A10A7}" destId="{DEE6CF2A-2C55-8D44-94FC-BAF6C00146A2}" srcOrd="0" destOrd="0" presId="urn:microsoft.com/office/officeart/2005/8/layout/orgChart1"/>
    <dgm:cxn modelId="{5B48B3C0-BFA0-BB45-9B90-5B2AE910ACD6}" type="presParOf" srcId="{DEE6CF2A-2C55-8D44-94FC-BAF6C00146A2}" destId="{5A1D2B77-66AE-6146-8235-9C27C92E4AE3}" srcOrd="0" destOrd="0" presId="urn:microsoft.com/office/officeart/2005/8/layout/orgChart1"/>
    <dgm:cxn modelId="{0120C32D-C66D-D34E-8985-0E3D55B92B85}" type="presParOf" srcId="{DEE6CF2A-2C55-8D44-94FC-BAF6C00146A2}" destId="{183DEBC1-0486-B946-8837-C51744AB12D3}" srcOrd="1" destOrd="0" presId="urn:microsoft.com/office/officeart/2005/8/layout/orgChart1"/>
    <dgm:cxn modelId="{D8CDD765-5433-D44B-9712-EED3B94EF1F6}" type="presParOf" srcId="{D3421BB6-B1B8-114D-B8D7-A73B426A10A7}" destId="{B3411420-AE71-8A48-9890-20CF7EA274AD}" srcOrd="1" destOrd="0" presId="urn:microsoft.com/office/officeart/2005/8/layout/orgChart1"/>
    <dgm:cxn modelId="{6A2B1D5C-5F88-9141-9371-5F304BC1D034}" type="presParOf" srcId="{D3421BB6-B1B8-114D-B8D7-A73B426A10A7}" destId="{2A23D6FF-5A89-1542-BBDC-86B191C681C5}" srcOrd="2" destOrd="0" presId="urn:microsoft.com/office/officeart/2005/8/layout/orgChart1"/>
    <dgm:cxn modelId="{BFE709A4-C7DA-EC43-850C-84ECD8E64DDF}" type="presParOf" srcId="{98095B60-5D0A-9F40-BF35-2AA863F424B5}" destId="{01BBD0F8-18EB-6E41-93E9-92633D0EA737}" srcOrd="2" destOrd="0" presId="urn:microsoft.com/office/officeart/2005/8/layout/orgChart1"/>
    <dgm:cxn modelId="{D530DA60-37EF-D846-95B4-23A2FD82BD69}" type="presParOf" srcId="{98095B60-5D0A-9F40-BF35-2AA863F424B5}" destId="{07D7C652-0216-DE45-A067-2785C91F39A8}" srcOrd="3" destOrd="0" presId="urn:microsoft.com/office/officeart/2005/8/layout/orgChart1"/>
    <dgm:cxn modelId="{AD72F88C-5CD2-A44E-AAC9-40A505D2E3B0}" type="presParOf" srcId="{07D7C652-0216-DE45-A067-2785C91F39A8}" destId="{D070AF55-90DE-854C-9072-AF44917B1FEA}" srcOrd="0" destOrd="0" presId="urn:microsoft.com/office/officeart/2005/8/layout/orgChart1"/>
    <dgm:cxn modelId="{090A0625-A9B7-2947-A531-8D910F025B75}" type="presParOf" srcId="{D070AF55-90DE-854C-9072-AF44917B1FEA}" destId="{ECB64AEB-C09E-9F48-8B7B-98A1E1BAFA18}" srcOrd="0" destOrd="0" presId="urn:microsoft.com/office/officeart/2005/8/layout/orgChart1"/>
    <dgm:cxn modelId="{741780AE-F58E-9045-A30B-9F1C96331A53}" type="presParOf" srcId="{D070AF55-90DE-854C-9072-AF44917B1FEA}" destId="{92694130-8930-B44D-879B-6FDD783B357A}" srcOrd="1" destOrd="0" presId="urn:microsoft.com/office/officeart/2005/8/layout/orgChart1"/>
    <dgm:cxn modelId="{375761EB-28A3-DC4C-BEC2-89D76943A83C}" type="presParOf" srcId="{07D7C652-0216-DE45-A067-2785C91F39A8}" destId="{CF803D60-267A-5542-9880-1B37B290485E}" srcOrd="1" destOrd="0" presId="urn:microsoft.com/office/officeart/2005/8/layout/orgChart1"/>
    <dgm:cxn modelId="{A63C0CD3-47DC-644C-9AB3-1EF016FA7431}" type="presParOf" srcId="{07D7C652-0216-DE45-A067-2785C91F39A8}" destId="{DA41ACA0-23A4-834E-8CD1-CB730B9F441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BD0F8-18EB-6E41-93E9-92633D0EA737}">
      <dsp:nvSpPr>
        <dsp:cNvPr id="0" name=""/>
        <dsp:cNvSpPr/>
      </dsp:nvSpPr>
      <dsp:spPr>
        <a:xfrm>
          <a:off x="3491865" y="1322709"/>
          <a:ext cx="277490" cy="1215673"/>
        </a:xfrm>
        <a:custGeom>
          <a:avLst/>
          <a:gdLst/>
          <a:ahLst/>
          <a:cxnLst/>
          <a:rect l="0" t="0" r="0" b="0"/>
          <a:pathLst>
            <a:path>
              <a:moveTo>
                <a:pt x="0" y="0"/>
              </a:moveTo>
              <a:lnTo>
                <a:pt x="0" y="1215673"/>
              </a:lnTo>
              <a:lnTo>
                <a:pt x="277490" y="1215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EBFD3-3025-464D-85A1-64D4144B6B7D}">
      <dsp:nvSpPr>
        <dsp:cNvPr id="0" name=""/>
        <dsp:cNvSpPr/>
      </dsp:nvSpPr>
      <dsp:spPr>
        <a:xfrm>
          <a:off x="3214374" y="1322709"/>
          <a:ext cx="277490" cy="1215673"/>
        </a:xfrm>
        <a:custGeom>
          <a:avLst/>
          <a:gdLst/>
          <a:ahLst/>
          <a:cxnLst/>
          <a:rect l="0" t="0" r="0" b="0"/>
          <a:pathLst>
            <a:path>
              <a:moveTo>
                <a:pt x="277490" y="0"/>
              </a:moveTo>
              <a:lnTo>
                <a:pt x="277490" y="1215673"/>
              </a:lnTo>
              <a:lnTo>
                <a:pt x="0" y="1215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314F7-D146-C048-B0F3-F681ADEC2E0B}">
      <dsp:nvSpPr>
        <dsp:cNvPr id="0" name=""/>
        <dsp:cNvSpPr/>
      </dsp:nvSpPr>
      <dsp:spPr>
        <a:xfrm>
          <a:off x="2170480" y="1324"/>
          <a:ext cx="2642768" cy="13213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s-ES" sz="4000" kern="1200"/>
            <a:t>Home</a:t>
          </a:r>
        </a:p>
      </dsp:txBody>
      <dsp:txXfrm>
        <a:off x="2170480" y="1324"/>
        <a:ext cx="2642768" cy="1321384"/>
      </dsp:txXfrm>
    </dsp:sp>
    <dsp:sp modelId="{5A1D2B77-66AE-6146-8235-9C27C92E4AE3}">
      <dsp:nvSpPr>
        <dsp:cNvPr id="0" name=""/>
        <dsp:cNvSpPr/>
      </dsp:nvSpPr>
      <dsp:spPr>
        <a:xfrm>
          <a:off x="571605" y="1877690"/>
          <a:ext cx="2642768" cy="13213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s-ES" sz="4000" kern="1200"/>
            <a:t>Fresh</a:t>
          </a:r>
        </a:p>
      </dsp:txBody>
      <dsp:txXfrm>
        <a:off x="571605" y="1877690"/>
        <a:ext cx="2642768" cy="1321384"/>
      </dsp:txXfrm>
    </dsp:sp>
    <dsp:sp modelId="{ECB64AEB-C09E-9F48-8B7B-98A1E1BAFA18}">
      <dsp:nvSpPr>
        <dsp:cNvPr id="0" name=""/>
        <dsp:cNvSpPr/>
      </dsp:nvSpPr>
      <dsp:spPr>
        <a:xfrm>
          <a:off x="3769355" y="1877690"/>
          <a:ext cx="2642768" cy="13213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s-ES" sz="4000" kern="1200"/>
            <a:t>About Us</a:t>
          </a:r>
        </a:p>
      </dsp:txBody>
      <dsp:txXfrm>
        <a:off x="3769355" y="1877690"/>
        <a:ext cx="2642768" cy="132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2023-07-04T21:40:00Z</dcterms:created>
  <dcterms:modified xsi:type="dcterms:W3CDTF">2023-07-05T06:02:00Z</dcterms:modified>
</cp:coreProperties>
</file>