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4D3C70C" w14:textId="7F9436C6" w:rsidR="00015146" w:rsidRDefault="00015146" w:rsidP="00835CFC">
      <w:r w:rsidRPr="00015146">
        <w:rPr>
          <w:noProof/>
        </w:rPr>
        <w:drawing>
          <wp:inline distT="0" distB="0" distL="0" distR="0" wp14:anchorId="58116FD7" wp14:editId="5DA077EC">
            <wp:extent cx="4320000" cy="3144706"/>
            <wp:effectExtent l="0" t="0" r="444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4320000" cy="3144706"/>
                    </a:xfrm>
                    <a:prstGeom prst="rect">
                      <a:avLst/>
                    </a:prstGeom>
                  </pic:spPr>
                </pic:pic>
              </a:graphicData>
            </a:graphic>
          </wp:inline>
        </w:drawing>
      </w:r>
    </w:p>
    <w:p w14:paraId="667BB77E" w14:textId="77777777" w:rsidR="00106C8B" w:rsidRDefault="00106C8B" w:rsidP="00835CFC"/>
    <w:p w14:paraId="41C09280" w14:textId="3F9C33CB" w:rsidR="004303FA" w:rsidRDefault="00106C8B" w:rsidP="00835CFC">
      <w:r>
        <w:t>Master’s</w:t>
      </w:r>
      <w:r w:rsidR="004303FA">
        <w:t xml:space="preserve"> Thesis presented by:</w:t>
      </w:r>
    </w:p>
    <w:p w14:paraId="4F7E73BA" w14:textId="0139CFC2" w:rsidR="004303FA" w:rsidRPr="00835CFC" w:rsidRDefault="004303FA" w:rsidP="00835CFC">
      <w:pPr>
        <w:rPr>
          <w:b/>
          <w:bCs/>
        </w:rPr>
      </w:pPr>
      <w:r w:rsidRPr="00835CFC">
        <w:rPr>
          <w:b/>
          <w:bCs/>
        </w:rPr>
        <w:t>Jeremy Jerome CHIA</w:t>
      </w:r>
    </w:p>
    <w:p w14:paraId="21E3EA32" w14:textId="77777777" w:rsidR="00106C8B" w:rsidRPr="004303FA" w:rsidRDefault="00106C8B" w:rsidP="00835CFC"/>
    <w:p w14:paraId="7EFD11DB" w14:textId="5A74EF42" w:rsidR="004303FA" w:rsidRDefault="004303FA" w:rsidP="00835CFC">
      <w:r>
        <w:t>Under the supervision of:</w:t>
      </w:r>
    </w:p>
    <w:p w14:paraId="530B8DE4" w14:textId="6C06777E" w:rsidR="004303FA" w:rsidRPr="00835CFC" w:rsidRDefault="00C5373D" w:rsidP="00835CFC">
      <w:pPr>
        <w:rPr>
          <w:b/>
          <w:bCs/>
        </w:rPr>
      </w:pPr>
      <w:r w:rsidRPr="00835CFC">
        <w:rPr>
          <w:b/>
          <w:bCs/>
        </w:rPr>
        <w:t>Assoc. Prof.</w:t>
      </w:r>
      <w:r w:rsidR="004303FA" w:rsidRPr="00835CFC">
        <w:rPr>
          <w:b/>
          <w:bCs/>
        </w:rPr>
        <w:t xml:space="preserve"> </w:t>
      </w:r>
      <w:r w:rsidR="00213299">
        <w:rPr>
          <w:b/>
          <w:bCs/>
        </w:rPr>
        <w:t>Man Ching Gladie LUI</w:t>
      </w:r>
    </w:p>
    <w:p w14:paraId="028E0C7F" w14:textId="77777777" w:rsidR="00106C8B" w:rsidRDefault="00106C8B" w:rsidP="00835CFC"/>
    <w:p w14:paraId="32FB543E" w14:textId="333B3C88" w:rsidR="00015146" w:rsidRDefault="00106C8B" w:rsidP="00835CFC">
      <w:r>
        <w:t>Title:</w:t>
      </w:r>
    </w:p>
    <w:p w14:paraId="26F8ECE5" w14:textId="37B72597" w:rsidR="00106C8B" w:rsidRPr="00835CFC" w:rsidRDefault="00106C8B" w:rsidP="00835CFC">
      <w:pPr>
        <w:rPr>
          <w:b/>
          <w:bCs/>
        </w:rPr>
      </w:pPr>
      <w:r w:rsidRPr="00835CFC">
        <w:rPr>
          <w:b/>
          <w:bCs/>
        </w:rPr>
        <w:t>A Natural Language Processing Analysis of Sustainability Reports and its Relationship with Corporate Financial Performance: Empirical Evidence from Singapore’s Listed Companies</w:t>
      </w:r>
    </w:p>
    <w:p w14:paraId="0829D884" w14:textId="77777777" w:rsidR="00106C8B" w:rsidRPr="00106C8B" w:rsidRDefault="00106C8B" w:rsidP="00835CFC"/>
    <w:p w14:paraId="7CF3B4AF" w14:textId="0A92F149" w:rsidR="00106C8B" w:rsidRDefault="00106C8B" w:rsidP="00835CFC">
      <w:r>
        <w:t>Your professional thesis is confidential:</w:t>
      </w:r>
      <w:r>
        <w:tab/>
      </w:r>
      <w:r w:rsidRPr="00106C8B">
        <w:rPr>
          <w:noProof/>
        </w:rPr>
        <w:drawing>
          <wp:inline distT="0" distB="0" distL="0" distR="0" wp14:anchorId="3530A593" wp14:editId="0F09EB42">
            <wp:extent cx="1080000" cy="209828"/>
            <wp:effectExtent l="0" t="0" r="635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80000" cy="209828"/>
                    </a:xfrm>
                    <a:prstGeom prst="rect">
                      <a:avLst/>
                    </a:prstGeom>
                  </pic:spPr>
                </pic:pic>
              </a:graphicData>
            </a:graphic>
          </wp:inline>
        </w:drawing>
      </w:r>
    </w:p>
    <w:p w14:paraId="423F3ABC" w14:textId="1E82C88B" w:rsidR="00106C8B" w:rsidRDefault="00106C8B" w:rsidP="00835CFC"/>
    <w:p w14:paraId="1A542D5A" w14:textId="2A5C99A8" w:rsidR="003069FC" w:rsidRDefault="003069FC" w:rsidP="00835CFC"/>
    <w:p w14:paraId="3D7F9234" w14:textId="6218BC5D" w:rsidR="003069FC" w:rsidRDefault="003069FC" w:rsidP="00835CFC"/>
    <w:p w14:paraId="69FF3611" w14:textId="7ECA14CC" w:rsidR="003069FC" w:rsidRDefault="003069FC" w:rsidP="00835CFC"/>
    <w:p w14:paraId="298CC228" w14:textId="18014FAD" w:rsidR="003069FC" w:rsidRDefault="003069FC" w:rsidP="00835CFC"/>
    <w:p w14:paraId="055A5CD8" w14:textId="77777777" w:rsidR="003069FC" w:rsidRDefault="003069FC" w:rsidP="00835CFC"/>
    <w:p w14:paraId="09A10DE1" w14:textId="2B1AD39A" w:rsidR="00106C8B" w:rsidRDefault="00106C8B" w:rsidP="00835CFC">
      <w:r w:rsidRPr="00106C8B">
        <w:rPr>
          <w:noProof/>
        </w:rPr>
        <w:drawing>
          <wp:inline distT="0" distB="0" distL="0" distR="0" wp14:anchorId="3F3495D5" wp14:editId="148A6CF7">
            <wp:extent cx="5219700" cy="3930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19700" cy="393065"/>
                    </a:xfrm>
                    <a:prstGeom prst="rect">
                      <a:avLst/>
                    </a:prstGeom>
                  </pic:spPr>
                </pic:pic>
              </a:graphicData>
            </a:graphic>
          </wp:inline>
        </w:drawing>
      </w:r>
    </w:p>
    <w:p w14:paraId="22078168" w14:textId="7B1CC86A" w:rsidR="00FC2B56" w:rsidRDefault="00015146" w:rsidP="00835CFC">
      <w:r w:rsidRPr="00015146">
        <w:rPr>
          <w:noProof/>
        </w:rPr>
        <w:lastRenderedPageBreak/>
        <w:drawing>
          <wp:inline distT="0" distB="0" distL="0" distR="0" wp14:anchorId="0FD2FBC0" wp14:editId="6D5ED501">
            <wp:extent cx="5184000" cy="4177755"/>
            <wp:effectExtent l="0" t="0" r="0"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11"/>
                    <a:stretch>
                      <a:fillRect/>
                    </a:stretch>
                  </pic:blipFill>
                  <pic:spPr>
                    <a:xfrm>
                      <a:off x="0" y="0"/>
                      <a:ext cx="5184000" cy="4177755"/>
                    </a:xfrm>
                    <a:prstGeom prst="rect">
                      <a:avLst/>
                    </a:prstGeom>
                  </pic:spPr>
                </pic:pic>
              </a:graphicData>
            </a:graphic>
          </wp:inline>
        </w:drawing>
      </w:r>
      <w:r w:rsidRPr="00015146">
        <w:rPr>
          <w:noProof/>
        </w:rPr>
        <w:drawing>
          <wp:inline distT="0" distB="0" distL="0" distR="0" wp14:anchorId="1FF93DFF" wp14:editId="28691F72">
            <wp:extent cx="5184000" cy="3680376"/>
            <wp:effectExtent l="0" t="0" r="0" b="0"/>
            <wp:docPr id="2" name="Picture 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10;&#10;Description automatically generated"/>
                    <pic:cNvPicPr/>
                  </pic:nvPicPr>
                  <pic:blipFill rotWithShape="1">
                    <a:blip r:embed="rId12"/>
                    <a:srcRect b="3928"/>
                    <a:stretch/>
                  </pic:blipFill>
                  <pic:spPr bwMode="auto">
                    <a:xfrm>
                      <a:off x="0" y="0"/>
                      <a:ext cx="5184000" cy="3680376"/>
                    </a:xfrm>
                    <a:prstGeom prst="rect">
                      <a:avLst/>
                    </a:prstGeom>
                    <a:ln>
                      <a:noFill/>
                    </a:ln>
                    <a:extLst>
                      <a:ext uri="{53640926-AAD7-44D8-BBD7-CCE9431645EC}">
                        <a14:shadowObscured xmlns:a14="http://schemas.microsoft.com/office/drawing/2010/main"/>
                      </a:ext>
                    </a:extLst>
                  </pic:spPr>
                </pic:pic>
              </a:graphicData>
            </a:graphic>
          </wp:inline>
        </w:drawing>
      </w:r>
    </w:p>
    <w:p w14:paraId="1A418A57" w14:textId="5F64DA95" w:rsidR="00106C8B" w:rsidRDefault="00106C8B" w:rsidP="00835CFC">
      <w:r>
        <w:br w:type="page"/>
      </w:r>
    </w:p>
    <w:p w14:paraId="3B228210" w14:textId="08D46E48" w:rsidR="00106C8B" w:rsidRDefault="00106C8B" w:rsidP="00835CFC">
      <w:r w:rsidRPr="00106C8B">
        <w:rPr>
          <w:noProof/>
        </w:rPr>
        <w:lastRenderedPageBreak/>
        <w:drawing>
          <wp:inline distT="0" distB="0" distL="0" distR="0" wp14:anchorId="588F6DCF" wp14:editId="7A2C1953">
            <wp:extent cx="5219700" cy="1090930"/>
            <wp:effectExtent l="0" t="0" r="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13"/>
                    <a:stretch>
                      <a:fillRect/>
                    </a:stretch>
                  </pic:blipFill>
                  <pic:spPr>
                    <a:xfrm>
                      <a:off x="0" y="0"/>
                      <a:ext cx="5219700" cy="1090930"/>
                    </a:xfrm>
                    <a:prstGeom prst="rect">
                      <a:avLst/>
                    </a:prstGeom>
                  </pic:spPr>
                </pic:pic>
              </a:graphicData>
            </a:graphic>
          </wp:inline>
        </w:drawing>
      </w:r>
    </w:p>
    <w:p w14:paraId="5897792D" w14:textId="461095F4" w:rsidR="00106C8B" w:rsidRDefault="00106C8B" w:rsidP="00835CFC"/>
    <w:p w14:paraId="702ACF2A" w14:textId="43ACCC33" w:rsidR="00106C8B" w:rsidRPr="00835CFC" w:rsidRDefault="00106C8B" w:rsidP="00835CFC">
      <w:pPr>
        <w:jc w:val="center"/>
        <w:rPr>
          <w:b/>
          <w:bCs/>
        </w:rPr>
      </w:pPr>
      <w:r w:rsidRPr="00835CFC">
        <w:rPr>
          <w:b/>
          <w:bCs/>
        </w:rPr>
        <w:t>SWORN STATEMENT</w:t>
      </w:r>
    </w:p>
    <w:p w14:paraId="381FC828" w14:textId="77777777" w:rsidR="003069FC" w:rsidRDefault="003069FC" w:rsidP="00835CFC"/>
    <w:p w14:paraId="405A9EA0" w14:textId="76A87866" w:rsidR="003069FC" w:rsidRPr="00835CFC" w:rsidRDefault="003069FC" w:rsidP="00835CFC">
      <w:r w:rsidRPr="00835CFC">
        <w:t>I, the undersigned, Jeremy Jerome CHIA,</w:t>
      </w:r>
    </w:p>
    <w:p w14:paraId="119E6D97" w14:textId="77777777" w:rsidR="003069FC" w:rsidRPr="00835CFC" w:rsidRDefault="003069FC" w:rsidP="00835CFC"/>
    <w:p w14:paraId="0E4E4FCF" w14:textId="5B594951" w:rsidR="003069FC" w:rsidRPr="00835CFC" w:rsidRDefault="003069FC" w:rsidP="00835CFC">
      <w:r w:rsidRPr="00835CFC">
        <w:t>Student of the Master of Science in Big Data and Business Analytics, certify that I have plagiarised nothing in the paper attached, which means that I am the sole author of each sentence contained in this text. Any other sentence by another author than myself has been enclosed in quotation marks, with explicit indication of its source. I am aware that by breaking this rule, I am violating the fundamental academic principles and subjecting myself to sanctions that will be determined by the disciplinary board.</w:t>
      </w:r>
    </w:p>
    <w:p w14:paraId="5485C493" w14:textId="77777777" w:rsidR="003069FC" w:rsidRPr="00835CFC" w:rsidRDefault="003069FC" w:rsidP="00835CFC"/>
    <w:p w14:paraId="73E5807E" w14:textId="0B5E9DD8" w:rsidR="003069FC" w:rsidRPr="00835CFC" w:rsidRDefault="003069FC" w:rsidP="00835CFC">
      <w:r w:rsidRPr="00835CFC">
        <w:t>I also certify that this paper has never been presented in previous studies at ESCP. If this research has been conducted as part of parallel studies, I have to specify it.</w:t>
      </w:r>
    </w:p>
    <w:p w14:paraId="01DC7AEE" w14:textId="77777777" w:rsidR="003069FC" w:rsidRPr="00835CFC" w:rsidRDefault="003069FC" w:rsidP="00835CFC"/>
    <w:p w14:paraId="2EE8A3FB" w14:textId="47DA0CC8" w:rsidR="00106C8B" w:rsidRPr="00835CFC" w:rsidRDefault="003069FC" w:rsidP="00835CFC">
      <w:r w:rsidRPr="00835CFC">
        <w:t>The views expressed in this professional thesis are mine alone.</w:t>
      </w:r>
    </w:p>
    <w:p w14:paraId="13294008" w14:textId="2F1DA182" w:rsidR="003069FC" w:rsidRDefault="003069FC" w:rsidP="00835CFC"/>
    <w:p w14:paraId="1EC9B4EC" w14:textId="175B55D5" w:rsidR="003069FC" w:rsidRDefault="003069FC" w:rsidP="00835CFC"/>
    <w:tbl>
      <w:tblPr>
        <w:tblStyle w:val="TableGrid"/>
        <w:tblW w:w="0" w:type="auto"/>
        <w:tblCellMar>
          <w:left w:w="0" w:type="dxa"/>
          <w:right w:w="0" w:type="dxa"/>
        </w:tblCellMar>
        <w:tblLook w:val="04A0" w:firstRow="1" w:lastRow="0" w:firstColumn="1" w:lastColumn="0" w:noHBand="0" w:noVBand="1"/>
      </w:tblPr>
      <w:tblGrid>
        <w:gridCol w:w="5240"/>
        <w:gridCol w:w="2970"/>
      </w:tblGrid>
      <w:tr w:rsidR="003069FC" w14:paraId="17456D26" w14:textId="77777777" w:rsidTr="00C5373D">
        <w:tc>
          <w:tcPr>
            <w:tcW w:w="5240" w:type="dxa"/>
            <w:tcBorders>
              <w:top w:val="nil"/>
              <w:left w:val="nil"/>
              <w:bottom w:val="nil"/>
              <w:right w:val="nil"/>
            </w:tcBorders>
          </w:tcPr>
          <w:p w14:paraId="528BF53A" w14:textId="77777777" w:rsidR="003069FC" w:rsidRDefault="003069FC" w:rsidP="00835CFC"/>
        </w:tc>
        <w:tc>
          <w:tcPr>
            <w:tcW w:w="2970" w:type="dxa"/>
            <w:tcBorders>
              <w:top w:val="nil"/>
              <w:left w:val="nil"/>
              <w:bottom w:val="nil"/>
              <w:right w:val="nil"/>
            </w:tcBorders>
          </w:tcPr>
          <w:p w14:paraId="18E9D4D7" w14:textId="2826A4E5" w:rsidR="003069FC" w:rsidRDefault="00C5373D" w:rsidP="00835CFC">
            <w:r>
              <w:rPr>
                <w:noProof/>
              </w:rPr>
              <w:drawing>
                <wp:inline distT="0" distB="0" distL="0" distR="0" wp14:anchorId="6C6C9056" wp14:editId="1F7991BF">
                  <wp:extent cx="720000" cy="601644"/>
                  <wp:effectExtent l="0" t="0" r="4445"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20000" cy="601644"/>
                          </a:xfrm>
                          <a:prstGeom prst="rect">
                            <a:avLst/>
                          </a:prstGeom>
                          <a:noFill/>
                          <a:ln>
                            <a:noFill/>
                          </a:ln>
                        </pic:spPr>
                      </pic:pic>
                    </a:graphicData>
                  </a:graphic>
                </wp:inline>
              </w:drawing>
            </w:r>
          </w:p>
          <w:p w14:paraId="25F89570" w14:textId="3118A11E" w:rsidR="003069FC" w:rsidRDefault="003069FC" w:rsidP="00835CFC">
            <w:r>
              <w:t xml:space="preserve">Place: </w:t>
            </w:r>
            <w:r>
              <w:tab/>
              <w:t>Berlin, Germany</w:t>
            </w:r>
          </w:p>
          <w:p w14:paraId="5E4BA6A8" w14:textId="501E02BB" w:rsidR="003069FC" w:rsidRDefault="003069FC" w:rsidP="00835CFC">
            <w:r>
              <w:t xml:space="preserve">Date: </w:t>
            </w:r>
            <w:r>
              <w:tab/>
            </w:r>
            <w:r w:rsidR="00BD04FB">
              <w:t>31</w:t>
            </w:r>
            <w:r>
              <w:t xml:space="preserve"> </w:t>
            </w:r>
            <w:r w:rsidR="00AB00B8">
              <w:t>October</w:t>
            </w:r>
            <w:r>
              <w:t xml:space="preserve"> 2022</w:t>
            </w:r>
          </w:p>
        </w:tc>
      </w:tr>
    </w:tbl>
    <w:p w14:paraId="5D0D39BA" w14:textId="5B888D1A" w:rsidR="00C5373D" w:rsidRDefault="00C5373D" w:rsidP="00835CFC"/>
    <w:p w14:paraId="209A0BFE" w14:textId="77777777" w:rsidR="00C5373D" w:rsidRDefault="00C5373D" w:rsidP="00835CFC">
      <w:r>
        <w:br w:type="page"/>
      </w:r>
    </w:p>
    <w:p w14:paraId="5FF88163" w14:textId="50CAD82E" w:rsidR="003069FC" w:rsidRDefault="003069FC" w:rsidP="00835CFC"/>
    <w:p w14:paraId="10D42C70" w14:textId="17BCC516" w:rsidR="00C5373D" w:rsidRDefault="00C5373D" w:rsidP="00835CFC"/>
    <w:p w14:paraId="3FE18F1F" w14:textId="4B3C5F98" w:rsidR="00C5373D" w:rsidRDefault="00C5373D" w:rsidP="00835CFC"/>
    <w:p w14:paraId="662C210F" w14:textId="77777777" w:rsidR="00C5373D" w:rsidRDefault="00C5373D" w:rsidP="00835CFC"/>
    <w:p w14:paraId="05CAA358" w14:textId="5D15C81F" w:rsidR="00C5373D" w:rsidRPr="00835CFC" w:rsidRDefault="00C5373D" w:rsidP="00835CFC">
      <w:pPr>
        <w:jc w:val="center"/>
        <w:rPr>
          <w:sz w:val="42"/>
          <w:szCs w:val="42"/>
        </w:rPr>
      </w:pPr>
      <w:r w:rsidRPr="00835CFC">
        <w:rPr>
          <w:sz w:val="42"/>
          <w:szCs w:val="42"/>
        </w:rPr>
        <w:t>A Natural Language Processing Analysis of Sustainability Reports and its Relationship with Corporate Financial Performance: Empirical Evidence from Singapore’s Listed Companies</w:t>
      </w:r>
    </w:p>
    <w:p w14:paraId="27AB242E" w14:textId="6B97C729" w:rsidR="00C5373D" w:rsidRDefault="00C5373D" w:rsidP="00835CFC">
      <w:pPr>
        <w:jc w:val="center"/>
      </w:pPr>
    </w:p>
    <w:p w14:paraId="38C0508E" w14:textId="45FD2A4B" w:rsidR="00C5373D" w:rsidRDefault="00C5373D" w:rsidP="00835CFC">
      <w:pPr>
        <w:jc w:val="center"/>
      </w:pPr>
    </w:p>
    <w:p w14:paraId="3D8FA146" w14:textId="306D8105" w:rsidR="00C5373D" w:rsidRPr="00835CFC" w:rsidRDefault="00AB00B8" w:rsidP="00835CFC">
      <w:pPr>
        <w:jc w:val="center"/>
        <w:rPr>
          <w:i/>
          <w:iCs/>
        </w:rPr>
      </w:pPr>
      <w:r>
        <w:rPr>
          <w:i/>
          <w:iCs/>
        </w:rPr>
        <w:t>October</w:t>
      </w:r>
      <w:r w:rsidR="00C5373D" w:rsidRPr="00835CFC">
        <w:rPr>
          <w:i/>
          <w:iCs/>
        </w:rPr>
        <w:t xml:space="preserve"> 2022</w:t>
      </w:r>
    </w:p>
    <w:p w14:paraId="4059C4E9" w14:textId="5FEBE6A2" w:rsidR="00C5373D" w:rsidRPr="00835CFC" w:rsidRDefault="00C5373D" w:rsidP="00835CFC">
      <w:pPr>
        <w:jc w:val="center"/>
        <w:rPr>
          <w:i/>
          <w:iCs/>
        </w:rPr>
      </w:pPr>
    </w:p>
    <w:p w14:paraId="77FBB787" w14:textId="0EBCBEB7" w:rsidR="00C5373D" w:rsidRPr="00835CFC" w:rsidRDefault="00C5373D" w:rsidP="00835CFC">
      <w:pPr>
        <w:jc w:val="center"/>
        <w:rPr>
          <w:i/>
          <w:iCs/>
        </w:rPr>
      </w:pPr>
    </w:p>
    <w:p w14:paraId="79ED31F1" w14:textId="77777777" w:rsidR="00C5373D" w:rsidRPr="00835CFC" w:rsidRDefault="00C5373D" w:rsidP="00835CFC">
      <w:pPr>
        <w:jc w:val="center"/>
        <w:rPr>
          <w:i/>
          <w:iCs/>
        </w:rPr>
      </w:pPr>
    </w:p>
    <w:p w14:paraId="1AFCDC01" w14:textId="7190E1EF" w:rsidR="00C5373D" w:rsidRPr="00835CFC" w:rsidRDefault="00C5373D" w:rsidP="00835CFC">
      <w:pPr>
        <w:jc w:val="center"/>
        <w:rPr>
          <w:i/>
          <w:iCs/>
        </w:rPr>
      </w:pPr>
    </w:p>
    <w:p w14:paraId="5E388A47" w14:textId="3A1DBAC2" w:rsidR="00C5373D" w:rsidRPr="00835CFC" w:rsidRDefault="00C5373D" w:rsidP="00835CFC">
      <w:pPr>
        <w:jc w:val="center"/>
        <w:rPr>
          <w:i/>
          <w:iCs/>
        </w:rPr>
      </w:pPr>
    </w:p>
    <w:p w14:paraId="21926CB6" w14:textId="063A1E6A" w:rsidR="00C5373D" w:rsidRPr="00835CFC" w:rsidRDefault="00C5373D" w:rsidP="00835CFC">
      <w:pPr>
        <w:jc w:val="center"/>
        <w:rPr>
          <w:b/>
          <w:bCs/>
        </w:rPr>
      </w:pPr>
      <w:r w:rsidRPr="00835CFC">
        <w:rPr>
          <w:b/>
          <w:bCs/>
        </w:rPr>
        <w:t>Jeremy Jerome CHIA</w:t>
      </w:r>
    </w:p>
    <w:p w14:paraId="7EAD8319" w14:textId="618B57EE" w:rsidR="00C5373D" w:rsidRPr="00835CFC" w:rsidRDefault="00C5373D" w:rsidP="00835CFC">
      <w:pPr>
        <w:jc w:val="center"/>
        <w:rPr>
          <w:i/>
          <w:iCs/>
        </w:rPr>
      </w:pPr>
    </w:p>
    <w:p w14:paraId="39B93D6C" w14:textId="12762AA9" w:rsidR="00C5373D" w:rsidRPr="00835CFC" w:rsidRDefault="00C5373D" w:rsidP="00835CFC">
      <w:pPr>
        <w:jc w:val="center"/>
        <w:rPr>
          <w:i/>
          <w:iCs/>
        </w:rPr>
      </w:pPr>
    </w:p>
    <w:p w14:paraId="5A4F4160" w14:textId="775805F7" w:rsidR="00C5373D" w:rsidRPr="00835CFC" w:rsidRDefault="00C5373D" w:rsidP="00835CFC">
      <w:pPr>
        <w:jc w:val="center"/>
        <w:rPr>
          <w:i/>
          <w:iCs/>
        </w:rPr>
      </w:pPr>
      <w:r w:rsidRPr="00835CFC">
        <w:rPr>
          <w:i/>
          <w:iCs/>
        </w:rPr>
        <w:t>MSc Big Data and Business Analytics</w:t>
      </w:r>
    </w:p>
    <w:p w14:paraId="06E9C354" w14:textId="4CF90068" w:rsidR="00C5373D" w:rsidRPr="00835CFC" w:rsidRDefault="00C5373D" w:rsidP="00835CFC">
      <w:pPr>
        <w:jc w:val="center"/>
        <w:rPr>
          <w:i/>
          <w:iCs/>
        </w:rPr>
      </w:pPr>
      <w:r w:rsidRPr="00835CFC">
        <w:rPr>
          <w:i/>
          <w:iCs/>
        </w:rPr>
        <w:t>ESCP Europe Business School</w:t>
      </w:r>
    </w:p>
    <w:p w14:paraId="07917039" w14:textId="718AF765" w:rsidR="00C5373D" w:rsidRPr="00835CFC" w:rsidRDefault="00C5373D" w:rsidP="00835CFC">
      <w:pPr>
        <w:jc w:val="center"/>
        <w:rPr>
          <w:i/>
          <w:iCs/>
        </w:rPr>
      </w:pPr>
    </w:p>
    <w:p w14:paraId="7B41E2D6" w14:textId="1BA1E4FC" w:rsidR="00C5373D" w:rsidRPr="00835CFC" w:rsidRDefault="00C5373D" w:rsidP="00835CFC">
      <w:pPr>
        <w:jc w:val="center"/>
        <w:rPr>
          <w:i/>
          <w:iCs/>
        </w:rPr>
      </w:pPr>
    </w:p>
    <w:p w14:paraId="2CDA69E5" w14:textId="77777777" w:rsidR="00C5373D" w:rsidRPr="00835CFC" w:rsidRDefault="00C5373D" w:rsidP="00835CFC">
      <w:pPr>
        <w:jc w:val="center"/>
        <w:rPr>
          <w:i/>
          <w:iCs/>
        </w:rPr>
      </w:pPr>
    </w:p>
    <w:p w14:paraId="419C7B78" w14:textId="3B658C5D" w:rsidR="00D03155" w:rsidRPr="00835CFC" w:rsidRDefault="00C5373D" w:rsidP="00835CFC">
      <w:pPr>
        <w:jc w:val="center"/>
        <w:rPr>
          <w:i/>
          <w:iCs/>
        </w:rPr>
      </w:pPr>
      <w:r w:rsidRPr="00835CFC">
        <w:rPr>
          <w:i/>
          <w:iCs/>
        </w:rPr>
        <w:t>Supervised by: Assoc. Prof.</w:t>
      </w:r>
      <w:r w:rsidR="0061440F">
        <w:rPr>
          <w:i/>
          <w:iCs/>
        </w:rPr>
        <w:t xml:space="preserve"> </w:t>
      </w:r>
      <w:r w:rsidRPr="00835CFC">
        <w:rPr>
          <w:i/>
          <w:iCs/>
        </w:rPr>
        <w:t>Man Chin</w:t>
      </w:r>
      <w:r w:rsidR="0061440F">
        <w:rPr>
          <w:i/>
          <w:iCs/>
        </w:rPr>
        <w:t xml:space="preserve">g </w:t>
      </w:r>
      <w:r w:rsidRPr="00835CFC">
        <w:rPr>
          <w:i/>
          <w:iCs/>
        </w:rPr>
        <w:t>Gladie</w:t>
      </w:r>
      <w:r w:rsidR="0061440F">
        <w:rPr>
          <w:i/>
          <w:iCs/>
        </w:rPr>
        <w:t xml:space="preserve"> LUI</w:t>
      </w:r>
    </w:p>
    <w:p w14:paraId="7C067C20" w14:textId="1FD4C6BF" w:rsidR="00835CFC" w:rsidRDefault="00835CFC" w:rsidP="00835CFC"/>
    <w:p w14:paraId="40D94F40" w14:textId="6BC21720" w:rsidR="00835CFC" w:rsidRDefault="00835CFC" w:rsidP="00835CFC"/>
    <w:p w14:paraId="31F60DF0" w14:textId="77777777" w:rsidR="00835CFC" w:rsidRDefault="00835CFC" w:rsidP="00835CFC">
      <w:pPr>
        <w:sectPr w:rsidR="00835CFC" w:rsidSect="00015146">
          <w:footerReference w:type="default" r:id="rId15"/>
          <w:pgSz w:w="11906" w:h="16838" w:code="9"/>
          <w:pgMar w:top="1418" w:right="1418" w:bottom="1418" w:left="2268" w:header="709" w:footer="709" w:gutter="0"/>
          <w:cols w:space="708"/>
          <w:docGrid w:linePitch="360"/>
        </w:sectPr>
      </w:pPr>
    </w:p>
    <w:p w14:paraId="36FADD94" w14:textId="77777777" w:rsidR="00334F99" w:rsidRDefault="00835CFC" w:rsidP="0051095B">
      <w:pPr>
        <w:pStyle w:val="Heading1"/>
      </w:pPr>
      <w:bookmarkStart w:id="0" w:name="_Toc116152695"/>
      <w:bookmarkStart w:id="1" w:name="_Toc118923377"/>
      <w:r w:rsidRPr="00D9132F">
        <w:lastRenderedPageBreak/>
        <w:t>Abstract</w:t>
      </w:r>
      <w:bookmarkEnd w:id="0"/>
      <w:bookmarkEnd w:id="1"/>
    </w:p>
    <w:p w14:paraId="08D06596" w14:textId="41640258" w:rsidR="00EB1F07" w:rsidRDefault="00EB1F07">
      <w:pPr>
        <w:spacing w:after="160" w:line="259" w:lineRule="auto"/>
        <w:jc w:val="left"/>
      </w:pPr>
    </w:p>
    <w:p w14:paraId="13EC64B0" w14:textId="77777777" w:rsidR="00904A3F" w:rsidRDefault="00904A3F" w:rsidP="00904A3F">
      <w:pPr>
        <w:spacing w:line="336" w:lineRule="auto"/>
      </w:pPr>
      <w:r>
        <w:t>The Singapore Exchange’s (SGX) sustainability disclosures have steadily increased since 2016. Sustainability reports were mandated, and climate-related disclosures will soon be required for companies in high-impact industries. This study aims to understand the relationship between Corporate Social Responsibility (CSR) disclosures and financial aspects.</w:t>
      </w:r>
    </w:p>
    <w:p w14:paraId="6EDF6C48" w14:textId="77777777" w:rsidR="00904A3F" w:rsidRDefault="00904A3F" w:rsidP="00904A3F">
      <w:pPr>
        <w:spacing w:line="336" w:lineRule="auto"/>
      </w:pPr>
    </w:p>
    <w:p w14:paraId="0C49F6C7" w14:textId="77777777" w:rsidR="00904A3F" w:rsidRDefault="00904A3F" w:rsidP="00904A3F">
      <w:pPr>
        <w:spacing w:line="336" w:lineRule="auto"/>
      </w:pPr>
      <w:r>
        <w:t>Natural Language Processing (NLP) techniques are employed to process sustainability reports directly to derive the component topics and assess the readability and sentiments of words used. This will be regressed against a profitability measure (the Return on Assets (ROA)), the market value (MV), and financial viability (Zmijewski score). The sample consists of sustainability reports from 30 companies which are component indices of the Straits Times Index from 2015 to 2021.</w:t>
      </w:r>
    </w:p>
    <w:p w14:paraId="0C8CE412" w14:textId="77777777" w:rsidR="00904A3F" w:rsidRDefault="00904A3F" w:rsidP="00904A3F">
      <w:pPr>
        <w:spacing w:line="336" w:lineRule="auto"/>
      </w:pPr>
    </w:p>
    <w:p w14:paraId="14164DB9" w14:textId="77777777" w:rsidR="00904A3F" w:rsidRDefault="00904A3F" w:rsidP="00904A3F">
      <w:pPr>
        <w:spacing w:line="336" w:lineRule="auto"/>
      </w:pPr>
      <w:r>
        <w:t>The results show that specific topics relate to different financial performance indicators. For example, community-related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Zmijewski score, indicating that these factors contributed to a firm’s financial viability. Despite this, there was no conclusive evidence that readability nor the sentiments of words used in sustainability reports impacted financial performance.</w:t>
      </w:r>
    </w:p>
    <w:p w14:paraId="36B07B1D" w14:textId="77777777" w:rsidR="00904A3F" w:rsidRDefault="00904A3F" w:rsidP="00904A3F">
      <w:pPr>
        <w:spacing w:line="336" w:lineRule="auto"/>
      </w:pPr>
    </w:p>
    <w:p w14:paraId="1FEAFA34" w14:textId="7CA1E301" w:rsidR="005B29F2" w:rsidRDefault="00904A3F" w:rsidP="00904A3F">
      <w:pPr>
        <w:spacing w:line="336" w:lineRule="auto"/>
      </w:pPr>
      <w:r>
        <w:t>This study provides a direct deployment of NLP techniques to assess sustainability reports, as opposed to more manual methods used previously. This methodology is an initial assessment in a Singapore context, where companies were found to have the highest and most consistent sustainability disclosure rates in Southeast Asia. The findings also hope to provide a basis for future research to understand CSR factors – how it is perceived by investors and how it impacts financial performances.</w:t>
      </w:r>
    </w:p>
    <w:p w14:paraId="698E8A02" w14:textId="77777777" w:rsidR="00904A3F" w:rsidRDefault="00904A3F" w:rsidP="00904A3F">
      <w:pPr>
        <w:spacing w:line="336" w:lineRule="auto"/>
      </w:pPr>
    </w:p>
    <w:p w14:paraId="6E0AD057" w14:textId="0868103D" w:rsidR="00334F99" w:rsidRDefault="00EB1F07" w:rsidP="005B29F2">
      <w:pPr>
        <w:spacing w:line="336" w:lineRule="auto"/>
        <w:rPr>
          <w:b/>
          <w:bCs/>
          <w:sz w:val="32"/>
          <w:szCs w:val="32"/>
        </w:rPr>
      </w:pPr>
      <w:r>
        <w:t>Keywords: sustainability, sustainability reports, CSR, disclosures, financial performance, natural language processing, Singapore, listed companies</w:t>
      </w:r>
      <w:r w:rsidR="00334F99">
        <w:br w:type="page"/>
      </w:r>
    </w:p>
    <w:p w14:paraId="66B142F2" w14:textId="77777777" w:rsidR="009521A3" w:rsidRDefault="00334F99" w:rsidP="001B5FF5">
      <w:pPr>
        <w:pStyle w:val="Heading1"/>
      </w:pPr>
      <w:bookmarkStart w:id="2" w:name="_Toc116152696"/>
      <w:bookmarkStart w:id="3" w:name="_Toc118923378"/>
      <w:r>
        <w:lastRenderedPageBreak/>
        <w:t>Acknowledgements</w:t>
      </w:r>
      <w:bookmarkEnd w:id="2"/>
      <w:bookmarkEnd w:id="3"/>
    </w:p>
    <w:p w14:paraId="6AD77663" w14:textId="77777777" w:rsidR="00ED63D2" w:rsidRDefault="00ED63D2" w:rsidP="00ED63D2"/>
    <w:p w14:paraId="40494B2D" w14:textId="77777777" w:rsidR="00CB577A" w:rsidRPr="00184812" w:rsidRDefault="00CB577A" w:rsidP="00CB577A">
      <w:pPr>
        <w:spacing w:line="336" w:lineRule="auto"/>
      </w:pPr>
      <w:r>
        <w:t>I’m grateful for the support of everyone in helping me bring t</w:t>
      </w:r>
      <w:r w:rsidRPr="00184812">
        <w:t xml:space="preserve">his piece to fruition. </w:t>
      </w:r>
      <w:r>
        <w:t>Please allow</w:t>
      </w:r>
      <w:r w:rsidRPr="00184812">
        <w:t xml:space="preserve"> me</w:t>
      </w:r>
      <w:r>
        <w:t xml:space="preserve"> to</w:t>
      </w:r>
      <w:r w:rsidRPr="00184812">
        <w:t xml:space="preserve"> indulge in a few paragraphs of gratitude, nostalgia, and reflection</w:t>
      </w:r>
      <w:r>
        <w:t>:</w:t>
      </w:r>
    </w:p>
    <w:p w14:paraId="56D5CD38" w14:textId="77777777" w:rsidR="00CB577A" w:rsidRPr="00184812" w:rsidRDefault="00CB577A" w:rsidP="00CB577A">
      <w:pPr>
        <w:spacing w:line="336" w:lineRule="auto"/>
      </w:pPr>
    </w:p>
    <w:p w14:paraId="632ECF4F" w14:textId="77777777" w:rsidR="00CB577A" w:rsidRPr="00184812" w:rsidRDefault="00CB577A" w:rsidP="00CB577A">
      <w:pPr>
        <w:spacing w:line="336" w:lineRule="auto"/>
      </w:pPr>
      <w:r>
        <w:t>My f</w:t>
      </w:r>
      <w:r w:rsidRPr="00184812">
        <w:t xml:space="preserve">amily and loved ones – thank you for supporting my </w:t>
      </w:r>
      <w:r>
        <w:t>decision to partake in this journey</w:t>
      </w:r>
      <w:r w:rsidRPr="00184812">
        <w:t xml:space="preserve">. It's undeniably challenging to grapple with the </w:t>
      </w:r>
      <w:r>
        <w:t>fact</w:t>
      </w:r>
      <w:r w:rsidRPr="00184812">
        <w:t xml:space="preserve"> that we must be 10,000 kilometres apart. Yet, </w:t>
      </w:r>
      <w:r>
        <w:t>I am grateful that our relationship remains strong and close.</w:t>
      </w:r>
      <w:r w:rsidRPr="00184812">
        <w:t xml:space="preserve"> Thank you for giving me the peace of mind and assurance I nee</w:t>
      </w:r>
      <w:r>
        <w:t>d</w:t>
      </w:r>
      <w:r w:rsidRPr="00184812">
        <w:t xml:space="preserve"> to wholeheartedly embrace life in Paris and Berlin.</w:t>
      </w:r>
    </w:p>
    <w:p w14:paraId="15D3EE1B" w14:textId="77777777" w:rsidR="00CB577A" w:rsidRPr="00184812" w:rsidRDefault="00CB577A" w:rsidP="00CB577A">
      <w:pPr>
        <w:spacing w:line="336" w:lineRule="auto"/>
      </w:pPr>
    </w:p>
    <w:p w14:paraId="7E624491" w14:textId="77777777" w:rsidR="00CB577A" w:rsidRPr="00184812" w:rsidRDefault="00CB577A" w:rsidP="00CB577A">
      <w:pPr>
        <w:spacing w:line="336" w:lineRule="auto"/>
      </w:pPr>
      <w:r w:rsidRPr="00184812">
        <w:t>Professor Gladie Lui – thank you for being the most encouraging and resourceful supervisor a thesis candidate could have asked for. Our exchanges were heart-warming, and I will cherish them. This thesis is better, thanks to your patience and feedback.</w:t>
      </w:r>
    </w:p>
    <w:p w14:paraId="1AED68D0" w14:textId="77777777" w:rsidR="00CB577A" w:rsidRPr="00184812" w:rsidRDefault="00CB577A" w:rsidP="00CB577A">
      <w:pPr>
        <w:spacing w:line="336" w:lineRule="auto"/>
      </w:pPr>
    </w:p>
    <w:p w14:paraId="20DAAA0A" w14:textId="77777777" w:rsidR="00CB577A" w:rsidRPr="00184812" w:rsidRDefault="00CB577A" w:rsidP="00CB577A">
      <w:pPr>
        <w:spacing w:line="336" w:lineRule="auto"/>
      </w:pPr>
      <w:r w:rsidRPr="00184812">
        <w:t xml:space="preserve">Professors Wei Zhou, Louis-David Benyayer, and the MBD faculty – thank you for unreservedly imparting your knowledge to us. </w:t>
      </w:r>
      <w:r>
        <w:t>Thank you also, f</w:t>
      </w:r>
      <w:r w:rsidRPr="00184812">
        <w:t>or being there to bounce ideas off</w:t>
      </w:r>
      <w:r>
        <w:t xml:space="preserve"> with</w:t>
      </w:r>
      <w:r w:rsidRPr="00184812">
        <w:t xml:space="preserve"> and </w:t>
      </w:r>
      <w:r>
        <w:t>nurturing</w:t>
      </w:r>
      <w:r w:rsidRPr="00184812">
        <w:t xml:space="preserve"> our development as data professionals.</w:t>
      </w:r>
    </w:p>
    <w:p w14:paraId="7FB9F721" w14:textId="77777777" w:rsidR="00CB577A" w:rsidRPr="00184812" w:rsidRDefault="00CB577A" w:rsidP="00CB577A">
      <w:pPr>
        <w:spacing w:line="336" w:lineRule="auto"/>
      </w:pPr>
    </w:p>
    <w:p w14:paraId="1C4AA15B" w14:textId="134650B2" w:rsidR="00CB577A" w:rsidRPr="00184812" w:rsidRDefault="00CB577A" w:rsidP="00CB577A">
      <w:pPr>
        <w:spacing w:line="336" w:lineRule="auto"/>
      </w:pPr>
      <w:r>
        <w:t>F</w:t>
      </w:r>
      <w:r w:rsidRPr="00184812">
        <w:t>riends back in Singapore and Hong Kong – thank you for keeping me grounded. Thank you also for continuing to involve me in your lives and for allowing me to involve you in mine. Psychologically, having constants helps weather the figurative storms. Special thanks to Augustine for</w:t>
      </w:r>
      <w:r w:rsidR="00EF57EF">
        <w:t xml:space="preserve"> your feedback</w:t>
      </w:r>
      <w:r w:rsidR="000113CB">
        <w:t>.</w:t>
      </w:r>
    </w:p>
    <w:p w14:paraId="761CD6FA" w14:textId="77777777" w:rsidR="00CB577A" w:rsidRPr="00184812" w:rsidRDefault="00CB577A" w:rsidP="00CB577A">
      <w:pPr>
        <w:spacing w:line="336" w:lineRule="auto"/>
      </w:pPr>
      <w:r w:rsidRPr="00184812">
        <w:t xml:space="preserve"> </w:t>
      </w:r>
    </w:p>
    <w:p w14:paraId="4B703A7E" w14:textId="77777777" w:rsidR="00CB577A" w:rsidRPr="00184812" w:rsidRDefault="00CB577A" w:rsidP="00CB577A">
      <w:pPr>
        <w:spacing w:line="336" w:lineRule="auto"/>
      </w:pPr>
      <w:r w:rsidRPr="00184812">
        <w:t xml:space="preserve">New friends from the Masters, Paris, and Berlin – thank you for being my home away from home. For the lived memories we shared, I am very grateful. </w:t>
      </w:r>
      <w:r>
        <w:t>Learning</w:t>
      </w:r>
      <w:r w:rsidRPr="00184812">
        <w:t xml:space="preserve"> about your stor</w:t>
      </w:r>
      <w:r>
        <w:t xml:space="preserve">ies: </w:t>
      </w:r>
      <w:r w:rsidRPr="00184812">
        <w:t>why and how you are where you are today</w:t>
      </w:r>
      <w:r>
        <w:t>, was inspiring</w:t>
      </w:r>
      <w:r w:rsidRPr="00184812">
        <w:t xml:space="preserve">. In particular – the </w:t>
      </w:r>
      <w:r>
        <w:t>comforts</w:t>
      </w:r>
      <w:r w:rsidRPr="00184812">
        <w:t xml:space="preserve"> you traded off to be here. Your experiences </w:t>
      </w:r>
      <w:r>
        <w:t>have given me</w:t>
      </w:r>
      <w:r w:rsidRPr="00184812">
        <w:t xml:space="preserve"> much food for thought</w:t>
      </w:r>
      <w:r>
        <w:t>.</w:t>
      </w:r>
    </w:p>
    <w:p w14:paraId="2B80CF6A" w14:textId="77777777" w:rsidR="00CB577A" w:rsidRPr="00184812" w:rsidRDefault="00CB577A" w:rsidP="00CB577A">
      <w:pPr>
        <w:spacing w:line="336" w:lineRule="auto"/>
      </w:pPr>
    </w:p>
    <w:p w14:paraId="07A1CE9B" w14:textId="50BDB212" w:rsidR="00CB577A" w:rsidRDefault="00CB577A" w:rsidP="00CB577A">
      <w:r w:rsidRPr="00EF32A8">
        <w:t>There has been much growth from the last year of being ab</w:t>
      </w:r>
      <w:r w:rsidR="00EF57EF">
        <w:t>roa</w:t>
      </w:r>
      <w:r w:rsidRPr="00EF32A8">
        <w:t xml:space="preserve">d. This thesis is a way of taking stock of this growth professionally, and in hopes of contributing back to </w:t>
      </w:r>
      <w:r w:rsidR="00EF57EF">
        <w:t>the home I grew up in</w:t>
      </w:r>
      <w:r w:rsidRPr="00EF32A8">
        <w:t xml:space="preserve"> – Singapore, while continuing to explore two fields I am passionate about - accounting and data analytics.</w:t>
      </w:r>
    </w:p>
    <w:sdt>
      <w:sdtPr>
        <w:rPr>
          <w:b w:val="0"/>
          <w:bCs w:val="0"/>
          <w:sz w:val="24"/>
          <w:szCs w:val="24"/>
        </w:rPr>
        <w:id w:val="-2073888477"/>
        <w:docPartObj>
          <w:docPartGallery w:val="Table of Contents"/>
          <w:docPartUnique/>
        </w:docPartObj>
      </w:sdtPr>
      <w:sdtEndPr>
        <w:rPr>
          <w:noProof/>
        </w:rPr>
      </w:sdtEndPr>
      <w:sdtContent>
        <w:p w14:paraId="3F70CE69" w14:textId="63D01E90" w:rsidR="00431DAC" w:rsidRDefault="00431DAC">
          <w:pPr>
            <w:pStyle w:val="TOCHeading"/>
          </w:pPr>
          <w:r>
            <w:t>Contents</w:t>
          </w:r>
        </w:p>
        <w:p w14:paraId="66162490" w14:textId="29479F7A" w:rsidR="001C3776" w:rsidRDefault="00431DAC">
          <w:pPr>
            <w:pStyle w:val="TOC1"/>
            <w:tabs>
              <w:tab w:val="right" w:leader="dot" w:pos="8210"/>
            </w:tabs>
            <w:rPr>
              <w:rFonts w:asciiTheme="minorHAnsi" w:hAnsiTheme="minorHAnsi" w:cstheme="minorBidi"/>
              <w:noProof/>
              <w:sz w:val="22"/>
              <w:szCs w:val="22"/>
            </w:rPr>
          </w:pPr>
          <w:r>
            <w:fldChar w:fldCharType="begin"/>
          </w:r>
          <w:r>
            <w:instrText xml:space="preserve"> TOC \o "1-3" \h \z \u </w:instrText>
          </w:r>
          <w:r>
            <w:fldChar w:fldCharType="separate"/>
          </w:r>
          <w:hyperlink w:anchor="_Toc118923377" w:history="1">
            <w:r w:rsidR="001C3776" w:rsidRPr="003D2EBD">
              <w:rPr>
                <w:rStyle w:val="Hyperlink"/>
                <w:noProof/>
              </w:rPr>
              <w:t>Abstract</w:t>
            </w:r>
            <w:r w:rsidR="001C3776">
              <w:rPr>
                <w:noProof/>
                <w:webHidden/>
              </w:rPr>
              <w:tab/>
            </w:r>
            <w:r w:rsidR="001C3776">
              <w:rPr>
                <w:noProof/>
                <w:webHidden/>
              </w:rPr>
              <w:fldChar w:fldCharType="begin"/>
            </w:r>
            <w:r w:rsidR="001C3776">
              <w:rPr>
                <w:noProof/>
                <w:webHidden/>
              </w:rPr>
              <w:instrText xml:space="preserve"> PAGEREF _Toc118923377 \h </w:instrText>
            </w:r>
            <w:r w:rsidR="001C3776">
              <w:rPr>
                <w:noProof/>
                <w:webHidden/>
              </w:rPr>
            </w:r>
            <w:r w:rsidR="001C3776">
              <w:rPr>
                <w:noProof/>
                <w:webHidden/>
              </w:rPr>
              <w:fldChar w:fldCharType="separate"/>
            </w:r>
            <w:r w:rsidR="00024A11">
              <w:rPr>
                <w:noProof/>
                <w:webHidden/>
              </w:rPr>
              <w:t>i</w:t>
            </w:r>
            <w:r w:rsidR="001C3776">
              <w:rPr>
                <w:noProof/>
                <w:webHidden/>
              </w:rPr>
              <w:fldChar w:fldCharType="end"/>
            </w:r>
          </w:hyperlink>
        </w:p>
        <w:p w14:paraId="7A85975A" w14:textId="3E4118A2" w:rsidR="001C3776" w:rsidRDefault="00000000">
          <w:pPr>
            <w:pStyle w:val="TOC1"/>
            <w:tabs>
              <w:tab w:val="right" w:leader="dot" w:pos="8210"/>
            </w:tabs>
            <w:rPr>
              <w:rFonts w:asciiTheme="minorHAnsi" w:hAnsiTheme="minorHAnsi" w:cstheme="minorBidi"/>
              <w:noProof/>
              <w:sz w:val="22"/>
              <w:szCs w:val="22"/>
            </w:rPr>
          </w:pPr>
          <w:hyperlink w:anchor="_Toc118923378" w:history="1">
            <w:r w:rsidR="001C3776" w:rsidRPr="003D2EBD">
              <w:rPr>
                <w:rStyle w:val="Hyperlink"/>
                <w:noProof/>
              </w:rPr>
              <w:t>Acknowledgements</w:t>
            </w:r>
            <w:r w:rsidR="001C3776">
              <w:rPr>
                <w:noProof/>
                <w:webHidden/>
              </w:rPr>
              <w:tab/>
            </w:r>
            <w:r w:rsidR="001C3776">
              <w:rPr>
                <w:noProof/>
                <w:webHidden/>
              </w:rPr>
              <w:fldChar w:fldCharType="begin"/>
            </w:r>
            <w:r w:rsidR="001C3776">
              <w:rPr>
                <w:noProof/>
                <w:webHidden/>
              </w:rPr>
              <w:instrText xml:space="preserve"> PAGEREF _Toc118923378 \h </w:instrText>
            </w:r>
            <w:r w:rsidR="001C3776">
              <w:rPr>
                <w:noProof/>
                <w:webHidden/>
              </w:rPr>
            </w:r>
            <w:r w:rsidR="001C3776">
              <w:rPr>
                <w:noProof/>
                <w:webHidden/>
              </w:rPr>
              <w:fldChar w:fldCharType="separate"/>
            </w:r>
            <w:r w:rsidR="00024A11">
              <w:rPr>
                <w:noProof/>
                <w:webHidden/>
              </w:rPr>
              <w:t>ii</w:t>
            </w:r>
            <w:r w:rsidR="001C3776">
              <w:rPr>
                <w:noProof/>
                <w:webHidden/>
              </w:rPr>
              <w:fldChar w:fldCharType="end"/>
            </w:r>
          </w:hyperlink>
        </w:p>
        <w:p w14:paraId="720C5F3D" w14:textId="513DBB39" w:rsidR="001C3776" w:rsidRDefault="00000000">
          <w:pPr>
            <w:pStyle w:val="TOC1"/>
            <w:tabs>
              <w:tab w:val="right" w:leader="dot" w:pos="8210"/>
            </w:tabs>
            <w:rPr>
              <w:rFonts w:asciiTheme="minorHAnsi" w:hAnsiTheme="minorHAnsi" w:cstheme="minorBidi"/>
              <w:noProof/>
              <w:sz w:val="22"/>
              <w:szCs w:val="22"/>
            </w:rPr>
          </w:pPr>
          <w:hyperlink w:anchor="_Toc118923379" w:history="1">
            <w:r w:rsidR="001C3776" w:rsidRPr="003D2EBD">
              <w:rPr>
                <w:rStyle w:val="Hyperlink"/>
                <w:noProof/>
              </w:rPr>
              <w:t>Table of Figures</w:t>
            </w:r>
            <w:r w:rsidR="001C3776">
              <w:rPr>
                <w:noProof/>
                <w:webHidden/>
              </w:rPr>
              <w:tab/>
            </w:r>
            <w:r w:rsidR="001C3776">
              <w:rPr>
                <w:noProof/>
                <w:webHidden/>
              </w:rPr>
              <w:fldChar w:fldCharType="begin"/>
            </w:r>
            <w:r w:rsidR="001C3776">
              <w:rPr>
                <w:noProof/>
                <w:webHidden/>
              </w:rPr>
              <w:instrText xml:space="preserve"> PAGEREF _Toc118923379 \h </w:instrText>
            </w:r>
            <w:r w:rsidR="001C3776">
              <w:rPr>
                <w:noProof/>
                <w:webHidden/>
              </w:rPr>
            </w:r>
            <w:r w:rsidR="001C3776">
              <w:rPr>
                <w:noProof/>
                <w:webHidden/>
              </w:rPr>
              <w:fldChar w:fldCharType="separate"/>
            </w:r>
            <w:r w:rsidR="00024A11">
              <w:rPr>
                <w:noProof/>
                <w:webHidden/>
              </w:rPr>
              <w:t>vii</w:t>
            </w:r>
            <w:r w:rsidR="001C3776">
              <w:rPr>
                <w:noProof/>
                <w:webHidden/>
              </w:rPr>
              <w:fldChar w:fldCharType="end"/>
            </w:r>
          </w:hyperlink>
        </w:p>
        <w:p w14:paraId="5FAE97A0" w14:textId="02317D6C" w:rsidR="001C3776" w:rsidRDefault="00000000">
          <w:pPr>
            <w:pStyle w:val="TOC1"/>
            <w:tabs>
              <w:tab w:val="right" w:leader="dot" w:pos="8210"/>
            </w:tabs>
            <w:rPr>
              <w:rFonts w:asciiTheme="minorHAnsi" w:hAnsiTheme="minorHAnsi" w:cstheme="minorBidi"/>
              <w:noProof/>
              <w:sz w:val="22"/>
              <w:szCs w:val="22"/>
            </w:rPr>
          </w:pPr>
          <w:hyperlink w:anchor="_Toc118923380" w:history="1">
            <w:r w:rsidR="001C3776" w:rsidRPr="003D2EBD">
              <w:rPr>
                <w:rStyle w:val="Hyperlink"/>
                <w:noProof/>
              </w:rPr>
              <w:t>Introduction</w:t>
            </w:r>
            <w:r w:rsidR="001C3776">
              <w:rPr>
                <w:noProof/>
                <w:webHidden/>
              </w:rPr>
              <w:tab/>
            </w:r>
            <w:r w:rsidR="001C3776">
              <w:rPr>
                <w:noProof/>
                <w:webHidden/>
              </w:rPr>
              <w:fldChar w:fldCharType="begin"/>
            </w:r>
            <w:r w:rsidR="001C3776">
              <w:rPr>
                <w:noProof/>
                <w:webHidden/>
              </w:rPr>
              <w:instrText xml:space="preserve"> PAGEREF _Toc118923380 \h </w:instrText>
            </w:r>
            <w:r w:rsidR="001C3776">
              <w:rPr>
                <w:noProof/>
                <w:webHidden/>
              </w:rPr>
            </w:r>
            <w:r w:rsidR="001C3776">
              <w:rPr>
                <w:noProof/>
                <w:webHidden/>
              </w:rPr>
              <w:fldChar w:fldCharType="separate"/>
            </w:r>
            <w:r w:rsidR="00024A11">
              <w:rPr>
                <w:noProof/>
                <w:webHidden/>
              </w:rPr>
              <w:t>1</w:t>
            </w:r>
            <w:r w:rsidR="001C3776">
              <w:rPr>
                <w:noProof/>
                <w:webHidden/>
              </w:rPr>
              <w:fldChar w:fldCharType="end"/>
            </w:r>
          </w:hyperlink>
        </w:p>
        <w:p w14:paraId="47FBC7B1" w14:textId="4125D003" w:rsidR="001C3776" w:rsidRDefault="00000000">
          <w:pPr>
            <w:pStyle w:val="TOC1"/>
            <w:tabs>
              <w:tab w:val="right" w:leader="dot" w:pos="8210"/>
            </w:tabs>
            <w:rPr>
              <w:rFonts w:asciiTheme="minorHAnsi" w:hAnsiTheme="minorHAnsi" w:cstheme="minorBidi"/>
              <w:noProof/>
              <w:sz w:val="22"/>
              <w:szCs w:val="22"/>
            </w:rPr>
          </w:pPr>
          <w:hyperlink w:anchor="_Toc118923381" w:history="1">
            <w:r w:rsidR="001C3776" w:rsidRPr="003D2EBD">
              <w:rPr>
                <w:rStyle w:val="Hyperlink"/>
                <w:noProof/>
              </w:rPr>
              <w:t>Literature Review</w:t>
            </w:r>
            <w:r w:rsidR="001C3776">
              <w:rPr>
                <w:noProof/>
                <w:webHidden/>
              </w:rPr>
              <w:tab/>
            </w:r>
            <w:r w:rsidR="001C3776">
              <w:rPr>
                <w:noProof/>
                <w:webHidden/>
              </w:rPr>
              <w:fldChar w:fldCharType="begin"/>
            </w:r>
            <w:r w:rsidR="001C3776">
              <w:rPr>
                <w:noProof/>
                <w:webHidden/>
              </w:rPr>
              <w:instrText xml:space="preserve"> PAGEREF _Toc118923381 \h </w:instrText>
            </w:r>
            <w:r w:rsidR="001C3776">
              <w:rPr>
                <w:noProof/>
                <w:webHidden/>
              </w:rPr>
            </w:r>
            <w:r w:rsidR="001C3776">
              <w:rPr>
                <w:noProof/>
                <w:webHidden/>
              </w:rPr>
              <w:fldChar w:fldCharType="separate"/>
            </w:r>
            <w:r w:rsidR="00024A11">
              <w:rPr>
                <w:noProof/>
                <w:webHidden/>
              </w:rPr>
              <w:t>4</w:t>
            </w:r>
            <w:r w:rsidR="001C3776">
              <w:rPr>
                <w:noProof/>
                <w:webHidden/>
              </w:rPr>
              <w:fldChar w:fldCharType="end"/>
            </w:r>
          </w:hyperlink>
        </w:p>
        <w:p w14:paraId="2128A0BA" w14:textId="26E146EA" w:rsidR="001C3776" w:rsidRDefault="00000000">
          <w:pPr>
            <w:pStyle w:val="TOC2"/>
            <w:tabs>
              <w:tab w:val="right" w:leader="dot" w:pos="8210"/>
            </w:tabs>
            <w:rPr>
              <w:rFonts w:asciiTheme="minorHAnsi" w:hAnsiTheme="minorHAnsi" w:cstheme="minorBidi"/>
              <w:noProof/>
              <w:sz w:val="22"/>
              <w:szCs w:val="22"/>
            </w:rPr>
          </w:pPr>
          <w:hyperlink w:anchor="_Toc118923382" w:history="1">
            <w:r w:rsidR="001C3776" w:rsidRPr="003D2EBD">
              <w:rPr>
                <w:rStyle w:val="Hyperlink"/>
                <w:noProof/>
              </w:rPr>
              <w:t>Corporate Social Responsibility (CSR) versus Environmental, Social and Governance (ESG)</w:t>
            </w:r>
            <w:r w:rsidR="001C3776">
              <w:rPr>
                <w:noProof/>
                <w:webHidden/>
              </w:rPr>
              <w:tab/>
            </w:r>
            <w:r w:rsidR="001C3776">
              <w:rPr>
                <w:noProof/>
                <w:webHidden/>
              </w:rPr>
              <w:fldChar w:fldCharType="begin"/>
            </w:r>
            <w:r w:rsidR="001C3776">
              <w:rPr>
                <w:noProof/>
                <w:webHidden/>
              </w:rPr>
              <w:instrText xml:space="preserve"> PAGEREF _Toc118923382 \h </w:instrText>
            </w:r>
            <w:r w:rsidR="001C3776">
              <w:rPr>
                <w:noProof/>
                <w:webHidden/>
              </w:rPr>
            </w:r>
            <w:r w:rsidR="001C3776">
              <w:rPr>
                <w:noProof/>
                <w:webHidden/>
              </w:rPr>
              <w:fldChar w:fldCharType="separate"/>
            </w:r>
            <w:r w:rsidR="00024A11">
              <w:rPr>
                <w:noProof/>
                <w:webHidden/>
              </w:rPr>
              <w:t>4</w:t>
            </w:r>
            <w:r w:rsidR="001C3776">
              <w:rPr>
                <w:noProof/>
                <w:webHidden/>
              </w:rPr>
              <w:fldChar w:fldCharType="end"/>
            </w:r>
          </w:hyperlink>
        </w:p>
        <w:p w14:paraId="2EAAC7BA" w14:textId="274FEBFE" w:rsidR="001C3776" w:rsidRDefault="00000000">
          <w:pPr>
            <w:pStyle w:val="TOC3"/>
            <w:tabs>
              <w:tab w:val="right" w:leader="dot" w:pos="8210"/>
            </w:tabs>
            <w:rPr>
              <w:rFonts w:asciiTheme="minorHAnsi" w:hAnsiTheme="minorHAnsi" w:cstheme="minorBidi"/>
              <w:noProof/>
              <w:sz w:val="22"/>
              <w:szCs w:val="22"/>
            </w:rPr>
          </w:pPr>
          <w:hyperlink w:anchor="_Toc118923383" w:history="1">
            <w:r w:rsidR="001C3776" w:rsidRPr="003D2EBD">
              <w:rPr>
                <w:rStyle w:val="Hyperlink"/>
                <w:noProof/>
              </w:rPr>
              <w:t>Corporate Social Responsibility</w:t>
            </w:r>
            <w:r w:rsidR="001C3776">
              <w:rPr>
                <w:noProof/>
                <w:webHidden/>
              </w:rPr>
              <w:tab/>
            </w:r>
            <w:r w:rsidR="001C3776">
              <w:rPr>
                <w:noProof/>
                <w:webHidden/>
              </w:rPr>
              <w:fldChar w:fldCharType="begin"/>
            </w:r>
            <w:r w:rsidR="001C3776">
              <w:rPr>
                <w:noProof/>
                <w:webHidden/>
              </w:rPr>
              <w:instrText xml:space="preserve"> PAGEREF _Toc118923383 \h </w:instrText>
            </w:r>
            <w:r w:rsidR="001C3776">
              <w:rPr>
                <w:noProof/>
                <w:webHidden/>
              </w:rPr>
            </w:r>
            <w:r w:rsidR="001C3776">
              <w:rPr>
                <w:noProof/>
                <w:webHidden/>
              </w:rPr>
              <w:fldChar w:fldCharType="separate"/>
            </w:r>
            <w:r w:rsidR="00024A11">
              <w:rPr>
                <w:noProof/>
                <w:webHidden/>
              </w:rPr>
              <w:t>5</w:t>
            </w:r>
            <w:r w:rsidR="001C3776">
              <w:rPr>
                <w:noProof/>
                <w:webHidden/>
              </w:rPr>
              <w:fldChar w:fldCharType="end"/>
            </w:r>
          </w:hyperlink>
        </w:p>
        <w:p w14:paraId="68BD0156" w14:textId="3B8E119C" w:rsidR="001C3776" w:rsidRDefault="00000000">
          <w:pPr>
            <w:pStyle w:val="TOC3"/>
            <w:tabs>
              <w:tab w:val="right" w:leader="dot" w:pos="8210"/>
            </w:tabs>
            <w:rPr>
              <w:rFonts w:asciiTheme="minorHAnsi" w:hAnsiTheme="minorHAnsi" w:cstheme="minorBidi"/>
              <w:noProof/>
              <w:sz w:val="22"/>
              <w:szCs w:val="22"/>
            </w:rPr>
          </w:pPr>
          <w:hyperlink w:anchor="_Toc118923384" w:history="1">
            <w:r w:rsidR="001C3776" w:rsidRPr="003D2EBD">
              <w:rPr>
                <w:rStyle w:val="Hyperlink"/>
                <w:noProof/>
              </w:rPr>
              <w:t>Environmental, Social, and Governance</w:t>
            </w:r>
            <w:r w:rsidR="001C3776">
              <w:rPr>
                <w:noProof/>
                <w:webHidden/>
              </w:rPr>
              <w:tab/>
            </w:r>
            <w:r w:rsidR="001C3776">
              <w:rPr>
                <w:noProof/>
                <w:webHidden/>
              </w:rPr>
              <w:fldChar w:fldCharType="begin"/>
            </w:r>
            <w:r w:rsidR="001C3776">
              <w:rPr>
                <w:noProof/>
                <w:webHidden/>
              </w:rPr>
              <w:instrText xml:space="preserve"> PAGEREF _Toc118923384 \h </w:instrText>
            </w:r>
            <w:r w:rsidR="001C3776">
              <w:rPr>
                <w:noProof/>
                <w:webHidden/>
              </w:rPr>
            </w:r>
            <w:r w:rsidR="001C3776">
              <w:rPr>
                <w:noProof/>
                <w:webHidden/>
              </w:rPr>
              <w:fldChar w:fldCharType="separate"/>
            </w:r>
            <w:r w:rsidR="00024A11">
              <w:rPr>
                <w:noProof/>
                <w:webHidden/>
              </w:rPr>
              <w:t>7</w:t>
            </w:r>
            <w:r w:rsidR="001C3776">
              <w:rPr>
                <w:noProof/>
                <w:webHidden/>
              </w:rPr>
              <w:fldChar w:fldCharType="end"/>
            </w:r>
          </w:hyperlink>
        </w:p>
        <w:p w14:paraId="35E9271F" w14:textId="2979FB3B" w:rsidR="001C3776" w:rsidRDefault="00000000">
          <w:pPr>
            <w:pStyle w:val="TOC2"/>
            <w:tabs>
              <w:tab w:val="right" w:leader="dot" w:pos="8210"/>
            </w:tabs>
            <w:rPr>
              <w:rFonts w:asciiTheme="minorHAnsi" w:hAnsiTheme="minorHAnsi" w:cstheme="minorBidi"/>
              <w:noProof/>
              <w:sz w:val="22"/>
              <w:szCs w:val="22"/>
            </w:rPr>
          </w:pPr>
          <w:hyperlink w:anchor="_Toc118923385" w:history="1">
            <w:r w:rsidR="001C3776" w:rsidRPr="003D2EBD">
              <w:rPr>
                <w:rStyle w:val="Hyperlink"/>
                <w:noProof/>
              </w:rPr>
              <w:t>The Friedman Doctrine</w:t>
            </w:r>
            <w:r w:rsidR="001C3776">
              <w:rPr>
                <w:noProof/>
                <w:webHidden/>
              </w:rPr>
              <w:tab/>
            </w:r>
            <w:r w:rsidR="001C3776">
              <w:rPr>
                <w:noProof/>
                <w:webHidden/>
              </w:rPr>
              <w:fldChar w:fldCharType="begin"/>
            </w:r>
            <w:r w:rsidR="001C3776">
              <w:rPr>
                <w:noProof/>
                <w:webHidden/>
              </w:rPr>
              <w:instrText xml:space="preserve"> PAGEREF _Toc118923385 \h </w:instrText>
            </w:r>
            <w:r w:rsidR="001C3776">
              <w:rPr>
                <w:noProof/>
                <w:webHidden/>
              </w:rPr>
            </w:r>
            <w:r w:rsidR="001C3776">
              <w:rPr>
                <w:noProof/>
                <w:webHidden/>
              </w:rPr>
              <w:fldChar w:fldCharType="separate"/>
            </w:r>
            <w:r w:rsidR="00024A11">
              <w:rPr>
                <w:noProof/>
                <w:webHidden/>
              </w:rPr>
              <w:t>10</w:t>
            </w:r>
            <w:r w:rsidR="001C3776">
              <w:rPr>
                <w:noProof/>
                <w:webHidden/>
              </w:rPr>
              <w:fldChar w:fldCharType="end"/>
            </w:r>
          </w:hyperlink>
        </w:p>
        <w:p w14:paraId="4C8E92CC" w14:textId="0E9E6BBE" w:rsidR="001C3776" w:rsidRDefault="00000000">
          <w:pPr>
            <w:pStyle w:val="TOC3"/>
            <w:tabs>
              <w:tab w:val="right" w:leader="dot" w:pos="8210"/>
            </w:tabs>
            <w:rPr>
              <w:rFonts w:asciiTheme="minorHAnsi" w:hAnsiTheme="minorHAnsi" w:cstheme="minorBidi"/>
              <w:noProof/>
              <w:sz w:val="22"/>
              <w:szCs w:val="22"/>
            </w:rPr>
          </w:pPr>
          <w:hyperlink w:anchor="_Toc118923386" w:history="1">
            <w:r w:rsidR="001C3776" w:rsidRPr="003D2EBD">
              <w:rPr>
                <w:rStyle w:val="Hyperlink"/>
                <w:noProof/>
              </w:rPr>
              <w:t>A Rebuke: Strategic Corporate Social Responsibility</w:t>
            </w:r>
            <w:r w:rsidR="001C3776">
              <w:rPr>
                <w:noProof/>
                <w:webHidden/>
              </w:rPr>
              <w:tab/>
            </w:r>
            <w:r w:rsidR="001C3776">
              <w:rPr>
                <w:noProof/>
                <w:webHidden/>
              </w:rPr>
              <w:fldChar w:fldCharType="begin"/>
            </w:r>
            <w:r w:rsidR="001C3776">
              <w:rPr>
                <w:noProof/>
                <w:webHidden/>
              </w:rPr>
              <w:instrText xml:space="preserve"> PAGEREF _Toc118923386 \h </w:instrText>
            </w:r>
            <w:r w:rsidR="001C3776">
              <w:rPr>
                <w:noProof/>
                <w:webHidden/>
              </w:rPr>
            </w:r>
            <w:r w:rsidR="001C3776">
              <w:rPr>
                <w:noProof/>
                <w:webHidden/>
              </w:rPr>
              <w:fldChar w:fldCharType="separate"/>
            </w:r>
            <w:r w:rsidR="00024A11">
              <w:rPr>
                <w:noProof/>
                <w:webHidden/>
              </w:rPr>
              <w:t>11</w:t>
            </w:r>
            <w:r w:rsidR="001C3776">
              <w:rPr>
                <w:noProof/>
                <w:webHidden/>
              </w:rPr>
              <w:fldChar w:fldCharType="end"/>
            </w:r>
          </w:hyperlink>
        </w:p>
        <w:p w14:paraId="14A28157" w14:textId="5B1D723D" w:rsidR="001C3776" w:rsidRDefault="00000000">
          <w:pPr>
            <w:pStyle w:val="TOC2"/>
            <w:tabs>
              <w:tab w:val="right" w:leader="dot" w:pos="8210"/>
            </w:tabs>
            <w:rPr>
              <w:rFonts w:asciiTheme="minorHAnsi" w:hAnsiTheme="minorHAnsi" w:cstheme="minorBidi"/>
              <w:noProof/>
              <w:sz w:val="22"/>
              <w:szCs w:val="22"/>
            </w:rPr>
          </w:pPr>
          <w:hyperlink w:anchor="_Toc118923387" w:history="1">
            <w:r w:rsidR="001C3776" w:rsidRPr="003D2EBD">
              <w:rPr>
                <w:rStyle w:val="Hyperlink"/>
                <w:noProof/>
              </w:rPr>
              <w:t>History of Corporate Social Responsibility</w:t>
            </w:r>
            <w:r w:rsidR="001C3776">
              <w:rPr>
                <w:noProof/>
                <w:webHidden/>
              </w:rPr>
              <w:tab/>
            </w:r>
            <w:r w:rsidR="001C3776">
              <w:rPr>
                <w:noProof/>
                <w:webHidden/>
              </w:rPr>
              <w:fldChar w:fldCharType="begin"/>
            </w:r>
            <w:r w:rsidR="001C3776">
              <w:rPr>
                <w:noProof/>
                <w:webHidden/>
              </w:rPr>
              <w:instrText xml:space="preserve"> PAGEREF _Toc118923387 \h </w:instrText>
            </w:r>
            <w:r w:rsidR="001C3776">
              <w:rPr>
                <w:noProof/>
                <w:webHidden/>
              </w:rPr>
            </w:r>
            <w:r w:rsidR="001C3776">
              <w:rPr>
                <w:noProof/>
                <w:webHidden/>
              </w:rPr>
              <w:fldChar w:fldCharType="separate"/>
            </w:r>
            <w:r w:rsidR="00024A11">
              <w:rPr>
                <w:noProof/>
                <w:webHidden/>
              </w:rPr>
              <w:t>12</w:t>
            </w:r>
            <w:r w:rsidR="001C3776">
              <w:rPr>
                <w:noProof/>
                <w:webHidden/>
              </w:rPr>
              <w:fldChar w:fldCharType="end"/>
            </w:r>
          </w:hyperlink>
        </w:p>
        <w:p w14:paraId="3948A94B" w14:textId="0C76891F" w:rsidR="001C3776" w:rsidRDefault="00000000">
          <w:pPr>
            <w:pStyle w:val="TOC2"/>
            <w:tabs>
              <w:tab w:val="right" w:leader="dot" w:pos="8210"/>
            </w:tabs>
            <w:rPr>
              <w:rFonts w:asciiTheme="minorHAnsi" w:hAnsiTheme="minorHAnsi" w:cstheme="minorBidi"/>
              <w:noProof/>
              <w:sz w:val="22"/>
              <w:szCs w:val="22"/>
            </w:rPr>
          </w:pPr>
          <w:hyperlink w:anchor="_Toc118923388" w:history="1">
            <w:r w:rsidR="001C3776" w:rsidRPr="003D2EBD">
              <w:rPr>
                <w:rStyle w:val="Hyperlink"/>
                <w:noProof/>
              </w:rPr>
              <w:t>Sustainability and the Sustainable Development Goals</w:t>
            </w:r>
            <w:r w:rsidR="001C3776">
              <w:rPr>
                <w:noProof/>
                <w:webHidden/>
              </w:rPr>
              <w:tab/>
            </w:r>
            <w:r w:rsidR="001C3776">
              <w:rPr>
                <w:noProof/>
                <w:webHidden/>
              </w:rPr>
              <w:fldChar w:fldCharType="begin"/>
            </w:r>
            <w:r w:rsidR="001C3776">
              <w:rPr>
                <w:noProof/>
                <w:webHidden/>
              </w:rPr>
              <w:instrText xml:space="preserve"> PAGEREF _Toc118923388 \h </w:instrText>
            </w:r>
            <w:r w:rsidR="001C3776">
              <w:rPr>
                <w:noProof/>
                <w:webHidden/>
              </w:rPr>
            </w:r>
            <w:r w:rsidR="001C3776">
              <w:rPr>
                <w:noProof/>
                <w:webHidden/>
              </w:rPr>
              <w:fldChar w:fldCharType="separate"/>
            </w:r>
            <w:r w:rsidR="00024A11">
              <w:rPr>
                <w:noProof/>
                <w:webHidden/>
              </w:rPr>
              <w:t>16</w:t>
            </w:r>
            <w:r w:rsidR="001C3776">
              <w:rPr>
                <w:noProof/>
                <w:webHidden/>
              </w:rPr>
              <w:fldChar w:fldCharType="end"/>
            </w:r>
          </w:hyperlink>
        </w:p>
        <w:p w14:paraId="33936F0C" w14:textId="081B5D8F" w:rsidR="001C3776" w:rsidRDefault="00000000">
          <w:pPr>
            <w:pStyle w:val="TOC2"/>
            <w:tabs>
              <w:tab w:val="right" w:leader="dot" w:pos="8210"/>
            </w:tabs>
            <w:rPr>
              <w:rFonts w:asciiTheme="minorHAnsi" w:hAnsiTheme="minorHAnsi" w:cstheme="minorBidi"/>
              <w:noProof/>
              <w:sz w:val="22"/>
              <w:szCs w:val="22"/>
            </w:rPr>
          </w:pPr>
          <w:hyperlink w:anchor="_Toc118923389" w:history="1">
            <w:r w:rsidR="001C3776" w:rsidRPr="003D2EBD">
              <w:rPr>
                <w:rStyle w:val="Hyperlink"/>
                <w:noProof/>
              </w:rPr>
              <w:t>Sustainability Disclosures</w:t>
            </w:r>
            <w:r w:rsidR="001C3776">
              <w:rPr>
                <w:noProof/>
                <w:webHidden/>
              </w:rPr>
              <w:tab/>
            </w:r>
            <w:r w:rsidR="001C3776">
              <w:rPr>
                <w:noProof/>
                <w:webHidden/>
              </w:rPr>
              <w:fldChar w:fldCharType="begin"/>
            </w:r>
            <w:r w:rsidR="001C3776">
              <w:rPr>
                <w:noProof/>
                <w:webHidden/>
              </w:rPr>
              <w:instrText xml:space="preserve"> PAGEREF _Toc118923389 \h </w:instrText>
            </w:r>
            <w:r w:rsidR="001C3776">
              <w:rPr>
                <w:noProof/>
                <w:webHidden/>
              </w:rPr>
            </w:r>
            <w:r w:rsidR="001C3776">
              <w:rPr>
                <w:noProof/>
                <w:webHidden/>
              </w:rPr>
              <w:fldChar w:fldCharType="separate"/>
            </w:r>
            <w:r w:rsidR="00024A11">
              <w:rPr>
                <w:noProof/>
                <w:webHidden/>
              </w:rPr>
              <w:t>18</w:t>
            </w:r>
            <w:r w:rsidR="001C3776">
              <w:rPr>
                <w:noProof/>
                <w:webHidden/>
              </w:rPr>
              <w:fldChar w:fldCharType="end"/>
            </w:r>
          </w:hyperlink>
        </w:p>
        <w:p w14:paraId="3A18002B" w14:textId="7AE1B107" w:rsidR="001C3776" w:rsidRDefault="00000000">
          <w:pPr>
            <w:pStyle w:val="TOC2"/>
            <w:tabs>
              <w:tab w:val="right" w:leader="dot" w:pos="8210"/>
            </w:tabs>
            <w:rPr>
              <w:rFonts w:asciiTheme="minorHAnsi" w:hAnsiTheme="minorHAnsi" w:cstheme="minorBidi"/>
              <w:noProof/>
              <w:sz w:val="22"/>
              <w:szCs w:val="22"/>
            </w:rPr>
          </w:pPr>
          <w:hyperlink w:anchor="_Toc118923390" w:history="1">
            <w:r w:rsidR="001C3776" w:rsidRPr="003D2EBD">
              <w:rPr>
                <w:rStyle w:val="Hyperlink"/>
                <w:noProof/>
              </w:rPr>
              <w:t>Sustainability Reporting Standards</w:t>
            </w:r>
            <w:r w:rsidR="001C3776">
              <w:rPr>
                <w:noProof/>
                <w:webHidden/>
              </w:rPr>
              <w:tab/>
            </w:r>
            <w:r w:rsidR="001C3776">
              <w:rPr>
                <w:noProof/>
                <w:webHidden/>
              </w:rPr>
              <w:fldChar w:fldCharType="begin"/>
            </w:r>
            <w:r w:rsidR="001C3776">
              <w:rPr>
                <w:noProof/>
                <w:webHidden/>
              </w:rPr>
              <w:instrText xml:space="preserve"> PAGEREF _Toc118923390 \h </w:instrText>
            </w:r>
            <w:r w:rsidR="001C3776">
              <w:rPr>
                <w:noProof/>
                <w:webHidden/>
              </w:rPr>
            </w:r>
            <w:r w:rsidR="001C3776">
              <w:rPr>
                <w:noProof/>
                <w:webHidden/>
              </w:rPr>
              <w:fldChar w:fldCharType="separate"/>
            </w:r>
            <w:r w:rsidR="00024A11">
              <w:rPr>
                <w:noProof/>
                <w:webHidden/>
              </w:rPr>
              <w:t>21</w:t>
            </w:r>
            <w:r w:rsidR="001C3776">
              <w:rPr>
                <w:noProof/>
                <w:webHidden/>
              </w:rPr>
              <w:fldChar w:fldCharType="end"/>
            </w:r>
          </w:hyperlink>
        </w:p>
        <w:p w14:paraId="45CB3F2C" w14:textId="2BAB2BA4" w:rsidR="001C3776" w:rsidRDefault="00000000">
          <w:pPr>
            <w:pStyle w:val="TOC3"/>
            <w:tabs>
              <w:tab w:val="right" w:leader="dot" w:pos="8210"/>
            </w:tabs>
            <w:rPr>
              <w:rFonts w:asciiTheme="minorHAnsi" w:hAnsiTheme="minorHAnsi" w:cstheme="minorBidi"/>
              <w:noProof/>
              <w:sz w:val="22"/>
              <w:szCs w:val="22"/>
            </w:rPr>
          </w:pPr>
          <w:hyperlink w:anchor="_Toc118923391" w:history="1">
            <w:r w:rsidR="001C3776" w:rsidRPr="003D2EBD">
              <w:rPr>
                <w:rStyle w:val="Hyperlink"/>
                <w:noProof/>
              </w:rPr>
              <w:t>Global Reporting Initiative</w:t>
            </w:r>
            <w:r w:rsidR="001C3776">
              <w:rPr>
                <w:noProof/>
                <w:webHidden/>
              </w:rPr>
              <w:tab/>
            </w:r>
            <w:r w:rsidR="001C3776">
              <w:rPr>
                <w:noProof/>
                <w:webHidden/>
              </w:rPr>
              <w:fldChar w:fldCharType="begin"/>
            </w:r>
            <w:r w:rsidR="001C3776">
              <w:rPr>
                <w:noProof/>
                <w:webHidden/>
              </w:rPr>
              <w:instrText xml:space="preserve"> PAGEREF _Toc118923391 \h </w:instrText>
            </w:r>
            <w:r w:rsidR="001C3776">
              <w:rPr>
                <w:noProof/>
                <w:webHidden/>
              </w:rPr>
            </w:r>
            <w:r w:rsidR="001C3776">
              <w:rPr>
                <w:noProof/>
                <w:webHidden/>
              </w:rPr>
              <w:fldChar w:fldCharType="separate"/>
            </w:r>
            <w:r w:rsidR="00024A11">
              <w:rPr>
                <w:noProof/>
                <w:webHidden/>
              </w:rPr>
              <w:t>22</w:t>
            </w:r>
            <w:r w:rsidR="001C3776">
              <w:rPr>
                <w:noProof/>
                <w:webHidden/>
              </w:rPr>
              <w:fldChar w:fldCharType="end"/>
            </w:r>
          </w:hyperlink>
        </w:p>
        <w:p w14:paraId="214354C0" w14:textId="3F21C36B" w:rsidR="001C3776" w:rsidRDefault="00000000">
          <w:pPr>
            <w:pStyle w:val="TOC3"/>
            <w:tabs>
              <w:tab w:val="right" w:leader="dot" w:pos="8210"/>
            </w:tabs>
            <w:rPr>
              <w:rFonts w:asciiTheme="minorHAnsi" w:hAnsiTheme="minorHAnsi" w:cstheme="minorBidi"/>
              <w:noProof/>
              <w:sz w:val="22"/>
              <w:szCs w:val="22"/>
            </w:rPr>
          </w:pPr>
          <w:hyperlink w:anchor="_Toc118923392" w:history="1">
            <w:r w:rsidR="001C3776" w:rsidRPr="003D2EBD">
              <w:rPr>
                <w:rStyle w:val="Hyperlink"/>
                <w:noProof/>
              </w:rPr>
              <w:t>ISSB Exposure Drafts</w:t>
            </w:r>
            <w:r w:rsidR="001C3776">
              <w:rPr>
                <w:noProof/>
                <w:webHidden/>
              </w:rPr>
              <w:tab/>
            </w:r>
            <w:r w:rsidR="001C3776">
              <w:rPr>
                <w:noProof/>
                <w:webHidden/>
              </w:rPr>
              <w:fldChar w:fldCharType="begin"/>
            </w:r>
            <w:r w:rsidR="001C3776">
              <w:rPr>
                <w:noProof/>
                <w:webHidden/>
              </w:rPr>
              <w:instrText xml:space="preserve"> PAGEREF _Toc118923392 \h </w:instrText>
            </w:r>
            <w:r w:rsidR="001C3776">
              <w:rPr>
                <w:noProof/>
                <w:webHidden/>
              </w:rPr>
            </w:r>
            <w:r w:rsidR="001C3776">
              <w:rPr>
                <w:noProof/>
                <w:webHidden/>
              </w:rPr>
              <w:fldChar w:fldCharType="separate"/>
            </w:r>
            <w:r w:rsidR="00024A11">
              <w:rPr>
                <w:noProof/>
                <w:webHidden/>
              </w:rPr>
              <w:t>22</w:t>
            </w:r>
            <w:r w:rsidR="001C3776">
              <w:rPr>
                <w:noProof/>
                <w:webHidden/>
              </w:rPr>
              <w:fldChar w:fldCharType="end"/>
            </w:r>
          </w:hyperlink>
        </w:p>
        <w:p w14:paraId="2F171474" w14:textId="3B2F5B55" w:rsidR="001C3776" w:rsidRDefault="00000000">
          <w:pPr>
            <w:pStyle w:val="TOC3"/>
            <w:tabs>
              <w:tab w:val="right" w:leader="dot" w:pos="8210"/>
            </w:tabs>
            <w:rPr>
              <w:rFonts w:asciiTheme="minorHAnsi" w:hAnsiTheme="minorHAnsi" w:cstheme="minorBidi"/>
              <w:noProof/>
              <w:sz w:val="22"/>
              <w:szCs w:val="22"/>
            </w:rPr>
          </w:pPr>
          <w:hyperlink w:anchor="_Toc118923393" w:history="1">
            <w:r w:rsidR="001C3776" w:rsidRPr="003D2EBD">
              <w:rPr>
                <w:rStyle w:val="Hyperlink"/>
                <w:noProof/>
              </w:rPr>
              <w:t>Critique of ISSB’s Exposure Drafts</w:t>
            </w:r>
            <w:r w:rsidR="001C3776">
              <w:rPr>
                <w:noProof/>
                <w:webHidden/>
              </w:rPr>
              <w:tab/>
            </w:r>
            <w:r w:rsidR="001C3776">
              <w:rPr>
                <w:noProof/>
                <w:webHidden/>
              </w:rPr>
              <w:fldChar w:fldCharType="begin"/>
            </w:r>
            <w:r w:rsidR="001C3776">
              <w:rPr>
                <w:noProof/>
                <w:webHidden/>
              </w:rPr>
              <w:instrText xml:space="preserve"> PAGEREF _Toc118923393 \h </w:instrText>
            </w:r>
            <w:r w:rsidR="001C3776">
              <w:rPr>
                <w:noProof/>
                <w:webHidden/>
              </w:rPr>
            </w:r>
            <w:r w:rsidR="001C3776">
              <w:rPr>
                <w:noProof/>
                <w:webHidden/>
              </w:rPr>
              <w:fldChar w:fldCharType="separate"/>
            </w:r>
            <w:r w:rsidR="00024A11">
              <w:rPr>
                <w:noProof/>
                <w:webHidden/>
              </w:rPr>
              <w:t>26</w:t>
            </w:r>
            <w:r w:rsidR="001C3776">
              <w:rPr>
                <w:noProof/>
                <w:webHidden/>
              </w:rPr>
              <w:fldChar w:fldCharType="end"/>
            </w:r>
          </w:hyperlink>
        </w:p>
        <w:p w14:paraId="237883A7" w14:textId="10215788" w:rsidR="001C3776" w:rsidRDefault="00000000">
          <w:pPr>
            <w:pStyle w:val="TOC2"/>
            <w:tabs>
              <w:tab w:val="right" w:leader="dot" w:pos="8210"/>
            </w:tabs>
            <w:rPr>
              <w:rFonts w:asciiTheme="minorHAnsi" w:hAnsiTheme="minorHAnsi" w:cstheme="minorBidi"/>
              <w:noProof/>
              <w:sz w:val="22"/>
              <w:szCs w:val="22"/>
            </w:rPr>
          </w:pPr>
          <w:hyperlink w:anchor="_Toc118923394" w:history="1">
            <w:r w:rsidR="001C3776" w:rsidRPr="003D2EBD">
              <w:rPr>
                <w:rStyle w:val="Hyperlink"/>
                <w:noProof/>
              </w:rPr>
              <w:t>Sustainability and Climate Reporting Requirements</w:t>
            </w:r>
            <w:r w:rsidR="001C3776">
              <w:rPr>
                <w:noProof/>
                <w:webHidden/>
              </w:rPr>
              <w:tab/>
            </w:r>
            <w:r w:rsidR="001C3776">
              <w:rPr>
                <w:noProof/>
                <w:webHidden/>
              </w:rPr>
              <w:fldChar w:fldCharType="begin"/>
            </w:r>
            <w:r w:rsidR="001C3776">
              <w:rPr>
                <w:noProof/>
                <w:webHidden/>
              </w:rPr>
              <w:instrText xml:space="preserve"> PAGEREF _Toc118923394 \h </w:instrText>
            </w:r>
            <w:r w:rsidR="001C3776">
              <w:rPr>
                <w:noProof/>
                <w:webHidden/>
              </w:rPr>
            </w:r>
            <w:r w:rsidR="001C3776">
              <w:rPr>
                <w:noProof/>
                <w:webHidden/>
              </w:rPr>
              <w:fldChar w:fldCharType="separate"/>
            </w:r>
            <w:r w:rsidR="00024A11">
              <w:rPr>
                <w:noProof/>
                <w:webHidden/>
              </w:rPr>
              <w:t>28</w:t>
            </w:r>
            <w:r w:rsidR="001C3776">
              <w:rPr>
                <w:noProof/>
                <w:webHidden/>
              </w:rPr>
              <w:fldChar w:fldCharType="end"/>
            </w:r>
          </w:hyperlink>
        </w:p>
        <w:p w14:paraId="615F6B84" w14:textId="10F4D2DF" w:rsidR="001C3776" w:rsidRDefault="00000000">
          <w:pPr>
            <w:pStyle w:val="TOC2"/>
            <w:tabs>
              <w:tab w:val="right" w:leader="dot" w:pos="8210"/>
            </w:tabs>
            <w:rPr>
              <w:rFonts w:asciiTheme="minorHAnsi" w:hAnsiTheme="minorHAnsi" w:cstheme="minorBidi"/>
              <w:noProof/>
              <w:sz w:val="22"/>
              <w:szCs w:val="22"/>
            </w:rPr>
          </w:pPr>
          <w:hyperlink w:anchor="_Toc118923395" w:history="1">
            <w:r w:rsidR="001C3776" w:rsidRPr="003D2EBD">
              <w:rPr>
                <w:rStyle w:val="Hyperlink"/>
                <w:noProof/>
              </w:rPr>
              <w:t>Sustainability Reports</w:t>
            </w:r>
            <w:r w:rsidR="001C3776">
              <w:rPr>
                <w:noProof/>
                <w:webHidden/>
              </w:rPr>
              <w:tab/>
            </w:r>
            <w:r w:rsidR="001C3776">
              <w:rPr>
                <w:noProof/>
                <w:webHidden/>
              </w:rPr>
              <w:fldChar w:fldCharType="begin"/>
            </w:r>
            <w:r w:rsidR="001C3776">
              <w:rPr>
                <w:noProof/>
                <w:webHidden/>
              </w:rPr>
              <w:instrText xml:space="preserve"> PAGEREF _Toc118923395 \h </w:instrText>
            </w:r>
            <w:r w:rsidR="001C3776">
              <w:rPr>
                <w:noProof/>
                <w:webHidden/>
              </w:rPr>
            </w:r>
            <w:r w:rsidR="001C3776">
              <w:rPr>
                <w:noProof/>
                <w:webHidden/>
              </w:rPr>
              <w:fldChar w:fldCharType="separate"/>
            </w:r>
            <w:r w:rsidR="00024A11">
              <w:rPr>
                <w:noProof/>
                <w:webHidden/>
              </w:rPr>
              <w:t>31</w:t>
            </w:r>
            <w:r w:rsidR="001C3776">
              <w:rPr>
                <w:noProof/>
                <w:webHidden/>
              </w:rPr>
              <w:fldChar w:fldCharType="end"/>
            </w:r>
          </w:hyperlink>
        </w:p>
        <w:p w14:paraId="24AC9C98" w14:textId="0F4CC3F5" w:rsidR="001C3776" w:rsidRDefault="00000000">
          <w:pPr>
            <w:pStyle w:val="TOC3"/>
            <w:tabs>
              <w:tab w:val="right" w:leader="dot" w:pos="8210"/>
            </w:tabs>
            <w:rPr>
              <w:rFonts w:asciiTheme="minorHAnsi" w:hAnsiTheme="minorHAnsi" w:cstheme="minorBidi"/>
              <w:noProof/>
              <w:sz w:val="22"/>
              <w:szCs w:val="22"/>
            </w:rPr>
          </w:pPr>
          <w:hyperlink w:anchor="_Toc118923396" w:history="1">
            <w:r w:rsidR="001C3776" w:rsidRPr="003D2EBD">
              <w:rPr>
                <w:rStyle w:val="Hyperlink"/>
                <w:noProof/>
              </w:rPr>
              <w:t>Readability of Sustainability Reports</w:t>
            </w:r>
            <w:r w:rsidR="001C3776">
              <w:rPr>
                <w:noProof/>
                <w:webHidden/>
              </w:rPr>
              <w:tab/>
            </w:r>
            <w:r w:rsidR="001C3776">
              <w:rPr>
                <w:noProof/>
                <w:webHidden/>
              </w:rPr>
              <w:fldChar w:fldCharType="begin"/>
            </w:r>
            <w:r w:rsidR="001C3776">
              <w:rPr>
                <w:noProof/>
                <w:webHidden/>
              </w:rPr>
              <w:instrText xml:space="preserve"> PAGEREF _Toc118923396 \h </w:instrText>
            </w:r>
            <w:r w:rsidR="001C3776">
              <w:rPr>
                <w:noProof/>
                <w:webHidden/>
              </w:rPr>
            </w:r>
            <w:r w:rsidR="001C3776">
              <w:rPr>
                <w:noProof/>
                <w:webHidden/>
              </w:rPr>
              <w:fldChar w:fldCharType="separate"/>
            </w:r>
            <w:r w:rsidR="00024A11">
              <w:rPr>
                <w:noProof/>
                <w:webHidden/>
              </w:rPr>
              <w:t>31</w:t>
            </w:r>
            <w:r w:rsidR="001C3776">
              <w:rPr>
                <w:noProof/>
                <w:webHidden/>
              </w:rPr>
              <w:fldChar w:fldCharType="end"/>
            </w:r>
          </w:hyperlink>
        </w:p>
        <w:p w14:paraId="0D002D71" w14:textId="0001E6BA" w:rsidR="001C3776" w:rsidRDefault="00000000">
          <w:pPr>
            <w:pStyle w:val="TOC3"/>
            <w:tabs>
              <w:tab w:val="right" w:leader="dot" w:pos="8210"/>
            </w:tabs>
            <w:rPr>
              <w:rFonts w:asciiTheme="minorHAnsi" w:hAnsiTheme="minorHAnsi" w:cstheme="minorBidi"/>
              <w:noProof/>
              <w:sz w:val="22"/>
              <w:szCs w:val="22"/>
            </w:rPr>
          </w:pPr>
          <w:hyperlink w:anchor="_Toc118923397" w:history="1">
            <w:r w:rsidR="001C3776" w:rsidRPr="003D2EBD">
              <w:rPr>
                <w:rStyle w:val="Hyperlink"/>
                <w:noProof/>
              </w:rPr>
              <w:t>Assurance on Sustainability Reports</w:t>
            </w:r>
            <w:r w:rsidR="001C3776">
              <w:rPr>
                <w:noProof/>
                <w:webHidden/>
              </w:rPr>
              <w:tab/>
            </w:r>
            <w:r w:rsidR="001C3776">
              <w:rPr>
                <w:noProof/>
                <w:webHidden/>
              </w:rPr>
              <w:fldChar w:fldCharType="begin"/>
            </w:r>
            <w:r w:rsidR="001C3776">
              <w:rPr>
                <w:noProof/>
                <w:webHidden/>
              </w:rPr>
              <w:instrText xml:space="preserve"> PAGEREF _Toc118923397 \h </w:instrText>
            </w:r>
            <w:r w:rsidR="001C3776">
              <w:rPr>
                <w:noProof/>
                <w:webHidden/>
              </w:rPr>
            </w:r>
            <w:r w:rsidR="001C3776">
              <w:rPr>
                <w:noProof/>
                <w:webHidden/>
              </w:rPr>
              <w:fldChar w:fldCharType="separate"/>
            </w:r>
            <w:r w:rsidR="00024A11">
              <w:rPr>
                <w:noProof/>
                <w:webHidden/>
              </w:rPr>
              <w:t>32</w:t>
            </w:r>
            <w:r w:rsidR="001C3776">
              <w:rPr>
                <w:noProof/>
                <w:webHidden/>
              </w:rPr>
              <w:fldChar w:fldCharType="end"/>
            </w:r>
          </w:hyperlink>
        </w:p>
        <w:p w14:paraId="5ADC00B2" w14:textId="02006E7E" w:rsidR="001C3776" w:rsidRDefault="00000000">
          <w:pPr>
            <w:pStyle w:val="TOC2"/>
            <w:tabs>
              <w:tab w:val="right" w:leader="dot" w:pos="8210"/>
            </w:tabs>
            <w:rPr>
              <w:rFonts w:asciiTheme="minorHAnsi" w:hAnsiTheme="minorHAnsi" w:cstheme="minorBidi"/>
              <w:noProof/>
              <w:sz w:val="22"/>
              <w:szCs w:val="22"/>
            </w:rPr>
          </w:pPr>
          <w:hyperlink w:anchor="_Toc118923398" w:history="1">
            <w:r w:rsidR="001C3776" w:rsidRPr="003D2EBD">
              <w:rPr>
                <w:rStyle w:val="Hyperlink"/>
                <w:noProof/>
              </w:rPr>
              <w:t>Theories in Sustainability Disclosure and Financial Performance</w:t>
            </w:r>
            <w:r w:rsidR="001C3776">
              <w:rPr>
                <w:noProof/>
                <w:webHidden/>
              </w:rPr>
              <w:tab/>
            </w:r>
            <w:r w:rsidR="001C3776">
              <w:rPr>
                <w:noProof/>
                <w:webHidden/>
              </w:rPr>
              <w:fldChar w:fldCharType="begin"/>
            </w:r>
            <w:r w:rsidR="001C3776">
              <w:rPr>
                <w:noProof/>
                <w:webHidden/>
              </w:rPr>
              <w:instrText xml:space="preserve"> PAGEREF _Toc118923398 \h </w:instrText>
            </w:r>
            <w:r w:rsidR="001C3776">
              <w:rPr>
                <w:noProof/>
                <w:webHidden/>
              </w:rPr>
            </w:r>
            <w:r w:rsidR="001C3776">
              <w:rPr>
                <w:noProof/>
                <w:webHidden/>
              </w:rPr>
              <w:fldChar w:fldCharType="separate"/>
            </w:r>
            <w:r w:rsidR="00024A11">
              <w:rPr>
                <w:noProof/>
                <w:webHidden/>
              </w:rPr>
              <w:t>33</w:t>
            </w:r>
            <w:r w:rsidR="001C3776">
              <w:rPr>
                <w:noProof/>
                <w:webHidden/>
              </w:rPr>
              <w:fldChar w:fldCharType="end"/>
            </w:r>
          </w:hyperlink>
        </w:p>
        <w:p w14:paraId="451392CB" w14:textId="1AD26C95" w:rsidR="001C3776" w:rsidRDefault="00000000">
          <w:pPr>
            <w:pStyle w:val="TOC3"/>
            <w:tabs>
              <w:tab w:val="right" w:leader="dot" w:pos="8210"/>
            </w:tabs>
            <w:rPr>
              <w:rFonts w:asciiTheme="minorHAnsi" w:hAnsiTheme="minorHAnsi" w:cstheme="minorBidi"/>
              <w:noProof/>
              <w:sz w:val="22"/>
              <w:szCs w:val="22"/>
            </w:rPr>
          </w:pPr>
          <w:hyperlink w:anchor="_Toc118923399" w:history="1">
            <w:r w:rsidR="001C3776" w:rsidRPr="003D2EBD">
              <w:rPr>
                <w:rStyle w:val="Hyperlink"/>
                <w:noProof/>
              </w:rPr>
              <w:t>Legitimacy Theory</w:t>
            </w:r>
            <w:r w:rsidR="001C3776">
              <w:rPr>
                <w:noProof/>
                <w:webHidden/>
              </w:rPr>
              <w:tab/>
            </w:r>
            <w:r w:rsidR="001C3776">
              <w:rPr>
                <w:noProof/>
                <w:webHidden/>
              </w:rPr>
              <w:fldChar w:fldCharType="begin"/>
            </w:r>
            <w:r w:rsidR="001C3776">
              <w:rPr>
                <w:noProof/>
                <w:webHidden/>
              </w:rPr>
              <w:instrText xml:space="preserve"> PAGEREF _Toc118923399 \h </w:instrText>
            </w:r>
            <w:r w:rsidR="001C3776">
              <w:rPr>
                <w:noProof/>
                <w:webHidden/>
              </w:rPr>
            </w:r>
            <w:r w:rsidR="001C3776">
              <w:rPr>
                <w:noProof/>
                <w:webHidden/>
              </w:rPr>
              <w:fldChar w:fldCharType="separate"/>
            </w:r>
            <w:r w:rsidR="00024A11">
              <w:rPr>
                <w:noProof/>
                <w:webHidden/>
              </w:rPr>
              <w:t>33</w:t>
            </w:r>
            <w:r w:rsidR="001C3776">
              <w:rPr>
                <w:noProof/>
                <w:webHidden/>
              </w:rPr>
              <w:fldChar w:fldCharType="end"/>
            </w:r>
          </w:hyperlink>
        </w:p>
        <w:p w14:paraId="1AF33F54" w14:textId="297824D9" w:rsidR="001C3776" w:rsidRDefault="00000000">
          <w:pPr>
            <w:pStyle w:val="TOC3"/>
            <w:tabs>
              <w:tab w:val="right" w:leader="dot" w:pos="8210"/>
            </w:tabs>
            <w:rPr>
              <w:rFonts w:asciiTheme="minorHAnsi" w:hAnsiTheme="minorHAnsi" w:cstheme="minorBidi"/>
              <w:noProof/>
              <w:sz w:val="22"/>
              <w:szCs w:val="22"/>
            </w:rPr>
          </w:pPr>
          <w:hyperlink w:anchor="_Toc118923400" w:history="1">
            <w:r w:rsidR="001C3776" w:rsidRPr="003D2EBD">
              <w:rPr>
                <w:rStyle w:val="Hyperlink"/>
                <w:noProof/>
              </w:rPr>
              <w:t>Institutional Theory</w:t>
            </w:r>
            <w:r w:rsidR="001C3776">
              <w:rPr>
                <w:noProof/>
                <w:webHidden/>
              </w:rPr>
              <w:tab/>
            </w:r>
            <w:r w:rsidR="001C3776">
              <w:rPr>
                <w:noProof/>
                <w:webHidden/>
              </w:rPr>
              <w:fldChar w:fldCharType="begin"/>
            </w:r>
            <w:r w:rsidR="001C3776">
              <w:rPr>
                <w:noProof/>
                <w:webHidden/>
              </w:rPr>
              <w:instrText xml:space="preserve"> PAGEREF _Toc118923400 \h </w:instrText>
            </w:r>
            <w:r w:rsidR="001C3776">
              <w:rPr>
                <w:noProof/>
                <w:webHidden/>
              </w:rPr>
            </w:r>
            <w:r w:rsidR="001C3776">
              <w:rPr>
                <w:noProof/>
                <w:webHidden/>
              </w:rPr>
              <w:fldChar w:fldCharType="separate"/>
            </w:r>
            <w:r w:rsidR="00024A11">
              <w:rPr>
                <w:noProof/>
                <w:webHidden/>
              </w:rPr>
              <w:t>34</w:t>
            </w:r>
            <w:r w:rsidR="001C3776">
              <w:rPr>
                <w:noProof/>
                <w:webHidden/>
              </w:rPr>
              <w:fldChar w:fldCharType="end"/>
            </w:r>
          </w:hyperlink>
        </w:p>
        <w:p w14:paraId="00D13B3B" w14:textId="5441A4DF" w:rsidR="001C3776" w:rsidRDefault="00000000">
          <w:pPr>
            <w:pStyle w:val="TOC3"/>
            <w:tabs>
              <w:tab w:val="right" w:leader="dot" w:pos="8210"/>
            </w:tabs>
            <w:rPr>
              <w:rFonts w:asciiTheme="minorHAnsi" w:hAnsiTheme="minorHAnsi" w:cstheme="minorBidi"/>
              <w:noProof/>
              <w:sz w:val="22"/>
              <w:szCs w:val="22"/>
            </w:rPr>
          </w:pPr>
          <w:hyperlink w:anchor="_Toc118923401" w:history="1">
            <w:r w:rsidR="001C3776" w:rsidRPr="003D2EBD">
              <w:rPr>
                <w:rStyle w:val="Hyperlink"/>
                <w:noProof/>
              </w:rPr>
              <w:t>Stakeholder Theory</w:t>
            </w:r>
            <w:r w:rsidR="001C3776">
              <w:rPr>
                <w:noProof/>
                <w:webHidden/>
              </w:rPr>
              <w:tab/>
            </w:r>
            <w:r w:rsidR="001C3776">
              <w:rPr>
                <w:noProof/>
                <w:webHidden/>
              </w:rPr>
              <w:fldChar w:fldCharType="begin"/>
            </w:r>
            <w:r w:rsidR="001C3776">
              <w:rPr>
                <w:noProof/>
                <w:webHidden/>
              </w:rPr>
              <w:instrText xml:space="preserve"> PAGEREF _Toc118923401 \h </w:instrText>
            </w:r>
            <w:r w:rsidR="001C3776">
              <w:rPr>
                <w:noProof/>
                <w:webHidden/>
              </w:rPr>
            </w:r>
            <w:r w:rsidR="001C3776">
              <w:rPr>
                <w:noProof/>
                <w:webHidden/>
              </w:rPr>
              <w:fldChar w:fldCharType="separate"/>
            </w:r>
            <w:r w:rsidR="00024A11">
              <w:rPr>
                <w:noProof/>
                <w:webHidden/>
              </w:rPr>
              <w:t>35</w:t>
            </w:r>
            <w:r w:rsidR="001C3776">
              <w:rPr>
                <w:noProof/>
                <w:webHidden/>
              </w:rPr>
              <w:fldChar w:fldCharType="end"/>
            </w:r>
          </w:hyperlink>
        </w:p>
        <w:p w14:paraId="75DA055F" w14:textId="5419502A" w:rsidR="001C3776" w:rsidRDefault="00000000">
          <w:pPr>
            <w:pStyle w:val="TOC3"/>
            <w:tabs>
              <w:tab w:val="right" w:leader="dot" w:pos="8210"/>
            </w:tabs>
            <w:rPr>
              <w:rFonts w:asciiTheme="minorHAnsi" w:hAnsiTheme="minorHAnsi" w:cstheme="minorBidi"/>
              <w:noProof/>
              <w:sz w:val="22"/>
              <w:szCs w:val="22"/>
            </w:rPr>
          </w:pPr>
          <w:hyperlink w:anchor="_Toc118923402" w:history="1">
            <w:r w:rsidR="001C3776" w:rsidRPr="003D2EBD">
              <w:rPr>
                <w:rStyle w:val="Hyperlink"/>
                <w:noProof/>
              </w:rPr>
              <w:t>Signalling Theory</w:t>
            </w:r>
            <w:r w:rsidR="001C3776">
              <w:rPr>
                <w:noProof/>
                <w:webHidden/>
              </w:rPr>
              <w:tab/>
            </w:r>
            <w:r w:rsidR="001C3776">
              <w:rPr>
                <w:noProof/>
                <w:webHidden/>
              </w:rPr>
              <w:fldChar w:fldCharType="begin"/>
            </w:r>
            <w:r w:rsidR="001C3776">
              <w:rPr>
                <w:noProof/>
                <w:webHidden/>
              </w:rPr>
              <w:instrText xml:space="preserve"> PAGEREF _Toc118923402 \h </w:instrText>
            </w:r>
            <w:r w:rsidR="001C3776">
              <w:rPr>
                <w:noProof/>
                <w:webHidden/>
              </w:rPr>
            </w:r>
            <w:r w:rsidR="001C3776">
              <w:rPr>
                <w:noProof/>
                <w:webHidden/>
              </w:rPr>
              <w:fldChar w:fldCharType="separate"/>
            </w:r>
            <w:r w:rsidR="00024A11">
              <w:rPr>
                <w:noProof/>
                <w:webHidden/>
              </w:rPr>
              <w:t>36</w:t>
            </w:r>
            <w:r w:rsidR="001C3776">
              <w:rPr>
                <w:noProof/>
                <w:webHidden/>
              </w:rPr>
              <w:fldChar w:fldCharType="end"/>
            </w:r>
          </w:hyperlink>
        </w:p>
        <w:p w14:paraId="480CFD88" w14:textId="32783A7A" w:rsidR="001C3776" w:rsidRDefault="00000000">
          <w:pPr>
            <w:pStyle w:val="TOC3"/>
            <w:tabs>
              <w:tab w:val="right" w:leader="dot" w:pos="8210"/>
            </w:tabs>
            <w:rPr>
              <w:rFonts w:asciiTheme="minorHAnsi" w:hAnsiTheme="minorHAnsi" w:cstheme="minorBidi"/>
              <w:noProof/>
              <w:sz w:val="22"/>
              <w:szCs w:val="22"/>
            </w:rPr>
          </w:pPr>
          <w:hyperlink w:anchor="_Toc118923403" w:history="1">
            <w:r w:rsidR="001C3776" w:rsidRPr="003D2EBD">
              <w:rPr>
                <w:rStyle w:val="Hyperlink"/>
                <w:noProof/>
              </w:rPr>
              <w:t>Agency Theory</w:t>
            </w:r>
            <w:r w:rsidR="001C3776">
              <w:rPr>
                <w:noProof/>
                <w:webHidden/>
              </w:rPr>
              <w:tab/>
            </w:r>
            <w:r w:rsidR="001C3776">
              <w:rPr>
                <w:noProof/>
                <w:webHidden/>
              </w:rPr>
              <w:fldChar w:fldCharType="begin"/>
            </w:r>
            <w:r w:rsidR="001C3776">
              <w:rPr>
                <w:noProof/>
                <w:webHidden/>
              </w:rPr>
              <w:instrText xml:space="preserve"> PAGEREF _Toc118923403 \h </w:instrText>
            </w:r>
            <w:r w:rsidR="001C3776">
              <w:rPr>
                <w:noProof/>
                <w:webHidden/>
              </w:rPr>
            </w:r>
            <w:r w:rsidR="001C3776">
              <w:rPr>
                <w:noProof/>
                <w:webHidden/>
              </w:rPr>
              <w:fldChar w:fldCharType="separate"/>
            </w:r>
            <w:r w:rsidR="00024A11">
              <w:rPr>
                <w:noProof/>
                <w:webHidden/>
              </w:rPr>
              <w:t>37</w:t>
            </w:r>
            <w:r w:rsidR="001C3776">
              <w:rPr>
                <w:noProof/>
                <w:webHidden/>
              </w:rPr>
              <w:fldChar w:fldCharType="end"/>
            </w:r>
          </w:hyperlink>
        </w:p>
        <w:p w14:paraId="35671EB4" w14:textId="3BA63196" w:rsidR="001C3776" w:rsidRDefault="00000000">
          <w:pPr>
            <w:pStyle w:val="TOC3"/>
            <w:tabs>
              <w:tab w:val="right" w:leader="dot" w:pos="8210"/>
            </w:tabs>
            <w:rPr>
              <w:rFonts w:asciiTheme="minorHAnsi" w:hAnsiTheme="minorHAnsi" w:cstheme="minorBidi"/>
              <w:noProof/>
              <w:sz w:val="22"/>
              <w:szCs w:val="22"/>
            </w:rPr>
          </w:pPr>
          <w:hyperlink w:anchor="_Toc118923404" w:history="1">
            <w:r w:rsidR="001C3776" w:rsidRPr="003D2EBD">
              <w:rPr>
                <w:rStyle w:val="Hyperlink"/>
                <w:noProof/>
              </w:rPr>
              <w:t>Resource Theories</w:t>
            </w:r>
            <w:r w:rsidR="001C3776">
              <w:rPr>
                <w:noProof/>
                <w:webHidden/>
              </w:rPr>
              <w:tab/>
            </w:r>
            <w:r w:rsidR="001C3776">
              <w:rPr>
                <w:noProof/>
                <w:webHidden/>
              </w:rPr>
              <w:fldChar w:fldCharType="begin"/>
            </w:r>
            <w:r w:rsidR="001C3776">
              <w:rPr>
                <w:noProof/>
                <w:webHidden/>
              </w:rPr>
              <w:instrText xml:space="preserve"> PAGEREF _Toc118923404 \h </w:instrText>
            </w:r>
            <w:r w:rsidR="001C3776">
              <w:rPr>
                <w:noProof/>
                <w:webHidden/>
              </w:rPr>
            </w:r>
            <w:r w:rsidR="001C3776">
              <w:rPr>
                <w:noProof/>
                <w:webHidden/>
              </w:rPr>
              <w:fldChar w:fldCharType="separate"/>
            </w:r>
            <w:r w:rsidR="00024A11">
              <w:rPr>
                <w:noProof/>
                <w:webHidden/>
              </w:rPr>
              <w:t>37</w:t>
            </w:r>
            <w:r w:rsidR="001C3776">
              <w:rPr>
                <w:noProof/>
                <w:webHidden/>
              </w:rPr>
              <w:fldChar w:fldCharType="end"/>
            </w:r>
          </w:hyperlink>
        </w:p>
        <w:p w14:paraId="5011A021" w14:textId="4CB1844F" w:rsidR="001C3776" w:rsidRDefault="00000000">
          <w:pPr>
            <w:pStyle w:val="TOC3"/>
            <w:tabs>
              <w:tab w:val="right" w:leader="dot" w:pos="8210"/>
            </w:tabs>
            <w:rPr>
              <w:rFonts w:asciiTheme="minorHAnsi" w:hAnsiTheme="minorHAnsi" w:cstheme="minorBidi"/>
              <w:noProof/>
              <w:sz w:val="22"/>
              <w:szCs w:val="22"/>
            </w:rPr>
          </w:pPr>
          <w:hyperlink w:anchor="_Toc118923405" w:history="1">
            <w:r w:rsidR="001C3776" w:rsidRPr="003D2EBD">
              <w:rPr>
                <w:rStyle w:val="Hyperlink"/>
                <w:noProof/>
              </w:rPr>
              <w:t>Transaction Cost Economics</w:t>
            </w:r>
            <w:r w:rsidR="001C3776">
              <w:rPr>
                <w:noProof/>
                <w:webHidden/>
              </w:rPr>
              <w:tab/>
            </w:r>
            <w:r w:rsidR="001C3776">
              <w:rPr>
                <w:noProof/>
                <w:webHidden/>
              </w:rPr>
              <w:fldChar w:fldCharType="begin"/>
            </w:r>
            <w:r w:rsidR="001C3776">
              <w:rPr>
                <w:noProof/>
                <w:webHidden/>
              </w:rPr>
              <w:instrText xml:space="preserve"> PAGEREF _Toc118923405 \h </w:instrText>
            </w:r>
            <w:r w:rsidR="001C3776">
              <w:rPr>
                <w:noProof/>
                <w:webHidden/>
              </w:rPr>
            </w:r>
            <w:r w:rsidR="001C3776">
              <w:rPr>
                <w:noProof/>
                <w:webHidden/>
              </w:rPr>
              <w:fldChar w:fldCharType="separate"/>
            </w:r>
            <w:r w:rsidR="00024A11">
              <w:rPr>
                <w:noProof/>
                <w:webHidden/>
              </w:rPr>
              <w:t>38</w:t>
            </w:r>
            <w:r w:rsidR="001C3776">
              <w:rPr>
                <w:noProof/>
                <w:webHidden/>
              </w:rPr>
              <w:fldChar w:fldCharType="end"/>
            </w:r>
          </w:hyperlink>
        </w:p>
        <w:p w14:paraId="4F38E96E" w14:textId="5EEB955B" w:rsidR="001C3776" w:rsidRDefault="00000000">
          <w:pPr>
            <w:pStyle w:val="TOC2"/>
            <w:tabs>
              <w:tab w:val="right" w:leader="dot" w:pos="8210"/>
            </w:tabs>
            <w:rPr>
              <w:rFonts w:asciiTheme="minorHAnsi" w:hAnsiTheme="minorHAnsi" w:cstheme="minorBidi"/>
              <w:noProof/>
              <w:sz w:val="22"/>
              <w:szCs w:val="22"/>
            </w:rPr>
          </w:pPr>
          <w:hyperlink w:anchor="_Toc118923406" w:history="1">
            <w:r w:rsidR="001C3776" w:rsidRPr="003D2EBD">
              <w:rPr>
                <w:rStyle w:val="Hyperlink"/>
                <w:noProof/>
              </w:rPr>
              <w:t>Conceptual Frameworks</w:t>
            </w:r>
            <w:r w:rsidR="001C3776">
              <w:rPr>
                <w:noProof/>
                <w:webHidden/>
              </w:rPr>
              <w:tab/>
            </w:r>
            <w:r w:rsidR="001C3776">
              <w:rPr>
                <w:noProof/>
                <w:webHidden/>
              </w:rPr>
              <w:fldChar w:fldCharType="begin"/>
            </w:r>
            <w:r w:rsidR="001C3776">
              <w:rPr>
                <w:noProof/>
                <w:webHidden/>
              </w:rPr>
              <w:instrText xml:space="preserve"> PAGEREF _Toc118923406 \h </w:instrText>
            </w:r>
            <w:r w:rsidR="001C3776">
              <w:rPr>
                <w:noProof/>
                <w:webHidden/>
              </w:rPr>
            </w:r>
            <w:r w:rsidR="001C3776">
              <w:rPr>
                <w:noProof/>
                <w:webHidden/>
              </w:rPr>
              <w:fldChar w:fldCharType="separate"/>
            </w:r>
            <w:r w:rsidR="00024A11">
              <w:rPr>
                <w:noProof/>
                <w:webHidden/>
              </w:rPr>
              <w:t>38</w:t>
            </w:r>
            <w:r w:rsidR="001C3776">
              <w:rPr>
                <w:noProof/>
                <w:webHidden/>
              </w:rPr>
              <w:fldChar w:fldCharType="end"/>
            </w:r>
          </w:hyperlink>
        </w:p>
        <w:p w14:paraId="555FF9D3" w14:textId="02C77FDE" w:rsidR="001C3776" w:rsidRDefault="00000000">
          <w:pPr>
            <w:pStyle w:val="TOC2"/>
            <w:tabs>
              <w:tab w:val="right" w:leader="dot" w:pos="8210"/>
            </w:tabs>
            <w:rPr>
              <w:rFonts w:asciiTheme="minorHAnsi" w:hAnsiTheme="minorHAnsi" w:cstheme="minorBidi"/>
              <w:noProof/>
              <w:sz w:val="22"/>
              <w:szCs w:val="22"/>
            </w:rPr>
          </w:pPr>
          <w:hyperlink w:anchor="_Toc118923407" w:history="1">
            <w:r w:rsidR="001C3776" w:rsidRPr="003D2EBD">
              <w:rPr>
                <w:rStyle w:val="Hyperlink"/>
                <w:noProof/>
              </w:rPr>
              <w:t>Factors Considered in Prior Research</w:t>
            </w:r>
            <w:r w:rsidR="001C3776">
              <w:rPr>
                <w:noProof/>
                <w:webHidden/>
              </w:rPr>
              <w:tab/>
            </w:r>
            <w:r w:rsidR="001C3776">
              <w:rPr>
                <w:noProof/>
                <w:webHidden/>
              </w:rPr>
              <w:fldChar w:fldCharType="begin"/>
            </w:r>
            <w:r w:rsidR="001C3776">
              <w:rPr>
                <w:noProof/>
                <w:webHidden/>
              </w:rPr>
              <w:instrText xml:space="preserve"> PAGEREF _Toc118923407 \h </w:instrText>
            </w:r>
            <w:r w:rsidR="001C3776">
              <w:rPr>
                <w:noProof/>
                <w:webHidden/>
              </w:rPr>
            </w:r>
            <w:r w:rsidR="001C3776">
              <w:rPr>
                <w:noProof/>
                <w:webHidden/>
              </w:rPr>
              <w:fldChar w:fldCharType="separate"/>
            </w:r>
            <w:r w:rsidR="00024A11">
              <w:rPr>
                <w:noProof/>
                <w:webHidden/>
              </w:rPr>
              <w:t>40</w:t>
            </w:r>
            <w:r w:rsidR="001C3776">
              <w:rPr>
                <w:noProof/>
                <w:webHidden/>
              </w:rPr>
              <w:fldChar w:fldCharType="end"/>
            </w:r>
          </w:hyperlink>
        </w:p>
        <w:p w14:paraId="5DFFFDD3" w14:textId="04737DE4" w:rsidR="001C3776" w:rsidRDefault="00000000">
          <w:pPr>
            <w:pStyle w:val="TOC3"/>
            <w:tabs>
              <w:tab w:val="right" w:leader="dot" w:pos="8210"/>
            </w:tabs>
            <w:rPr>
              <w:rFonts w:asciiTheme="minorHAnsi" w:hAnsiTheme="minorHAnsi" w:cstheme="minorBidi"/>
              <w:noProof/>
              <w:sz w:val="22"/>
              <w:szCs w:val="22"/>
            </w:rPr>
          </w:pPr>
          <w:hyperlink w:anchor="_Toc118923408" w:history="1">
            <w:r w:rsidR="001C3776" w:rsidRPr="003D2EBD">
              <w:rPr>
                <w:rStyle w:val="Hyperlink"/>
                <w:noProof/>
              </w:rPr>
              <w:t>Explanatory Variables</w:t>
            </w:r>
            <w:r w:rsidR="001C3776">
              <w:rPr>
                <w:noProof/>
                <w:webHidden/>
              </w:rPr>
              <w:tab/>
            </w:r>
            <w:r w:rsidR="001C3776">
              <w:rPr>
                <w:noProof/>
                <w:webHidden/>
              </w:rPr>
              <w:fldChar w:fldCharType="begin"/>
            </w:r>
            <w:r w:rsidR="001C3776">
              <w:rPr>
                <w:noProof/>
                <w:webHidden/>
              </w:rPr>
              <w:instrText xml:space="preserve"> PAGEREF _Toc118923408 \h </w:instrText>
            </w:r>
            <w:r w:rsidR="001C3776">
              <w:rPr>
                <w:noProof/>
                <w:webHidden/>
              </w:rPr>
            </w:r>
            <w:r w:rsidR="001C3776">
              <w:rPr>
                <w:noProof/>
                <w:webHidden/>
              </w:rPr>
              <w:fldChar w:fldCharType="separate"/>
            </w:r>
            <w:r w:rsidR="00024A11">
              <w:rPr>
                <w:noProof/>
                <w:webHidden/>
              </w:rPr>
              <w:t>40</w:t>
            </w:r>
            <w:r w:rsidR="001C3776">
              <w:rPr>
                <w:noProof/>
                <w:webHidden/>
              </w:rPr>
              <w:fldChar w:fldCharType="end"/>
            </w:r>
          </w:hyperlink>
        </w:p>
        <w:p w14:paraId="40B97041" w14:textId="762B9FF1" w:rsidR="001C3776" w:rsidRDefault="00000000">
          <w:pPr>
            <w:pStyle w:val="TOC3"/>
            <w:tabs>
              <w:tab w:val="right" w:leader="dot" w:pos="8210"/>
            </w:tabs>
            <w:rPr>
              <w:rFonts w:asciiTheme="minorHAnsi" w:hAnsiTheme="minorHAnsi" w:cstheme="minorBidi"/>
              <w:noProof/>
              <w:sz w:val="22"/>
              <w:szCs w:val="22"/>
            </w:rPr>
          </w:pPr>
          <w:hyperlink w:anchor="_Toc118923409" w:history="1">
            <w:r w:rsidR="001C3776" w:rsidRPr="003D2EBD">
              <w:rPr>
                <w:rStyle w:val="Hyperlink"/>
                <w:noProof/>
              </w:rPr>
              <w:t>Target Variables</w:t>
            </w:r>
            <w:r w:rsidR="001C3776">
              <w:rPr>
                <w:noProof/>
                <w:webHidden/>
              </w:rPr>
              <w:tab/>
            </w:r>
            <w:r w:rsidR="001C3776">
              <w:rPr>
                <w:noProof/>
                <w:webHidden/>
              </w:rPr>
              <w:fldChar w:fldCharType="begin"/>
            </w:r>
            <w:r w:rsidR="001C3776">
              <w:rPr>
                <w:noProof/>
                <w:webHidden/>
              </w:rPr>
              <w:instrText xml:space="preserve"> PAGEREF _Toc118923409 \h </w:instrText>
            </w:r>
            <w:r w:rsidR="001C3776">
              <w:rPr>
                <w:noProof/>
                <w:webHidden/>
              </w:rPr>
            </w:r>
            <w:r w:rsidR="001C3776">
              <w:rPr>
                <w:noProof/>
                <w:webHidden/>
              </w:rPr>
              <w:fldChar w:fldCharType="separate"/>
            </w:r>
            <w:r w:rsidR="00024A11">
              <w:rPr>
                <w:noProof/>
                <w:webHidden/>
              </w:rPr>
              <w:t>41</w:t>
            </w:r>
            <w:r w:rsidR="001C3776">
              <w:rPr>
                <w:noProof/>
                <w:webHidden/>
              </w:rPr>
              <w:fldChar w:fldCharType="end"/>
            </w:r>
          </w:hyperlink>
        </w:p>
        <w:p w14:paraId="251436F8" w14:textId="64BE34C0" w:rsidR="001C3776" w:rsidRDefault="00000000">
          <w:pPr>
            <w:pStyle w:val="TOC2"/>
            <w:tabs>
              <w:tab w:val="right" w:leader="dot" w:pos="8210"/>
            </w:tabs>
            <w:rPr>
              <w:rFonts w:asciiTheme="minorHAnsi" w:hAnsiTheme="minorHAnsi" w:cstheme="minorBidi"/>
              <w:noProof/>
              <w:sz w:val="22"/>
              <w:szCs w:val="22"/>
            </w:rPr>
          </w:pPr>
          <w:hyperlink w:anchor="_Toc118923410" w:history="1">
            <w:r w:rsidR="001C3776" w:rsidRPr="003D2EBD">
              <w:rPr>
                <w:rStyle w:val="Hyperlink"/>
                <w:noProof/>
              </w:rPr>
              <w:t>Natural Language Processing (NLP) in Accounting Research</w:t>
            </w:r>
            <w:r w:rsidR="001C3776">
              <w:rPr>
                <w:noProof/>
                <w:webHidden/>
              </w:rPr>
              <w:tab/>
            </w:r>
            <w:r w:rsidR="001C3776">
              <w:rPr>
                <w:noProof/>
                <w:webHidden/>
              </w:rPr>
              <w:fldChar w:fldCharType="begin"/>
            </w:r>
            <w:r w:rsidR="001C3776">
              <w:rPr>
                <w:noProof/>
                <w:webHidden/>
              </w:rPr>
              <w:instrText xml:space="preserve"> PAGEREF _Toc118923410 \h </w:instrText>
            </w:r>
            <w:r w:rsidR="001C3776">
              <w:rPr>
                <w:noProof/>
                <w:webHidden/>
              </w:rPr>
            </w:r>
            <w:r w:rsidR="001C3776">
              <w:rPr>
                <w:noProof/>
                <w:webHidden/>
              </w:rPr>
              <w:fldChar w:fldCharType="separate"/>
            </w:r>
            <w:r w:rsidR="00024A11">
              <w:rPr>
                <w:noProof/>
                <w:webHidden/>
              </w:rPr>
              <w:t>42</w:t>
            </w:r>
            <w:r w:rsidR="001C3776">
              <w:rPr>
                <w:noProof/>
                <w:webHidden/>
              </w:rPr>
              <w:fldChar w:fldCharType="end"/>
            </w:r>
          </w:hyperlink>
        </w:p>
        <w:p w14:paraId="138D9B44" w14:textId="7CC1908C" w:rsidR="001C3776" w:rsidRDefault="00000000">
          <w:pPr>
            <w:pStyle w:val="TOC2"/>
            <w:tabs>
              <w:tab w:val="right" w:leader="dot" w:pos="8210"/>
            </w:tabs>
            <w:rPr>
              <w:rFonts w:asciiTheme="minorHAnsi" w:hAnsiTheme="minorHAnsi" w:cstheme="minorBidi"/>
              <w:noProof/>
              <w:sz w:val="22"/>
              <w:szCs w:val="22"/>
            </w:rPr>
          </w:pPr>
          <w:hyperlink w:anchor="_Toc118923411" w:history="1">
            <w:r w:rsidR="001C3776" w:rsidRPr="003D2EBD">
              <w:rPr>
                <w:rStyle w:val="Hyperlink"/>
                <w:noProof/>
              </w:rPr>
              <w:t>Prior Approaches</w:t>
            </w:r>
            <w:r w:rsidR="001C3776">
              <w:rPr>
                <w:noProof/>
                <w:webHidden/>
              </w:rPr>
              <w:tab/>
            </w:r>
            <w:r w:rsidR="001C3776">
              <w:rPr>
                <w:noProof/>
                <w:webHidden/>
              </w:rPr>
              <w:fldChar w:fldCharType="begin"/>
            </w:r>
            <w:r w:rsidR="001C3776">
              <w:rPr>
                <w:noProof/>
                <w:webHidden/>
              </w:rPr>
              <w:instrText xml:space="preserve"> PAGEREF _Toc118923411 \h </w:instrText>
            </w:r>
            <w:r w:rsidR="001C3776">
              <w:rPr>
                <w:noProof/>
                <w:webHidden/>
              </w:rPr>
            </w:r>
            <w:r w:rsidR="001C3776">
              <w:rPr>
                <w:noProof/>
                <w:webHidden/>
              </w:rPr>
              <w:fldChar w:fldCharType="separate"/>
            </w:r>
            <w:r w:rsidR="00024A11">
              <w:rPr>
                <w:noProof/>
                <w:webHidden/>
              </w:rPr>
              <w:t>49</w:t>
            </w:r>
            <w:r w:rsidR="001C3776">
              <w:rPr>
                <w:noProof/>
                <w:webHidden/>
              </w:rPr>
              <w:fldChar w:fldCharType="end"/>
            </w:r>
          </w:hyperlink>
        </w:p>
        <w:p w14:paraId="3A8A4B02" w14:textId="4C5DFD49" w:rsidR="001C3776" w:rsidRDefault="00000000">
          <w:pPr>
            <w:pStyle w:val="TOC1"/>
            <w:tabs>
              <w:tab w:val="right" w:leader="dot" w:pos="8210"/>
            </w:tabs>
            <w:rPr>
              <w:rFonts w:asciiTheme="minorHAnsi" w:hAnsiTheme="minorHAnsi" w:cstheme="minorBidi"/>
              <w:noProof/>
              <w:sz w:val="22"/>
              <w:szCs w:val="22"/>
            </w:rPr>
          </w:pPr>
          <w:hyperlink w:anchor="_Toc118923412" w:history="1">
            <w:r w:rsidR="001C3776" w:rsidRPr="003D2EBD">
              <w:rPr>
                <w:rStyle w:val="Hyperlink"/>
                <w:noProof/>
              </w:rPr>
              <w:t>Methodology</w:t>
            </w:r>
            <w:r w:rsidR="001C3776">
              <w:rPr>
                <w:noProof/>
                <w:webHidden/>
              </w:rPr>
              <w:tab/>
            </w:r>
            <w:r w:rsidR="001C3776">
              <w:rPr>
                <w:noProof/>
                <w:webHidden/>
              </w:rPr>
              <w:fldChar w:fldCharType="begin"/>
            </w:r>
            <w:r w:rsidR="001C3776">
              <w:rPr>
                <w:noProof/>
                <w:webHidden/>
              </w:rPr>
              <w:instrText xml:space="preserve"> PAGEREF _Toc118923412 \h </w:instrText>
            </w:r>
            <w:r w:rsidR="001C3776">
              <w:rPr>
                <w:noProof/>
                <w:webHidden/>
              </w:rPr>
            </w:r>
            <w:r w:rsidR="001C3776">
              <w:rPr>
                <w:noProof/>
                <w:webHidden/>
              </w:rPr>
              <w:fldChar w:fldCharType="separate"/>
            </w:r>
            <w:r w:rsidR="00024A11">
              <w:rPr>
                <w:noProof/>
                <w:webHidden/>
              </w:rPr>
              <w:t>51</w:t>
            </w:r>
            <w:r w:rsidR="001C3776">
              <w:rPr>
                <w:noProof/>
                <w:webHidden/>
              </w:rPr>
              <w:fldChar w:fldCharType="end"/>
            </w:r>
          </w:hyperlink>
        </w:p>
        <w:p w14:paraId="666C5441" w14:textId="15E85243" w:rsidR="001C3776" w:rsidRDefault="00000000">
          <w:pPr>
            <w:pStyle w:val="TOC2"/>
            <w:tabs>
              <w:tab w:val="right" w:leader="dot" w:pos="8210"/>
            </w:tabs>
            <w:rPr>
              <w:rFonts w:asciiTheme="minorHAnsi" w:hAnsiTheme="minorHAnsi" w:cstheme="minorBidi"/>
              <w:noProof/>
              <w:sz w:val="22"/>
              <w:szCs w:val="22"/>
            </w:rPr>
          </w:pPr>
          <w:hyperlink w:anchor="_Toc118923413" w:history="1">
            <w:r w:rsidR="001C3776" w:rsidRPr="003D2EBD">
              <w:rPr>
                <w:rStyle w:val="Hyperlink"/>
                <w:noProof/>
              </w:rPr>
              <w:t>Research Questions</w:t>
            </w:r>
            <w:r w:rsidR="001C3776">
              <w:rPr>
                <w:noProof/>
                <w:webHidden/>
              </w:rPr>
              <w:tab/>
            </w:r>
            <w:r w:rsidR="001C3776">
              <w:rPr>
                <w:noProof/>
                <w:webHidden/>
              </w:rPr>
              <w:fldChar w:fldCharType="begin"/>
            </w:r>
            <w:r w:rsidR="001C3776">
              <w:rPr>
                <w:noProof/>
                <w:webHidden/>
              </w:rPr>
              <w:instrText xml:space="preserve"> PAGEREF _Toc118923413 \h </w:instrText>
            </w:r>
            <w:r w:rsidR="001C3776">
              <w:rPr>
                <w:noProof/>
                <w:webHidden/>
              </w:rPr>
            </w:r>
            <w:r w:rsidR="001C3776">
              <w:rPr>
                <w:noProof/>
                <w:webHidden/>
              </w:rPr>
              <w:fldChar w:fldCharType="separate"/>
            </w:r>
            <w:r w:rsidR="00024A11">
              <w:rPr>
                <w:noProof/>
                <w:webHidden/>
              </w:rPr>
              <w:t>51</w:t>
            </w:r>
            <w:r w:rsidR="001C3776">
              <w:rPr>
                <w:noProof/>
                <w:webHidden/>
              </w:rPr>
              <w:fldChar w:fldCharType="end"/>
            </w:r>
          </w:hyperlink>
        </w:p>
        <w:p w14:paraId="64E93B38" w14:textId="3AD3730D" w:rsidR="001C3776" w:rsidRDefault="00000000">
          <w:pPr>
            <w:pStyle w:val="TOC2"/>
            <w:tabs>
              <w:tab w:val="right" w:leader="dot" w:pos="8210"/>
            </w:tabs>
            <w:rPr>
              <w:rFonts w:asciiTheme="minorHAnsi" w:hAnsiTheme="minorHAnsi" w:cstheme="minorBidi"/>
              <w:noProof/>
              <w:sz w:val="22"/>
              <w:szCs w:val="22"/>
            </w:rPr>
          </w:pPr>
          <w:hyperlink w:anchor="_Toc118923414" w:history="1">
            <w:r w:rsidR="001C3776" w:rsidRPr="003D2EBD">
              <w:rPr>
                <w:rStyle w:val="Hyperlink"/>
                <w:noProof/>
              </w:rPr>
              <w:t>Data Sources</w:t>
            </w:r>
            <w:r w:rsidR="001C3776">
              <w:rPr>
                <w:noProof/>
                <w:webHidden/>
              </w:rPr>
              <w:tab/>
            </w:r>
            <w:r w:rsidR="001C3776">
              <w:rPr>
                <w:noProof/>
                <w:webHidden/>
              </w:rPr>
              <w:fldChar w:fldCharType="begin"/>
            </w:r>
            <w:r w:rsidR="001C3776">
              <w:rPr>
                <w:noProof/>
                <w:webHidden/>
              </w:rPr>
              <w:instrText xml:space="preserve"> PAGEREF _Toc118923414 \h </w:instrText>
            </w:r>
            <w:r w:rsidR="001C3776">
              <w:rPr>
                <w:noProof/>
                <w:webHidden/>
              </w:rPr>
            </w:r>
            <w:r w:rsidR="001C3776">
              <w:rPr>
                <w:noProof/>
                <w:webHidden/>
              </w:rPr>
              <w:fldChar w:fldCharType="separate"/>
            </w:r>
            <w:r w:rsidR="00024A11">
              <w:rPr>
                <w:noProof/>
                <w:webHidden/>
              </w:rPr>
              <w:t>52</w:t>
            </w:r>
            <w:r w:rsidR="001C3776">
              <w:rPr>
                <w:noProof/>
                <w:webHidden/>
              </w:rPr>
              <w:fldChar w:fldCharType="end"/>
            </w:r>
          </w:hyperlink>
        </w:p>
        <w:p w14:paraId="6291CBFA" w14:textId="3B54E5DF" w:rsidR="001C3776" w:rsidRDefault="00000000">
          <w:pPr>
            <w:pStyle w:val="TOC2"/>
            <w:tabs>
              <w:tab w:val="right" w:leader="dot" w:pos="8210"/>
            </w:tabs>
            <w:rPr>
              <w:rFonts w:asciiTheme="minorHAnsi" w:hAnsiTheme="minorHAnsi" w:cstheme="minorBidi"/>
              <w:noProof/>
              <w:sz w:val="22"/>
              <w:szCs w:val="22"/>
            </w:rPr>
          </w:pPr>
          <w:hyperlink w:anchor="_Toc118923415" w:history="1">
            <w:r w:rsidR="001C3776" w:rsidRPr="003D2EBD">
              <w:rPr>
                <w:rStyle w:val="Hyperlink"/>
                <w:noProof/>
              </w:rPr>
              <w:t>Description of Samples</w:t>
            </w:r>
            <w:r w:rsidR="001C3776">
              <w:rPr>
                <w:noProof/>
                <w:webHidden/>
              </w:rPr>
              <w:tab/>
            </w:r>
            <w:r w:rsidR="001C3776">
              <w:rPr>
                <w:noProof/>
                <w:webHidden/>
              </w:rPr>
              <w:fldChar w:fldCharType="begin"/>
            </w:r>
            <w:r w:rsidR="001C3776">
              <w:rPr>
                <w:noProof/>
                <w:webHidden/>
              </w:rPr>
              <w:instrText xml:space="preserve"> PAGEREF _Toc118923415 \h </w:instrText>
            </w:r>
            <w:r w:rsidR="001C3776">
              <w:rPr>
                <w:noProof/>
                <w:webHidden/>
              </w:rPr>
            </w:r>
            <w:r w:rsidR="001C3776">
              <w:rPr>
                <w:noProof/>
                <w:webHidden/>
              </w:rPr>
              <w:fldChar w:fldCharType="separate"/>
            </w:r>
            <w:r w:rsidR="00024A11">
              <w:rPr>
                <w:noProof/>
                <w:webHidden/>
              </w:rPr>
              <w:t>52</w:t>
            </w:r>
            <w:r w:rsidR="001C3776">
              <w:rPr>
                <w:noProof/>
                <w:webHidden/>
              </w:rPr>
              <w:fldChar w:fldCharType="end"/>
            </w:r>
          </w:hyperlink>
        </w:p>
        <w:p w14:paraId="0E4B2099" w14:textId="7742D890" w:rsidR="001C3776" w:rsidRDefault="00000000">
          <w:pPr>
            <w:pStyle w:val="TOC2"/>
            <w:tabs>
              <w:tab w:val="right" w:leader="dot" w:pos="8210"/>
            </w:tabs>
            <w:rPr>
              <w:rFonts w:asciiTheme="minorHAnsi" w:hAnsiTheme="minorHAnsi" w:cstheme="minorBidi"/>
              <w:noProof/>
              <w:sz w:val="22"/>
              <w:szCs w:val="22"/>
            </w:rPr>
          </w:pPr>
          <w:hyperlink w:anchor="_Toc118923416" w:history="1">
            <w:r w:rsidR="001C3776" w:rsidRPr="003D2EBD">
              <w:rPr>
                <w:rStyle w:val="Hyperlink"/>
                <w:noProof/>
              </w:rPr>
              <w:t>Explanatory Variables</w:t>
            </w:r>
            <w:r w:rsidR="001C3776">
              <w:rPr>
                <w:noProof/>
                <w:webHidden/>
              </w:rPr>
              <w:tab/>
            </w:r>
            <w:r w:rsidR="001C3776">
              <w:rPr>
                <w:noProof/>
                <w:webHidden/>
              </w:rPr>
              <w:fldChar w:fldCharType="begin"/>
            </w:r>
            <w:r w:rsidR="001C3776">
              <w:rPr>
                <w:noProof/>
                <w:webHidden/>
              </w:rPr>
              <w:instrText xml:space="preserve"> PAGEREF _Toc118923416 \h </w:instrText>
            </w:r>
            <w:r w:rsidR="001C3776">
              <w:rPr>
                <w:noProof/>
                <w:webHidden/>
              </w:rPr>
            </w:r>
            <w:r w:rsidR="001C3776">
              <w:rPr>
                <w:noProof/>
                <w:webHidden/>
              </w:rPr>
              <w:fldChar w:fldCharType="separate"/>
            </w:r>
            <w:r w:rsidR="00024A11">
              <w:rPr>
                <w:noProof/>
                <w:webHidden/>
              </w:rPr>
              <w:t>57</w:t>
            </w:r>
            <w:r w:rsidR="001C3776">
              <w:rPr>
                <w:noProof/>
                <w:webHidden/>
              </w:rPr>
              <w:fldChar w:fldCharType="end"/>
            </w:r>
          </w:hyperlink>
        </w:p>
        <w:p w14:paraId="732E3AD6" w14:textId="3B37B152" w:rsidR="001C3776" w:rsidRDefault="00000000">
          <w:pPr>
            <w:pStyle w:val="TOC2"/>
            <w:tabs>
              <w:tab w:val="right" w:leader="dot" w:pos="8210"/>
            </w:tabs>
            <w:rPr>
              <w:rFonts w:asciiTheme="minorHAnsi" w:hAnsiTheme="minorHAnsi" w:cstheme="minorBidi"/>
              <w:noProof/>
              <w:sz w:val="22"/>
              <w:szCs w:val="22"/>
            </w:rPr>
          </w:pPr>
          <w:hyperlink w:anchor="_Toc118923417" w:history="1">
            <w:r w:rsidR="001C3776" w:rsidRPr="003D2EBD">
              <w:rPr>
                <w:rStyle w:val="Hyperlink"/>
                <w:noProof/>
              </w:rPr>
              <w:t>Tokenisation and Creating Term-Document Matrices</w:t>
            </w:r>
            <w:r w:rsidR="001C3776">
              <w:rPr>
                <w:noProof/>
                <w:webHidden/>
              </w:rPr>
              <w:tab/>
            </w:r>
            <w:r w:rsidR="001C3776">
              <w:rPr>
                <w:noProof/>
                <w:webHidden/>
              </w:rPr>
              <w:fldChar w:fldCharType="begin"/>
            </w:r>
            <w:r w:rsidR="001C3776">
              <w:rPr>
                <w:noProof/>
                <w:webHidden/>
              </w:rPr>
              <w:instrText xml:space="preserve"> PAGEREF _Toc118923417 \h </w:instrText>
            </w:r>
            <w:r w:rsidR="001C3776">
              <w:rPr>
                <w:noProof/>
                <w:webHidden/>
              </w:rPr>
            </w:r>
            <w:r w:rsidR="001C3776">
              <w:rPr>
                <w:noProof/>
                <w:webHidden/>
              </w:rPr>
              <w:fldChar w:fldCharType="separate"/>
            </w:r>
            <w:r w:rsidR="00024A11">
              <w:rPr>
                <w:noProof/>
                <w:webHidden/>
              </w:rPr>
              <w:t>57</w:t>
            </w:r>
            <w:r w:rsidR="001C3776">
              <w:rPr>
                <w:noProof/>
                <w:webHidden/>
              </w:rPr>
              <w:fldChar w:fldCharType="end"/>
            </w:r>
          </w:hyperlink>
        </w:p>
        <w:p w14:paraId="4F9418DB" w14:textId="5B35B2C5" w:rsidR="001C3776" w:rsidRDefault="00000000">
          <w:pPr>
            <w:pStyle w:val="TOC3"/>
            <w:tabs>
              <w:tab w:val="right" w:leader="dot" w:pos="8210"/>
            </w:tabs>
            <w:rPr>
              <w:rFonts w:asciiTheme="minorHAnsi" w:hAnsiTheme="minorHAnsi" w:cstheme="minorBidi"/>
              <w:noProof/>
              <w:sz w:val="22"/>
              <w:szCs w:val="22"/>
            </w:rPr>
          </w:pPr>
          <w:hyperlink w:anchor="_Toc118923418" w:history="1">
            <w:r w:rsidR="001C3776" w:rsidRPr="003D2EBD">
              <w:rPr>
                <w:rStyle w:val="Hyperlink"/>
                <w:noProof/>
              </w:rPr>
              <w:t>Stop Word Removal, Cleaning, and Lemmatization</w:t>
            </w:r>
            <w:r w:rsidR="001C3776">
              <w:rPr>
                <w:noProof/>
                <w:webHidden/>
              </w:rPr>
              <w:tab/>
            </w:r>
            <w:r w:rsidR="001C3776">
              <w:rPr>
                <w:noProof/>
                <w:webHidden/>
              </w:rPr>
              <w:fldChar w:fldCharType="begin"/>
            </w:r>
            <w:r w:rsidR="001C3776">
              <w:rPr>
                <w:noProof/>
                <w:webHidden/>
              </w:rPr>
              <w:instrText xml:space="preserve"> PAGEREF _Toc118923418 \h </w:instrText>
            </w:r>
            <w:r w:rsidR="001C3776">
              <w:rPr>
                <w:noProof/>
                <w:webHidden/>
              </w:rPr>
            </w:r>
            <w:r w:rsidR="001C3776">
              <w:rPr>
                <w:noProof/>
                <w:webHidden/>
              </w:rPr>
              <w:fldChar w:fldCharType="separate"/>
            </w:r>
            <w:r w:rsidR="00024A11">
              <w:rPr>
                <w:noProof/>
                <w:webHidden/>
              </w:rPr>
              <w:t>60</w:t>
            </w:r>
            <w:r w:rsidR="001C3776">
              <w:rPr>
                <w:noProof/>
                <w:webHidden/>
              </w:rPr>
              <w:fldChar w:fldCharType="end"/>
            </w:r>
          </w:hyperlink>
        </w:p>
        <w:p w14:paraId="7F8A5FCC" w14:textId="545B7EDF" w:rsidR="001C3776" w:rsidRDefault="00000000">
          <w:pPr>
            <w:pStyle w:val="TOC2"/>
            <w:tabs>
              <w:tab w:val="right" w:leader="dot" w:pos="8210"/>
            </w:tabs>
            <w:rPr>
              <w:rFonts w:asciiTheme="minorHAnsi" w:hAnsiTheme="minorHAnsi" w:cstheme="minorBidi"/>
              <w:noProof/>
              <w:sz w:val="22"/>
              <w:szCs w:val="22"/>
            </w:rPr>
          </w:pPr>
          <w:hyperlink w:anchor="_Toc118923419" w:history="1">
            <w:r w:rsidR="001C3776" w:rsidRPr="003D2EBD">
              <w:rPr>
                <w:rStyle w:val="Hyperlink"/>
                <w:noProof/>
              </w:rPr>
              <w:t>Latent Dirichlet Allocation (LDA)</w:t>
            </w:r>
            <w:r w:rsidR="001C3776">
              <w:rPr>
                <w:noProof/>
                <w:webHidden/>
              </w:rPr>
              <w:tab/>
            </w:r>
            <w:r w:rsidR="001C3776">
              <w:rPr>
                <w:noProof/>
                <w:webHidden/>
              </w:rPr>
              <w:fldChar w:fldCharType="begin"/>
            </w:r>
            <w:r w:rsidR="001C3776">
              <w:rPr>
                <w:noProof/>
                <w:webHidden/>
              </w:rPr>
              <w:instrText xml:space="preserve"> PAGEREF _Toc118923419 \h </w:instrText>
            </w:r>
            <w:r w:rsidR="001C3776">
              <w:rPr>
                <w:noProof/>
                <w:webHidden/>
              </w:rPr>
            </w:r>
            <w:r w:rsidR="001C3776">
              <w:rPr>
                <w:noProof/>
                <w:webHidden/>
              </w:rPr>
              <w:fldChar w:fldCharType="separate"/>
            </w:r>
            <w:r w:rsidR="00024A11">
              <w:rPr>
                <w:noProof/>
                <w:webHidden/>
              </w:rPr>
              <w:t>62</w:t>
            </w:r>
            <w:r w:rsidR="001C3776">
              <w:rPr>
                <w:noProof/>
                <w:webHidden/>
              </w:rPr>
              <w:fldChar w:fldCharType="end"/>
            </w:r>
          </w:hyperlink>
        </w:p>
        <w:p w14:paraId="7A8A17EE" w14:textId="27038FEC" w:rsidR="001C3776" w:rsidRDefault="00000000">
          <w:pPr>
            <w:pStyle w:val="TOC3"/>
            <w:tabs>
              <w:tab w:val="right" w:leader="dot" w:pos="8210"/>
            </w:tabs>
            <w:rPr>
              <w:rFonts w:asciiTheme="minorHAnsi" w:hAnsiTheme="minorHAnsi" w:cstheme="minorBidi"/>
              <w:noProof/>
              <w:sz w:val="22"/>
              <w:szCs w:val="22"/>
            </w:rPr>
          </w:pPr>
          <w:hyperlink w:anchor="_Toc118923420" w:history="1">
            <w:r w:rsidR="001C3776" w:rsidRPr="003D2EBD">
              <w:rPr>
                <w:rStyle w:val="Hyperlink"/>
                <w:noProof/>
              </w:rPr>
              <w:t>Selecting the Optimal Number of Topics</w:t>
            </w:r>
            <w:r w:rsidR="001C3776">
              <w:rPr>
                <w:noProof/>
                <w:webHidden/>
              </w:rPr>
              <w:tab/>
            </w:r>
            <w:r w:rsidR="001C3776">
              <w:rPr>
                <w:noProof/>
                <w:webHidden/>
              </w:rPr>
              <w:fldChar w:fldCharType="begin"/>
            </w:r>
            <w:r w:rsidR="001C3776">
              <w:rPr>
                <w:noProof/>
                <w:webHidden/>
              </w:rPr>
              <w:instrText xml:space="preserve"> PAGEREF _Toc118923420 \h </w:instrText>
            </w:r>
            <w:r w:rsidR="001C3776">
              <w:rPr>
                <w:noProof/>
                <w:webHidden/>
              </w:rPr>
            </w:r>
            <w:r w:rsidR="001C3776">
              <w:rPr>
                <w:noProof/>
                <w:webHidden/>
              </w:rPr>
              <w:fldChar w:fldCharType="separate"/>
            </w:r>
            <w:r w:rsidR="00024A11">
              <w:rPr>
                <w:noProof/>
                <w:webHidden/>
              </w:rPr>
              <w:t>63</w:t>
            </w:r>
            <w:r w:rsidR="001C3776">
              <w:rPr>
                <w:noProof/>
                <w:webHidden/>
              </w:rPr>
              <w:fldChar w:fldCharType="end"/>
            </w:r>
          </w:hyperlink>
        </w:p>
        <w:p w14:paraId="1EC50B5C" w14:textId="17267B77" w:rsidR="001C3776" w:rsidRDefault="00000000">
          <w:pPr>
            <w:pStyle w:val="TOC3"/>
            <w:tabs>
              <w:tab w:val="right" w:leader="dot" w:pos="8210"/>
            </w:tabs>
            <w:rPr>
              <w:rFonts w:asciiTheme="minorHAnsi" w:hAnsiTheme="minorHAnsi" w:cstheme="minorBidi"/>
              <w:noProof/>
              <w:sz w:val="22"/>
              <w:szCs w:val="22"/>
            </w:rPr>
          </w:pPr>
          <w:hyperlink w:anchor="_Toc118923421" w:history="1">
            <w:r w:rsidR="001C3776" w:rsidRPr="003D2EBD">
              <w:rPr>
                <w:rStyle w:val="Hyperlink"/>
                <w:noProof/>
              </w:rPr>
              <w:t>Determining Topics</w:t>
            </w:r>
            <w:r w:rsidR="001C3776">
              <w:rPr>
                <w:noProof/>
                <w:webHidden/>
              </w:rPr>
              <w:tab/>
            </w:r>
            <w:r w:rsidR="001C3776">
              <w:rPr>
                <w:noProof/>
                <w:webHidden/>
              </w:rPr>
              <w:fldChar w:fldCharType="begin"/>
            </w:r>
            <w:r w:rsidR="001C3776">
              <w:rPr>
                <w:noProof/>
                <w:webHidden/>
              </w:rPr>
              <w:instrText xml:space="preserve"> PAGEREF _Toc118923421 \h </w:instrText>
            </w:r>
            <w:r w:rsidR="001C3776">
              <w:rPr>
                <w:noProof/>
                <w:webHidden/>
              </w:rPr>
            </w:r>
            <w:r w:rsidR="001C3776">
              <w:rPr>
                <w:noProof/>
                <w:webHidden/>
              </w:rPr>
              <w:fldChar w:fldCharType="separate"/>
            </w:r>
            <w:r w:rsidR="00024A11">
              <w:rPr>
                <w:noProof/>
                <w:webHidden/>
              </w:rPr>
              <w:t>65</w:t>
            </w:r>
            <w:r w:rsidR="001C3776">
              <w:rPr>
                <w:noProof/>
                <w:webHidden/>
              </w:rPr>
              <w:fldChar w:fldCharType="end"/>
            </w:r>
          </w:hyperlink>
        </w:p>
        <w:p w14:paraId="085192AE" w14:textId="5A3DF7DD" w:rsidR="001C3776" w:rsidRDefault="00000000">
          <w:pPr>
            <w:pStyle w:val="TOC2"/>
            <w:tabs>
              <w:tab w:val="right" w:leader="dot" w:pos="8210"/>
            </w:tabs>
            <w:rPr>
              <w:rFonts w:asciiTheme="minorHAnsi" w:hAnsiTheme="minorHAnsi" w:cstheme="minorBidi"/>
              <w:noProof/>
              <w:sz w:val="22"/>
              <w:szCs w:val="22"/>
            </w:rPr>
          </w:pPr>
          <w:hyperlink w:anchor="_Toc118923422" w:history="1">
            <w:r w:rsidR="001C3776" w:rsidRPr="003D2EBD">
              <w:rPr>
                <w:rStyle w:val="Hyperlink"/>
                <w:noProof/>
              </w:rPr>
              <w:t>Text Readability</w:t>
            </w:r>
            <w:r w:rsidR="001C3776">
              <w:rPr>
                <w:noProof/>
                <w:webHidden/>
              </w:rPr>
              <w:tab/>
            </w:r>
            <w:r w:rsidR="001C3776">
              <w:rPr>
                <w:noProof/>
                <w:webHidden/>
              </w:rPr>
              <w:fldChar w:fldCharType="begin"/>
            </w:r>
            <w:r w:rsidR="001C3776">
              <w:rPr>
                <w:noProof/>
                <w:webHidden/>
              </w:rPr>
              <w:instrText xml:space="preserve"> PAGEREF _Toc118923422 \h </w:instrText>
            </w:r>
            <w:r w:rsidR="001C3776">
              <w:rPr>
                <w:noProof/>
                <w:webHidden/>
              </w:rPr>
            </w:r>
            <w:r w:rsidR="001C3776">
              <w:rPr>
                <w:noProof/>
                <w:webHidden/>
              </w:rPr>
              <w:fldChar w:fldCharType="separate"/>
            </w:r>
            <w:r w:rsidR="00024A11">
              <w:rPr>
                <w:noProof/>
                <w:webHidden/>
              </w:rPr>
              <w:t>66</w:t>
            </w:r>
            <w:r w:rsidR="001C3776">
              <w:rPr>
                <w:noProof/>
                <w:webHidden/>
              </w:rPr>
              <w:fldChar w:fldCharType="end"/>
            </w:r>
          </w:hyperlink>
        </w:p>
        <w:p w14:paraId="3C74D0E9" w14:textId="300F8A60" w:rsidR="001C3776" w:rsidRDefault="00000000">
          <w:pPr>
            <w:pStyle w:val="TOC2"/>
            <w:tabs>
              <w:tab w:val="right" w:leader="dot" w:pos="8210"/>
            </w:tabs>
            <w:rPr>
              <w:rFonts w:asciiTheme="minorHAnsi" w:hAnsiTheme="minorHAnsi" w:cstheme="minorBidi"/>
              <w:noProof/>
              <w:sz w:val="22"/>
              <w:szCs w:val="22"/>
            </w:rPr>
          </w:pPr>
          <w:hyperlink w:anchor="_Toc118923423" w:history="1">
            <w:r w:rsidR="001C3776" w:rsidRPr="003D2EBD">
              <w:rPr>
                <w:rStyle w:val="Hyperlink"/>
                <w:noProof/>
              </w:rPr>
              <w:t>Text Sentiment</w:t>
            </w:r>
            <w:r w:rsidR="001C3776">
              <w:rPr>
                <w:noProof/>
                <w:webHidden/>
              </w:rPr>
              <w:tab/>
            </w:r>
            <w:r w:rsidR="001C3776">
              <w:rPr>
                <w:noProof/>
                <w:webHidden/>
              </w:rPr>
              <w:fldChar w:fldCharType="begin"/>
            </w:r>
            <w:r w:rsidR="001C3776">
              <w:rPr>
                <w:noProof/>
                <w:webHidden/>
              </w:rPr>
              <w:instrText xml:space="preserve"> PAGEREF _Toc118923423 \h </w:instrText>
            </w:r>
            <w:r w:rsidR="001C3776">
              <w:rPr>
                <w:noProof/>
                <w:webHidden/>
              </w:rPr>
            </w:r>
            <w:r w:rsidR="001C3776">
              <w:rPr>
                <w:noProof/>
                <w:webHidden/>
              </w:rPr>
              <w:fldChar w:fldCharType="separate"/>
            </w:r>
            <w:r w:rsidR="00024A11">
              <w:rPr>
                <w:noProof/>
                <w:webHidden/>
              </w:rPr>
              <w:t>67</w:t>
            </w:r>
            <w:r w:rsidR="001C3776">
              <w:rPr>
                <w:noProof/>
                <w:webHidden/>
              </w:rPr>
              <w:fldChar w:fldCharType="end"/>
            </w:r>
          </w:hyperlink>
        </w:p>
        <w:p w14:paraId="687F6138" w14:textId="2A4101B2" w:rsidR="001C3776" w:rsidRDefault="00000000">
          <w:pPr>
            <w:pStyle w:val="TOC2"/>
            <w:tabs>
              <w:tab w:val="right" w:leader="dot" w:pos="8210"/>
            </w:tabs>
            <w:rPr>
              <w:rFonts w:asciiTheme="minorHAnsi" w:hAnsiTheme="minorHAnsi" w:cstheme="minorBidi"/>
              <w:noProof/>
              <w:sz w:val="22"/>
              <w:szCs w:val="22"/>
            </w:rPr>
          </w:pPr>
          <w:hyperlink w:anchor="_Toc118923424" w:history="1">
            <w:r w:rsidR="001C3776" w:rsidRPr="003D2EBD">
              <w:rPr>
                <w:rStyle w:val="Hyperlink"/>
                <w:noProof/>
              </w:rPr>
              <w:t>Target Variables</w:t>
            </w:r>
            <w:r w:rsidR="001C3776">
              <w:rPr>
                <w:noProof/>
                <w:webHidden/>
              </w:rPr>
              <w:tab/>
            </w:r>
            <w:r w:rsidR="001C3776">
              <w:rPr>
                <w:noProof/>
                <w:webHidden/>
              </w:rPr>
              <w:fldChar w:fldCharType="begin"/>
            </w:r>
            <w:r w:rsidR="001C3776">
              <w:rPr>
                <w:noProof/>
                <w:webHidden/>
              </w:rPr>
              <w:instrText xml:space="preserve"> PAGEREF _Toc118923424 \h </w:instrText>
            </w:r>
            <w:r w:rsidR="001C3776">
              <w:rPr>
                <w:noProof/>
                <w:webHidden/>
              </w:rPr>
            </w:r>
            <w:r w:rsidR="001C3776">
              <w:rPr>
                <w:noProof/>
                <w:webHidden/>
              </w:rPr>
              <w:fldChar w:fldCharType="separate"/>
            </w:r>
            <w:r w:rsidR="00024A11">
              <w:rPr>
                <w:noProof/>
                <w:webHidden/>
              </w:rPr>
              <w:t>72</w:t>
            </w:r>
            <w:r w:rsidR="001C3776">
              <w:rPr>
                <w:noProof/>
                <w:webHidden/>
              </w:rPr>
              <w:fldChar w:fldCharType="end"/>
            </w:r>
          </w:hyperlink>
        </w:p>
        <w:p w14:paraId="79C194BB" w14:textId="3FD90107" w:rsidR="001C3776" w:rsidRDefault="00000000">
          <w:pPr>
            <w:pStyle w:val="TOC2"/>
            <w:tabs>
              <w:tab w:val="right" w:leader="dot" w:pos="8210"/>
            </w:tabs>
            <w:rPr>
              <w:rFonts w:asciiTheme="minorHAnsi" w:hAnsiTheme="minorHAnsi" w:cstheme="minorBidi"/>
              <w:noProof/>
              <w:sz w:val="22"/>
              <w:szCs w:val="22"/>
            </w:rPr>
          </w:pPr>
          <w:hyperlink w:anchor="_Toc118923425" w:history="1">
            <w:r w:rsidR="001C3776" w:rsidRPr="003D2EBD">
              <w:rPr>
                <w:rStyle w:val="Hyperlink"/>
                <w:noProof/>
              </w:rPr>
              <w:t>Models and Approach</w:t>
            </w:r>
            <w:r w:rsidR="001C3776">
              <w:rPr>
                <w:noProof/>
                <w:webHidden/>
              </w:rPr>
              <w:tab/>
            </w:r>
            <w:r w:rsidR="001C3776">
              <w:rPr>
                <w:noProof/>
                <w:webHidden/>
              </w:rPr>
              <w:fldChar w:fldCharType="begin"/>
            </w:r>
            <w:r w:rsidR="001C3776">
              <w:rPr>
                <w:noProof/>
                <w:webHidden/>
              </w:rPr>
              <w:instrText xml:space="preserve"> PAGEREF _Toc118923425 \h </w:instrText>
            </w:r>
            <w:r w:rsidR="001C3776">
              <w:rPr>
                <w:noProof/>
                <w:webHidden/>
              </w:rPr>
            </w:r>
            <w:r w:rsidR="001C3776">
              <w:rPr>
                <w:noProof/>
                <w:webHidden/>
              </w:rPr>
              <w:fldChar w:fldCharType="separate"/>
            </w:r>
            <w:r w:rsidR="00024A11">
              <w:rPr>
                <w:noProof/>
                <w:webHidden/>
              </w:rPr>
              <w:t>74</w:t>
            </w:r>
            <w:r w:rsidR="001C3776">
              <w:rPr>
                <w:noProof/>
                <w:webHidden/>
              </w:rPr>
              <w:fldChar w:fldCharType="end"/>
            </w:r>
          </w:hyperlink>
        </w:p>
        <w:p w14:paraId="1273BFA6" w14:textId="14C6FFA6" w:rsidR="001C3776" w:rsidRDefault="00000000">
          <w:pPr>
            <w:pStyle w:val="TOC3"/>
            <w:tabs>
              <w:tab w:val="right" w:leader="dot" w:pos="8210"/>
            </w:tabs>
            <w:rPr>
              <w:rFonts w:asciiTheme="minorHAnsi" w:hAnsiTheme="minorHAnsi" w:cstheme="minorBidi"/>
              <w:noProof/>
              <w:sz w:val="22"/>
              <w:szCs w:val="22"/>
            </w:rPr>
          </w:pPr>
          <w:hyperlink w:anchor="_Toc118923426" w:history="1">
            <w:r w:rsidR="001C3776" w:rsidRPr="003D2EBD">
              <w:rPr>
                <w:rStyle w:val="Hyperlink"/>
                <w:noProof/>
              </w:rPr>
              <w:t>Analysis on Return on Assets (ROA)</w:t>
            </w:r>
            <w:r w:rsidR="001C3776">
              <w:rPr>
                <w:noProof/>
                <w:webHidden/>
              </w:rPr>
              <w:tab/>
            </w:r>
            <w:r w:rsidR="001C3776">
              <w:rPr>
                <w:noProof/>
                <w:webHidden/>
              </w:rPr>
              <w:fldChar w:fldCharType="begin"/>
            </w:r>
            <w:r w:rsidR="001C3776">
              <w:rPr>
                <w:noProof/>
                <w:webHidden/>
              </w:rPr>
              <w:instrText xml:space="preserve"> PAGEREF _Toc118923426 \h </w:instrText>
            </w:r>
            <w:r w:rsidR="001C3776">
              <w:rPr>
                <w:noProof/>
                <w:webHidden/>
              </w:rPr>
            </w:r>
            <w:r w:rsidR="001C3776">
              <w:rPr>
                <w:noProof/>
                <w:webHidden/>
              </w:rPr>
              <w:fldChar w:fldCharType="separate"/>
            </w:r>
            <w:r w:rsidR="00024A11">
              <w:rPr>
                <w:noProof/>
                <w:webHidden/>
              </w:rPr>
              <w:t>75</w:t>
            </w:r>
            <w:r w:rsidR="001C3776">
              <w:rPr>
                <w:noProof/>
                <w:webHidden/>
              </w:rPr>
              <w:fldChar w:fldCharType="end"/>
            </w:r>
          </w:hyperlink>
        </w:p>
        <w:p w14:paraId="7D8C0490" w14:textId="07C857F7" w:rsidR="001C3776" w:rsidRDefault="00000000">
          <w:pPr>
            <w:pStyle w:val="TOC3"/>
            <w:tabs>
              <w:tab w:val="right" w:leader="dot" w:pos="8210"/>
            </w:tabs>
            <w:rPr>
              <w:rFonts w:asciiTheme="minorHAnsi" w:hAnsiTheme="minorHAnsi" w:cstheme="minorBidi"/>
              <w:noProof/>
              <w:sz w:val="22"/>
              <w:szCs w:val="22"/>
            </w:rPr>
          </w:pPr>
          <w:hyperlink w:anchor="_Toc118923427" w:history="1">
            <w:r w:rsidR="001C3776" w:rsidRPr="003D2EBD">
              <w:rPr>
                <w:rStyle w:val="Hyperlink"/>
                <w:noProof/>
              </w:rPr>
              <w:t>Analysis on Market Value (MV)</w:t>
            </w:r>
            <w:r w:rsidR="001C3776">
              <w:rPr>
                <w:noProof/>
                <w:webHidden/>
              </w:rPr>
              <w:tab/>
            </w:r>
            <w:r w:rsidR="001C3776">
              <w:rPr>
                <w:noProof/>
                <w:webHidden/>
              </w:rPr>
              <w:fldChar w:fldCharType="begin"/>
            </w:r>
            <w:r w:rsidR="001C3776">
              <w:rPr>
                <w:noProof/>
                <w:webHidden/>
              </w:rPr>
              <w:instrText xml:space="preserve"> PAGEREF _Toc118923427 \h </w:instrText>
            </w:r>
            <w:r w:rsidR="001C3776">
              <w:rPr>
                <w:noProof/>
                <w:webHidden/>
              </w:rPr>
            </w:r>
            <w:r w:rsidR="001C3776">
              <w:rPr>
                <w:noProof/>
                <w:webHidden/>
              </w:rPr>
              <w:fldChar w:fldCharType="separate"/>
            </w:r>
            <w:r w:rsidR="00024A11">
              <w:rPr>
                <w:noProof/>
                <w:webHidden/>
              </w:rPr>
              <w:t>75</w:t>
            </w:r>
            <w:r w:rsidR="001C3776">
              <w:rPr>
                <w:noProof/>
                <w:webHidden/>
              </w:rPr>
              <w:fldChar w:fldCharType="end"/>
            </w:r>
          </w:hyperlink>
        </w:p>
        <w:p w14:paraId="7F981087" w14:textId="48B3657F" w:rsidR="001C3776" w:rsidRDefault="00000000">
          <w:pPr>
            <w:pStyle w:val="TOC3"/>
            <w:tabs>
              <w:tab w:val="right" w:leader="dot" w:pos="8210"/>
            </w:tabs>
            <w:rPr>
              <w:rFonts w:asciiTheme="minorHAnsi" w:hAnsiTheme="minorHAnsi" w:cstheme="minorBidi"/>
              <w:noProof/>
              <w:sz w:val="22"/>
              <w:szCs w:val="22"/>
            </w:rPr>
          </w:pPr>
          <w:hyperlink w:anchor="_Toc118923428" w:history="1">
            <w:r w:rsidR="001C3776" w:rsidRPr="003D2EBD">
              <w:rPr>
                <w:rStyle w:val="Hyperlink"/>
                <w:noProof/>
              </w:rPr>
              <w:t>Analysis on Zmijewski Score (ZJS)</w:t>
            </w:r>
            <w:r w:rsidR="001C3776">
              <w:rPr>
                <w:noProof/>
                <w:webHidden/>
              </w:rPr>
              <w:tab/>
            </w:r>
            <w:r w:rsidR="001C3776">
              <w:rPr>
                <w:noProof/>
                <w:webHidden/>
              </w:rPr>
              <w:fldChar w:fldCharType="begin"/>
            </w:r>
            <w:r w:rsidR="001C3776">
              <w:rPr>
                <w:noProof/>
                <w:webHidden/>
              </w:rPr>
              <w:instrText xml:space="preserve"> PAGEREF _Toc118923428 \h </w:instrText>
            </w:r>
            <w:r w:rsidR="001C3776">
              <w:rPr>
                <w:noProof/>
                <w:webHidden/>
              </w:rPr>
            </w:r>
            <w:r w:rsidR="001C3776">
              <w:rPr>
                <w:noProof/>
                <w:webHidden/>
              </w:rPr>
              <w:fldChar w:fldCharType="separate"/>
            </w:r>
            <w:r w:rsidR="00024A11">
              <w:rPr>
                <w:noProof/>
                <w:webHidden/>
              </w:rPr>
              <w:t>76</w:t>
            </w:r>
            <w:r w:rsidR="001C3776">
              <w:rPr>
                <w:noProof/>
                <w:webHidden/>
              </w:rPr>
              <w:fldChar w:fldCharType="end"/>
            </w:r>
          </w:hyperlink>
        </w:p>
        <w:p w14:paraId="07BF13F1" w14:textId="14E2B81D" w:rsidR="001C3776" w:rsidRDefault="00000000">
          <w:pPr>
            <w:pStyle w:val="TOC1"/>
            <w:tabs>
              <w:tab w:val="right" w:leader="dot" w:pos="8210"/>
            </w:tabs>
            <w:rPr>
              <w:rFonts w:asciiTheme="minorHAnsi" w:hAnsiTheme="minorHAnsi" w:cstheme="minorBidi"/>
              <w:noProof/>
              <w:sz w:val="22"/>
              <w:szCs w:val="22"/>
            </w:rPr>
          </w:pPr>
          <w:hyperlink w:anchor="_Toc118923429" w:history="1">
            <w:r w:rsidR="001C3776" w:rsidRPr="003D2EBD">
              <w:rPr>
                <w:rStyle w:val="Hyperlink"/>
                <w:noProof/>
              </w:rPr>
              <w:t>Discussion and Results</w:t>
            </w:r>
            <w:r w:rsidR="001C3776">
              <w:rPr>
                <w:noProof/>
                <w:webHidden/>
              </w:rPr>
              <w:tab/>
            </w:r>
            <w:r w:rsidR="001C3776">
              <w:rPr>
                <w:noProof/>
                <w:webHidden/>
              </w:rPr>
              <w:fldChar w:fldCharType="begin"/>
            </w:r>
            <w:r w:rsidR="001C3776">
              <w:rPr>
                <w:noProof/>
                <w:webHidden/>
              </w:rPr>
              <w:instrText xml:space="preserve"> PAGEREF _Toc118923429 \h </w:instrText>
            </w:r>
            <w:r w:rsidR="001C3776">
              <w:rPr>
                <w:noProof/>
                <w:webHidden/>
              </w:rPr>
            </w:r>
            <w:r w:rsidR="001C3776">
              <w:rPr>
                <w:noProof/>
                <w:webHidden/>
              </w:rPr>
              <w:fldChar w:fldCharType="separate"/>
            </w:r>
            <w:r w:rsidR="00024A11">
              <w:rPr>
                <w:noProof/>
                <w:webHidden/>
              </w:rPr>
              <w:t>77</w:t>
            </w:r>
            <w:r w:rsidR="001C3776">
              <w:rPr>
                <w:noProof/>
                <w:webHidden/>
              </w:rPr>
              <w:fldChar w:fldCharType="end"/>
            </w:r>
          </w:hyperlink>
        </w:p>
        <w:p w14:paraId="486CB2A2" w14:textId="084E53DA" w:rsidR="001C3776" w:rsidRDefault="00000000">
          <w:pPr>
            <w:pStyle w:val="TOC2"/>
            <w:tabs>
              <w:tab w:val="right" w:leader="dot" w:pos="8210"/>
            </w:tabs>
            <w:rPr>
              <w:rFonts w:asciiTheme="minorHAnsi" w:hAnsiTheme="minorHAnsi" w:cstheme="minorBidi"/>
              <w:noProof/>
              <w:sz w:val="22"/>
              <w:szCs w:val="22"/>
            </w:rPr>
          </w:pPr>
          <w:hyperlink w:anchor="_Toc118923430" w:history="1">
            <w:r w:rsidR="001C3776" w:rsidRPr="003D2EBD">
              <w:rPr>
                <w:rStyle w:val="Hyperlink"/>
                <w:noProof/>
              </w:rPr>
              <w:t>Data Exploration</w:t>
            </w:r>
            <w:r w:rsidR="001C3776">
              <w:rPr>
                <w:noProof/>
                <w:webHidden/>
              </w:rPr>
              <w:tab/>
            </w:r>
            <w:r w:rsidR="001C3776">
              <w:rPr>
                <w:noProof/>
                <w:webHidden/>
              </w:rPr>
              <w:fldChar w:fldCharType="begin"/>
            </w:r>
            <w:r w:rsidR="001C3776">
              <w:rPr>
                <w:noProof/>
                <w:webHidden/>
              </w:rPr>
              <w:instrText xml:space="preserve"> PAGEREF _Toc118923430 \h </w:instrText>
            </w:r>
            <w:r w:rsidR="001C3776">
              <w:rPr>
                <w:noProof/>
                <w:webHidden/>
              </w:rPr>
            </w:r>
            <w:r w:rsidR="001C3776">
              <w:rPr>
                <w:noProof/>
                <w:webHidden/>
              </w:rPr>
              <w:fldChar w:fldCharType="separate"/>
            </w:r>
            <w:r w:rsidR="00024A11">
              <w:rPr>
                <w:noProof/>
                <w:webHidden/>
              </w:rPr>
              <w:t>77</w:t>
            </w:r>
            <w:r w:rsidR="001C3776">
              <w:rPr>
                <w:noProof/>
                <w:webHidden/>
              </w:rPr>
              <w:fldChar w:fldCharType="end"/>
            </w:r>
          </w:hyperlink>
        </w:p>
        <w:p w14:paraId="0D0DBF88" w14:textId="7BD1EF5C" w:rsidR="001C3776" w:rsidRDefault="00000000">
          <w:pPr>
            <w:pStyle w:val="TOC3"/>
            <w:tabs>
              <w:tab w:val="right" w:leader="dot" w:pos="8210"/>
            </w:tabs>
            <w:rPr>
              <w:rFonts w:asciiTheme="minorHAnsi" w:hAnsiTheme="minorHAnsi" w:cstheme="minorBidi"/>
              <w:noProof/>
              <w:sz w:val="22"/>
              <w:szCs w:val="22"/>
            </w:rPr>
          </w:pPr>
          <w:hyperlink w:anchor="_Toc118923431" w:history="1">
            <w:r w:rsidR="001C3776" w:rsidRPr="003D2EBD">
              <w:rPr>
                <w:rStyle w:val="Hyperlink"/>
                <w:noProof/>
              </w:rPr>
              <w:t>Number of Pages and Words of Sustainability Reports</w:t>
            </w:r>
            <w:r w:rsidR="001C3776">
              <w:rPr>
                <w:noProof/>
                <w:webHidden/>
              </w:rPr>
              <w:tab/>
            </w:r>
            <w:r w:rsidR="001C3776">
              <w:rPr>
                <w:noProof/>
                <w:webHidden/>
              </w:rPr>
              <w:fldChar w:fldCharType="begin"/>
            </w:r>
            <w:r w:rsidR="001C3776">
              <w:rPr>
                <w:noProof/>
                <w:webHidden/>
              </w:rPr>
              <w:instrText xml:space="preserve"> PAGEREF _Toc118923431 \h </w:instrText>
            </w:r>
            <w:r w:rsidR="001C3776">
              <w:rPr>
                <w:noProof/>
                <w:webHidden/>
              </w:rPr>
            </w:r>
            <w:r w:rsidR="001C3776">
              <w:rPr>
                <w:noProof/>
                <w:webHidden/>
              </w:rPr>
              <w:fldChar w:fldCharType="separate"/>
            </w:r>
            <w:r w:rsidR="00024A11">
              <w:rPr>
                <w:noProof/>
                <w:webHidden/>
              </w:rPr>
              <w:t>77</w:t>
            </w:r>
            <w:r w:rsidR="001C3776">
              <w:rPr>
                <w:noProof/>
                <w:webHidden/>
              </w:rPr>
              <w:fldChar w:fldCharType="end"/>
            </w:r>
          </w:hyperlink>
        </w:p>
        <w:p w14:paraId="63796D3E" w14:textId="74D22E4C" w:rsidR="001C3776" w:rsidRDefault="00000000">
          <w:pPr>
            <w:pStyle w:val="TOC3"/>
            <w:tabs>
              <w:tab w:val="right" w:leader="dot" w:pos="8210"/>
            </w:tabs>
            <w:rPr>
              <w:rFonts w:asciiTheme="minorHAnsi" w:hAnsiTheme="minorHAnsi" w:cstheme="minorBidi"/>
              <w:noProof/>
              <w:sz w:val="22"/>
              <w:szCs w:val="22"/>
            </w:rPr>
          </w:pPr>
          <w:hyperlink w:anchor="_Toc118923432" w:history="1">
            <w:r w:rsidR="001C3776" w:rsidRPr="003D2EBD">
              <w:rPr>
                <w:rStyle w:val="Hyperlink"/>
                <w:noProof/>
              </w:rPr>
              <w:t>Key Topics in Sustainability Reports</w:t>
            </w:r>
            <w:r w:rsidR="001C3776">
              <w:rPr>
                <w:noProof/>
                <w:webHidden/>
              </w:rPr>
              <w:tab/>
            </w:r>
            <w:r w:rsidR="001C3776">
              <w:rPr>
                <w:noProof/>
                <w:webHidden/>
              </w:rPr>
              <w:fldChar w:fldCharType="begin"/>
            </w:r>
            <w:r w:rsidR="001C3776">
              <w:rPr>
                <w:noProof/>
                <w:webHidden/>
              </w:rPr>
              <w:instrText xml:space="preserve"> PAGEREF _Toc118923432 \h </w:instrText>
            </w:r>
            <w:r w:rsidR="001C3776">
              <w:rPr>
                <w:noProof/>
                <w:webHidden/>
              </w:rPr>
            </w:r>
            <w:r w:rsidR="001C3776">
              <w:rPr>
                <w:noProof/>
                <w:webHidden/>
              </w:rPr>
              <w:fldChar w:fldCharType="separate"/>
            </w:r>
            <w:r w:rsidR="00024A11">
              <w:rPr>
                <w:noProof/>
                <w:webHidden/>
              </w:rPr>
              <w:t>82</w:t>
            </w:r>
            <w:r w:rsidR="001C3776">
              <w:rPr>
                <w:noProof/>
                <w:webHidden/>
              </w:rPr>
              <w:fldChar w:fldCharType="end"/>
            </w:r>
          </w:hyperlink>
        </w:p>
        <w:p w14:paraId="4460BD23" w14:textId="49FAE39F" w:rsidR="001C3776" w:rsidRDefault="00000000">
          <w:pPr>
            <w:pStyle w:val="TOC3"/>
            <w:tabs>
              <w:tab w:val="right" w:leader="dot" w:pos="8210"/>
            </w:tabs>
            <w:rPr>
              <w:rFonts w:asciiTheme="minorHAnsi" w:hAnsiTheme="minorHAnsi" w:cstheme="minorBidi"/>
              <w:noProof/>
              <w:sz w:val="22"/>
              <w:szCs w:val="22"/>
            </w:rPr>
          </w:pPr>
          <w:hyperlink w:anchor="_Toc118923433" w:history="1">
            <w:r w:rsidR="001C3776" w:rsidRPr="003D2EBD">
              <w:rPr>
                <w:rStyle w:val="Hyperlink"/>
                <w:noProof/>
              </w:rPr>
              <w:t>Alignment with Disclosure Themes Required in GRI</w:t>
            </w:r>
            <w:r w:rsidR="001C3776">
              <w:rPr>
                <w:noProof/>
                <w:webHidden/>
              </w:rPr>
              <w:tab/>
            </w:r>
            <w:r w:rsidR="001C3776">
              <w:rPr>
                <w:noProof/>
                <w:webHidden/>
              </w:rPr>
              <w:fldChar w:fldCharType="begin"/>
            </w:r>
            <w:r w:rsidR="001C3776">
              <w:rPr>
                <w:noProof/>
                <w:webHidden/>
              </w:rPr>
              <w:instrText xml:space="preserve"> PAGEREF _Toc118923433 \h </w:instrText>
            </w:r>
            <w:r w:rsidR="001C3776">
              <w:rPr>
                <w:noProof/>
                <w:webHidden/>
              </w:rPr>
            </w:r>
            <w:r w:rsidR="001C3776">
              <w:rPr>
                <w:noProof/>
                <w:webHidden/>
              </w:rPr>
              <w:fldChar w:fldCharType="separate"/>
            </w:r>
            <w:r w:rsidR="00024A11">
              <w:rPr>
                <w:noProof/>
                <w:webHidden/>
              </w:rPr>
              <w:t>83</w:t>
            </w:r>
            <w:r w:rsidR="001C3776">
              <w:rPr>
                <w:noProof/>
                <w:webHidden/>
              </w:rPr>
              <w:fldChar w:fldCharType="end"/>
            </w:r>
          </w:hyperlink>
        </w:p>
        <w:p w14:paraId="4E44CAD8" w14:textId="14DAA394" w:rsidR="001C3776" w:rsidRDefault="00000000">
          <w:pPr>
            <w:pStyle w:val="TOC3"/>
            <w:tabs>
              <w:tab w:val="right" w:leader="dot" w:pos="8210"/>
            </w:tabs>
            <w:rPr>
              <w:rFonts w:asciiTheme="minorHAnsi" w:hAnsiTheme="minorHAnsi" w:cstheme="minorBidi"/>
              <w:noProof/>
              <w:sz w:val="22"/>
              <w:szCs w:val="22"/>
            </w:rPr>
          </w:pPr>
          <w:hyperlink w:anchor="_Toc118923434" w:history="1">
            <w:r w:rsidR="001C3776" w:rsidRPr="003D2EBD">
              <w:rPr>
                <w:rStyle w:val="Hyperlink"/>
                <w:noProof/>
              </w:rPr>
              <w:t>Distribution of Topics in Sustainability Reports</w:t>
            </w:r>
            <w:r w:rsidR="001C3776">
              <w:rPr>
                <w:noProof/>
                <w:webHidden/>
              </w:rPr>
              <w:tab/>
            </w:r>
            <w:r w:rsidR="001C3776">
              <w:rPr>
                <w:noProof/>
                <w:webHidden/>
              </w:rPr>
              <w:fldChar w:fldCharType="begin"/>
            </w:r>
            <w:r w:rsidR="001C3776">
              <w:rPr>
                <w:noProof/>
                <w:webHidden/>
              </w:rPr>
              <w:instrText xml:space="preserve"> PAGEREF _Toc118923434 \h </w:instrText>
            </w:r>
            <w:r w:rsidR="001C3776">
              <w:rPr>
                <w:noProof/>
                <w:webHidden/>
              </w:rPr>
            </w:r>
            <w:r w:rsidR="001C3776">
              <w:rPr>
                <w:noProof/>
                <w:webHidden/>
              </w:rPr>
              <w:fldChar w:fldCharType="separate"/>
            </w:r>
            <w:r w:rsidR="00024A11">
              <w:rPr>
                <w:noProof/>
                <w:webHidden/>
              </w:rPr>
              <w:t>84</w:t>
            </w:r>
            <w:r w:rsidR="001C3776">
              <w:rPr>
                <w:noProof/>
                <w:webHidden/>
              </w:rPr>
              <w:fldChar w:fldCharType="end"/>
            </w:r>
          </w:hyperlink>
        </w:p>
        <w:p w14:paraId="4026A639" w14:textId="0CA72300" w:rsidR="001C3776" w:rsidRDefault="00000000">
          <w:pPr>
            <w:pStyle w:val="TOC3"/>
            <w:tabs>
              <w:tab w:val="right" w:leader="dot" w:pos="8210"/>
            </w:tabs>
            <w:rPr>
              <w:rFonts w:asciiTheme="minorHAnsi" w:hAnsiTheme="minorHAnsi" w:cstheme="minorBidi"/>
              <w:noProof/>
              <w:sz w:val="22"/>
              <w:szCs w:val="22"/>
            </w:rPr>
          </w:pPr>
          <w:hyperlink w:anchor="_Toc118923435" w:history="1">
            <w:r w:rsidR="001C3776" w:rsidRPr="003D2EBD">
              <w:rPr>
                <w:rStyle w:val="Hyperlink"/>
                <w:noProof/>
              </w:rPr>
              <w:t>Readability of Sustainability Reports</w:t>
            </w:r>
            <w:r w:rsidR="001C3776">
              <w:rPr>
                <w:noProof/>
                <w:webHidden/>
              </w:rPr>
              <w:tab/>
            </w:r>
            <w:r w:rsidR="001C3776">
              <w:rPr>
                <w:noProof/>
                <w:webHidden/>
              </w:rPr>
              <w:fldChar w:fldCharType="begin"/>
            </w:r>
            <w:r w:rsidR="001C3776">
              <w:rPr>
                <w:noProof/>
                <w:webHidden/>
              </w:rPr>
              <w:instrText xml:space="preserve"> PAGEREF _Toc118923435 \h </w:instrText>
            </w:r>
            <w:r w:rsidR="001C3776">
              <w:rPr>
                <w:noProof/>
                <w:webHidden/>
              </w:rPr>
            </w:r>
            <w:r w:rsidR="001C3776">
              <w:rPr>
                <w:noProof/>
                <w:webHidden/>
              </w:rPr>
              <w:fldChar w:fldCharType="separate"/>
            </w:r>
            <w:r w:rsidR="00024A11">
              <w:rPr>
                <w:noProof/>
                <w:webHidden/>
              </w:rPr>
              <w:t>87</w:t>
            </w:r>
            <w:r w:rsidR="001C3776">
              <w:rPr>
                <w:noProof/>
                <w:webHidden/>
              </w:rPr>
              <w:fldChar w:fldCharType="end"/>
            </w:r>
          </w:hyperlink>
        </w:p>
        <w:p w14:paraId="25C3A5CF" w14:textId="40A7CFC7" w:rsidR="001C3776" w:rsidRDefault="00000000">
          <w:pPr>
            <w:pStyle w:val="TOC3"/>
            <w:tabs>
              <w:tab w:val="right" w:leader="dot" w:pos="8210"/>
            </w:tabs>
            <w:rPr>
              <w:rFonts w:asciiTheme="minorHAnsi" w:hAnsiTheme="minorHAnsi" w:cstheme="minorBidi"/>
              <w:noProof/>
              <w:sz w:val="22"/>
              <w:szCs w:val="22"/>
            </w:rPr>
          </w:pPr>
          <w:hyperlink w:anchor="_Toc118923436" w:history="1">
            <w:r w:rsidR="001C3776" w:rsidRPr="003D2EBD">
              <w:rPr>
                <w:rStyle w:val="Hyperlink"/>
                <w:noProof/>
              </w:rPr>
              <w:t>Sentiments of Sustainability Reports</w:t>
            </w:r>
            <w:r w:rsidR="001C3776">
              <w:rPr>
                <w:noProof/>
                <w:webHidden/>
              </w:rPr>
              <w:tab/>
            </w:r>
            <w:r w:rsidR="001C3776">
              <w:rPr>
                <w:noProof/>
                <w:webHidden/>
              </w:rPr>
              <w:fldChar w:fldCharType="begin"/>
            </w:r>
            <w:r w:rsidR="001C3776">
              <w:rPr>
                <w:noProof/>
                <w:webHidden/>
              </w:rPr>
              <w:instrText xml:space="preserve"> PAGEREF _Toc118923436 \h </w:instrText>
            </w:r>
            <w:r w:rsidR="001C3776">
              <w:rPr>
                <w:noProof/>
                <w:webHidden/>
              </w:rPr>
            </w:r>
            <w:r w:rsidR="001C3776">
              <w:rPr>
                <w:noProof/>
                <w:webHidden/>
              </w:rPr>
              <w:fldChar w:fldCharType="separate"/>
            </w:r>
            <w:r w:rsidR="00024A11">
              <w:rPr>
                <w:noProof/>
                <w:webHidden/>
              </w:rPr>
              <w:t>88</w:t>
            </w:r>
            <w:r w:rsidR="001C3776">
              <w:rPr>
                <w:noProof/>
                <w:webHidden/>
              </w:rPr>
              <w:fldChar w:fldCharType="end"/>
            </w:r>
          </w:hyperlink>
        </w:p>
        <w:p w14:paraId="5DBCCC84" w14:textId="6A1EC7F6" w:rsidR="001C3776" w:rsidRDefault="00000000">
          <w:pPr>
            <w:pStyle w:val="TOC3"/>
            <w:tabs>
              <w:tab w:val="right" w:leader="dot" w:pos="8210"/>
            </w:tabs>
            <w:rPr>
              <w:rFonts w:asciiTheme="minorHAnsi" w:hAnsiTheme="minorHAnsi" w:cstheme="minorBidi"/>
              <w:noProof/>
              <w:sz w:val="22"/>
              <w:szCs w:val="22"/>
            </w:rPr>
          </w:pPr>
          <w:hyperlink w:anchor="_Toc118923437" w:history="1">
            <w:r w:rsidR="001C3776" w:rsidRPr="003D2EBD">
              <w:rPr>
                <w:rStyle w:val="Hyperlink"/>
                <w:noProof/>
              </w:rPr>
              <w:t>Summary Statistics of Financial Information</w:t>
            </w:r>
            <w:r w:rsidR="001C3776">
              <w:rPr>
                <w:noProof/>
                <w:webHidden/>
              </w:rPr>
              <w:tab/>
            </w:r>
            <w:r w:rsidR="001C3776">
              <w:rPr>
                <w:noProof/>
                <w:webHidden/>
              </w:rPr>
              <w:fldChar w:fldCharType="begin"/>
            </w:r>
            <w:r w:rsidR="001C3776">
              <w:rPr>
                <w:noProof/>
                <w:webHidden/>
              </w:rPr>
              <w:instrText xml:space="preserve"> PAGEREF _Toc118923437 \h </w:instrText>
            </w:r>
            <w:r w:rsidR="001C3776">
              <w:rPr>
                <w:noProof/>
                <w:webHidden/>
              </w:rPr>
            </w:r>
            <w:r w:rsidR="001C3776">
              <w:rPr>
                <w:noProof/>
                <w:webHidden/>
              </w:rPr>
              <w:fldChar w:fldCharType="separate"/>
            </w:r>
            <w:r w:rsidR="00024A11">
              <w:rPr>
                <w:noProof/>
                <w:webHidden/>
              </w:rPr>
              <w:t>92</w:t>
            </w:r>
            <w:r w:rsidR="001C3776">
              <w:rPr>
                <w:noProof/>
                <w:webHidden/>
              </w:rPr>
              <w:fldChar w:fldCharType="end"/>
            </w:r>
          </w:hyperlink>
        </w:p>
        <w:p w14:paraId="2EFEC762" w14:textId="63ED2B29" w:rsidR="001C3776" w:rsidRDefault="00000000">
          <w:pPr>
            <w:pStyle w:val="TOC2"/>
            <w:tabs>
              <w:tab w:val="right" w:leader="dot" w:pos="8210"/>
            </w:tabs>
            <w:rPr>
              <w:rFonts w:asciiTheme="minorHAnsi" w:hAnsiTheme="minorHAnsi" w:cstheme="minorBidi"/>
              <w:noProof/>
              <w:sz w:val="22"/>
              <w:szCs w:val="22"/>
            </w:rPr>
          </w:pPr>
          <w:hyperlink w:anchor="_Toc118923438" w:history="1">
            <w:r w:rsidR="001C3776" w:rsidRPr="003D2EBD">
              <w:rPr>
                <w:rStyle w:val="Hyperlink"/>
                <w:noProof/>
              </w:rPr>
              <w:t>Interpreting Regression Results</w:t>
            </w:r>
            <w:r w:rsidR="001C3776">
              <w:rPr>
                <w:noProof/>
                <w:webHidden/>
              </w:rPr>
              <w:tab/>
            </w:r>
            <w:r w:rsidR="001C3776">
              <w:rPr>
                <w:noProof/>
                <w:webHidden/>
              </w:rPr>
              <w:fldChar w:fldCharType="begin"/>
            </w:r>
            <w:r w:rsidR="001C3776">
              <w:rPr>
                <w:noProof/>
                <w:webHidden/>
              </w:rPr>
              <w:instrText xml:space="preserve"> PAGEREF _Toc118923438 \h </w:instrText>
            </w:r>
            <w:r w:rsidR="001C3776">
              <w:rPr>
                <w:noProof/>
                <w:webHidden/>
              </w:rPr>
            </w:r>
            <w:r w:rsidR="001C3776">
              <w:rPr>
                <w:noProof/>
                <w:webHidden/>
              </w:rPr>
              <w:fldChar w:fldCharType="separate"/>
            </w:r>
            <w:r w:rsidR="00024A11">
              <w:rPr>
                <w:noProof/>
                <w:webHidden/>
              </w:rPr>
              <w:t>94</w:t>
            </w:r>
            <w:r w:rsidR="001C3776">
              <w:rPr>
                <w:noProof/>
                <w:webHidden/>
              </w:rPr>
              <w:fldChar w:fldCharType="end"/>
            </w:r>
          </w:hyperlink>
        </w:p>
        <w:p w14:paraId="7F33D5DC" w14:textId="689BC5BB" w:rsidR="001C3776" w:rsidRDefault="00000000">
          <w:pPr>
            <w:pStyle w:val="TOC3"/>
            <w:tabs>
              <w:tab w:val="right" w:leader="dot" w:pos="8210"/>
            </w:tabs>
            <w:rPr>
              <w:rFonts w:asciiTheme="minorHAnsi" w:hAnsiTheme="minorHAnsi" w:cstheme="minorBidi"/>
              <w:noProof/>
              <w:sz w:val="22"/>
              <w:szCs w:val="22"/>
            </w:rPr>
          </w:pPr>
          <w:hyperlink w:anchor="_Toc118923439" w:history="1">
            <w:r w:rsidR="001C3776" w:rsidRPr="003D2EBD">
              <w:rPr>
                <w:rStyle w:val="Hyperlink"/>
                <w:noProof/>
              </w:rPr>
              <w:t>Analysis on Return on Assets</w:t>
            </w:r>
            <w:r w:rsidR="001C3776">
              <w:rPr>
                <w:noProof/>
                <w:webHidden/>
              </w:rPr>
              <w:tab/>
            </w:r>
            <w:r w:rsidR="001C3776">
              <w:rPr>
                <w:noProof/>
                <w:webHidden/>
              </w:rPr>
              <w:fldChar w:fldCharType="begin"/>
            </w:r>
            <w:r w:rsidR="001C3776">
              <w:rPr>
                <w:noProof/>
                <w:webHidden/>
              </w:rPr>
              <w:instrText xml:space="preserve"> PAGEREF _Toc118923439 \h </w:instrText>
            </w:r>
            <w:r w:rsidR="001C3776">
              <w:rPr>
                <w:noProof/>
                <w:webHidden/>
              </w:rPr>
            </w:r>
            <w:r w:rsidR="001C3776">
              <w:rPr>
                <w:noProof/>
                <w:webHidden/>
              </w:rPr>
              <w:fldChar w:fldCharType="separate"/>
            </w:r>
            <w:r w:rsidR="00024A11">
              <w:rPr>
                <w:noProof/>
                <w:webHidden/>
              </w:rPr>
              <w:t>94</w:t>
            </w:r>
            <w:r w:rsidR="001C3776">
              <w:rPr>
                <w:noProof/>
                <w:webHidden/>
              </w:rPr>
              <w:fldChar w:fldCharType="end"/>
            </w:r>
          </w:hyperlink>
        </w:p>
        <w:p w14:paraId="02A06245" w14:textId="2A0CB462" w:rsidR="001C3776" w:rsidRDefault="00000000">
          <w:pPr>
            <w:pStyle w:val="TOC3"/>
            <w:tabs>
              <w:tab w:val="right" w:leader="dot" w:pos="8210"/>
            </w:tabs>
            <w:rPr>
              <w:rFonts w:asciiTheme="minorHAnsi" w:hAnsiTheme="minorHAnsi" w:cstheme="minorBidi"/>
              <w:noProof/>
              <w:sz w:val="22"/>
              <w:szCs w:val="22"/>
            </w:rPr>
          </w:pPr>
          <w:hyperlink w:anchor="_Toc118923440" w:history="1">
            <w:r w:rsidR="001C3776" w:rsidRPr="003D2EBD">
              <w:rPr>
                <w:rStyle w:val="Hyperlink"/>
                <w:noProof/>
              </w:rPr>
              <w:t>Analysis on Market Value</w:t>
            </w:r>
            <w:r w:rsidR="001C3776">
              <w:rPr>
                <w:noProof/>
                <w:webHidden/>
              </w:rPr>
              <w:tab/>
            </w:r>
            <w:r w:rsidR="001C3776">
              <w:rPr>
                <w:noProof/>
                <w:webHidden/>
              </w:rPr>
              <w:fldChar w:fldCharType="begin"/>
            </w:r>
            <w:r w:rsidR="001C3776">
              <w:rPr>
                <w:noProof/>
                <w:webHidden/>
              </w:rPr>
              <w:instrText xml:space="preserve"> PAGEREF _Toc118923440 \h </w:instrText>
            </w:r>
            <w:r w:rsidR="001C3776">
              <w:rPr>
                <w:noProof/>
                <w:webHidden/>
              </w:rPr>
            </w:r>
            <w:r w:rsidR="001C3776">
              <w:rPr>
                <w:noProof/>
                <w:webHidden/>
              </w:rPr>
              <w:fldChar w:fldCharType="separate"/>
            </w:r>
            <w:r w:rsidR="00024A11">
              <w:rPr>
                <w:noProof/>
                <w:webHidden/>
              </w:rPr>
              <w:t>96</w:t>
            </w:r>
            <w:r w:rsidR="001C3776">
              <w:rPr>
                <w:noProof/>
                <w:webHidden/>
              </w:rPr>
              <w:fldChar w:fldCharType="end"/>
            </w:r>
          </w:hyperlink>
        </w:p>
        <w:p w14:paraId="5DE6A298" w14:textId="3B8E3702" w:rsidR="001C3776" w:rsidRDefault="00000000">
          <w:pPr>
            <w:pStyle w:val="TOC3"/>
            <w:tabs>
              <w:tab w:val="right" w:leader="dot" w:pos="8210"/>
            </w:tabs>
            <w:rPr>
              <w:rFonts w:asciiTheme="minorHAnsi" w:hAnsiTheme="minorHAnsi" w:cstheme="minorBidi"/>
              <w:noProof/>
              <w:sz w:val="22"/>
              <w:szCs w:val="22"/>
            </w:rPr>
          </w:pPr>
          <w:hyperlink w:anchor="_Toc118923441" w:history="1">
            <w:r w:rsidR="001C3776" w:rsidRPr="003D2EBD">
              <w:rPr>
                <w:rStyle w:val="Hyperlink"/>
                <w:noProof/>
              </w:rPr>
              <w:t>Analysis on Zmijewski Score</w:t>
            </w:r>
            <w:r w:rsidR="001C3776">
              <w:rPr>
                <w:noProof/>
                <w:webHidden/>
              </w:rPr>
              <w:tab/>
            </w:r>
            <w:r w:rsidR="001C3776">
              <w:rPr>
                <w:noProof/>
                <w:webHidden/>
              </w:rPr>
              <w:fldChar w:fldCharType="begin"/>
            </w:r>
            <w:r w:rsidR="001C3776">
              <w:rPr>
                <w:noProof/>
                <w:webHidden/>
              </w:rPr>
              <w:instrText xml:space="preserve"> PAGEREF _Toc118923441 \h </w:instrText>
            </w:r>
            <w:r w:rsidR="001C3776">
              <w:rPr>
                <w:noProof/>
                <w:webHidden/>
              </w:rPr>
            </w:r>
            <w:r w:rsidR="001C3776">
              <w:rPr>
                <w:noProof/>
                <w:webHidden/>
              </w:rPr>
              <w:fldChar w:fldCharType="separate"/>
            </w:r>
            <w:r w:rsidR="00024A11">
              <w:rPr>
                <w:noProof/>
                <w:webHidden/>
              </w:rPr>
              <w:t>99</w:t>
            </w:r>
            <w:r w:rsidR="001C3776">
              <w:rPr>
                <w:noProof/>
                <w:webHidden/>
              </w:rPr>
              <w:fldChar w:fldCharType="end"/>
            </w:r>
          </w:hyperlink>
        </w:p>
        <w:p w14:paraId="73F87D88" w14:textId="2B47BB11" w:rsidR="001C3776" w:rsidRDefault="00000000">
          <w:pPr>
            <w:pStyle w:val="TOC3"/>
            <w:tabs>
              <w:tab w:val="right" w:leader="dot" w:pos="8210"/>
            </w:tabs>
            <w:rPr>
              <w:rFonts w:asciiTheme="minorHAnsi" w:hAnsiTheme="minorHAnsi" w:cstheme="minorBidi"/>
              <w:noProof/>
              <w:sz w:val="22"/>
              <w:szCs w:val="22"/>
            </w:rPr>
          </w:pPr>
          <w:hyperlink w:anchor="_Toc118923442" w:history="1">
            <w:r w:rsidR="001C3776" w:rsidRPr="003D2EBD">
              <w:rPr>
                <w:rStyle w:val="Hyperlink"/>
                <w:noProof/>
              </w:rPr>
              <w:t>Comparison with Prior Studies</w:t>
            </w:r>
            <w:r w:rsidR="001C3776">
              <w:rPr>
                <w:noProof/>
                <w:webHidden/>
              </w:rPr>
              <w:tab/>
            </w:r>
            <w:r w:rsidR="001C3776">
              <w:rPr>
                <w:noProof/>
                <w:webHidden/>
              </w:rPr>
              <w:fldChar w:fldCharType="begin"/>
            </w:r>
            <w:r w:rsidR="001C3776">
              <w:rPr>
                <w:noProof/>
                <w:webHidden/>
              </w:rPr>
              <w:instrText xml:space="preserve"> PAGEREF _Toc118923442 \h </w:instrText>
            </w:r>
            <w:r w:rsidR="001C3776">
              <w:rPr>
                <w:noProof/>
                <w:webHidden/>
              </w:rPr>
            </w:r>
            <w:r w:rsidR="001C3776">
              <w:rPr>
                <w:noProof/>
                <w:webHidden/>
              </w:rPr>
              <w:fldChar w:fldCharType="separate"/>
            </w:r>
            <w:r w:rsidR="00024A11">
              <w:rPr>
                <w:noProof/>
                <w:webHidden/>
              </w:rPr>
              <w:t>101</w:t>
            </w:r>
            <w:r w:rsidR="001C3776">
              <w:rPr>
                <w:noProof/>
                <w:webHidden/>
              </w:rPr>
              <w:fldChar w:fldCharType="end"/>
            </w:r>
          </w:hyperlink>
        </w:p>
        <w:p w14:paraId="1EF4B2DC" w14:textId="2C783FA8" w:rsidR="001C3776" w:rsidRDefault="00000000">
          <w:pPr>
            <w:pStyle w:val="TOC1"/>
            <w:tabs>
              <w:tab w:val="right" w:leader="dot" w:pos="8210"/>
            </w:tabs>
            <w:rPr>
              <w:rFonts w:asciiTheme="minorHAnsi" w:hAnsiTheme="minorHAnsi" w:cstheme="minorBidi"/>
              <w:noProof/>
              <w:sz w:val="22"/>
              <w:szCs w:val="22"/>
            </w:rPr>
          </w:pPr>
          <w:hyperlink w:anchor="_Toc118923443" w:history="1">
            <w:r w:rsidR="001C3776" w:rsidRPr="003D2EBD">
              <w:rPr>
                <w:rStyle w:val="Hyperlink"/>
                <w:noProof/>
              </w:rPr>
              <w:t>Conclusion</w:t>
            </w:r>
            <w:r w:rsidR="001C3776">
              <w:rPr>
                <w:noProof/>
                <w:webHidden/>
              </w:rPr>
              <w:tab/>
            </w:r>
            <w:r w:rsidR="001C3776">
              <w:rPr>
                <w:noProof/>
                <w:webHidden/>
              </w:rPr>
              <w:fldChar w:fldCharType="begin"/>
            </w:r>
            <w:r w:rsidR="001C3776">
              <w:rPr>
                <w:noProof/>
                <w:webHidden/>
              </w:rPr>
              <w:instrText xml:space="preserve"> PAGEREF _Toc118923443 \h </w:instrText>
            </w:r>
            <w:r w:rsidR="001C3776">
              <w:rPr>
                <w:noProof/>
                <w:webHidden/>
              </w:rPr>
            </w:r>
            <w:r w:rsidR="001C3776">
              <w:rPr>
                <w:noProof/>
                <w:webHidden/>
              </w:rPr>
              <w:fldChar w:fldCharType="separate"/>
            </w:r>
            <w:r w:rsidR="00024A11">
              <w:rPr>
                <w:noProof/>
                <w:webHidden/>
              </w:rPr>
              <w:t>102</w:t>
            </w:r>
            <w:r w:rsidR="001C3776">
              <w:rPr>
                <w:noProof/>
                <w:webHidden/>
              </w:rPr>
              <w:fldChar w:fldCharType="end"/>
            </w:r>
          </w:hyperlink>
        </w:p>
        <w:p w14:paraId="2C7E5D7E" w14:textId="4A4595EE" w:rsidR="001C3776" w:rsidRDefault="00000000">
          <w:pPr>
            <w:pStyle w:val="TOC2"/>
            <w:tabs>
              <w:tab w:val="right" w:leader="dot" w:pos="8210"/>
            </w:tabs>
            <w:rPr>
              <w:rFonts w:asciiTheme="minorHAnsi" w:hAnsiTheme="minorHAnsi" w:cstheme="minorBidi"/>
              <w:noProof/>
              <w:sz w:val="22"/>
              <w:szCs w:val="22"/>
            </w:rPr>
          </w:pPr>
          <w:hyperlink w:anchor="_Toc118923444" w:history="1">
            <w:r w:rsidR="001C3776" w:rsidRPr="003D2EBD">
              <w:rPr>
                <w:rStyle w:val="Hyperlink"/>
                <w:noProof/>
              </w:rPr>
              <w:t>Limitations and Opportunity for Future Studies</w:t>
            </w:r>
            <w:r w:rsidR="001C3776">
              <w:rPr>
                <w:noProof/>
                <w:webHidden/>
              </w:rPr>
              <w:tab/>
            </w:r>
            <w:r w:rsidR="001C3776">
              <w:rPr>
                <w:noProof/>
                <w:webHidden/>
              </w:rPr>
              <w:fldChar w:fldCharType="begin"/>
            </w:r>
            <w:r w:rsidR="001C3776">
              <w:rPr>
                <w:noProof/>
                <w:webHidden/>
              </w:rPr>
              <w:instrText xml:space="preserve"> PAGEREF _Toc118923444 \h </w:instrText>
            </w:r>
            <w:r w:rsidR="001C3776">
              <w:rPr>
                <w:noProof/>
                <w:webHidden/>
              </w:rPr>
            </w:r>
            <w:r w:rsidR="001C3776">
              <w:rPr>
                <w:noProof/>
                <w:webHidden/>
              </w:rPr>
              <w:fldChar w:fldCharType="separate"/>
            </w:r>
            <w:r w:rsidR="00024A11">
              <w:rPr>
                <w:noProof/>
                <w:webHidden/>
              </w:rPr>
              <w:t>103</w:t>
            </w:r>
            <w:r w:rsidR="001C3776">
              <w:rPr>
                <w:noProof/>
                <w:webHidden/>
              </w:rPr>
              <w:fldChar w:fldCharType="end"/>
            </w:r>
          </w:hyperlink>
        </w:p>
        <w:p w14:paraId="06D56DC3" w14:textId="0C2C730B" w:rsidR="001C3776" w:rsidRDefault="00000000">
          <w:pPr>
            <w:pStyle w:val="TOC1"/>
            <w:tabs>
              <w:tab w:val="right" w:leader="dot" w:pos="8210"/>
            </w:tabs>
            <w:rPr>
              <w:rFonts w:asciiTheme="minorHAnsi" w:hAnsiTheme="minorHAnsi" w:cstheme="minorBidi"/>
              <w:noProof/>
              <w:sz w:val="22"/>
              <w:szCs w:val="22"/>
            </w:rPr>
          </w:pPr>
          <w:hyperlink w:anchor="_Toc118923445" w:history="1">
            <w:r w:rsidR="001C3776" w:rsidRPr="003D2EBD">
              <w:rPr>
                <w:rStyle w:val="Hyperlink"/>
                <w:noProof/>
              </w:rPr>
              <w:t>References</w:t>
            </w:r>
            <w:r w:rsidR="001C3776">
              <w:rPr>
                <w:noProof/>
                <w:webHidden/>
              </w:rPr>
              <w:tab/>
            </w:r>
            <w:r w:rsidR="001C3776">
              <w:rPr>
                <w:noProof/>
                <w:webHidden/>
              </w:rPr>
              <w:fldChar w:fldCharType="begin"/>
            </w:r>
            <w:r w:rsidR="001C3776">
              <w:rPr>
                <w:noProof/>
                <w:webHidden/>
              </w:rPr>
              <w:instrText xml:space="preserve"> PAGEREF _Toc118923445 \h </w:instrText>
            </w:r>
            <w:r w:rsidR="001C3776">
              <w:rPr>
                <w:noProof/>
                <w:webHidden/>
              </w:rPr>
            </w:r>
            <w:r w:rsidR="001C3776">
              <w:rPr>
                <w:noProof/>
                <w:webHidden/>
              </w:rPr>
              <w:fldChar w:fldCharType="separate"/>
            </w:r>
            <w:r w:rsidR="00024A11">
              <w:rPr>
                <w:noProof/>
                <w:webHidden/>
              </w:rPr>
              <w:t>2</w:t>
            </w:r>
            <w:r w:rsidR="001C3776">
              <w:rPr>
                <w:noProof/>
                <w:webHidden/>
              </w:rPr>
              <w:fldChar w:fldCharType="end"/>
            </w:r>
          </w:hyperlink>
        </w:p>
        <w:p w14:paraId="44E09427" w14:textId="3BBAA641" w:rsidR="001C3776" w:rsidRDefault="00000000">
          <w:pPr>
            <w:pStyle w:val="TOC1"/>
            <w:tabs>
              <w:tab w:val="right" w:leader="dot" w:pos="8210"/>
            </w:tabs>
            <w:rPr>
              <w:rFonts w:asciiTheme="minorHAnsi" w:hAnsiTheme="minorHAnsi" w:cstheme="minorBidi"/>
              <w:noProof/>
              <w:sz w:val="22"/>
              <w:szCs w:val="22"/>
            </w:rPr>
          </w:pPr>
          <w:hyperlink w:anchor="_Toc118923446" w:history="1">
            <w:r w:rsidR="001C3776" w:rsidRPr="003D2EBD">
              <w:rPr>
                <w:rStyle w:val="Hyperlink"/>
                <w:noProof/>
              </w:rPr>
              <w:t>Appendix I: Code with Narration</w:t>
            </w:r>
            <w:r w:rsidR="001C3776">
              <w:rPr>
                <w:noProof/>
                <w:webHidden/>
              </w:rPr>
              <w:tab/>
            </w:r>
            <w:r w:rsidR="001C3776">
              <w:rPr>
                <w:noProof/>
                <w:webHidden/>
              </w:rPr>
              <w:fldChar w:fldCharType="begin"/>
            </w:r>
            <w:r w:rsidR="001C3776">
              <w:rPr>
                <w:noProof/>
                <w:webHidden/>
              </w:rPr>
              <w:instrText xml:space="preserve"> PAGEREF _Toc118923446 \h </w:instrText>
            </w:r>
            <w:r w:rsidR="001C3776">
              <w:rPr>
                <w:noProof/>
                <w:webHidden/>
              </w:rPr>
            </w:r>
            <w:r w:rsidR="001C3776">
              <w:rPr>
                <w:noProof/>
                <w:webHidden/>
              </w:rPr>
              <w:fldChar w:fldCharType="separate"/>
            </w:r>
            <w:r w:rsidR="00024A11">
              <w:rPr>
                <w:noProof/>
                <w:webHidden/>
              </w:rPr>
              <w:t>1</w:t>
            </w:r>
            <w:r w:rsidR="001C3776">
              <w:rPr>
                <w:noProof/>
                <w:webHidden/>
              </w:rPr>
              <w:fldChar w:fldCharType="end"/>
            </w:r>
          </w:hyperlink>
        </w:p>
        <w:p w14:paraId="76A06C7D" w14:textId="55B848C4" w:rsidR="001C3776" w:rsidRDefault="00000000">
          <w:pPr>
            <w:pStyle w:val="TOC2"/>
            <w:tabs>
              <w:tab w:val="right" w:leader="dot" w:pos="8210"/>
            </w:tabs>
            <w:rPr>
              <w:rFonts w:asciiTheme="minorHAnsi" w:hAnsiTheme="minorHAnsi" w:cstheme="minorBidi"/>
              <w:noProof/>
              <w:sz w:val="22"/>
              <w:szCs w:val="22"/>
            </w:rPr>
          </w:pPr>
          <w:hyperlink w:anchor="_Toc118923447" w:history="1">
            <w:r w:rsidR="001C3776" w:rsidRPr="003D2EBD">
              <w:rPr>
                <w:rStyle w:val="Hyperlink"/>
                <w:noProof/>
              </w:rPr>
              <w:t>Libraries Required</w:t>
            </w:r>
            <w:r w:rsidR="001C3776">
              <w:rPr>
                <w:noProof/>
                <w:webHidden/>
              </w:rPr>
              <w:tab/>
            </w:r>
            <w:r w:rsidR="001C3776">
              <w:rPr>
                <w:noProof/>
                <w:webHidden/>
              </w:rPr>
              <w:fldChar w:fldCharType="begin"/>
            </w:r>
            <w:r w:rsidR="001C3776">
              <w:rPr>
                <w:noProof/>
                <w:webHidden/>
              </w:rPr>
              <w:instrText xml:space="preserve"> PAGEREF _Toc118923447 \h </w:instrText>
            </w:r>
            <w:r w:rsidR="001C3776">
              <w:rPr>
                <w:noProof/>
                <w:webHidden/>
              </w:rPr>
            </w:r>
            <w:r w:rsidR="001C3776">
              <w:rPr>
                <w:noProof/>
                <w:webHidden/>
              </w:rPr>
              <w:fldChar w:fldCharType="separate"/>
            </w:r>
            <w:r w:rsidR="00024A11">
              <w:rPr>
                <w:noProof/>
                <w:webHidden/>
              </w:rPr>
              <w:t>1</w:t>
            </w:r>
            <w:r w:rsidR="001C3776">
              <w:rPr>
                <w:noProof/>
                <w:webHidden/>
              </w:rPr>
              <w:fldChar w:fldCharType="end"/>
            </w:r>
          </w:hyperlink>
        </w:p>
        <w:p w14:paraId="036EECD4" w14:textId="4FD95580" w:rsidR="001C3776" w:rsidRDefault="00000000">
          <w:pPr>
            <w:pStyle w:val="TOC2"/>
            <w:tabs>
              <w:tab w:val="right" w:leader="dot" w:pos="8210"/>
            </w:tabs>
            <w:rPr>
              <w:rFonts w:asciiTheme="minorHAnsi" w:hAnsiTheme="minorHAnsi" w:cstheme="minorBidi"/>
              <w:noProof/>
              <w:sz w:val="22"/>
              <w:szCs w:val="22"/>
            </w:rPr>
          </w:pPr>
          <w:hyperlink w:anchor="_Toc118923448" w:history="1">
            <w:r w:rsidR="001C3776" w:rsidRPr="003D2EBD">
              <w:rPr>
                <w:rStyle w:val="Hyperlink"/>
                <w:noProof/>
              </w:rPr>
              <w:t>Loading Sustainability Reports as Corpus</w:t>
            </w:r>
            <w:r w:rsidR="001C3776">
              <w:rPr>
                <w:noProof/>
                <w:webHidden/>
              </w:rPr>
              <w:tab/>
            </w:r>
            <w:r w:rsidR="001C3776">
              <w:rPr>
                <w:noProof/>
                <w:webHidden/>
              </w:rPr>
              <w:fldChar w:fldCharType="begin"/>
            </w:r>
            <w:r w:rsidR="001C3776">
              <w:rPr>
                <w:noProof/>
                <w:webHidden/>
              </w:rPr>
              <w:instrText xml:space="preserve"> PAGEREF _Toc118923448 \h </w:instrText>
            </w:r>
            <w:r w:rsidR="001C3776">
              <w:rPr>
                <w:noProof/>
                <w:webHidden/>
              </w:rPr>
            </w:r>
            <w:r w:rsidR="001C3776">
              <w:rPr>
                <w:noProof/>
                <w:webHidden/>
              </w:rPr>
              <w:fldChar w:fldCharType="separate"/>
            </w:r>
            <w:r w:rsidR="00024A11">
              <w:rPr>
                <w:noProof/>
                <w:webHidden/>
              </w:rPr>
              <w:t>1</w:t>
            </w:r>
            <w:r w:rsidR="001C3776">
              <w:rPr>
                <w:noProof/>
                <w:webHidden/>
              </w:rPr>
              <w:fldChar w:fldCharType="end"/>
            </w:r>
          </w:hyperlink>
        </w:p>
        <w:p w14:paraId="51802667" w14:textId="46D5E5D7" w:rsidR="001C3776" w:rsidRDefault="00000000">
          <w:pPr>
            <w:pStyle w:val="TOC2"/>
            <w:tabs>
              <w:tab w:val="right" w:leader="dot" w:pos="8210"/>
            </w:tabs>
            <w:rPr>
              <w:rFonts w:asciiTheme="minorHAnsi" w:hAnsiTheme="minorHAnsi" w:cstheme="minorBidi"/>
              <w:noProof/>
              <w:sz w:val="22"/>
              <w:szCs w:val="22"/>
            </w:rPr>
          </w:pPr>
          <w:hyperlink w:anchor="_Toc118923449" w:history="1">
            <w:r w:rsidR="001C3776" w:rsidRPr="003D2EBD">
              <w:rPr>
                <w:rStyle w:val="Hyperlink"/>
                <w:noProof/>
              </w:rPr>
              <w:t>Summarising Number of Pages</w:t>
            </w:r>
            <w:r w:rsidR="001C3776">
              <w:rPr>
                <w:noProof/>
                <w:webHidden/>
              </w:rPr>
              <w:tab/>
            </w:r>
            <w:r w:rsidR="001C3776">
              <w:rPr>
                <w:noProof/>
                <w:webHidden/>
              </w:rPr>
              <w:fldChar w:fldCharType="begin"/>
            </w:r>
            <w:r w:rsidR="001C3776">
              <w:rPr>
                <w:noProof/>
                <w:webHidden/>
              </w:rPr>
              <w:instrText xml:space="preserve"> PAGEREF _Toc118923449 \h </w:instrText>
            </w:r>
            <w:r w:rsidR="001C3776">
              <w:rPr>
                <w:noProof/>
                <w:webHidden/>
              </w:rPr>
            </w:r>
            <w:r w:rsidR="001C3776">
              <w:rPr>
                <w:noProof/>
                <w:webHidden/>
              </w:rPr>
              <w:fldChar w:fldCharType="separate"/>
            </w:r>
            <w:r w:rsidR="00024A11">
              <w:rPr>
                <w:noProof/>
                <w:webHidden/>
              </w:rPr>
              <w:t>2</w:t>
            </w:r>
            <w:r w:rsidR="001C3776">
              <w:rPr>
                <w:noProof/>
                <w:webHidden/>
              </w:rPr>
              <w:fldChar w:fldCharType="end"/>
            </w:r>
          </w:hyperlink>
        </w:p>
        <w:p w14:paraId="3C4E2FC2" w14:textId="0BD64995" w:rsidR="001C3776" w:rsidRDefault="00000000">
          <w:pPr>
            <w:pStyle w:val="TOC2"/>
            <w:tabs>
              <w:tab w:val="right" w:leader="dot" w:pos="8210"/>
            </w:tabs>
            <w:rPr>
              <w:rFonts w:asciiTheme="minorHAnsi" w:hAnsiTheme="minorHAnsi" w:cstheme="minorBidi"/>
              <w:noProof/>
              <w:sz w:val="22"/>
              <w:szCs w:val="22"/>
            </w:rPr>
          </w:pPr>
          <w:hyperlink w:anchor="_Toc118923450" w:history="1">
            <w:r w:rsidR="001C3776" w:rsidRPr="003D2EBD">
              <w:rPr>
                <w:rStyle w:val="Hyperlink"/>
                <w:noProof/>
              </w:rPr>
              <w:t>Summarising Number of Words</w:t>
            </w:r>
            <w:r w:rsidR="001C3776">
              <w:rPr>
                <w:noProof/>
                <w:webHidden/>
              </w:rPr>
              <w:tab/>
            </w:r>
            <w:r w:rsidR="001C3776">
              <w:rPr>
                <w:noProof/>
                <w:webHidden/>
              </w:rPr>
              <w:fldChar w:fldCharType="begin"/>
            </w:r>
            <w:r w:rsidR="001C3776">
              <w:rPr>
                <w:noProof/>
                <w:webHidden/>
              </w:rPr>
              <w:instrText xml:space="preserve"> PAGEREF _Toc118923450 \h </w:instrText>
            </w:r>
            <w:r w:rsidR="001C3776">
              <w:rPr>
                <w:noProof/>
                <w:webHidden/>
              </w:rPr>
            </w:r>
            <w:r w:rsidR="001C3776">
              <w:rPr>
                <w:noProof/>
                <w:webHidden/>
              </w:rPr>
              <w:fldChar w:fldCharType="separate"/>
            </w:r>
            <w:r w:rsidR="00024A11">
              <w:rPr>
                <w:noProof/>
                <w:webHidden/>
              </w:rPr>
              <w:t>2</w:t>
            </w:r>
            <w:r w:rsidR="001C3776">
              <w:rPr>
                <w:noProof/>
                <w:webHidden/>
              </w:rPr>
              <w:fldChar w:fldCharType="end"/>
            </w:r>
          </w:hyperlink>
        </w:p>
        <w:p w14:paraId="1E8B065C" w14:textId="2361A193" w:rsidR="001C3776" w:rsidRDefault="00000000">
          <w:pPr>
            <w:pStyle w:val="TOC2"/>
            <w:tabs>
              <w:tab w:val="right" w:leader="dot" w:pos="8210"/>
            </w:tabs>
            <w:rPr>
              <w:rFonts w:asciiTheme="minorHAnsi" w:hAnsiTheme="minorHAnsi" w:cstheme="minorBidi"/>
              <w:noProof/>
              <w:sz w:val="22"/>
              <w:szCs w:val="22"/>
            </w:rPr>
          </w:pPr>
          <w:hyperlink w:anchor="_Toc118923451" w:history="1">
            <w:r w:rsidR="001C3776" w:rsidRPr="003D2EBD">
              <w:rPr>
                <w:rStyle w:val="Hyperlink"/>
                <w:noProof/>
              </w:rPr>
              <w:t>Sentiments</w:t>
            </w:r>
            <w:r w:rsidR="001C3776">
              <w:rPr>
                <w:noProof/>
                <w:webHidden/>
              </w:rPr>
              <w:tab/>
            </w:r>
            <w:r w:rsidR="001C3776">
              <w:rPr>
                <w:noProof/>
                <w:webHidden/>
              </w:rPr>
              <w:fldChar w:fldCharType="begin"/>
            </w:r>
            <w:r w:rsidR="001C3776">
              <w:rPr>
                <w:noProof/>
                <w:webHidden/>
              </w:rPr>
              <w:instrText xml:space="preserve"> PAGEREF _Toc118923451 \h </w:instrText>
            </w:r>
            <w:r w:rsidR="001C3776">
              <w:rPr>
                <w:noProof/>
                <w:webHidden/>
              </w:rPr>
            </w:r>
            <w:r w:rsidR="001C3776">
              <w:rPr>
                <w:noProof/>
                <w:webHidden/>
              </w:rPr>
              <w:fldChar w:fldCharType="separate"/>
            </w:r>
            <w:r w:rsidR="00024A11">
              <w:rPr>
                <w:noProof/>
                <w:webHidden/>
              </w:rPr>
              <w:t>3</w:t>
            </w:r>
            <w:r w:rsidR="001C3776">
              <w:rPr>
                <w:noProof/>
                <w:webHidden/>
              </w:rPr>
              <w:fldChar w:fldCharType="end"/>
            </w:r>
          </w:hyperlink>
        </w:p>
        <w:p w14:paraId="567FCBF1" w14:textId="19681EDA" w:rsidR="001C3776" w:rsidRDefault="00000000">
          <w:pPr>
            <w:pStyle w:val="TOC2"/>
            <w:tabs>
              <w:tab w:val="right" w:leader="dot" w:pos="8210"/>
            </w:tabs>
            <w:rPr>
              <w:rFonts w:asciiTheme="minorHAnsi" w:hAnsiTheme="minorHAnsi" w:cstheme="minorBidi"/>
              <w:noProof/>
              <w:sz w:val="22"/>
              <w:szCs w:val="22"/>
            </w:rPr>
          </w:pPr>
          <w:hyperlink w:anchor="_Toc118923452" w:history="1">
            <w:r w:rsidR="001C3776" w:rsidRPr="003D2EBD">
              <w:rPr>
                <w:rStyle w:val="Hyperlink"/>
                <w:noProof/>
              </w:rPr>
              <w:t>Readability</w:t>
            </w:r>
            <w:r w:rsidR="001C3776">
              <w:rPr>
                <w:noProof/>
                <w:webHidden/>
              </w:rPr>
              <w:tab/>
            </w:r>
            <w:r w:rsidR="001C3776">
              <w:rPr>
                <w:noProof/>
                <w:webHidden/>
              </w:rPr>
              <w:fldChar w:fldCharType="begin"/>
            </w:r>
            <w:r w:rsidR="001C3776">
              <w:rPr>
                <w:noProof/>
                <w:webHidden/>
              </w:rPr>
              <w:instrText xml:space="preserve"> PAGEREF _Toc118923452 \h </w:instrText>
            </w:r>
            <w:r w:rsidR="001C3776">
              <w:rPr>
                <w:noProof/>
                <w:webHidden/>
              </w:rPr>
            </w:r>
            <w:r w:rsidR="001C3776">
              <w:rPr>
                <w:noProof/>
                <w:webHidden/>
              </w:rPr>
              <w:fldChar w:fldCharType="separate"/>
            </w:r>
            <w:r w:rsidR="00024A11">
              <w:rPr>
                <w:noProof/>
                <w:webHidden/>
              </w:rPr>
              <w:t>5</w:t>
            </w:r>
            <w:r w:rsidR="001C3776">
              <w:rPr>
                <w:noProof/>
                <w:webHidden/>
              </w:rPr>
              <w:fldChar w:fldCharType="end"/>
            </w:r>
          </w:hyperlink>
        </w:p>
        <w:p w14:paraId="7FBFB231" w14:textId="6B9D7395" w:rsidR="001C3776" w:rsidRDefault="00000000">
          <w:pPr>
            <w:pStyle w:val="TOC2"/>
            <w:tabs>
              <w:tab w:val="right" w:leader="dot" w:pos="8210"/>
            </w:tabs>
            <w:rPr>
              <w:rFonts w:asciiTheme="minorHAnsi" w:hAnsiTheme="minorHAnsi" w:cstheme="minorBidi"/>
              <w:noProof/>
              <w:sz w:val="22"/>
              <w:szCs w:val="22"/>
            </w:rPr>
          </w:pPr>
          <w:hyperlink w:anchor="_Toc118923453" w:history="1">
            <w:r w:rsidR="001C3776" w:rsidRPr="003D2EBD">
              <w:rPr>
                <w:rStyle w:val="Hyperlink"/>
                <w:noProof/>
              </w:rPr>
              <w:t>Text Cleaning (LDA)</w:t>
            </w:r>
            <w:r w:rsidR="001C3776">
              <w:rPr>
                <w:noProof/>
                <w:webHidden/>
              </w:rPr>
              <w:tab/>
            </w:r>
            <w:r w:rsidR="001C3776">
              <w:rPr>
                <w:noProof/>
                <w:webHidden/>
              </w:rPr>
              <w:fldChar w:fldCharType="begin"/>
            </w:r>
            <w:r w:rsidR="001C3776">
              <w:rPr>
                <w:noProof/>
                <w:webHidden/>
              </w:rPr>
              <w:instrText xml:space="preserve"> PAGEREF _Toc118923453 \h </w:instrText>
            </w:r>
            <w:r w:rsidR="001C3776">
              <w:rPr>
                <w:noProof/>
                <w:webHidden/>
              </w:rPr>
            </w:r>
            <w:r w:rsidR="001C3776">
              <w:rPr>
                <w:noProof/>
                <w:webHidden/>
              </w:rPr>
              <w:fldChar w:fldCharType="separate"/>
            </w:r>
            <w:r w:rsidR="00024A11">
              <w:rPr>
                <w:noProof/>
                <w:webHidden/>
              </w:rPr>
              <w:t>6</w:t>
            </w:r>
            <w:r w:rsidR="001C3776">
              <w:rPr>
                <w:noProof/>
                <w:webHidden/>
              </w:rPr>
              <w:fldChar w:fldCharType="end"/>
            </w:r>
          </w:hyperlink>
        </w:p>
        <w:p w14:paraId="7823F33D" w14:textId="3C807990" w:rsidR="001C3776" w:rsidRDefault="00000000">
          <w:pPr>
            <w:pStyle w:val="TOC2"/>
            <w:tabs>
              <w:tab w:val="right" w:leader="dot" w:pos="8210"/>
            </w:tabs>
            <w:rPr>
              <w:rFonts w:asciiTheme="minorHAnsi" w:hAnsiTheme="minorHAnsi" w:cstheme="minorBidi"/>
              <w:noProof/>
              <w:sz w:val="22"/>
              <w:szCs w:val="22"/>
            </w:rPr>
          </w:pPr>
          <w:hyperlink w:anchor="_Toc118923454" w:history="1">
            <w:r w:rsidR="001C3776" w:rsidRPr="003D2EBD">
              <w:rPr>
                <w:rStyle w:val="Hyperlink"/>
                <w:noProof/>
              </w:rPr>
              <w:t>Topic Modelling (LDA)</w:t>
            </w:r>
            <w:r w:rsidR="001C3776">
              <w:rPr>
                <w:noProof/>
                <w:webHidden/>
              </w:rPr>
              <w:tab/>
            </w:r>
            <w:r w:rsidR="001C3776">
              <w:rPr>
                <w:noProof/>
                <w:webHidden/>
              </w:rPr>
              <w:fldChar w:fldCharType="begin"/>
            </w:r>
            <w:r w:rsidR="001C3776">
              <w:rPr>
                <w:noProof/>
                <w:webHidden/>
              </w:rPr>
              <w:instrText xml:space="preserve"> PAGEREF _Toc118923454 \h </w:instrText>
            </w:r>
            <w:r w:rsidR="001C3776">
              <w:rPr>
                <w:noProof/>
                <w:webHidden/>
              </w:rPr>
            </w:r>
            <w:r w:rsidR="001C3776">
              <w:rPr>
                <w:noProof/>
                <w:webHidden/>
              </w:rPr>
              <w:fldChar w:fldCharType="separate"/>
            </w:r>
            <w:r w:rsidR="00024A11">
              <w:rPr>
                <w:noProof/>
                <w:webHidden/>
              </w:rPr>
              <w:t>7</w:t>
            </w:r>
            <w:r w:rsidR="001C3776">
              <w:rPr>
                <w:noProof/>
                <w:webHidden/>
              </w:rPr>
              <w:fldChar w:fldCharType="end"/>
            </w:r>
          </w:hyperlink>
        </w:p>
        <w:p w14:paraId="16376BAA" w14:textId="3081EA5B" w:rsidR="001C3776" w:rsidRDefault="00000000">
          <w:pPr>
            <w:pStyle w:val="TOC2"/>
            <w:tabs>
              <w:tab w:val="right" w:leader="dot" w:pos="8210"/>
            </w:tabs>
            <w:rPr>
              <w:rFonts w:asciiTheme="minorHAnsi" w:hAnsiTheme="minorHAnsi" w:cstheme="minorBidi"/>
              <w:noProof/>
              <w:sz w:val="22"/>
              <w:szCs w:val="22"/>
            </w:rPr>
          </w:pPr>
          <w:hyperlink w:anchor="_Toc118923455" w:history="1">
            <w:r w:rsidR="001C3776" w:rsidRPr="003D2EBD">
              <w:rPr>
                <w:rStyle w:val="Hyperlink"/>
                <w:noProof/>
              </w:rPr>
              <w:t>Regression Analysis</w:t>
            </w:r>
            <w:r w:rsidR="001C3776">
              <w:rPr>
                <w:noProof/>
                <w:webHidden/>
              </w:rPr>
              <w:tab/>
            </w:r>
            <w:r w:rsidR="001C3776">
              <w:rPr>
                <w:noProof/>
                <w:webHidden/>
              </w:rPr>
              <w:fldChar w:fldCharType="begin"/>
            </w:r>
            <w:r w:rsidR="001C3776">
              <w:rPr>
                <w:noProof/>
                <w:webHidden/>
              </w:rPr>
              <w:instrText xml:space="preserve"> PAGEREF _Toc118923455 \h </w:instrText>
            </w:r>
            <w:r w:rsidR="001C3776">
              <w:rPr>
                <w:noProof/>
                <w:webHidden/>
              </w:rPr>
            </w:r>
            <w:r w:rsidR="001C3776">
              <w:rPr>
                <w:noProof/>
                <w:webHidden/>
              </w:rPr>
              <w:fldChar w:fldCharType="separate"/>
            </w:r>
            <w:r w:rsidR="00024A11">
              <w:rPr>
                <w:noProof/>
                <w:webHidden/>
              </w:rPr>
              <w:t>9</w:t>
            </w:r>
            <w:r w:rsidR="001C3776">
              <w:rPr>
                <w:noProof/>
                <w:webHidden/>
              </w:rPr>
              <w:fldChar w:fldCharType="end"/>
            </w:r>
          </w:hyperlink>
        </w:p>
        <w:p w14:paraId="672A2003" w14:textId="74EE1245" w:rsidR="001C3776" w:rsidRDefault="00000000">
          <w:pPr>
            <w:pStyle w:val="TOC1"/>
            <w:tabs>
              <w:tab w:val="right" w:leader="dot" w:pos="8210"/>
            </w:tabs>
            <w:rPr>
              <w:rFonts w:asciiTheme="minorHAnsi" w:hAnsiTheme="minorHAnsi" w:cstheme="minorBidi"/>
              <w:noProof/>
              <w:sz w:val="22"/>
              <w:szCs w:val="22"/>
            </w:rPr>
          </w:pPr>
          <w:hyperlink w:anchor="_Toc118923456" w:history="1">
            <w:r w:rsidR="001C3776" w:rsidRPr="003D2EBD">
              <w:rPr>
                <w:rStyle w:val="Hyperlink"/>
                <w:noProof/>
              </w:rPr>
              <w:t>Appendix II: Additional Stop Words Removed</w:t>
            </w:r>
            <w:r w:rsidR="001C3776">
              <w:rPr>
                <w:noProof/>
                <w:webHidden/>
              </w:rPr>
              <w:tab/>
            </w:r>
            <w:r w:rsidR="001C3776">
              <w:rPr>
                <w:noProof/>
                <w:webHidden/>
              </w:rPr>
              <w:fldChar w:fldCharType="begin"/>
            </w:r>
            <w:r w:rsidR="001C3776">
              <w:rPr>
                <w:noProof/>
                <w:webHidden/>
              </w:rPr>
              <w:instrText xml:space="preserve"> PAGEREF _Toc118923456 \h </w:instrText>
            </w:r>
            <w:r w:rsidR="001C3776">
              <w:rPr>
                <w:noProof/>
                <w:webHidden/>
              </w:rPr>
            </w:r>
            <w:r w:rsidR="001C3776">
              <w:rPr>
                <w:noProof/>
                <w:webHidden/>
              </w:rPr>
              <w:fldChar w:fldCharType="separate"/>
            </w:r>
            <w:r w:rsidR="00024A11">
              <w:rPr>
                <w:noProof/>
                <w:webHidden/>
              </w:rPr>
              <w:t>10</w:t>
            </w:r>
            <w:r w:rsidR="001C3776">
              <w:rPr>
                <w:noProof/>
                <w:webHidden/>
              </w:rPr>
              <w:fldChar w:fldCharType="end"/>
            </w:r>
          </w:hyperlink>
        </w:p>
        <w:p w14:paraId="561B0953" w14:textId="6A449638" w:rsidR="001C3776" w:rsidRDefault="00000000">
          <w:pPr>
            <w:pStyle w:val="TOC1"/>
            <w:tabs>
              <w:tab w:val="right" w:leader="dot" w:pos="8210"/>
            </w:tabs>
            <w:rPr>
              <w:rFonts w:asciiTheme="minorHAnsi" w:hAnsiTheme="minorHAnsi" w:cstheme="minorBidi"/>
              <w:noProof/>
              <w:sz w:val="22"/>
              <w:szCs w:val="22"/>
            </w:rPr>
          </w:pPr>
          <w:hyperlink w:anchor="_Toc118923457" w:history="1">
            <w:r w:rsidR="001C3776" w:rsidRPr="003D2EBD">
              <w:rPr>
                <w:rStyle w:val="Hyperlink"/>
                <w:noProof/>
              </w:rPr>
              <w:t>Appendix III: Evaluation Metrics of “CaoJuan2009” and “Deveaud2014”</w:t>
            </w:r>
            <w:r w:rsidR="001C3776">
              <w:rPr>
                <w:noProof/>
                <w:webHidden/>
              </w:rPr>
              <w:tab/>
            </w:r>
            <w:r w:rsidR="001C3776">
              <w:rPr>
                <w:noProof/>
                <w:webHidden/>
              </w:rPr>
              <w:fldChar w:fldCharType="begin"/>
            </w:r>
            <w:r w:rsidR="001C3776">
              <w:rPr>
                <w:noProof/>
                <w:webHidden/>
              </w:rPr>
              <w:instrText xml:space="preserve"> PAGEREF _Toc118923457 \h </w:instrText>
            </w:r>
            <w:r w:rsidR="001C3776">
              <w:rPr>
                <w:noProof/>
                <w:webHidden/>
              </w:rPr>
            </w:r>
            <w:r w:rsidR="001C3776">
              <w:rPr>
                <w:noProof/>
                <w:webHidden/>
              </w:rPr>
              <w:fldChar w:fldCharType="separate"/>
            </w:r>
            <w:r w:rsidR="00024A11">
              <w:rPr>
                <w:noProof/>
                <w:webHidden/>
              </w:rPr>
              <w:t>11</w:t>
            </w:r>
            <w:r w:rsidR="001C3776">
              <w:rPr>
                <w:noProof/>
                <w:webHidden/>
              </w:rPr>
              <w:fldChar w:fldCharType="end"/>
            </w:r>
          </w:hyperlink>
        </w:p>
        <w:p w14:paraId="6641A71E" w14:textId="1837CA7D" w:rsidR="001C3776" w:rsidRDefault="00000000">
          <w:pPr>
            <w:pStyle w:val="TOC1"/>
            <w:tabs>
              <w:tab w:val="right" w:leader="dot" w:pos="8210"/>
            </w:tabs>
            <w:rPr>
              <w:rFonts w:asciiTheme="minorHAnsi" w:hAnsiTheme="minorHAnsi" w:cstheme="minorBidi"/>
              <w:noProof/>
              <w:sz w:val="22"/>
              <w:szCs w:val="22"/>
            </w:rPr>
          </w:pPr>
          <w:hyperlink w:anchor="_Toc118923458" w:history="1">
            <w:r w:rsidR="001C3776" w:rsidRPr="003D2EBD">
              <w:rPr>
                <w:rStyle w:val="Hyperlink"/>
                <w:noProof/>
              </w:rPr>
              <w:t>Appendix IV: Readability Scores for Sustainability Reports</w:t>
            </w:r>
            <w:r w:rsidR="001C3776">
              <w:rPr>
                <w:noProof/>
                <w:webHidden/>
              </w:rPr>
              <w:tab/>
            </w:r>
            <w:r w:rsidR="001C3776">
              <w:rPr>
                <w:noProof/>
                <w:webHidden/>
              </w:rPr>
              <w:fldChar w:fldCharType="begin"/>
            </w:r>
            <w:r w:rsidR="001C3776">
              <w:rPr>
                <w:noProof/>
                <w:webHidden/>
              </w:rPr>
              <w:instrText xml:space="preserve"> PAGEREF _Toc118923458 \h </w:instrText>
            </w:r>
            <w:r w:rsidR="001C3776">
              <w:rPr>
                <w:noProof/>
                <w:webHidden/>
              </w:rPr>
            </w:r>
            <w:r w:rsidR="001C3776">
              <w:rPr>
                <w:noProof/>
                <w:webHidden/>
              </w:rPr>
              <w:fldChar w:fldCharType="separate"/>
            </w:r>
            <w:r w:rsidR="00024A11">
              <w:rPr>
                <w:noProof/>
                <w:webHidden/>
              </w:rPr>
              <w:t>13</w:t>
            </w:r>
            <w:r w:rsidR="001C3776">
              <w:rPr>
                <w:noProof/>
                <w:webHidden/>
              </w:rPr>
              <w:fldChar w:fldCharType="end"/>
            </w:r>
          </w:hyperlink>
        </w:p>
        <w:p w14:paraId="65AB762C" w14:textId="7FB50E4C" w:rsidR="00431DAC" w:rsidRDefault="00431DAC">
          <w:r>
            <w:rPr>
              <w:b/>
              <w:bCs/>
              <w:noProof/>
            </w:rPr>
            <w:fldChar w:fldCharType="end"/>
          </w:r>
        </w:p>
      </w:sdtContent>
    </w:sdt>
    <w:p w14:paraId="699AF671" w14:textId="77777777" w:rsidR="00431DAC" w:rsidRDefault="00835CFC" w:rsidP="00431DAC">
      <w:pPr>
        <w:pStyle w:val="Heading1"/>
      </w:pPr>
      <w:r>
        <w:br w:type="page"/>
      </w:r>
      <w:bookmarkStart w:id="4" w:name="_Toc116152697"/>
    </w:p>
    <w:p w14:paraId="2FF325D6" w14:textId="3F38301F" w:rsidR="00711E5D" w:rsidRDefault="00711E5D" w:rsidP="00431DAC">
      <w:pPr>
        <w:pStyle w:val="Heading1"/>
      </w:pPr>
      <w:bookmarkStart w:id="5" w:name="_Toc118923379"/>
      <w:r>
        <w:lastRenderedPageBreak/>
        <w:t>Table of Figures</w:t>
      </w:r>
      <w:bookmarkEnd w:id="4"/>
      <w:bookmarkEnd w:id="5"/>
    </w:p>
    <w:p w14:paraId="61D32E90" w14:textId="35F65587" w:rsidR="00410767" w:rsidRDefault="00410767" w:rsidP="00410767"/>
    <w:p w14:paraId="78AC7D61" w14:textId="406170C3" w:rsidR="00431DAC" w:rsidRDefault="001E7E7F">
      <w:pPr>
        <w:pStyle w:val="TableofFigures"/>
        <w:tabs>
          <w:tab w:val="right" w:leader="dot" w:pos="8210"/>
        </w:tabs>
        <w:rPr>
          <w:rFonts w:asciiTheme="minorHAnsi" w:hAnsiTheme="minorHAnsi" w:cstheme="minorBidi"/>
          <w:noProof/>
          <w:sz w:val="22"/>
          <w:szCs w:val="22"/>
        </w:rPr>
      </w:pPr>
      <w:r>
        <w:rPr>
          <w:b/>
          <w:bCs/>
        </w:rPr>
        <w:fldChar w:fldCharType="begin"/>
      </w:r>
      <w:r>
        <w:rPr>
          <w:b/>
          <w:bCs/>
        </w:rPr>
        <w:instrText xml:space="preserve"> TOC \c "Table" </w:instrText>
      </w:r>
      <w:r>
        <w:rPr>
          <w:b/>
          <w:bCs/>
        </w:rPr>
        <w:fldChar w:fldCharType="separate"/>
      </w:r>
      <w:r w:rsidR="00431DAC">
        <w:rPr>
          <w:noProof/>
        </w:rPr>
        <w:t>Table 1: Dimensions of the SDGs proposed by Kang and Kim (2022)</w:t>
      </w:r>
      <w:r w:rsidR="00431DAC">
        <w:rPr>
          <w:noProof/>
        </w:rPr>
        <w:tab/>
      </w:r>
      <w:r w:rsidR="00431DAC">
        <w:rPr>
          <w:noProof/>
        </w:rPr>
        <w:fldChar w:fldCharType="begin"/>
      </w:r>
      <w:r w:rsidR="00431DAC">
        <w:rPr>
          <w:noProof/>
        </w:rPr>
        <w:instrText xml:space="preserve"> PAGEREF _Toc118146892 \h </w:instrText>
      </w:r>
      <w:r w:rsidR="00431DAC">
        <w:rPr>
          <w:noProof/>
        </w:rPr>
      </w:r>
      <w:r w:rsidR="00431DAC">
        <w:rPr>
          <w:noProof/>
        </w:rPr>
        <w:fldChar w:fldCharType="separate"/>
      </w:r>
      <w:r w:rsidR="00024A11">
        <w:rPr>
          <w:noProof/>
        </w:rPr>
        <w:t>17</w:t>
      </w:r>
      <w:r w:rsidR="00431DAC">
        <w:rPr>
          <w:noProof/>
        </w:rPr>
        <w:fldChar w:fldCharType="end"/>
      </w:r>
    </w:p>
    <w:p w14:paraId="0C52EAA7" w14:textId="444F3EC1" w:rsidR="00431DAC" w:rsidRDefault="00431DAC">
      <w:pPr>
        <w:pStyle w:val="TableofFigures"/>
        <w:tabs>
          <w:tab w:val="right" w:leader="dot" w:pos="8210"/>
        </w:tabs>
        <w:rPr>
          <w:rFonts w:asciiTheme="minorHAnsi" w:hAnsiTheme="minorHAnsi" w:cstheme="minorBidi"/>
          <w:noProof/>
          <w:sz w:val="22"/>
          <w:szCs w:val="22"/>
        </w:rPr>
      </w:pPr>
      <w:r>
        <w:rPr>
          <w:noProof/>
        </w:rPr>
        <w:t>Table 2: Sustainability Disclosure Score for Singapore-listed Companies</w:t>
      </w:r>
      <w:r>
        <w:rPr>
          <w:noProof/>
        </w:rPr>
        <w:tab/>
      </w:r>
      <w:r>
        <w:rPr>
          <w:noProof/>
        </w:rPr>
        <w:fldChar w:fldCharType="begin"/>
      </w:r>
      <w:r>
        <w:rPr>
          <w:noProof/>
        </w:rPr>
        <w:instrText xml:space="preserve"> PAGEREF _Toc118146893 \h </w:instrText>
      </w:r>
      <w:r>
        <w:rPr>
          <w:noProof/>
        </w:rPr>
      </w:r>
      <w:r>
        <w:rPr>
          <w:noProof/>
        </w:rPr>
        <w:fldChar w:fldCharType="separate"/>
      </w:r>
      <w:r w:rsidR="00024A11">
        <w:rPr>
          <w:noProof/>
        </w:rPr>
        <w:t>20</w:t>
      </w:r>
      <w:r>
        <w:rPr>
          <w:noProof/>
        </w:rPr>
        <w:fldChar w:fldCharType="end"/>
      </w:r>
    </w:p>
    <w:p w14:paraId="6400B83F" w14:textId="10ED2913" w:rsidR="00431DAC" w:rsidRDefault="00431DAC">
      <w:pPr>
        <w:pStyle w:val="TableofFigures"/>
        <w:tabs>
          <w:tab w:val="right" w:leader="dot" w:pos="8210"/>
        </w:tabs>
        <w:rPr>
          <w:rFonts w:asciiTheme="minorHAnsi" w:hAnsiTheme="minorHAnsi" w:cstheme="minorBidi"/>
          <w:noProof/>
          <w:sz w:val="22"/>
          <w:szCs w:val="22"/>
        </w:rPr>
      </w:pPr>
      <w:r>
        <w:rPr>
          <w:noProof/>
        </w:rPr>
        <w:t>Table 3: Sustainability Disclosure Requirements by Country</w:t>
      </w:r>
      <w:r>
        <w:rPr>
          <w:noProof/>
        </w:rPr>
        <w:tab/>
      </w:r>
      <w:r>
        <w:rPr>
          <w:noProof/>
        </w:rPr>
        <w:fldChar w:fldCharType="begin"/>
      </w:r>
      <w:r>
        <w:rPr>
          <w:noProof/>
        </w:rPr>
        <w:instrText xml:space="preserve"> PAGEREF _Toc118146894 \h </w:instrText>
      </w:r>
      <w:r>
        <w:rPr>
          <w:noProof/>
        </w:rPr>
      </w:r>
      <w:r>
        <w:rPr>
          <w:noProof/>
        </w:rPr>
        <w:fldChar w:fldCharType="separate"/>
      </w:r>
      <w:r w:rsidR="00024A11">
        <w:rPr>
          <w:noProof/>
        </w:rPr>
        <w:t>30</w:t>
      </w:r>
      <w:r>
        <w:rPr>
          <w:noProof/>
        </w:rPr>
        <w:fldChar w:fldCharType="end"/>
      </w:r>
    </w:p>
    <w:p w14:paraId="0AA92FD7" w14:textId="39818B33" w:rsidR="00431DAC" w:rsidRDefault="00431DAC">
      <w:pPr>
        <w:pStyle w:val="TableofFigures"/>
        <w:tabs>
          <w:tab w:val="right" w:leader="dot" w:pos="8210"/>
        </w:tabs>
        <w:rPr>
          <w:rFonts w:asciiTheme="minorHAnsi" w:hAnsiTheme="minorHAnsi" w:cstheme="minorBidi"/>
          <w:noProof/>
          <w:sz w:val="22"/>
          <w:szCs w:val="22"/>
        </w:rPr>
      </w:pPr>
      <w:r>
        <w:rPr>
          <w:noProof/>
        </w:rPr>
        <w:t>Table 4: Sustainability disclosures source by company on SGX’s STI</w:t>
      </w:r>
      <w:r>
        <w:rPr>
          <w:noProof/>
        </w:rPr>
        <w:tab/>
      </w:r>
      <w:r>
        <w:rPr>
          <w:noProof/>
        </w:rPr>
        <w:fldChar w:fldCharType="begin"/>
      </w:r>
      <w:r>
        <w:rPr>
          <w:noProof/>
        </w:rPr>
        <w:instrText xml:space="preserve"> PAGEREF _Toc118146895 \h </w:instrText>
      </w:r>
      <w:r>
        <w:rPr>
          <w:noProof/>
        </w:rPr>
      </w:r>
      <w:r>
        <w:rPr>
          <w:noProof/>
        </w:rPr>
        <w:fldChar w:fldCharType="separate"/>
      </w:r>
      <w:r w:rsidR="00024A11">
        <w:rPr>
          <w:noProof/>
        </w:rPr>
        <w:t>56</w:t>
      </w:r>
      <w:r>
        <w:rPr>
          <w:noProof/>
        </w:rPr>
        <w:fldChar w:fldCharType="end"/>
      </w:r>
    </w:p>
    <w:p w14:paraId="179D149D" w14:textId="7C64C781" w:rsidR="00431DAC" w:rsidRDefault="00431DAC">
      <w:pPr>
        <w:pStyle w:val="TableofFigures"/>
        <w:tabs>
          <w:tab w:val="right" w:leader="dot" w:pos="8210"/>
        </w:tabs>
        <w:rPr>
          <w:rFonts w:asciiTheme="minorHAnsi" w:hAnsiTheme="minorHAnsi" w:cstheme="minorBidi"/>
          <w:noProof/>
          <w:sz w:val="22"/>
          <w:szCs w:val="22"/>
        </w:rPr>
      </w:pPr>
      <w:r>
        <w:rPr>
          <w:noProof/>
        </w:rPr>
        <w:t>Table 5: Samples of words removed from the document for analysis</w:t>
      </w:r>
      <w:r>
        <w:rPr>
          <w:noProof/>
        </w:rPr>
        <w:tab/>
      </w:r>
      <w:r>
        <w:rPr>
          <w:noProof/>
        </w:rPr>
        <w:fldChar w:fldCharType="begin"/>
      </w:r>
      <w:r>
        <w:rPr>
          <w:noProof/>
        </w:rPr>
        <w:instrText xml:space="preserve"> PAGEREF _Toc118146896 \h </w:instrText>
      </w:r>
      <w:r>
        <w:rPr>
          <w:noProof/>
        </w:rPr>
      </w:r>
      <w:r>
        <w:rPr>
          <w:noProof/>
        </w:rPr>
        <w:fldChar w:fldCharType="separate"/>
      </w:r>
      <w:r w:rsidR="00024A11">
        <w:rPr>
          <w:noProof/>
        </w:rPr>
        <w:t>61</w:t>
      </w:r>
      <w:r>
        <w:rPr>
          <w:noProof/>
        </w:rPr>
        <w:fldChar w:fldCharType="end"/>
      </w:r>
    </w:p>
    <w:p w14:paraId="002C85C8" w14:textId="4EED2D1C" w:rsidR="00431DAC" w:rsidRDefault="00431DAC">
      <w:pPr>
        <w:pStyle w:val="TableofFigures"/>
        <w:tabs>
          <w:tab w:val="right" w:leader="dot" w:pos="8210"/>
        </w:tabs>
        <w:rPr>
          <w:rFonts w:asciiTheme="minorHAnsi" w:hAnsiTheme="minorHAnsi" w:cstheme="minorBidi"/>
          <w:noProof/>
          <w:sz w:val="22"/>
          <w:szCs w:val="22"/>
        </w:rPr>
      </w:pPr>
      <w:r>
        <w:rPr>
          <w:noProof/>
        </w:rPr>
        <w:t>Table 6: Interpretation of Readability Ease from the Flesch Reading Ease Score (Flesch, 1948)</w:t>
      </w:r>
      <w:r>
        <w:rPr>
          <w:noProof/>
        </w:rPr>
        <w:tab/>
      </w:r>
      <w:r>
        <w:rPr>
          <w:noProof/>
        </w:rPr>
        <w:fldChar w:fldCharType="begin"/>
      </w:r>
      <w:r>
        <w:rPr>
          <w:noProof/>
        </w:rPr>
        <w:instrText xml:space="preserve"> PAGEREF _Toc118146897 \h </w:instrText>
      </w:r>
      <w:r>
        <w:rPr>
          <w:noProof/>
        </w:rPr>
      </w:r>
      <w:r>
        <w:rPr>
          <w:noProof/>
        </w:rPr>
        <w:fldChar w:fldCharType="separate"/>
      </w:r>
      <w:r w:rsidR="00024A11">
        <w:rPr>
          <w:noProof/>
        </w:rPr>
        <w:t>66</w:t>
      </w:r>
      <w:r>
        <w:rPr>
          <w:noProof/>
        </w:rPr>
        <w:fldChar w:fldCharType="end"/>
      </w:r>
    </w:p>
    <w:p w14:paraId="47150CB8" w14:textId="1EA5C82F" w:rsidR="00431DAC" w:rsidRDefault="00431DAC">
      <w:pPr>
        <w:pStyle w:val="TableofFigures"/>
        <w:tabs>
          <w:tab w:val="right" w:leader="dot" w:pos="8210"/>
        </w:tabs>
        <w:rPr>
          <w:rFonts w:asciiTheme="minorHAnsi" w:hAnsiTheme="minorHAnsi" w:cstheme="minorBidi"/>
          <w:noProof/>
          <w:sz w:val="22"/>
          <w:szCs w:val="22"/>
        </w:rPr>
      </w:pPr>
      <w:r>
        <w:rPr>
          <w:noProof/>
        </w:rPr>
        <w:t>Table 7: Lexicons used in this Analysis</w:t>
      </w:r>
      <w:r>
        <w:rPr>
          <w:noProof/>
        </w:rPr>
        <w:tab/>
      </w:r>
      <w:r>
        <w:rPr>
          <w:noProof/>
        </w:rPr>
        <w:fldChar w:fldCharType="begin"/>
      </w:r>
      <w:r>
        <w:rPr>
          <w:noProof/>
        </w:rPr>
        <w:instrText xml:space="preserve"> PAGEREF _Toc118146898 \h </w:instrText>
      </w:r>
      <w:r>
        <w:rPr>
          <w:noProof/>
        </w:rPr>
      </w:r>
      <w:r>
        <w:rPr>
          <w:noProof/>
        </w:rPr>
        <w:fldChar w:fldCharType="separate"/>
      </w:r>
      <w:r w:rsidR="00024A11">
        <w:rPr>
          <w:noProof/>
        </w:rPr>
        <w:t>68</w:t>
      </w:r>
      <w:r>
        <w:rPr>
          <w:noProof/>
        </w:rPr>
        <w:fldChar w:fldCharType="end"/>
      </w:r>
    </w:p>
    <w:p w14:paraId="0D95B821" w14:textId="106A51D3" w:rsidR="00431DAC" w:rsidRDefault="00431DAC">
      <w:pPr>
        <w:pStyle w:val="TableofFigures"/>
        <w:tabs>
          <w:tab w:val="right" w:leader="dot" w:pos="8210"/>
        </w:tabs>
        <w:rPr>
          <w:rFonts w:asciiTheme="minorHAnsi" w:hAnsiTheme="minorHAnsi" w:cstheme="minorBidi"/>
          <w:noProof/>
          <w:sz w:val="22"/>
          <w:szCs w:val="22"/>
        </w:rPr>
      </w:pPr>
      <w:r>
        <w:rPr>
          <w:noProof/>
        </w:rPr>
        <w:t>Table 8: Sample Output of Word Sentiments by Lexicon</w:t>
      </w:r>
      <w:r>
        <w:rPr>
          <w:noProof/>
        </w:rPr>
        <w:tab/>
      </w:r>
      <w:r>
        <w:rPr>
          <w:noProof/>
        </w:rPr>
        <w:fldChar w:fldCharType="begin"/>
      </w:r>
      <w:r>
        <w:rPr>
          <w:noProof/>
        </w:rPr>
        <w:instrText xml:space="preserve"> PAGEREF _Toc118146899 \h </w:instrText>
      </w:r>
      <w:r>
        <w:rPr>
          <w:noProof/>
        </w:rPr>
      </w:r>
      <w:r>
        <w:rPr>
          <w:noProof/>
        </w:rPr>
        <w:fldChar w:fldCharType="separate"/>
      </w:r>
      <w:r w:rsidR="00024A11">
        <w:rPr>
          <w:noProof/>
        </w:rPr>
        <w:t>70</w:t>
      </w:r>
      <w:r>
        <w:rPr>
          <w:noProof/>
        </w:rPr>
        <w:fldChar w:fldCharType="end"/>
      </w:r>
    </w:p>
    <w:p w14:paraId="43C57E37" w14:textId="5DF76E29" w:rsidR="00431DAC" w:rsidRDefault="00431DAC">
      <w:pPr>
        <w:pStyle w:val="TableofFigures"/>
        <w:tabs>
          <w:tab w:val="right" w:leader="dot" w:pos="8210"/>
        </w:tabs>
        <w:rPr>
          <w:rFonts w:asciiTheme="minorHAnsi" w:hAnsiTheme="minorHAnsi" w:cstheme="minorBidi"/>
          <w:noProof/>
          <w:sz w:val="22"/>
          <w:szCs w:val="22"/>
        </w:rPr>
      </w:pPr>
      <w:r>
        <w:rPr>
          <w:noProof/>
        </w:rPr>
        <w:t>Table 9: Variables used in the analysis.</w:t>
      </w:r>
      <w:r>
        <w:rPr>
          <w:noProof/>
        </w:rPr>
        <w:tab/>
      </w:r>
      <w:r>
        <w:rPr>
          <w:noProof/>
        </w:rPr>
        <w:fldChar w:fldCharType="begin"/>
      </w:r>
      <w:r>
        <w:rPr>
          <w:noProof/>
        </w:rPr>
        <w:instrText xml:space="preserve"> PAGEREF _Toc118146900 \h </w:instrText>
      </w:r>
      <w:r>
        <w:rPr>
          <w:noProof/>
        </w:rPr>
      </w:r>
      <w:r>
        <w:rPr>
          <w:noProof/>
        </w:rPr>
        <w:fldChar w:fldCharType="separate"/>
      </w:r>
      <w:r w:rsidR="00024A11">
        <w:rPr>
          <w:noProof/>
        </w:rPr>
        <w:t>74</w:t>
      </w:r>
      <w:r>
        <w:rPr>
          <w:noProof/>
        </w:rPr>
        <w:fldChar w:fldCharType="end"/>
      </w:r>
    </w:p>
    <w:p w14:paraId="0A87CE9D" w14:textId="4980937C" w:rsidR="00431DAC" w:rsidRDefault="00431DAC">
      <w:pPr>
        <w:pStyle w:val="TableofFigures"/>
        <w:tabs>
          <w:tab w:val="right" w:leader="dot" w:pos="8210"/>
        </w:tabs>
        <w:rPr>
          <w:rFonts w:asciiTheme="minorHAnsi" w:hAnsiTheme="minorHAnsi" w:cstheme="minorBidi"/>
          <w:noProof/>
          <w:sz w:val="22"/>
          <w:szCs w:val="22"/>
        </w:rPr>
      </w:pPr>
      <w:r>
        <w:rPr>
          <w:noProof/>
        </w:rPr>
        <w:t>Table 10: Summary Statistics of Number of Pages in the Sustainability Report by Financial Year</w:t>
      </w:r>
      <w:r>
        <w:rPr>
          <w:noProof/>
        </w:rPr>
        <w:tab/>
      </w:r>
      <w:r>
        <w:rPr>
          <w:noProof/>
        </w:rPr>
        <w:fldChar w:fldCharType="begin"/>
      </w:r>
      <w:r>
        <w:rPr>
          <w:noProof/>
        </w:rPr>
        <w:instrText xml:space="preserve"> PAGEREF _Toc118146901 \h </w:instrText>
      </w:r>
      <w:r>
        <w:rPr>
          <w:noProof/>
        </w:rPr>
      </w:r>
      <w:r>
        <w:rPr>
          <w:noProof/>
        </w:rPr>
        <w:fldChar w:fldCharType="separate"/>
      </w:r>
      <w:r w:rsidR="00024A11">
        <w:rPr>
          <w:noProof/>
        </w:rPr>
        <w:t>78</w:t>
      </w:r>
      <w:r>
        <w:rPr>
          <w:noProof/>
        </w:rPr>
        <w:fldChar w:fldCharType="end"/>
      </w:r>
    </w:p>
    <w:p w14:paraId="170E0D38" w14:textId="6F2EB9B8" w:rsidR="00431DAC" w:rsidRDefault="00431DAC">
      <w:pPr>
        <w:pStyle w:val="TableofFigures"/>
        <w:tabs>
          <w:tab w:val="right" w:leader="dot" w:pos="8210"/>
        </w:tabs>
        <w:rPr>
          <w:rFonts w:asciiTheme="minorHAnsi" w:hAnsiTheme="minorHAnsi" w:cstheme="minorBidi"/>
          <w:noProof/>
          <w:sz w:val="22"/>
          <w:szCs w:val="22"/>
        </w:rPr>
      </w:pPr>
      <w:r>
        <w:rPr>
          <w:noProof/>
        </w:rPr>
        <w:t>Table 11: Summary Statistics of Number of Pages in the Sustainability Report – Overall</w:t>
      </w:r>
      <w:r>
        <w:rPr>
          <w:noProof/>
        </w:rPr>
        <w:tab/>
      </w:r>
      <w:r>
        <w:rPr>
          <w:noProof/>
        </w:rPr>
        <w:fldChar w:fldCharType="begin"/>
      </w:r>
      <w:r>
        <w:rPr>
          <w:noProof/>
        </w:rPr>
        <w:instrText xml:space="preserve"> PAGEREF _Toc118146902 \h </w:instrText>
      </w:r>
      <w:r>
        <w:rPr>
          <w:noProof/>
        </w:rPr>
      </w:r>
      <w:r>
        <w:rPr>
          <w:noProof/>
        </w:rPr>
        <w:fldChar w:fldCharType="separate"/>
      </w:r>
      <w:r w:rsidR="00024A11">
        <w:rPr>
          <w:noProof/>
        </w:rPr>
        <w:t>78</w:t>
      </w:r>
      <w:r>
        <w:rPr>
          <w:noProof/>
        </w:rPr>
        <w:fldChar w:fldCharType="end"/>
      </w:r>
    </w:p>
    <w:p w14:paraId="111DC8F5" w14:textId="50AB7D0D" w:rsidR="00431DAC" w:rsidRDefault="00431DAC">
      <w:pPr>
        <w:pStyle w:val="TableofFigures"/>
        <w:tabs>
          <w:tab w:val="right" w:leader="dot" w:pos="8210"/>
        </w:tabs>
        <w:rPr>
          <w:rFonts w:asciiTheme="minorHAnsi" w:hAnsiTheme="minorHAnsi" w:cstheme="minorBidi"/>
          <w:noProof/>
          <w:sz w:val="22"/>
          <w:szCs w:val="22"/>
        </w:rPr>
      </w:pPr>
      <w:r>
        <w:rPr>
          <w:noProof/>
        </w:rPr>
        <w:t>Table 12: Companies with the Minimum and Maximum Number of Pages in their Sustainability Reports by Financial Year</w:t>
      </w:r>
      <w:r>
        <w:rPr>
          <w:noProof/>
        </w:rPr>
        <w:tab/>
      </w:r>
      <w:r>
        <w:rPr>
          <w:noProof/>
        </w:rPr>
        <w:fldChar w:fldCharType="begin"/>
      </w:r>
      <w:r>
        <w:rPr>
          <w:noProof/>
        </w:rPr>
        <w:instrText xml:space="preserve"> PAGEREF _Toc118146903 \h </w:instrText>
      </w:r>
      <w:r>
        <w:rPr>
          <w:noProof/>
        </w:rPr>
      </w:r>
      <w:r>
        <w:rPr>
          <w:noProof/>
        </w:rPr>
        <w:fldChar w:fldCharType="separate"/>
      </w:r>
      <w:r w:rsidR="00024A11">
        <w:rPr>
          <w:noProof/>
        </w:rPr>
        <w:t>79</w:t>
      </w:r>
      <w:r>
        <w:rPr>
          <w:noProof/>
        </w:rPr>
        <w:fldChar w:fldCharType="end"/>
      </w:r>
    </w:p>
    <w:p w14:paraId="3EB3078A" w14:textId="5A78BBCA" w:rsidR="00431DAC" w:rsidRDefault="00431DAC">
      <w:pPr>
        <w:pStyle w:val="TableofFigures"/>
        <w:tabs>
          <w:tab w:val="right" w:leader="dot" w:pos="8210"/>
        </w:tabs>
        <w:rPr>
          <w:rFonts w:asciiTheme="minorHAnsi" w:hAnsiTheme="minorHAnsi" w:cstheme="minorBidi"/>
          <w:noProof/>
          <w:sz w:val="22"/>
          <w:szCs w:val="22"/>
        </w:rPr>
      </w:pPr>
      <w:r>
        <w:rPr>
          <w:noProof/>
        </w:rPr>
        <w:t>Table 13: Summary Statistics of Number of Pages in the Sustainability Report by Financial Year</w:t>
      </w:r>
      <w:r>
        <w:rPr>
          <w:noProof/>
        </w:rPr>
        <w:tab/>
      </w:r>
      <w:r>
        <w:rPr>
          <w:noProof/>
        </w:rPr>
        <w:fldChar w:fldCharType="begin"/>
      </w:r>
      <w:r>
        <w:rPr>
          <w:noProof/>
        </w:rPr>
        <w:instrText xml:space="preserve"> PAGEREF _Toc118146904 \h </w:instrText>
      </w:r>
      <w:r>
        <w:rPr>
          <w:noProof/>
        </w:rPr>
      </w:r>
      <w:r>
        <w:rPr>
          <w:noProof/>
        </w:rPr>
        <w:fldChar w:fldCharType="separate"/>
      </w:r>
      <w:r w:rsidR="00024A11">
        <w:rPr>
          <w:noProof/>
        </w:rPr>
        <w:t>80</w:t>
      </w:r>
      <w:r>
        <w:rPr>
          <w:noProof/>
        </w:rPr>
        <w:fldChar w:fldCharType="end"/>
      </w:r>
    </w:p>
    <w:p w14:paraId="75351D3C" w14:textId="10D46B24" w:rsidR="00431DAC" w:rsidRDefault="00431DAC">
      <w:pPr>
        <w:pStyle w:val="TableofFigures"/>
        <w:tabs>
          <w:tab w:val="right" w:leader="dot" w:pos="8210"/>
        </w:tabs>
        <w:rPr>
          <w:rFonts w:asciiTheme="minorHAnsi" w:hAnsiTheme="minorHAnsi" w:cstheme="minorBidi"/>
          <w:noProof/>
          <w:sz w:val="22"/>
          <w:szCs w:val="22"/>
        </w:rPr>
      </w:pPr>
      <w:r>
        <w:rPr>
          <w:noProof/>
        </w:rPr>
        <w:t>Table 14: Summary Statistics of Number of Words in the Sustainability Report – Overall</w:t>
      </w:r>
      <w:r>
        <w:rPr>
          <w:noProof/>
        </w:rPr>
        <w:tab/>
      </w:r>
      <w:r>
        <w:rPr>
          <w:noProof/>
        </w:rPr>
        <w:fldChar w:fldCharType="begin"/>
      </w:r>
      <w:r>
        <w:rPr>
          <w:noProof/>
        </w:rPr>
        <w:instrText xml:space="preserve"> PAGEREF _Toc118146905 \h </w:instrText>
      </w:r>
      <w:r>
        <w:rPr>
          <w:noProof/>
        </w:rPr>
      </w:r>
      <w:r>
        <w:rPr>
          <w:noProof/>
        </w:rPr>
        <w:fldChar w:fldCharType="separate"/>
      </w:r>
      <w:r w:rsidR="00024A11">
        <w:rPr>
          <w:noProof/>
        </w:rPr>
        <w:t>80</w:t>
      </w:r>
      <w:r>
        <w:rPr>
          <w:noProof/>
        </w:rPr>
        <w:fldChar w:fldCharType="end"/>
      </w:r>
    </w:p>
    <w:p w14:paraId="11AF7A6A" w14:textId="7EE39611" w:rsidR="00431DAC" w:rsidRDefault="00431DAC">
      <w:pPr>
        <w:pStyle w:val="TableofFigures"/>
        <w:tabs>
          <w:tab w:val="right" w:leader="dot" w:pos="8210"/>
        </w:tabs>
        <w:rPr>
          <w:rFonts w:asciiTheme="minorHAnsi" w:hAnsiTheme="minorHAnsi" w:cstheme="minorBidi"/>
          <w:noProof/>
          <w:sz w:val="22"/>
          <w:szCs w:val="22"/>
        </w:rPr>
      </w:pPr>
      <w:r>
        <w:rPr>
          <w:noProof/>
        </w:rPr>
        <w:t>Table 15: Companies with the Minimum and Maximum Number of Words in their Sustainability Reports by Financial Year</w:t>
      </w:r>
      <w:r>
        <w:rPr>
          <w:noProof/>
        </w:rPr>
        <w:tab/>
      </w:r>
      <w:r>
        <w:rPr>
          <w:noProof/>
        </w:rPr>
        <w:fldChar w:fldCharType="begin"/>
      </w:r>
      <w:r>
        <w:rPr>
          <w:noProof/>
        </w:rPr>
        <w:instrText xml:space="preserve"> PAGEREF _Toc118146906 \h </w:instrText>
      </w:r>
      <w:r>
        <w:rPr>
          <w:noProof/>
        </w:rPr>
      </w:r>
      <w:r>
        <w:rPr>
          <w:noProof/>
        </w:rPr>
        <w:fldChar w:fldCharType="separate"/>
      </w:r>
      <w:r w:rsidR="00024A11">
        <w:rPr>
          <w:noProof/>
        </w:rPr>
        <w:t>81</w:t>
      </w:r>
      <w:r>
        <w:rPr>
          <w:noProof/>
        </w:rPr>
        <w:fldChar w:fldCharType="end"/>
      </w:r>
    </w:p>
    <w:p w14:paraId="13F7F27A" w14:textId="4C0C9E9C" w:rsidR="00431DAC" w:rsidRDefault="00431DAC">
      <w:pPr>
        <w:pStyle w:val="TableofFigures"/>
        <w:tabs>
          <w:tab w:val="right" w:leader="dot" w:pos="8210"/>
        </w:tabs>
        <w:rPr>
          <w:rFonts w:asciiTheme="minorHAnsi" w:hAnsiTheme="minorHAnsi" w:cstheme="minorBidi"/>
          <w:noProof/>
          <w:sz w:val="22"/>
          <w:szCs w:val="22"/>
        </w:rPr>
      </w:pPr>
      <w:r>
        <w:rPr>
          <w:noProof/>
        </w:rPr>
        <w:t>Table 16: Proposed Interpretation of Topics</w:t>
      </w:r>
      <w:r>
        <w:rPr>
          <w:noProof/>
        </w:rPr>
        <w:tab/>
      </w:r>
      <w:r>
        <w:rPr>
          <w:noProof/>
        </w:rPr>
        <w:fldChar w:fldCharType="begin"/>
      </w:r>
      <w:r>
        <w:rPr>
          <w:noProof/>
        </w:rPr>
        <w:instrText xml:space="preserve"> PAGEREF _Toc118146907 \h </w:instrText>
      </w:r>
      <w:r>
        <w:rPr>
          <w:noProof/>
        </w:rPr>
      </w:r>
      <w:r>
        <w:rPr>
          <w:noProof/>
        </w:rPr>
        <w:fldChar w:fldCharType="separate"/>
      </w:r>
      <w:r w:rsidR="00024A11">
        <w:rPr>
          <w:noProof/>
        </w:rPr>
        <w:t>83</w:t>
      </w:r>
      <w:r>
        <w:rPr>
          <w:noProof/>
        </w:rPr>
        <w:fldChar w:fldCharType="end"/>
      </w:r>
    </w:p>
    <w:p w14:paraId="2A1DEE1D" w14:textId="41090C89" w:rsidR="00431DAC" w:rsidRDefault="00431DAC">
      <w:pPr>
        <w:pStyle w:val="TableofFigures"/>
        <w:tabs>
          <w:tab w:val="right" w:leader="dot" w:pos="8210"/>
        </w:tabs>
        <w:rPr>
          <w:rFonts w:asciiTheme="minorHAnsi" w:hAnsiTheme="minorHAnsi" w:cstheme="minorBidi"/>
          <w:noProof/>
          <w:sz w:val="22"/>
          <w:szCs w:val="22"/>
        </w:rPr>
      </w:pPr>
      <w:r>
        <w:rPr>
          <w:noProof/>
        </w:rPr>
        <w:t>Table 17: Summary Statistics of Readability Scores for Sustainability Reports</w:t>
      </w:r>
      <w:r>
        <w:rPr>
          <w:noProof/>
        </w:rPr>
        <w:tab/>
      </w:r>
      <w:r>
        <w:rPr>
          <w:noProof/>
        </w:rPr>
        <w:fldChar w:fldCharType="begin"/>
      </w:r>
      <w:r>
        <w:rPr>
          <w:noProof/>
        </w:rPr>
        <w:instrText xml:space="preserve"> PAGEREF _Toc118146908 \h </w:instrText>
      </w:r>
      <w:r>
        <w:rPr>
          <w:noProof/>
        </w:rPr>
      </w:r>
      <w:r>
        <w:rPr>
          <w:noProof/>
        </w:rPr>
        <w:fldChar w:fldCharType="separate"/>
      </w:r>
      <w:r w:rsidR="00024A11">
        <w:rPr>
          <w:noProof/>
        </w:rPr>
        <w:t>87</w:t>
      </w:r>
      <w:r>
        <w:rPr>
          <w:noProof/>
        </w:rPr>
        <w:fldChar w:fldCharType="end"/>
      </w:r>
    </w:p>
    <w:p w14:paraId="5944A66D" w14:textId="1EF100B4" w:rsidR="00431DAC" w:rsidRDefault="00431DAC">
      <w:pPr>
        <w:pStyle w:val="TableofFigures"/>
        <w:tabs>
          <w:tab w:val="right" w:leader="dot" w:pos="8210"/>
        </w:tabs>
        <w:rPr>
          <w:rFonts w:asciiTheme="minorHAnsi" w:hAnsiTheme="minorHAnsi" w:cstheme="minorBidi"/>
          <w:noProof/>
          <w:sz w:val="22"/>
          <w:szCs w:val="22"/>
        </w:rPr>
      </w:pPr>
      <w:r>
        <w:rPr>
          <w:noProof/>
        </w:rPr>
        <w:t>Table 18: Summary Statistics of Readability Scores for Sustainability Reports by Financial Year</w:t>
      </w:r>
      <w:r>
        <w:rPr>
          <w:noProof/>
        </w:rPr>
        <w:tab/>
      </w:r>
      <w:r>
        <w:rPr>
          <w:noProof/>
        </w:rPr>
        <w:fldChar w:fldCharType="begin"/>
      </w:r>
      <w:r>
        <w:rPr>
          <w:noProof/>
        </w:rPr>
        <w:instrText xml:space="preserve"> PAGEREF _Toc118146909 \h </w:instrText>
      </w:r>
      <w:r>
        <w:rPr>
          <w:noProof/>
        </w:rPr>
      </w:r>
      <w:r>
        <w:rPr>
          <w:noProof/>
        </w:rPr>
        <w:fldChar w:fldCharType="separate"/>
      </w:r>
      <w:r w:rsidR="00024A11">
        <w:rPr>
          <w:noProof/>
        </w:rPr>
        <w:t>87</w:t>
      </w:r>
      <w:r>
        <w:rPr>
          <w:noProof/>
        </w:rPr>
        <w:fldChar w:fldCharType="end"/>
      </w:r>
    </w:p>
    <w:p w14:paraId="39B17FE9" w14:textId="1949596B" w:rsidR="00431DAC" w:rsidRDefault="00431DAC">
      <w:pPr>
        <w:pStyle w:val="TableofFigures"/>
        <w:tabs>
          <w:tab w:val="right" w:leader="dot" w:pos="8210"/>
        </w:tabs>
        <w:rPr>
          <w:rFonts w:asciiTheme="minorHAnsi" w:hAnsiTheme="minorHAnsi" w:cstheme="minorBidi"/>
          <w:noProof/>
          <w:sz w:val="22"/>
          <w:szCs w:val="22"/>
        </w:rPr>
      </w:pPr>
      <w:r>
        <w:rPr>
          <w:noProof/>
        </w:rPr>
        <w:t>Table 19: Top and Bottom 3 Reports in terms of readability</w:t>
      </w:r>
      <w:r>
        <w:rPr>
          <w:noProof/>
        </w:rPr>
        <w:tab/>
      </w:r>
      <w:r>
        <w:rPr>
          <w:noProof/>
        </w:rPr>
        <w:fldChar w:fldCharType="begin"/>
      </w:r>
      <w:r>
        <w:rPr>
          <w:noProof/>
        </w:rPr>
        <w:instrText xml:space="preserve"> PAGEREF _Toc118146910 \h </w:instrText>
      </w:r>
      <w:r>
        <w:rPr>
          <w:noProof/>
        </w:rPr>
      </w:r>
      <w:r>
        <w:rPr>
          <w:noProof/>
        </w:rPr>
        <w:fldChar w:fldCharType="separate"/>
      </w:r>
      <w:r w:rsidR="00024A11">
        <w:rPr>
          <w:noProof/>
        </w:rPr>
        <w:t>88</w:t>
      </w:r>
      <w:r>
        <w:rPr>
          <w:noProof/>
        </w:rPr>
        <w:fldChar w:fldCharType="end"/>
      </w:r>
    </w:p>
    <w:p w14:paraId="6984DF17" w14:textId="24E5E528" w:rsidR="00431DAC" w:rsidRDefault="00431DAC">
      <w:pPr>
        <w:pStyle w:val="TableofFigures"/>
        <w:tabs>
          <w:tab w:val="right" w:leader="dot" w:pos="8210"/>
        </w:tabs>
        <w:rPr>
          <w:rFonts w:asciiTheme="minorHAnsi" w:hAnsiTheme="minorHAnsi" w:cstheme="minorBidi"/>
          <w:noProof/>
          <w:sz w:val="22"/>
          <w:szCs w:val="22"/>
        </w:rPr>
      </w:pPr>
      <w:r>
        <w:rPr>
          <w:noProof/>
        </w:rPr>
        <w:t>Table 20: Summary Statistics of Sentiment Scores for Sustainability Reports</w:t>
      </w:r>
      <w:r>
        <w:rPr>
          <w:noProof/>
        </w:rPr>
        <w:tab/>
      </w:r>
      <w:r>
        <w:rPr>
          <w:noProof/>
        </w:rPr>
        <w:fldChar w:fldCharType="begin"/>
      </w:r>
      <w:r>
        <w:rPr>
          <w:noProof/>
        </w:rPr>
        <w:instrText xml:space="preserve"> PAGEREF _Toc118146911 \h </w:instrText>
      </w:r>
      <w:r>
        <w:rPr>
          <w:noProof/>
        </w:rPr>
      </w:r>
      <w:r>
        <w:rPr>
          <w:noProof/>
        </w:rPr>
        <w:fldChar w:fldCharType="separate"/>
      </w:r>
      <w:r w:rsidR="00024A11">
        <w:rPr>
          <w:noProof/>
        </w:rPr>
        <w:t>90</w:t>
      </w:r>
      <w:r>
        <w:rPr>
          <w:noProof/>
        </w:rPr>
        <w:fldChar w:fldCharType="end"/>
      </w:r>
    </w:p>
    <w:p w14:paraId="296F6034" w14:textId="463A055D" w:rsidR="00431DAC" w:rsidRDefault="00431DAC">
      <w:pPr>
        <w:pStyle w:val="TableofFigures"/>
        <w:tabs>
          <w:tab w:val="right" w:leader="dot" w:pos="8210"/>
        </w:tabs>
        <w:rPr>
          <w:rFonts w:asciiTheme="minorHAnsi" w:hAnsiTheme="minorHAnsi" w:cstheme="minorBidi"/>
          <w:noProof/>
          <w:sz w:val="22"/>
          <w:szCs w:val="22"/>
        </w:rPr>
      </w:pPr>
      <w:r>
        <w:rPr>
          <w:noProof/>
        </w:rPr>
        <w:t>Table 21: Summary Statistics of Sentiment Scores for Sustainability Reports by Financial Year</w:t>
      </w:r>
      <w:r>
        <w:rPr>
          <w:noProof/>
        </w:rPr>
        <w:tab/>
      </w:r>
      <w:r>
        <w:rPr>
          <w:noProof/>
        </w:rPr>
        <w:fldChar w:fldCharType="begin"/>
      </w:r>
      <w:r>
        <w:rPr>
          <w:noProof/>
        </w:rPr>
        <w:instrText xml:space="preserve"> PAGEREF _Toc118146912 \h </w:instrText>
      </w:r>
      <w:r>
        <w:rPr>
          <w:noProof/>
        </w:rPr>
      </w:r>
      <w:r>
        <w:rPr>
          <w:noProof/>
        </w:rPr>
        <w:fldChar w:fldCharType="separate"/>
      </w:r>
      <w:r w:rsidR="00024A11">
        <w:rPr>
          <w:noProof/>
        </w:rPr>
        <w:t>91</w:t>
      </w:r>
      <w:r>
        <w:rPr>
          <w:noProof/>
        </w:rPr>
        <w:fldChar w:fldCharType="end"/>
      </w:r>
    </w:p>
    <w:p w14:paraId="30CA857B" w14:textId="200C13C9" w:rsidR="00431DAC" w:rsidRDefault="00431DAC">
      <w:pPr>
        <w:pStyle w:val="TableofFigures"/>
        <w:tabs>
          <w:tab w:val="right" w:leader="dot" w:pos="8210"/>
        </w:tabs>
        <w:rPr>
          <w:rFonts w:asciiTheme="minorHAnsi" w:hAnsiTheme="minorHAnsi" w:cstheme="minorBidi"/>
          <w:noProof/>
          <w:sz w:val="22"/>
          <w:szCs w:val="22"/>
        </w:rPr>
      </w:pPr>
      <w:r>
        <w:rPr>
          <w:noProof/>
        </w:rPr>
        <w:lastRenderedPageBreak/>
        <w:t>Table 22: Top and Bottom 3 Reports in terms of sentiment scores</w:t>
      </w:r>
      <w:r>
        <w:rPr>
          <w:noProof/>
        </w:rPr>
        <w:tab/>
      </w:r>
      <w:r>
        <w:rPr>
          <w:noProof/>
        </w:rPr>
        <w:fldChar w:fldCharType="begin"/>
      </w:r>
      <w:r>
        <w:rPr>
          <w:noProof/>
        </w:rPr>
        <w:instrText xml:space="preserve"> PAGEREF _Toc118146913 \h </w:instrText>
      </w:r>
      <w:r>
        <w:rPr>
          <w:noProof/>
        </w:rPr>
      </w:r>
      <w:r>
        <w:rPr>
          <w:noProof/>
        </w:rPr>
        <w:fldChar w:fldCharType="separate"/>
      </w:r>
      <w:r w:rsidR="00024A11">
        <w:rPr>
          <w:noProof/>
        </w:rPr>
        <w:t>91</w:t>
      </w:r>
      <w:r>
        <w:rPr>
          <w:noProof/>
        </w:rPr>
        <w:fldChar w:fldCharType="end"/>
      </w:r>
    </w:p>
    <w:p w14:paraId="646F8A4F" w14:textId="16CBFE42" w:rsidR="00431DAC" w:rsidRDefault="00431DAC">
      <w:pPr>
        <w:pStyle w:val="TableofFigures"/>
        <w:tabs>
          <w:tab w:val="right" w:leader="dot" w:pos="8210"/>
        </w:tabs>
        <w:rPr>
          <w:rFonts w:asciiTheme="minorHAnsi" w:hAnsiTheme="minorHAnsi" w:cstheme="minorBidi"/>
          <w:noProof/>
          <w:sz w:val="22"/>
          <w:szCs w:val="22"/>
        </w:rPr>
      </w:pPr>
      <w:r>
        <w:rPr>
          <w:noProof/>
        </w:rPr>
        <w:t>Table 23: Summary Statistics of ROA for Companies</w:t>
      </w:r>
      <w:r>
        <w:rPr>
          <w:noProof/>
        </w:rPr>
        <w:tab/>
      </w:r>
      <w:r>
        <w:rPr>
          <w:noProof/>
        </w:rPr>
        <w:fldChar w:fldCharType="begin"/>
      </w:r>
      <w:r>
        <w:rPr>
          <w:noProof/>
        </w:rPr>
        <w:instrText xml:space="preserve"> PAGEREF _Toc118146914 \h </w:instrText>
      </w:r>
      <w:r>
        <w:rPr>
          <w:noProof/>
        </w:rPr>
      </w:r>
      <w:r>
        <w:rPr>
          <w:noProof/>
        </w:rPr>
        <w:fldChar w:fldCharType="separate"/>
      </w:r>
      <w:r w:rsidR="00024A11">
        <w:rPr>
          <w:noProof/>
        </w:rPr>
        <w:t>92</w:t>
      </w:r>
      <w:r>
        <w:rPr>
          <w:noProof/>
        </w:rPr>
        <w:fldChar w:fldCharType="end"/>
      </w:r>
    </w:p>
    <w:p w14:paraId="2619F59B" w14:textId="50CC2D09" w:rsidR="00431DAC" w:rsidRDefault="00431DAC">
      <w:pPr>
        <w:pStyle w:val="TableofFigures"/>
        <w:tabs>
          <w:tab w:val="right" w:leader="dot" w:pos="8210"/>
        </w:tabs>
        <w:rPr>
          <w:rFonts w:asciiTheme="minorHAnsi" w:hAnsiTheme="minorHAnsi" w:cstheme="minorBidi"/>
          <w:noProof/>
          <w:sz w:val="22"/>
          <w:szCs w:val="22"/>
        </w:rPr>
      </w:pPr>
      <w:r>
        <w:rPr>
          <w:noProof/>
        </w:rPr>
        <w:t>Table 24: Summary Statistics of ROA  for Companies by Financial Year</w:t>
      </w:r>
      <w:r>
        <w:rPr>
          <w:noProof/>
        </w:rPr>
        <w:tab/>
      </w:r>
      <w:r>
        <w:rPr>
          <w:noProof/>
        </w:rPr>
        <w:fldChar w:fldCharType="begin"/>
      </w:r>
      <w:r>
        <w:rPr>
          <w:noProof/>
        </w:rPr>
        <w:instrText xml:space="preserve"> PAGEREF _Toc118146915 \h </w:instrText>
      </w:r>
      <w:r>
        <w:rPr>
          <w:noProof/>
        </w:rPr>
      </w:r>
      <w:r>
        <w:rPr>
          <w:noProof/>
        </w:rPr>
        <w:fldChar w:fldCharType="separate"/>
      </w:r>
      <w:r w:rsidR="00024A11">
        <w:rPr>
          <w:noProof/>
        </w:rPr>
        <w:t>92</w:t>
      </w:r>
      <w:r>
        <w:rPr>
          <w:noProof/>
        </w:rPr>
        <w:fldChar w:fldCharType="end"/>
      </w:r>
    </w:p>
    <w:p w14:paraId="4CF00D48" w14:textId="4AA7679A" w:rsidR="00431DAC" w:rsidRDefault="00431DAC">
      <w:pPr>
        <w:pStyle w:val="TableofFigures"/>
        <w:tabs>
          <w:tab w:val="right" w:leader="dot" w:pos="8210"/>
        </w:tabs>
        <w:rPr>
          <w:rFonts w:asciiTheme="minorHAnsi" w:hAnsiTheme="minorHAnsi" w:cstheme="minorBidi"/>
          <w:noProof/>
          <w:sz w:val="22"/>
          <w:szCs w:val="22"/>
        </w:rPr>
      </w:pPr>
      <w:r>
        <w:rPr>
          <w:noProof/>
        </w:rPr>
        <w:t>Table 25: Summary Statistics of Market Value for Companies</w:t>
      </w:r>
      <w:r>
        <w:rPr>
          <w:noProof/>
        </w:rPr>
        <w:tab/>
      </w:r>
      <w:r>
        <w:rPr>
          <w:noProof/>
        </w:rPr>
        <w:fldChar w:fldCharType="begin"/>
      </w:r>
      <w:r>
        <w:rPr>
          <w:noProof/>
        </w:rPr>
        <w:instrText xml:space="preserve"> PAGEREF _Toc118146916 \h </w:instrText>
      </w:r>
      <w:r>
        <w:rPr>
          <w:noProof/>
        </w:rPr>
      </w:r>
      <w:r>
        <w:rPr>
          <w:noProof/>
        </w:rPr>
        <w:fldChar w:fldCharType="separate"/>
      </w:r>
      <w:r w:rsidR="00024A11">
        <w:rPr>
          <w:noProof/>
        </w:rPr>
        <w:t>92</w:t>
      </w:r>
      <w:r>
        <w:rPr>
          <w:noProof/>
        </w:rPr>
        <w:fldChar w:fldCharType="end"/>
      </w:r>
    </w:p>
    <w:p w14:paraId="303A520F" w14:textId="5C5F0BFB" w:rsidR="00431DAC" w:rsidRDefault="00431DAC">
      <w:pPr>
        <w:pStyle w:val="TableofFigures"/>
        <w:tabs>
          <w:tab w:val="right" w:leader="dot" w:pos="8210"/>
        </w:tabs>
        <w:rPr>
          <w:rFonts w:asciiTheme="minorHAnsi" w:hAnsiTheme="minorHAnsi" w:cstheme="minorBidi"/>
          <w:noProof/>
          <w:sz w:val="22"/>
          <w:szCs w:val="22"/>
        </w:rPr>
      </w:pPr>
      <w:r>
        <w:rPr>
          <w:noProof/>
        </w:rPr>
        <w:t>Table 26: Summary Statistics of Market Value for Companies by Financial Year</w:t>
      </w:r>
      <w:r>
        <w:rPr>
          <w:noProof/>
        </w:rPr>
        <w:tab/>
      </w:r>
      <w:r>
        <w:rPr>
          <w:noProof/>
        </w:rPr>
        <w:fldChar w:fldCharType="begin"/>
      </w:r>
      <w:r>
        <w:rPr>
          <w:noProof/>
        </w:rPr>
        <w:instrText xml:space="preserve"> PAGEREF _Toc118146917 \h </w:instrText>
      </w:r>
      <w:r>
        <w:rPr>
          <w:noProof/>
        </w:rPr>
      </w:r>
      <w:r>
        <w:rPr>
          <w:noProof/>
        </w:rPr>
        <w:fldChar w:fldCharType="separate"/>
      </w:r>
      <w:r w:rsidR="00024A11">
        <w:rPr>
          <w:noProof/>
        </w:rPr>
        <w:t>93</w:t>
      </w:r>
      <w:r>
        <w:rPr>
          <w:noProof/>
        </w:rPr>
        <w:fldChar w:fldCharType="end"/>
      </w:r>
    </w:p>
    <w:p w14:paraId="486AC731" w14:textId="619A8C8A" w:rsidR="00431DAC" w:rsidRDefault="00431DAC">
      <w:pPr>
        <w:pStyle w:val="TableofFigures"/>
        <w:tabs>
          <w:tab w:val="right" w:leader="dot" w:pos="8210"/>
        </w:tabs>
        <w:rPr>
          <w:rFonts w:asciiTheme="minorHAnsi" w:hAnsiTheme="minorHAnsi" w:cstheme="minorBidi"/>
          <w:noProof/>
          <w:sz w:val="22"/>
          <w:szCs w:val="22"/>
        </w:rPr>
      </w:pPr>
      <w:r>
        <w:rPr>
          <w:noProof/>
        </w:rPr>
        <w:t>Table 27: Summary Statistics of Zmijewski Score for Companies</w:t>
      </w:r>
      <w:r>
        <w:rPr>
          <w:noProof/>
        </w:rPr>
        <w:tab/>
      </w:r>
      <w:r>
        <w:rPr>
          <w:noProof/>
        </w:rPr>
        <w:fldChar w:fldCharType="begin"/>
      </w:r>
      <w:r>
        <w:rPr>
          <w:noProof/>
        </w:rPr>
        <w:instrText xml:space="preserve"> PAGEREF _Toc118146918 \h </w:instrText>
      </w:r>
      <w:r>
        <w:rPr>
          <w:noProof/>
        </w:rPr>
      </w:r>
      <w:r>
        <w:rPr>
          <w:noProof/>
        </w:rPr>
        <w:fldChar w:fldCharType="separate"/>
      </w:r>
      <w:r w:rsidR="00024A11">
        <w:rPr>
          <w:noProof/>
        </w:rPr>
        <w:t>93</w:t>
      </w:r>
      <w:r>
        <w:rPr>
          <w:noProof/>
        </w:rPr>
        <w:fldChar w:fldCharType="end"/>
      </w:r>
    </w:p>
    <w:p w14:paraId="4368700D" w14:textId="2193C852" w:rsidR="00431DAC" w:rsidRDefault="00431DAC">
      <w:pPr>
        <w:pStyle w:val="TableofFigures"/>
        <w:tabs>
          <w:tab w:val="right" w:leader="dot" w:pos="8210"/>
        </w:tabs>
        <w:rPr>
          <w:rFonts w:asciiTheme="minorHAnsi" w:hAnsiTheme="minorHAnsi" w:cstheme="minorBidi"/>
          <w:noProof/>
          <w:sz w:val="22"/>
          <w:szCs w:val="22"/>
        </w:rPr>
      </w:pPr>
      <w:r>
        <w:rPr>
          <w:noProof/>
        </w:rPr>
        <w:t>Table 28: Summary Statistics of Zmijewski Score for Companies by Financial Year</w:t>
      </w:r>
      <w:r>
        <w:rPr>
          <w:noProof/>
        </w:rPr>
        <w:tab/>
      </w:r>
      <w:r>
        <w:rPr>
          <w:noProof/>
        </w:rPr>
        <w:fldChar w:fldCharType="begin"/>
      </w:r>
      <w:r>
        <w:rPr>
          <w:noProof/>
        </w:rPr>
        <w:instrText xml:space="preserve"> PAGEREF _Toc118146919 \h </w:instrText>
      </w:r>
      <w:r>
        <w:rPr>
          <w:noProof/>
        </w:rPr>
      </w:r>
      <w:r>
        <w:rPr>
          <w:noProof/>
        </w:rPr>
        <w:fldChar w:fldCharType="separate"/>
      </w:r>
      <w:r w:rsidR="00024A11">
        <w:rPr>
          <w:noProof/>
        </w:rPr>
        <w:t>93</w:t>
      </w:r>
      <w:r>
        <w:rPr>
          <w:noProof/>
        </w:rPr>
        <w:fldChar w:fldCharType="end"/>
      </w:r>
    </w:p>
    <w:p w14:paraId="189F86FB" w14:textId="588B7D53" w:rsidR="00431DAC" w:rsidRDefault="00431DAC">
      <w:pPr>
        <w:pStyle w:val="TableofFigures"/>
        <w:tabs>
          <w:tab w:val="right" w:leader="dot" w:pos="8210"/>
        </w:tabs>
        <w:rPr>
          <w:rFonts w:asciiTheme="minorHAnsi" w:hAnsiTheme="minorHAnsi" w:cstheme="minorBidi"/>
          <w:noProof/>
          <w:sz w:val="22"/>
          <w:szCs w:val="22"/>
        </w:rPr>
      </w:pPr>
      <w:r>
        <w:rPr>
          <w:noProof/>
        </w:rPr>
        <w:t>Table 29: Results from Multivariate Regression against Return on Assets</w:t>
      </w:r>
      <w:r>
        <w:rPr>
          <w:noProof/>
        </w:rPr>
        <w:tab/>
      </w:r>
      <w:r>
        <w:rPr>
          <w:noProof/>
        </w:rPr>
        <w:fldChar w:fldCharType="begin"/>
      </w:r>
      <w:r>
        <w:rPr>
          <w:noProof/>
        </w:rPr>
        <w:instrText xml:space="preserve"> PAGEREF _Toc118146920 \h </w:instrText>
      </w:r>
      <w:r>
        <w:rPr>
          <w:noProof/>
        </w:rPr>
      </w:r>
      <w:r>
        <w:rPr>
          <w:noProof/>
        </w:rPr>
        <w:fldChar w:fldCharType="separate"/>
      </w:r>
      <w:r w:rsidR="00024A11">
        <w:rPr>
          <w:noProof/>
        </w:rPr>
        <w:t>95</w:t>
      </w:r>
      <w:r>
        <w:rPr>
          <w:noProof/>
        </w:rPr>
        <w:fldChar w:fldCharType="end"/>
      </w:r>
    </w:p>
    <w:p w14:paraId="3B0A0002" w14:textId="787C66A4" w:rsidR="00431DAC" w:rsidRDefault="00431DAC">
      <w:pPr>
        <w:pStyle w:val="TableofFigures"/>
        <w:tabs>
          <w:tab w:val="right" w:leader="dot" w:pos="8210"/>
        </w:tabs>
        <w:rPr>
          <w:rFonts w:asciiTheme="minorHAnsi" w:hAnsiTheme="minorHAnsi" w:cstheme="minorBidi"/>
          <w:noProof/>
          <w:sz w:val="22"/>
          <w:szCs w:val="22"/>
        </w:rPr>
      </w:pPr>
      <w:r>
        <w:rPr>
          <w:noProof/>
        </w:rPr>
        <w:t>Table 30: Results from Multivariate Regression against Market Value</w:t>
      </w:r>
      <w:r>
        <w:rPr>
          <w:noProof/>
        </w:rPr>
        <w:tab/>
      </w:r>
      <w:r>
        <w:rPr>
          <w:noProof/>
        </w:rPr>
        <w:fldChar w:fldCharType="begin"/>
      </w:r>
      <w:r>
        <w:rPr>
          <w:noProof/>
        </w:rPr>
        <w:instrText xml:space="preserve"> PAGEREF _Toc118146921 \h </w:instrText>
      </w:r>
      <w:r>
        <w:rPr>
          <w:noProof/>
        </w:rPr>
      </w:r>
      <w:r>
        <w:rPr>
          <w:noProof/>
        </w:rPr>
        <w:fldChar w:fldCharType="separate"/>
      </w:r>
      <w:r w:rsidR="00024A11">
        <w:rPr>
          <w:noProof/>
        </w:rPr>
        <w:t>98</w:t>
      </w:r>
      <w:r>
        <w:rPr>
          <w:noProof/>
        </w:rPr>
        <w:fldChar w:fldCharType="end"/>
      </w:r>
    </w:p>
    <w:p w14:paraId="09AF28BE" w14:textId="143BE2D3" w:rsidR="00431DAC" w:rsidRDefault="00431DAC">
      <w:pPr>
        <w:pStyle w:val="TableofFigures"/>
        <w:tabs>
          <w:tab w:val="right" w:leader="dot" w:pos="8210"/>
        </w:tabs>
        <w:rPr>
          <w:rFonts w:asciiTheme="minorHAnsi" w:hAnsiTheme="minorHAnsi" w:cstheme="minorBidi"/>
          <w:noProof/>
          <w:sz w:val="22"/>
          <w:szCs w:val="22"/>
        </w:rPr>
      </w:pPr>
      <w:r>
        <w:rPr>
          <w:noProof/>
        </w:rPr>
        <w:t>Table 31: Results from Multivariate Regression against Zmijewski Score</w:t>
      </w:r>
      <w:r>
        <w:rPr>
          <w:noProof/>
        </w:rPr>
        <w:tab/>
      </w:r>
      <w:r>
        <w:rPr>
          <w:noProof/>
        </w:rPr>
        <w:fldChar w:fldCharType="begin"/>
      </w:r>
      <w:r>
        <w:rPr>
          <w:noProof/>
        </w:rPr>
        <w:instrText xml:space="preserve"> PAGEREF _Toc118146922 \h </w:instrText>
      </w:r>
      <w:r>
        <w:rPr>
          <w:noProof/>
        </w:rPr>
      </w:r>
      <w:r>
        <w:rPr>
          <w:noProof/>
        </w:rPr>
        <w:fldChar w:fldCharType="separate"/>
      </w:r>
      <w:r w:rsidR="00024A11">
        <w:rPr>
          <w:noProof/>
        </w:rPr>
        <w:t>100</w:t>
      </w:r>
      <w:r>
        <w:rPr>
          <w:noProof/>
        </w:rPr>
        <w:fldChar w:fldCharType="end"/>
      </w:r>
    </w:p>
    <w:p w14:paraId="58416868" w14:textId="1FBAB699" w:rsidR="00410767" w:rsidRDefault="001E7E7F" w:rsidP="00F931FF">
      <w:pPr>
        <w:pStyle w:val="Heading1"/>
        <w:spacing w:after="240"/>
        <w:rPr>
          <w:b w:val="0"/>
          <w:bCs w:val="0"/>
          <w:sz w:val="24"/>
          <w:szCs w:val="24"/>
        </w:rPr>
      </w:pPr>
      <w:r>
        <w:rPr>
          <w:b w:val="0"/>
          <w:bCs w:val="0"/>
          <w:sz w:val="24"/>
          <w:szCs w:val="24"/>
        </w:rPr>
        <w:fldChar w:fldCharType="end"/>
      </w:r>
    </w:p>
    <w:p w14:paraId="515C7E04" w14:textId="44E2A369" w:rsidR="00431DAC" w:rsidRDefault="001E7E7F">
      <w:pPr>
        <w:pStyle w:val="TableofFigures"/>
        <w:tabs>
          <w:tab w:val="right" w:leader="dot" w:pos="8210"/>
        </w:tabs>
        <w:rPr>
          <w:rFonts w:asciiTheme="minorHAnsi" w:hAnsiTheme="minorHAnsi" w:cstheme="minorBidi"/>
          <w:noProof/>
          <w:sz w:val="22"/>
          <w:szCs w:val="22"/>
        </w:rPr>
      </w:pPr>
      <w:r>
        <w:fldChar w:fldCharType="begin"/>
      </w:r>
      <w:r>
        <w:instrText xml:space="preserve"> TOC \h \z \c "Figure" </w:instrText>
      </w:r>
      <w:r>
        <w:fldChar w:fldCharType="separate"/>
      </w:r>
      <w:hyperlink w:anchor="_Toc118146923" w:history="1">
        <w:r w:rsidR="00431DAC" w:rsidRPr="00857467">
          <w:rPr>
            <w:rStyle w:val="Hyperlink"/>
            <w:noProof/>
          </w:rPr>
          <w:t>Figure 1: Interaction between CSR, ESG, and SDGs (ewenpx3orguk, n.d.)</w:t>
        </w:r>
        <w:r w:rsidR="00431DAC">
          <w:rPr>
            <w:noProof/>
            <w:webHidden/>
          </w:rPr>
          <w:tab/>
        </w:r>
        <w:r w:rsidR="00431DAC">
          <w:rPr>
            <w:noProof/>
            <w:webHidden/>
          </w:rPr>
          <w:fldChar w:fldCharType="begin"/>
        </w:r>
        <w:r w:rsidR="00431DAC">
          <w:rPr>
            <w:noProof/>
            <w:webHidden/>
          </w:rPr>
          <w:instrText xml:space="preserve"> PAGEREF _Toc118146923 \h </w:instrText>
        </w:r>
        <w:r w:rsidR="00431DAC">
          <w:rPr>
            <w:noProof/>
            <w:webHidden/>
          </w:rPr>
        </w:r>
        <w:r w:rsidR="00431DAC">
          <w:rPr>
            <w:noProof/>
            <w:webHidden/>
          </w:rPr>
          <w:fldChar w:fldCharType="separate"/>
        </w:r>
        <w:r w:rsidR="00024A11">
          <w:rPr>
            <w:noProof/>
            <w:webHidden/>
          </w:rPr>
          <w:t>5</w:t>
        </w:r>
        <w:r w:rsidR="00431DAC">
          <w:rPr>
            <w:noProof/>
            <w:webHidden/>
          </w:rPr>
          <w:fldChar w:fldCharType="end"/>
        </w:r>
      </w:hyperlink>
    </w:p>
    <w:p w14:paraId="645B4474" w14:textId="38940A5D" w:rsidR="00431DAC" w:rsidRDefault="00000000">
      <w:pPr>
        <w:pStyle w:val="TableofFigures"/>
        <w:tabs>
          <w:tab w:val="right" w:leader="dot" w:pos="8210"/>
        </w:tabs>
        <w:rPr>
          <w:rFonts w:asciiTheme="minorHAnsi" w:hAnsiTheme="minorHAnsi" w:cstheme="minorBidi"/>
          <w:noProof/>
          <w:sz w:val="22"/>
          <w:szCs w:val="22"/>
        </w:rPr>
      </w:pPr>
      <w:hyperlink w:anchor="_Toc118146924" w:history="1">
        <w:r w:rsidR="00431DAC" w:rsidRPr="00857467">
          <w:rPr>
            <w:rStyle w:val="Hyperlink"/>
            <w:noProof/>
          </w:rPr>
          <w:t>Figure 2: An ESG Journey of a Company (Pérez et al., 2022)</w:t>
        </w:r>
        <w:r w:rsidR="00431DAC">
          <w:rPr>
            <w:noProof/>
            <w:webHidden/>
          </w:rPr>
          <w:tab/>
        </w:r>
        <w:r w:rsidR="00431DAC">
          <w:rPr>
            <w:noProof/>
            <w:webHidden/>
          </w:rPr>
          <w:fldChar w:fldCharType="begin"/>
        </w:r>
        <w:r w:rsidR="00431DAC">
          <w:rPr>
            <w:noProof/>
            <w:webHidden/>
          </w:rPr>
          <w:instrText xml:space="preserve"> PAGEREF _Toc118146924 \h </w:instrText>
        </w:r>
        <w:r w:rsidR="00431DAC">
          <w:rPr>
            <w:noProof/>
            <w:webHidden/>
          </w:rPr>
        </w:r>
        <w:r w:rsidR="00431DAC">
          <w:rPr>
            <w:noProof/>
            <w:webHidden/>
          </w:rPr>
          <w:fldChar w:fldCharType="separate"/>
        </w:r>
        <w:r w:rsidR="00024A11">
          <w:rPr>
            <w:noProof/>
            <w:webHidden/>
          </w:rPr>
          <w:t>9</w:t>
        </w:r>
        <w:r w:rsidR="00431DAC">
          <w:rPr>
            <w:noProof/>
            <w:webHidden/>
          </w:rPr>
          <w:fldChar w:fldCharType="end"/>
        </w:r>
      </w:hyperlink>
    </w:p>
    <w:p w14:paraId="1C5E10A7" w14:textId="1D05B745" w:rsidR="00431DAC" w:rsidRDefault="00000000">
      <w:pPr>
        <w:pStyle w:val="TableofFigures"/>
        <w:tabs>
          <w:tab w:val="right" w:leader="dot" w:pos="8210"/>
        </w:tabs>
        <w:rPr>
          <w:rFonts w:asciiTheme="minorHAnsi" w:hAnsiTheme="minorHAnsi" w:cstheme="minorBidi"/>
          <w:noProof/>
          <w:sz w:val="22"/>
          <w:szCs w:val="22"/>
        </w:rPr>
      </w:pPr>
      <w:hyperlink w:anchor="_Toc118146925" w:history="1">
        <w:r w:rsidR="00431DAC" w:rsidRPr="00857467">
          <w:rPr>
            <w:rStyle w:val="Hyperlink"/>
            <w:noProof/>
          </w:rPr>
          <w:t>Figure 3: Three levels of ambition in ESG for companies (Pérez et al., 2022)</w:t>
        </w:r>
        <w:r w:rsidR="00431DAC">
          <w:rPr>
            <w:noProof/>
            <w:webHidden/>
          </w:rPr>
          <w:tab/>
        </w:r>
        <w:r w:rsidR="00431DAC">
          <w:rPr>
            <w:noProof/>
            <w:webHidden/>
          </w:rPr>
          <w:fldChar w:fldCharType="begin"/>
        </w:r>
        <w:r w:rsidR="00431DAC">
          <w:rPr>
            <w:noProof/>
            <w:webHidden/>
          </w:rPr>
          <w:instrText xml:space="preserve"> PAGEREF _Toc118146925 \h </w:instrText>
        </w:r>
        <w:r w:rsidR="00431DAC">
          <w:rPr>
            <w:noProof/>
            <w:webHidden/>
          </w:rPr>
        </w:r>
        <w:r w:rsidR="00431DAC">
          <w:rPr>
            <w:noProof/>
            <w:webHidden/>
          </w:rPr>
          <w:fldChar w:fldCharType="separate"/>
        </w:r>
        <w:r w:rsidR="00024A11">
          <w:rPr>
            <w:noProof/>
            <w:webHidden/>
          </w:rPr>
          <w:t>9</w:t>
        </w:r>
        <w:r w:rsidR="00431DAC">
          <w:rPr>
            <w:noProof/>
            <w:webHidden/>
          </w:rPr>
          <w:fldChar w:fldCharType="end"/>
        </w:r>
      </w:hyperlink>
    </w:p>
    <w:p w14:paraId="5FB18978" w14:textId="6CFDA457" w:rsidR="00431DAC" w:rsidRDefault="00000000">
      <w:pPr>
        <w:pStyle w:val="TableofFigures"/>
        <w:tabs>
          <w:tab w:val="right" w:leader="dot" w:pos="8210"/>
        </w:tabs>
        <w:rPr>
          <w:rFonts w:asciiTheme="minorHAnsi" w:hAnsiTheme="minorHAnsi" w:cstheme="minorBidi"/>
          <w:noProof/>
          <w:sz w:val="22"/>
          <w:szCs w:val="22"/>
        </w:rPr>
      </w:pPr>
      <w:hyperlink w:anchor="_Toc118146926" w:history="1">
        <w:r w:rsidR="00431DAC" w:rsidRPr="00857467">
          <w:rPr>
            <w:rStyle w:val="Hyperlink"/>
            <w:noProof/>
          </w:rPr>
          <w:t>Figure 4: SDG nexus representing co-occurrences of predicted SDGs within the Inventory of Business Indicators – the node sizes are proportional to the influence within the network (Matsui et al., 2022)</w:t>
        </w:r>
        <w:r w:rsidR="00431DAC">
          <w:rPr>
            <w:noProof/>
            <w:webHidden/>
          </w:rPr>
          <w:tab/>
        </w:r>
        <w:r w:rsidR="00431DAC">
          <w:rPr>
            <w:noProof/>
            <w:webHidden/>
          </w:rPr>
          <w:fldChar w:fldCharType="begin"/>
        </w:r>
        <w:r w:rsidR="00431DAC">
          <w:rPr>
            <w:noProof/>
            <w:webHidden/>
          </w:rPr>
          <w:instrText xml:space="preserve"> PAGEREF _Toc118146926 \h </w:instrText>
        </w:r>
        <w:r w:rsidR="00431DAC">
          <w:rPr>
            <w:noProof/>
            <w:webHidden/>
          </w:rPr>
        </w:r>
        <w:r w:rsidR="00431DAC">
          <w:rPr>
            <w:noProof/>
            <w:webHidden/>
          </w:rPr>
          <w:fldChar w:fldCharType="separate"/>
        </w:r>
        <w:r w:rsidR="00024A11">
          <w:rPr>
            <w:noProof/>
            <w:webHidden/>
          </w:rPr>
          <w:t>17</w:t>
        </w:r>
        <w:r w:rsidR="00431DAC">
          <w:rPr>
            <w:noProof/>
            <w:webHidden/>
          </w:rPr>
          <w:fldChar w:fldCharType="end"/>
        </w:r>
      </w:hyperlink>
    </w:p>
    <w:p w14:paraId="38F3A047" w14:textId="00E36EF4" w:rsidR="00431DAC" w:rsidRDefault="00000000">
      <w:pPr>
        <w:pStyle w:val="TableofFigures"/>
        <w:tabs>
          <w:tab w:val="right" w:leader="dot" w:pos="8210"/>
        </w:tabs>
        <w:rPr>
          <w:rFonts w:asciiTheme="minorHAnsi" w:hAnsiTheme="minorHAnsi" w:cstheme="minorBidi"/>
          <w:noProof/>
          <w:sz w:val="22"/>
          <w:szCs w:val="22"/>
        </w:rPr>
      </w:pPr>
      <w:hyperlink w:anchor="_Toc118146927" w:history="1">
        <w:r w:rsidR="00431DAC" w:rsidRPr="00857467">
          <w:rPr>
            <w:rStyle w:val="Hyperlink"/>
            <w:noProof/>
          </w:rPr>
          <w:t>Figure 5: Climate-related Reporting Assessment Framework (GRI and NUS, 2022)</w:t>
        </w:r>
        <w:r w:rsidR="00431DAC">
          <w:rPr>
            <w:noProof/>
            <w:webHidden/>
          </w:rPr>
          <w:tab/>
        </w:r>
        <w:r w:rsidR="00431DAC">
          <w:rPr>
            <w:noProof/>
            <w:webHidden/>
          </w:rPr>
          <w:fldChar w:fldCharType="begin"/>
        </w:r>
        <w:r w:rsidR="00431DAC">
          <w:rPr>
            <w:noProof/>
            <w:webHidden/>
          </w:rPr>
          <w:instrText xml:space="preserve"> PAGEREF _Toc118146927 \h </w:instrText>
        </w:r>
        <w:r w:rsidR="00431DAC">
          <w:rPr>
            <w:noProof/>
            <w:webHidden/>
          </w:rPr>
        </w:r>
        <w:r w:rsidR="00431DAC">
          <w:rPr>
            <w:noProof/>
            <w:webHidden/>
          </w:rPr>
          <w:fldChar w:fldCharType="separate"/>
        </w:r>
        <w:r w:rsidR="00024A11">
          <w:rPr>
            <w:noProof/>
            <w:webHidden/>
          </w:rPr>
          <w:t>20</w:t>
        </w:r>
        <w:r w:rsidR="00431DAC">
          <w:rPr>
            <w:noProof/>
            <w:webHidden/>
          </w:rPr>
          <w:fldChar w:fldCharType="end"/>
        </w:r>
      </w:hyperlink>
    </w:p>
    <w:p w14:paraId="75589BE8" w14:textId="76B71B03" w:rsidR="00431DAC" w:rsidRDefault="00000000">
      <w:pPr>
        <w:pStyle w:val="TableofFigures"/>
        <w:tabs>
          <w:tab w:val="right" w:leader="dot" w:pos="8210"/>
        </w:tabs>
        <w:rPr>
          <w:rFonts w:asciiTheme="minorHAnsi" w:hAnsiTheme="minorHAnsi" w:cstheme="minorBidi"/>
          <w:noProof/>
          <w:sz w:val="22"/>
          <w:szCs w:val="22"/>
        </w:rPr>
      </w:pPr>
      <w:hyperlink w:anchor="_Toc118146928" w:history="1">
        <w:r w:rsidR="00431DAC" w:rsidRPr="00857467">
          <w:rPr>
            <w:rStyle w:val="Hyperlink"/>
            <w:noProof/>
          </w:rPr>
          <w:t>Figure 6: Adoption of Various Sustainability Reporting Frameworks for Listed Companies in Reports issued for Financial Periods ending in 2021 (GRI and NUS, 2022)</w:t>
        </w:r>
        <w:r w:rsidR="00431DAC">
          <w:rPr>
            <w:noProof/>
            <w:webHidden/>
          </w:rPr>
          <w:tab/>
        </w:r>
        <w:r w:rsidR="00431DAC">
          <w:rPr>
            <w:noProof/>
            <w:webHidden/>
          </w:rPr>
          <w:fldChar w:fldCharType="begin"/>
        </w:r>
        <w:r w:rsidR="00431DAC">
          <w:rPr>
            <w:noProof/>
            <w:webHidden/>
          </w:rPr>
          <w:instrText xml:space="preserve"> PAGEREF _Toc118146928 \h </w:instrText>
        </w:r>
        <w:r w:rsidR="00431DAC">
          <w:rPr>
            <w:noProof/>
            <w:webHidden/>
          </w:rPr>
        </w:r>
        <w:r w:rsidR="00431DAC">
          <w:rPr>
            <w:noProof/>
            <w:webHidden/>
          </w:rPr>
          <w:fldChar w:fldCharType="separate"/>
        </w:r>
        <w:r w:rsidR="00024A11">
          <w:rPr>
            <w:noProof/>
            <w:webHidden/>
          </w:rPr>
          <w:t>28</w:t>
        </w:r>
        <w:r w:rsidR="00431DAC">
          <w:rPr>
            <w:noProof/>
            <w:webHidden/>
          </w:rPr>
          <w:fldChar w:fldCharType="end"/>
        </w:r>
      </w:hyperlink>
    </w:p>
    <w:p w14:paraId="6362047F" w14:textId="7565D40C" w:rsidR="00431DAC" w:rsidRDefault="00000000">
      <w:pPr>
        <w:pStyle w:val="TableofFigures"/>
        <w:tabs>
          <w:tab w:val="right" w:leader="dot" w:pos="8210"/>
        </w:tabs>
        <w:rPr>
          <w:rFonts w:asciiTheme="minorHAnsi" w:hAnsiTheme="minorHAnsi" w:cstheme="minorBidi"/>
          <w:noProof/>
          <w:sz w:val="22"/>
          <w:szCs w:val="22"/>
        </w:rPr>
      </w:pPr>
      <w:hyperlink w:anchor="_Toc118146929" w:history="1">
        <w:r w:rsidR="00431DAC" w:rsidRPr="00857467">
          <w:rPr>
            <w:rStyle w:val="Hyperlink"/>
            <w:noProof/>
          </w:rPr>
          <w:t>Figure 7: Conceptual Model Linking Corporate Environmental Management and Performance with Firm Value (Reddy and Gordon, 2010)</w:t>
        </w:r>
        <w:r w:rsidR="00431DAC">
          <w:rPr>
            <w:noProof/>
            <w:webHidden/>
          </w:rPr>
          <w:tab/>
        </w:r>
        <w:r w:rsidR="00431DAC">
          <w:rPr>
            <w:noProof/>
            <w:webHidden/>
          </w:rPr>
          <w:fldChar w:fldCharType="begin"/>
        </w:r>
        <w:r w:rsidR="00431DAC">
          <w:rPr>
            <w:noProof/>
            <w:webHidden/>
          </w:rPr>
          <w:instrText xml:space="preserve"> PAGEREF _Toc118146929 \h </w:instrText>
        </w:r>
        <w:r w:rsidR="00431DAC">
          <w:rPr>
            <w:noProof/>
            <w:webHidden/>
          </w:rPr>
        </w:r>
        <w:r w:rsidR="00431DAC">
          <w:rPr>
            <w:noProof/>
            <w:webHidden/>
          </w:rPr>
          <w:fldChar w:fldCharType="separate"/>
        </w:r>
        <w:r w:rsidR="00024A11">
          <w:rPr>
            <w:noProof/>
            <w:webHidden/>
          </w:rPr>
          <w:t>39</w:t>
        </w:r>
        <w:r w:rsidR="00431DAC">
          <w:rPr>
            <w:noProof/>
            <w:webHidden/>
          </w:rPr>
          <w:fldChar w:fldCharType="end"/>
        </w:r>
      </w:hyperlink>
    </w:p>
    <w:p w14:paraId="425367A9" w14:textId="25DDB1AF" w:rsidR="00431DAC" w:rsidRDefault="00000000">
      <w:pPr>
        <w:pStyle w:val="TableofFigures"/>
        <w:tabs>
          <w:tab w:val="right" w:leader="dot" w:pos="8210"/>
        </w:tabs>
        <w:rPr>
          <w:rFonts w:asciiTheme="minorHAnsi" w:hAnsiTheme="minorHAnsi" w:cstheme="minorBidi"/>
          <w:noProof/>
          <w:sz w:val="22"/>
          <w:szCs w:val="22"/>
        </w:rPr>
      </w:pPr>
      <w:hyperlink w:anchor="_Toc118146930" w:history="1">
        <w:r w:rsidR="00431DAC" w:rsidRPr="00857467">
          <w:rPr>
            <w:rStyle w:val="Hyperlink"/>
            <w:noProof/>
          </w:rPr>
          <w:t>Figure 8: A model of the capital market impacts of corporate social responsibility (Richardson et al., 1999)</w:t>
        </w:r>
        <w:r w:rsidR="00431DAC">
          <w:rPr>
            <w:noProof/>
            <w:webHidden/>
          </w:rPr>
          <w:tab/>
        </w:r>
        <w:r w:rsidR="00431DAC">
          <w:rPr>
            <w:noProof/>
            <w:webHidden/>
          </w:rPr>
          <w:fldChar w:fldCharType="begin"/>
        </w:r>
        <w:r w:rsidR="00431DAC">
          <w:rPr>
            <w:noProof/>
            <w:webHidden/>
          </w:rPr>
          <w:instrText xml:space="preserve"> PAGEREF _Toc118146930 \h </w:instrText>
        </w:r>
        <w:r w:rsidR="00431DAC">
          <w:rPr>
            <w:noProof/>
            <w:webHidden/>
          </w:rPr>
        </w:r>
        <w:r w:rsidR="00431DAC">
          <w:rPr>
            <w:noProof/>
            <w:webHidden/>
          </w:rPr>
          <w:fldChar w:fldCharType="separate"/>
        </w:r>
        <w:r w:rsidR="00024A11">
          <w:rPr>
            <w:noProof/>
            <w:webHidden/>
          </w:rPr>
          <w:t>39</w:t>
        </w:r>
        <w:r w:rsidR="00431DAC">
          <w:rPr>
            <w:noProof/>
            <w:webHidden/>
          </w:rPr>
          <w:fldChar w:fldCharType="end"/>
        </w:r>
      </w:hyperlink>
    </w:p>
    <w:p w14:paraId="14BC8AF9" w14:textId="3673E701" w:rsidR="00431DAC" w:rsidRDefault="00000000">
      <w:pPr>
        <w:pStyle w:val="TableofFigures"/>
        <w:tabs>
          <w:tab w:val="right" w:leader="dot" w:pos="8210"/>
        </w:tabs>
        <w:rPr>
          <w:rFonts w:asciiTheme="minorHAnsi" w:hAnsiTheme="minorHAnsi" w:cstheme="minorBidi"/>
          <w:noProof/>
          <w:sz w:val="22"/>
          <w:szCs w:val="22"/>
        </w:rPr>
      </w:pPr>
      <w:hyperlink w:anchor="_Toc118146931" w:history="1">
        <w:r w:rsidR="00431DAC" w:rsidRPr="00857467">
          <w:rPr>
            <w:rStyle w:val="Hyperlink"/>
            <w:noProof/>
          </w:rPr>
          <w:t>Figure 9: Rates of positive-negative comments (Kang and Kim, 2022)</w:t>
        </w:r>
        <w:r w:rsidR="00431DAC">
          <w:rPr>
            <w:noProof/>
            <w:webHidden/>
          </w:rPr>
          <w:tab/>
        </w:r>
        <w:r w:rsidR="00431DAC">
          <w:rPr>
            <w:noProof/>
            <w:webHidden/>
          </w:rPr>
          <w:fldChar w:fldCharType="begin"/>
        </w:r>
        <w:r w:rsidR="00431DAC">
          <w:rPr>
            <w:noProof/>
            <w:webHidden/>
          </w:rPr>
          <w:instrText xml:space="preserve"> PAGEREF _Toc118146931 \h </w:instrText>
        </w:r>
        <w:r w:rsidR="00431DAC">
          <w:rPr>
            <w:noProof/>
            <w:webHidden/>
          </w:rPr>
        </w:r>
        <w:r w:rsidR="00431DAC">
          <w:rPr>
            <w:noProof/>
            <w:webHidden/>
          </w:rPr>
          <w:fldChar w:fldCharType="separate"/>
        </w:r>
        <w:r w:rsidR="00024A11">
          <w:rPr>
            <w:noProof/>
            <w:webHidden/>
          </w:rPr>
          <w:t>45</w:t>
        </w:r>
        <w:r w:rsidR="00431DAC">
          <w:rPr>
            <w:noProof/>
            <w:webHidden/>
          </w:rPr>
          <w:fldChar w:fldCharType="end"/>
        </w:r>
      </w:hyperlink>
    </w:p>
    <w:p w14:paraId="202C3E5D" w14:textId="0986CDFD" w:rsidR="00431DAC" w:rsidRDefault="00000000">
      <w:pPr>
        <w:pStyle w:val="TableofFigures"/>
        <w:tabs>
          <w:tab w:val="right" w:leader="dot" w:pos="8210"/>
        </w:tabs>
        <w:rPr>
          <w:rFonts w:asciiTheme="minorHAnsi" w:hAnsiTheme="minorHAnsi" w:cstheme="minorBidi"/>
          <w:noProof/>
          <w:sz w:val="22"/>
          <w:szCs w:val="22"/>
        </w:rPr>
      </w:pPr>
      <w:hyperlink w:anchor="_Toc118146932" w:history="1">
        <w:r w:rsidR="00431DAC" w:rsidRPr="00857467">
          <w:rPr>
            <w:rStyle w:val="Hyperlink"/>
            <w:noProof/>
          </w:rPr>
          <w:t>Figure 10: Thematic distribution of topics within sustainability reports - comparison of six firms from 2011 to 2020 (Kang and Kim, 2022).</w:t>
        </w:r>
        <w:r w:rsidR="00431DAC">
          <w:rPr>
            <w:noProof/>
            <w:webHidden/>
          </w:rPr>
          <w:tab/>
        </w:r>
        <w:r w:rsidR="00431DAC">
          <w:rPr>
            <w:noProof/>
            <w:webHidden/>
          </w:rPr>
          <w:fldChar w:fldCharType="begin"/>
        </w:r>
        <w:r w:rsidR="00431DAC">
          <w:rPr>
            <w:noProof/>
            <w:webHidden/>
          </w:rPr>
          <w:instrText xml:space="preserve"> PAGEREF _Toc118146932 \h </w:instrText>
        </w:r>
        <w:r w:rsidR="00431DAC">
          <w:rPr>
            <w:noProof/>
            <w:webHidden/>
          </w:rPr>
        </w:r>
        <w:r w:rsidR="00431DAC">
          <w:rPr>
            <w:noProof/>
            <w:webHidden/>
          </w:rPr>
          <w:fldChar w:fldCharType="separate"/>
        </w:r>
        <w:r w:rsidR="00024A11">
          <w:rPr>
            <w:noProof/>
            <w:webHidden/>
          </w:rPr>
          <w:t>46</w:t>
        </w:r>
        <w:r w:rsidR="00431DAC">
          <w:rPr>
            <w:noProof/>
            <w:webHidden/>
          </w:rPr>
          <w:fldChar w:fldCharType="end"/>
        </w:r>
      </w:hyperlink>
    </w:p>
    <w:p w14:paraId="5C612956" w14:textId="715058E7" w:rsidR="00431DAC" w:rsidRDefault="00000000">
      <w:pPr>
        <w:pStyle w:val="TableofFigures"/>
        <w:tabs>
          <w:tab w:val="right" w:leader="dot" w:pos="8210"/>
        </w:tabs>
        <w:rPr>
          <w:rFonts w:asciiTheme="minorHAnsi" w:hAnsiTheme="minorHAnsi" w:cstheme="minorBidi"/>
          <w:noProof/>
          <w:sz w:val="22"/>
          <w:szCs w:val="22"/>
        </w:rPr>
      </w:pPr>
      <w:hyperlink w:anchor="_Toc118146933" w:history="1">
        <w:r w:rsidR="00431DAC" w:rsidRPr="00857467">
          <w:rPr>
            <w:rStyle w:val="Hyperlink"/>
            <w:noProof/>
          </w:rPr>
          <w:t>Figure 11: Mean probability of occurrence of environmental, social, and economic topics in the years 1999 until 2014 (Székely and Vom, 2017).</w:t>
        </w:r>
        <w:r w:rsidR="00431DAC">
          <w:rPr>
            <w:noProof/>
            <w:webHidden/>
          </w:rPr>
          <w:tab/>
        </w:r>
        <w:r w:rsidR="00431DAC">
          <w:rPr>
            <w:noProof/>
            <w:webHidden/>
          </w:rPr>
          <w:fldChar w:fldCharType="begin"/>
        </w:r>
        <w:r w:rsidR="00431DAC">
          <w:rPr>
            <w:noProof/>
            <w:webHidden/>
          </w:rPr>
          <w:instrText xml:space="preserve"> PAGEREF _Toc118146933 \h </w:instrText>
        </w:r>
        <w:r w:rsidR="00431DAC">
          <w:rPr>
            <w:noProof/>
            <w:webHidden/>
          </w:rPr>
        </w:r>
        <w:r w:rsidR="00431DAC">
          <w:rPr>
            <w:noProof/>
            <w:webHidden/>
          </w:rPr>
          <w:fldChar w:fldCharType="separate"/>
        </w:r>
        <w:r w:rsidR="00024A11">
          <w:rPr>
            <w:noProof/>
            <w:webHidden/>
          </w:rPr>
          <w:t>47</w:t>
        </w:r>
        <w:r w:rsidR="00431DAC">
          <w:rPr>
            <w:noProof/>
            <w:webHidden/>
          </w:rPr>
          <w:fldChar w:fldCharType="end"/>
        </w:r>
      </w:hyperlink>
    </w:p>
    <w:p w14:paraId="167BA0E3" w14:textId="7DD65551" w:rsidR="00431DAC" w:rsidRDefault="00000000">
      <w:pPr>
        <w:pStyle w:val="TableofFigures"/>
        <w:tabs>
          <w:tab w:val="right" w:leader="dot" w:pos="8210"/>
        </w:tabs>
        <w:rPr>
          <w:rFonts w:asciiTheme="minorHAnsi" w:hAnsiTheme="minorHAnsi" w:cstheme="minorBidi"/>
          <w:noProof/>
          <w:sz w:val="22"/>
          <w:szCs w:val="22"/>
        </w:rPr>
      </w:pPr>
      <w:hyperlink w:anchor="_Toc118146934" w:history="1">
        <w:r w:rsidR="00431DAC" w:rsidRPr="00857467">
          <w:rPr>
            <w:rStyle w:val="Hyperlink"/>
            <w:noProof/>
          </w:rPr>
          <w:t>Figure 12: Illustration of Tokenisation</w:t>
        </w:r>
        <w:r w:rsidR="00431DAC">
          <w:rPr>
            <w:noProof/>
            <w:webHidden/>
          </w:rPr>
          <w:tab/>
        </w:r>
        <w:r w:rsidR="00431DAC">
          <w:rPr>
            <w:noProof/>
            <w:webHidden/>
          </w:rPr>
          <w:fldChar w:fldCharType="begin"/>
        </w:r>
        <w:r w:rsidR="00431DAC">
          <w:rPr>
            <w:noProof/>
            <w:webHidden/>
          </w:rPr>
          <w:instrText xml:space="preserve"> PAGEREF _Toc118146934 \h </w:instrText>
        </w:r>
        <w:r w:rsidR="00431DAC">
          <w:rPr>
            <w:noProof/>
            <w:webHidden/>
          </w:rPr>
        </w:r>
        <w:r w:rsidR="00431DAC">
          <w:rPr>
            <w:noProof/>
            <w:webHidden/>
          </w:rPr>
          <w:fldChar w:fldCharType="separate"/>
        </w:r>
        <w:r w:rsidR="00024A11">
          <w:rPr>
            <w:noProof/>
            <w:webHidden/>
          </w:rPr>
          <w:t>58</w:t>
        </w:r>
        <w:r w:rsidR="00431DAC">
          <w:rPr>
            <w:noProof/>
            <w:webHidden/>
          </w:rPr>
          <w:fldChar w:fldCharType="end"/>
        </w:r>
      </w:hyperlink>
    </w:p>
    <w:p w14:paraId="1FD7D35F" w14:textId="254B71C0" w:rsidR="00431DAC" w:rsidRDefault="00000000">
      <w:pPr>
        <w:pStyle w:val="TableofFigures"/>
        <w:tabs>
          <w:tab w:val="right" w:leader="dot" w:pos="8210"/>
        </w:tabs>
        <w:rPr>
          <w:rFonts w:asciiTheme="minorHAnsi" w:hAnsiTheme="minorHAnsi" w:cstheme="minorBidi"/>
          <w:noProof/>
          <w:sz w:val="22"/>
          <w:szCs w:val="22"/>
        </w:rPr>
      </w:pPr>
      <w:hyperlink w:anchor="_Toc118146935" w:history="1">
        <w:r w:rsidR="00431DAC" w:rsidRPr="00857467">
          <w:rPr>
            <w:rStyle w:val="Hyperlink"/>
            <w:noProof/>
          </w:rPr>
          <w:t>Figure 13: Illustration of Creation of Document Term Matrix</w:t>
        </w:r>
        <w:r w:rsidR="00431DAC">
          <w:rPr>
            <w:noProof/>
            <w:webHidden/>
          </w:rPr>
          <w:tab/>
        </w:r>
        <w:r w:rsidR="00431DAC">
          <w:rPr>
            <w:noProof/>
            <w:webHidden/>
          </w:rPr>
          <w:fldChar w:fldCharType="begin"/>
        </w:r>
        <w:r w:rsidR="00431DAC">
          <w:rPr>
            <w:noProof/>
            <w:webHidden/>
          </w:rPr>
          <w:instrText xml:space="preserve"> PAGEREF _Toc118146935 \h </w:instrText>
        </w:r>
        <w:r w:rsidR="00431DAC">
          <w:rPr>
            <w:noProof/>
            <w:webHidden/>
          </w:rPr>
        </w:r>
        <w:r w:rsidR="00431DAC">
          <w:rPr>
            <w:noProof/>
            <w:webHidden/>
          </w:rPr>
          <w:fldChar w:fldCharType="separate"/>
        </w:r>
        <w:r w:rsidR="00024A11">
          <w:rPr>
            <w:noProof/>
            <w:webHidden/>
          </w:rPr>
          <w:t>58</w:t>
        </w:r>
        <w:r w:rsidR="00431DAC">
          <w:rPr>
            <w:noProof/>
            <w:webHidden/>
          </w:rPr>
          <w:fldChar w:fldCharType="end"/>
        </w:r>
      </w:hyperlink>
    </w:p>
    <w:p w14:paraId="35D4B21D" w14:textId="6C54BEC3" w:rsidR="00431DAC" w:rsidRDefault="00000000">
      <w:pPr>
        <w:pStyle w:val="TableofFigures"/>
        <w:tabs>
          <w:tab w:val="right" w:leader="dot" w:pos="8210"/>
        </w:tabs>
        <w:rPr>
          <w:rFonts w:asciiTheme="minorHAnsi" w:hAnsiTheme="minorHAnsi" w:cstheme="minorBidi"/>
          <w:noProof/>
          <w:sz w:val="22"/>
          <w:szCs w:val="22"/>
        </w:rPr>
      </w:pPr>
      <w:hyperlink w:anchor="_Toc118146936" w:history="1">
        <w:r w:rsidR="00431DAC" w:rsidRPr="00857467">
          <w:rPr>
            <w:rStyle w:val="Hyperlink"/>
            <w:noProof/>
          </w:rPr>
          <w:t>Figure 14: Top ten (10) words per topic, prior to removing stop words</w:t>
        </w:r>
        <w:r w:rsidR="00431DAC">
          <w:rPr>
            <w:noProof/>
            <w:webHidden/>
          </w:rPr>
          <w:tab/>
        </w:r>
        <w:r w:rsidR="00431DAC">
          <w:rPr>
            <w:noProof/>
            <w:webHidden/>
          </w:rPr>
          <w:fldChar w:fldCharType="begin"/>
        </w:r>
        <w:r w:rsidR="00431DAC">
          <w:rPr>
            <w:noProof/>
            <w:webHidden/>
          </w:rPr>
          <w:instrText xml:space="preserve"> PAGEREF _Toc118146936 \h </w:instrText>
        </w:r>
        <w:r w:rsidR="00431DAC">
          <w:rPr>
            <w:noProof/>
            <w:webHidden/>
          </w:rPr>
        </w:r>
        <w:r w:rsidR="00431DAC">
          <w:rPr>
            <w:noProof/>
            <w:webHidden/>
          </w:rPr>
          <w:fldChar w:fldCharType="separate"/>
        </w:r>
        <w:r w:rsidR="00024A11">
          <w:rPr>
            <w:noProof/>
            <w:webHidden/>
          </w:rPr>
          <w:t>62</w:t>
        </w:r>
        <w:r w:rsidR="00431DAC">
          <w:rPr>
            <w:noProof/>
            <w:webHidden/>
          </w:rPr>
          <w:fldChar w:fldCharType="end"/>
        </w:r>
      </w:hyperlink>
    </w:p>
    <w:p w14:paraId="3BC1CAC4" w14:textId="1EFDB6EB" w:rsidR="00431DAC" w:rsidRDefault="00000000">
      <w:pPr>
        <w:pStyle w:val="TableofFigures"/>
        <w:tabs>
          <w:tab w:val="right" w:leader="dot" w:pos="8210"/>
        </w:tabs>
        <w:rPr>
          <w:rFonts w:asciiTheme="minorHAnsi" w:hAnsiTheme="minorHAnsi" w:cstheme="minorBidi"/>
          <w:noProof/>
          <w:sz w:val="22"/>
          <w:szCs w:val="22"/>
        </w:rPr>
      </w:pPr>
      <w:hyperlink w:anchor="_Toc118146937" w:history="1">
        <w:r w:rsidR="00431DAC" w:rsidRPr="00857467">
          <w:rPr>
            <w:rStyle w:val="Hyperlink"/>
            <w:noProof/>
          </w:rPr>
          <w:t>Figure 15: Differences between Bag-of-Words and Latent Dirichlet Allocation in text feature extraction</w:t>
        </w:r>
        <w:r w:rsidR="00431DAC">
          <w:rPr>
            <w:noProof/>
            <w:webHidden/>
          </w:rPr>
          <w:tab/>
        </w:r>
        <w:r w:rsidR="00431DAC">
          <w:rPr>
            <w:noProof/>
            <w:webHidden/>
          </w:rPr>
          <w:fldChar w:fldCharType="begin"/>
        </w:r>
        <w:r w:rsidR="00431DAC">
          <w:rPr>
            <w:noProof/>
            <w:webHidden/>
          </w:rPr>
          <w:instrText xml:space="preserve"> PAGEREF _Toc118146937 \h </w:instrText>
        </w:r>
        <w:r w:rsidR="00431DAC">
          <w:rPr>
            <w:noProof/>
            <w:webHidden/>
          </w:rPr>
        </w:r>
        <w:r w:rsidR="00431DAC">
          <w:rPr>
            <w:noProof/>
            <w:webHidden/>
          </w:rPr>
          <w:fldChar w:fldCharType="separate"/>
        </w:r>
        <w:r w:rsidR="00024A11">
          <w:rPr>
            <w:noProof/>
            <w:webHidden/>
          </w:rPr>
          <w:t>63</w:t>
        </w:r>
        <w:r w:rsidR="00431DAC">
          <w:rPr>
            <w:noProof/>
            <w:webHidden/>
          </w:rPr>
          <w:fldChar w:fldCharType="end"/>
        </w:r>
      </w:hyperlink>
    </w:p>
    <w:p w14:paraId="148C9EF1" w14:textId="0BE824B3" w:rsidR="00431DAC" w:rsidRDefault="00000000">
      <w:pPr>
        <w:pStyle w:val="TableofFigures"/>
        <w:tabs>
          <w:tab w:val="right" w:leader="dot" w:pos="8210"/>
        </w:tabs>
        <w:rPr>
          <w:rFonts w:asciiTheme="minorHAnsi" w:hAnsiTheme="minorHAnsi" w:cstheme="minorBidi"/>
          <w:noProof/>
          <w:sz w:val="22"/>
          <w:szCs w:val="22"/>
        </w:rPr>
      </w:pPr>
      <w:hyperlink w:anchor="_Toc118146938" w:history="1">
        <w:r w:rsidR="00431DAC" w:rsidRPr="00857467">
          <w:rPr>
            <w:rStyle w:val="Hyperlink"/>
            <w:noProof/>
          </w:rPr>
          <w:t>Figure 16: CaoJuan2009 (Cao et al., 2009) and Deveaud2014 (Deveaud et al., 2014) metric scores by the parameter – number of topics</w:t>
        </w:r>
        <w:r w:rsidR="00431DAC">
          <w:rPr>
            <w:noProof/>
            <w:webHidden/>
          </w:rPr>
          <w:tab/>
        </w:r>
        <w:r w:rsidR="00431DAC">
          <w:rPr>
            <w:noProof/>
            <w:webHidden/>
          </w:rPr>
          <w:fldChar w:fldCharType="begin"/>
        </w:r>
        <w:r w:rsidR="00431DAC">
          <w:rPr>
            <w:noProof/>
            <w:webHidden/>
          </w:rPr>
          <w:instrText xml:space="preserve"> PAGEREF _Toc118146938 \h </w:instrText>
        </w:r>
        <w:r w:rsidR="00431DAC">
          <w:rPr>
            <w:noProof/>
            <w:webHidden/>
          </w:rPr>
        </w:r>
        <w:r w:rsidR="00431DAC">
          <w:rPr>
            <w:noProof/>
            <w:webHidden/>
          </w:rPr>
          <w:fldChar w:fldCharType="separate"/>
        </w:r>
        <w:r w:rsidR="00024A11">
          <w:rPr>
            <w:noProof/>
            <w:webHidden/>
          </w:rPr>
          <w:t>64</w:t>
        </w:r>
        <w:r w:rsidR="00431DAC">
          <w:rPr>
            <w:noProof/>
            <w:webHidden/>
          </w:rPr>
          <w:fldChar w:fldCharType="end"/>
        </w:r>
      </w:hyperlink>
    </w:p>
    <w:p w14:paraId="71BA3FF1" w14:textId="6E0CFA79" w:rsidR="00431DAC" w:rsidRDefault="00000000">
      <w:pPr>
        <w:pStyle w:val="TableofFigures"/>
        <w:tabs>
          <w:tab w:val="right" w:leader="dot" w:pos="8210"/>
        </w:tabs>
        <w:rPr>
          <w:rFonts w:asciiTheme="minorHAnsi" w:hAnsiTheme="minorHAnsi" w:cstheme="minorBidi"/>
          <w:noProof/>
          <w:sz w:val="22"/>
          <w:szCs w:val="22"/>
        </w:rPr>
      </w:pPr>
      <w:hyperlink w:anchor="_Toc118146939" w:history="1">
        <w:r w:rsidR="00431DAC" w:rsidRPr="00857467">
          <w:rPr>
            <w:rStyle w:val="Hyperlink"/>
            <w:noProof/>
          </w:rPr>
          <w:t>Figure 17: Number of Pages of Sustainability Reports by Financial Year</w:t>
        </w:r>
        <w:r w:rsidR="00431DAC">
          <w:rPr>
            <w:noProof/>
            <w:webHidden/>
          </w:rPr>
          <w:tab/>
        </w:r>
        <w:r w:rsidR="00431DAC">
          <w:rPr>
            <w:noProof/>
            <w:webHidden/>
          </w:rPr>
          <w:fldChar w:fldCharType="begin"/>
        </w:r>
        <w:r w:rsidR="00431DAC">
          <w:rPr>
            <w:noProof/>
            <w:webHidden/>
          </w:rPr>
          <w:instrText xml:space="preserve"> PAGEREF _Toc118146939 \h </w:instrText>
        </w:r>
        <w:r w:rsidR="00431DAC">
          <w:rPr>
            <w:noProof/>
            <w:webHidden/>
          </w:rPr>
        </w:r>
        <w:r w:rsidR="00431DAC">
          <w:rPr>
            <w:noProof/>
            <w:webHidden/>
          </w:rPr>
          <w:fldChar w:fldCharType="separate"/>
        </w:r>
        <w:r w:rsidR="00024A11">
          <w:rPr>
            <w:noProof/>
            <w:webHidden/>
          </w:rPr>
          <w:t>77</w:t>
        </w:r>
        <w:r w:rsidR="00431DAC">
          <w:rPr>
            <w:noProof/>
            <w:webHidden/>
          </w:rPr>
          <w:fldChar w:fldCharType="end"/>
        </w:r>
      </w:hyperlink>
    </w:p>
    <w:p w14:paraId="1133E9D4" w14:textId="14E3553B" w:rsidR="00431DAC" w:rsidRDefault="00000000">
      <w:pPr>
        <w:pStyle w:val="TableofFigures"/>
        <w:tabs>
          <w:tab w:val="right" w:leader="dot" w:pos="8210"/>
        </w:tabs>
        <w:rPr>
          <w:rFonts w:asciiTheme="minorHAnsi" w:hAnsiTheme="minorHAnsi" w:cstheme="minorBidi"/>
          <w:noProof/>
          <w:sz w:val="22"/>
          <w:szCs w:val="22"/>
        </w:rPr>
      </w:pPr>
      <w:hyperlink w:anchor="_Toc118146940" w:history="1">
        <w:r w:rsidR="00431DAC" w:rsidRPr="00857467">
          <w:rPr>
            <w:rStyle w:val="Hyperlink"/>
            <w:noProof/>
          </w:rPr>
          <w:t>Figure 18: Number of Words in Sustainability Reports by Financial Year</w:t>
        </w:r>
        <w:r w:rsidR="00431DAC">
          <w:rPr>
            <w:noProof/>
            <w:webHidden/>
          </w:rPr>
          <w:tab/>
        </w:r>
        <w:r w:rsidR="00431DAC">
          <w:rPr>
            <w:noProof/>
            <w:webHidden/>
          </w:rPr>
          <w:fldChar w:fldCharType="begin"/>
        </w:r>
        <w:r w:rsidR="00431DAC">
          <w:rPr>
            <w:noProof/>
            <w:webHidden/>
          </w:rPr>
          <w:instrText xml:space="preserve"> PAGEREF _Toc118146940 \h </w:instrText>
        </w:r>
        <w:r w:rsidR="00431DAC">
          <w:rPr>
            <w:noProof/>
            <w:webHidden/>
          </w:rPr>
        </w:r>
        <w:r w:rsidR="00431DAC">
          <w:rPr>
            <w:noProof/>
            <w:webHidden/>
          </w:rPr>
          <w:fldChar w:fldCharType="separate"/>
        </w:r>
        <w:r w:rsidR="00024A11">
          <w:rPr>
            <w:noProof/>
            <w:webHidden/>
          </w:rPr>
          <w:t>79</w:t>
        </w:r>
        <w:r w:rsidR="00431DAC">
          <w:rPr>
            <w:noProof/>
            <w:webHidden/>
          </w:rPr>
          <w:fldChar w:fldCharType="end"/>
        </w:r>
      </w:hyperlink>
    </w:p>
    <w:p w14:paraId="0F9E2570" w14:textId="4DE2B99E" w:rsidR="00431DAC" w:rsidRDefault="00000000">
      <w:pPr>
        <w:pStyle w:val="TableofFigures"/>
        <w:tabs>
          <w:tab w:val="right" w:leader="dot" w:pos="8210"/>
        </w:tabs>
        <w:rPr>
          <w:rFonts w:asciiTheme="minorHAnsi" w:hAnsiTheme="minorHAnsi" w:cstheme="minorBidi"/>
          <w:noProof/>
          <w:sz w:val="22"/>
          <w:szCs w:val="22"/>
        </w:rPr>
      </w:pPr>
      <w:hyperlink w:anchor="_Toc118146941" w:history="1">
        <w:r w:rsidR="00431DAC" w:rsidRPr="00857467">
          <w:rPr>
            <w:rStyle w:val="Hyperlink"/>
            <w:noProof/>
          </w:rPr>
          <w:t>Figure 19: Number of words versus number of pages in sustainability reports, with a trend line</w:t>
        </w:r>
        <w:r w:rsidR="00431DAC">
          <w:rPr>
            <w:noProof/>
            <w:webHidden/>
          </w:rPr>
          <w:tab/>
        </w:r>
        <w:r w:rsidR="00431DAC">
          <w:rPr>
            <w:noProof/>
            <w:webHidden/>
          </w:rPr>
          <w:fldChar w:fldCharType="begin"/>
        </w:r>
        <w:r w:rsidR="00431DAC">
          <w:rPr>
            <w:noProof/>
            <w:webHidden/>
          </w:rPr>
          <w:instrText xml:space="preserve"> PAGEREF _Toc118146941 \h </w:instrText>
        </w:r>
        <w:r w:rsidR="00431DAC">
          <w:rPr>
            <w:noProof/>
            <w:webHidden/>
          </w:rPr>
        </w:r>
        <w:r w:rsidR="00431DAC">
          <w:rPr>
            <w:noProof/>
            <w:webHidden/>
          </w:rPr>
          <w:fldChar w:fldCharType="separate"/>
        </w:r>
        <w:r w:rsidR="00024A11">
          <w:rPr>
            <w:noProof/>
            <w:webHidden/>
          </w:rPr>
          <w:t>81</w:t>
        </w:r>
        <w:r w:rsidR="00431DAC">
          <w:rPr>
            <w:noProof/>
            <w:webHidden/>
          </w:rPr>
          <w:fldChar w:fldCharType="end"/>
        </w:r>
      </w:hyperlink>
    </w:p>
    <w:p w14:paraId="410EEEBD" w14:textId="7556324F" w:rsidR="00431DAC" w:rsidRDefault="00000000">
      <w:pPr>
        <w:pStyle w:val="TableofFigures"/>
        <w:tabs>
          <w:tab w:val="right" w:leader="dot" w:pos="8210"/>
        </w:tabs>
        <w:rPr>
          <w:rFonts w:asciiTheme="minorHAnsi" w:hAnsiTheme="minorHAnsi" w:cstheme="minorBidi"/>
          <w:noProof/>
          <w:sz w:val="22"/>
          <w:szCs w:val="22"/>
        </w:rPr>
      </w:pPr>
      <w:hyperlink w:anchor="_Toc118146942" w:history="1">
        <w:r w:rsidR="00431DAC" w:rsidRPr="00857467">
          <w:rPr>
            <w:rStyle w:val="Hyperlink"/>
            <w:noProof/>
          </w:rPr>
          <w:t>Figure 20: Top ten words by identified topic</w:t>
        </w:r>
        <w:r w:rsidR="00431DAC">
          <w:rPr>
            <w:noProof/>
            <w:webHidden/>
          </w:rPr>
          <w:tab/>
        </w:r>
        <w:r w:rsidR="00431DAC">
          <w:rPr>
            <w:noProof/>
            <w:webHidden/>
          </w:rPr>
          <w:fldChar w:fldCharType="begin"/>
        </w:r>
        <w:r w:rsidR="00431DAC">
          <w:rPr>
            <w:noProof/>
            <w:webHidden/>
          </w:rPr>
          <w:instrText xml:space="preserve"> PAGEREF _Toc118146942 \h </w:instrText>
        </w:r>
        <w:r w:rsidR="00431DAC">
          <w:rPr>
            <w:noProof/>
            <w:webHidden/>
          </w:rPr>
        </w:r>
        <w:r w:rsidR="00431DAC">
          <w:rPr>
            <w:noProof/>
            <w:webHidden/>
          </w:rPr>
          <w:fldChar w:fldCharType="separate"/>
        </w:r>
        <w:r w:rsidR="00024A11">
          <w:rPr>
            <w:noProof/>
            <w:webHidden/>
          </w:rPr>
          <w:t>83</w:t>
        </w:r>
        <w:r w:rsidR="00431DAC">
          <w:rPr>
            <w:noProof/>
            <w:webHidden/>
          </w:rPr>
          <w:fldChar w:fldCharType="end"/>
        </w:r>
      </w:hyperlink>
    </w:p>
    <w:p w14:paraId="74E99336" w14:textId="35202933" w:rsidR="00431DAC" w:rsidRDefault="00000000">
      <w:pPr>
        <w:pStyle w:val="TableofFigures"/>
        <w:tabs>
          <w:tab w:val="right" w:leader="dot" w:pos="8210"/>
        </w:tabs>
        <w:rPr>
          <w:rFonts w:asciiTheme="minorHAnsi" w:hAnsiTheme="minorHAnsi" w:cstheme="minorBidi"/>
          <w:noProof/>
          <w:sz w:val="22"/>
          <w:szCs w:val="22"/>
        </w:rPr>
      </w:pPr>
      <w:hyperlink w:anchor="_Toc118146943" w:history="1">
        <w:r w:rsidR="00431DAC" w:rsidRPr="00857467">
          <w:rPr>
            <w:rStyle w:val="Hyperlink"/>
            <w:noProof/>
          </w:rPr>
          <w:t>Figure 21: Distribution of Topics across the Years</w:t>
        </w:r>
        <w:r w:rsidR="00431DAC">
          <w:rPr>
            <w:noProof/>
            <w:webHidden/>
          </w:rPr>
          <w:tab/>
        </w:r>
        <w:r w:rsidR="00431DAC">
          <w:rPr>
            <w:noProof/>
            <w:webHidden/>
          </w:rPr>
          <w:fldChar w:fldCharType="begin"/>
        </w:r>
        <w:r w:rsidR="00431DAC">
          <w:rPr>
            <w:noProof/>
            <w:webHidden/>
          </w:rPr>
          <w:instrText xml:space="preserve"> PAGEREF _Toc118146943 \h </w:instrText>
        </w:r>
        <w:r w:rsidR="00431DAC">
          <w:rPr>
            <w:noProof/>
            <w:webHidden/>
          </w:rPr>
        </w:r>
        <w:r w:rsidR="00431DAC">
          <w:rPr>
            <w:noProof/>
            <w:webHidden/>
          </w:rPr>
          <w:fldChar w:fldCharType="separate"/>
        </w:r>
        <w:r w:rsidR="00024A11">
          <w:rPr>
            <w:noProof/>
            <w:webHidden/>
          </w:rPr>
          <w:t>85</w:t>
        </w:r>
        <w:r w:rsidR="00431DAC">
          <w:rPr>
            <w:noProof/>
            <w:webHidden/>
          </w:rPr>
          <w:fldChar w:fldCharType="end"/>
        </w:r>
      </w:hyperlink>
    </w:p>
    <w:p w14:paraId="3FC1748E" w14:textId="069DCC25" w:rsidR="00431DAC" w:rsidRDefault="00000000">
      <w:pPr>
        <w:pStyle w:val="TableofFigures"/>
        <w:tabs>
          <w:tab w:val="right" w:leader="dot" w:pos="8210"/>
        </w:tabs>
        <w:rPr>
          <w:rFonts w:asciiTheme="minorHAnsi" w:hAnsiTheme="minorHAnsi" w:cstheme="minorBidi"/>
          <w:noProof/>
          <w:sz w:val="22"/>
          <w:szCs w:val="22"/>
        </w:rPr>
      </w:pPr>
      <w:hyperlink w:anchor="_Toc118146944" w:history="1">
        <w:r w:rsidR="00431DAC" w:rsidRPr="00857467">
          <w:rPr>
            <w:rStyle w:val="Hyperlink"/>
            <w:noProof/>
          </w:rPr>
          <w:t>Figure 22: Distribution of topics by year for selected companies</w:t>
        </w:r>
        <w:r w:rsidR="00431DAC">
          <w:rPr>
            <w:noProof/>
            <w:webHidden/>
          </w:rPr>
          <w:tab/>
        </w:r>
        <w:r w:rsidR="00431DAC">
          <w:rPr>
            <w:noProof/>
            <w:webHidden/>
          </w:rPr>
          <w:fldChar w:fldCharType="begin"/>
        </w:r>
        <w:r w:rsidR="00431DAC">
          <w:rPr>
            <w:noProof/>
            <w:webHidden/>
          </w:rPr>
          <w:instrText xml:space="preserve"> PAGEREF _Toc118146944 \h </w:instrText>
        </w:r>
        <w:r w:rsidR="00431DAC">
          <w:rPr>
            <w:noProof/>
            <w:webHidden/>
          </w:rPr>
        </w:r>
        <w:r w:rsidR="00431DAC">
          <w:rPr>
            <w:noProof/>
            <w:webHidden/>
          </w:rPr>
          <w:fldChar w:fldCharType="separate"/>
        </w:r>
        <w:r w:rsidR="00024A11">
          <w:rPr>
            <w:noProof/>
            <w:webHidden/>
          </w:rPr>
          <w:t>86</w:t>
        </w:r>
        <w:r w:rsidR="00431DAC">
          <w:rPr>
            <w:noProof/>
            <w:webHidden/>
          </w:rPr>
          <w:fldChar w:fldCharType="end"/>
        </w:r>
      </w:hyperlink>
    </w:p>
    <w:p w14:paraId="7BA141D3" w14:textId="0BD3578E" w:rsidR="00431DAC" w:rsidRDefault="00000000">
      <w:pPr>
        <w:pStyle w:val="TableofFigures"/>
        <w:tabs>
          <w:tab w:val="right" w:leader="dot" w:pos="8210"/>
        </w:tabs>
        <w:rPr>
          <w:rFonts w:asciiTheme="minorHAnsi" w:hAnsiTheme="minorHAnsi" w:cstheme="minorBidi"/>
          <w:noProof/>
          <w:sz w:val="22"/>
          <w:szCs w:val="22"/>
        </w:rPr>
      </w:pPr>
      <w:hyperlink w:anchor="_Toc118146945" w:history="1">
        <w:r w:rsidR="00431DAC" w:rsidRPr="00857467">
          <w:rPr>
            <w:rStyle w:val="Hyperlink"/>
            <w:noProof/>
          </w:rPr>
          <w:t>Figure 23: Readability Scores by Number of Words in Sustainability Reports</w:t>
        </w:r>
        <w:r w:rsidR="00431DAC">
          <w:rPr>
            <w:noProof/>
            <w:webHidden/>
          </w:rPr>
          <w:tab/>
        </w:r>
        <w:r w:rsidR="00431DAC">
          <w:rPr>
            <w:noProof/>
            <w:webHidden/>
          </w:rPr>
          <w:fldChar w:fldCharType="begin"/>
        </w:r>
        <w:r w:rsidR="00431DAC">
          <w:rPr>
            <w:noProof/>
            <w:webHidden/>
          </w:rPr>
          <w:instrText xml:space="preserve"> PAGEREF _Toc118146945 \h </w:instrText>
        </w:r>
        <w:r w:rsidR="00431DAC">
          <w:rPr>
            <w:noProof/>
            <w:webHidden/>
          </w:rPr>
        </w:r>
        <w:r w:rsidR="00431DAC">
          <w:rPr>
            <w:noProof/>
            <w:webHidden/>
          </w:rPr>
          <w:fldChar w:fldCharType="separate"/>
        </w:r>
        <w:r w:rsidR="00024A11">
          <w:rPr>
            <w:noProof/>
            <w:webHidden/>
          </w:rPr>
          <w:t>88</w:t>
        </w:r>
        <w:r w:rsidR="00431DAC">
          <w:rPr>
            <w:noProof/>
            <w:webHidden/>
          </w:rPr>
          <w:fldChar w:fldCharType="end"/>
        </w:r>
      </w:hyperlink>
    </w:p>
    <w:p w14:paraId="74673E79" w14:textId="3B57EF89" w:rsidR="00431DAC" w:rsidRDefault="00000000">
      <w:pPr>
        <w:pStyle w:val="TableofFigures"/>
        <w:tabs>
          <w:tab w:val="right" w:leader="dot" w:pos="8210"/>
        </w:tabs>
        <w:rPr>
          <w:rFonts w:asciiTheme="minorHAnsi" w:hAnsiTheme="minorHAnsi" w:cstheme="minorBidi"/>
          <w:noProof/>
          <w:sz w:val="22"/>
          <w:szCs w:val="22"/>
        </w:rPr>
      </w:pPr>
      <w:hyperlink w:anchor="_Toc118146946" w:history="1">
        <w:r w:rsidR="00431DAC" w:rsidRPr="00857467">
          <w:rPr>
            <w:rStyle w:val="Hyperlink"/>
            <w:noProof/>
          </w:rPr>
          <w:t>Figure 24: Sentiment Score,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_Toc118146946 \h </w:instrText>
        </w:r>
        <w:r w:rsidR="00431DAC">
          <w:rPr>
            <w:noProof/>
            <w:webHidden/>
          </w:rPr>
        </w:r>
        <w:r w:rsidR="00431DAC">
          <w:rPr>
            <w:noProof/>
            <w:webHidden/>
          </w:rPr>
          <w:fldChar w:fldCharType="separate"/>
        </w:r>
        <w:r w:rsidR="00024A11">
          <w:rPr>
            <w:noProof/>
            <w:webHidden/>
          </w:rPr>
          <w:t>89</w:t>
        </w:r>
        <w:r w:rsidR="00431DAC">
          <w:rPr>
            <w:noProof/>
            <w:webHidden/>
          </w:rPr>
          <w:fldChar w:fldCharType="end"/>
        </w:r>
      </w:hyperlink>
    </w:p>
    <w:p w14:paraId="37D4ADDB" w14:textId="3F6D133E" w:rsidR="00431DAC" w:rsidRDefault="00000000">
      <w:pPr>
        <w:pStyle w:val="TableofFigures"/>
        <w:tabs>
          <w:tab w:val="right" w:leader="dot" w:pos="8210"/>
        </w:tabs>
        <w:rPr>
          <w:rFonts w:asciiTheme="minorHAnsi" w:hAnsiTheme="minorHAnsi" w:cstheme="minorBidi"/>
          <w:noProof/>
          <w:sz w:val="22"/>
          <w:szCs w:val="22"/>
        </w:rPr>
      </w:pPr>
      <w:hyperlink w:anchor="_Toc118146947" w:history="1">
        <w:r w:rsidR="00431DAC" w:rsidRPr="00857467">
          <w:rPr>
            <w:rStyle w:val="Hyperlink"/>
            <w:noProof/>
          </w:rPr>
          <w:t>Figure 25: Average Sentiment Score, with Error Bars representing maximum and minimal values, by Page in Keppel’s 2015 Sustainability Report</w:t>
        </w:r>
        <w:r w:rsidR="00431DAC">
          <w:rPr>
            <w:noProof/>
            <w:webHidden/>
          </w:rPr>
          <w:tab/>
        </w:r>
        <w:r w:rsidR="00431DAC">
          <w:rPr>
            <w:noProof/>
            <w:webHidden/>
          </w:rPr>
          <w:fldChar w:fldCharType="begin"/>
        </w:r>
        <w:r w:rsidR="00431DAC">
          <w:rPr>
            <w:noProof/>
            <w:webHidden/>
          </w:rPr>
          <w:instrText xml:space="preserve"> PAGEREF _Toc118146947 \h </w:instrText>
        </w:r>
        <w:r w:rsidR="00431DAC">
          <w:rPr>
            <w:noProof/>
            <w:webHidden/>
          </w:rPr>
        </w:r>
        <w:r w:rsidR="00431DAC">
          <w:rPr>
            <w:noProof/>
            <w:webHidden/>
          </w:rPr>
          <w:fldChar w:fldCharType="separate"/>
        </w:r>
        <w:r w:rsidR="00024A11">
          <w:rPr>
            <w:noProof/>
            <w:webHidden/>
          </w:rPr>
          <w:t>89</w:t>
        </w:r>
        <w:r w:rsidR="00431DAC">
          <w:rPr>
            <w:noProof/>
            <w:webHidden/>
          </w:rPr>
          <w:fldChar w:fldCharType="end"/>
        </w:r>
      </w:hyperlink>
    </w:p>
    <w:p w14:paraId="751E74CF" w14:textId="38C4A784" w:rsidR="00431DAC" w:rsidRDefault="00000000">
      <w:pPr>
        <w:pStyle w:val="TableofFigures"/>
        <w:tabs>
          <w:tab w:val="right" w:leader="dot" w:pos="8210"/>
        </w:tabs>
        <w:rPr>
          <w:rFonts w:asciiTheme="minorHAnsi" w:hAnsiTheme="minorHAnsi" w:cstheme="minorBidi"/>
          <w:noProof/>
          <w:sz w:val="22"/>
          <w:szCs w:val="22"/>
        </w:rPr>
      </w:pPr>
      <w:hyperlink w:anchor="_Toc118146948" w:history="1">
        <w:r w:rsidR="00431DAC" w:rsidRPr="00857467">
          <w:rPr>
            <w:rStyle w:val="Hyperlink"/>
            <w:noProof/>
          </w:rPr>
          <w:t>Figure 26: Average Sentiment Score, adjusted for number of pages, by Year</w:t>
        </w:r>
        <w:r w:rsidR="00431DAC">
          <w:rPr>
            <w:noProof/>
            <w:webHidden/>
          </w:rPr>
          <w:tab/>
        </w:r>
        <w:r w:rsidR="00431DAC">
          <w:rPr>
            <w:noProof/>
            <w:webHidden/>
          </w:rPr>
          <w:fldChar w:fldCharType="begin"/>
        </w:r>
        <w:r w:rsidR="00431DAC">
          <w:rPr>
            <w:noProof/>
            <w:webHidden/>
          </w:rPr>
          <w:instrText xml:space="preserve"> PAGEREF _Toc118146948 \h </w:instrText>
        </w:r>
        <w:r w:rsidR="00431DAC">
          <w:rPr>
            <w:noProof/>
            <w:webHidden/>
          </w:rPr>
        </w:r>
        <w:r w:rsidR="00431DAC">
          <w:rPr>
            <w:noProof/>
            <w:webHidden/>
          </w:rPr>
          <w:fldChar w:fldCharType="separate"/>
        </w:r>
        <w:r w:rsidR="00024A11">
          <w:rPr>
            <w:noProof/>
            <w:webHidden/>
          </w:rPr>
          <w:t>90</w:t>
        </w:r>
        <w:r w:rsidR="00431DAC">
          <w:rPr>
            <w:noProof/>
            <w:webHidden/>
          </w:rPr>
          <w:fldChar w:fldCharType="end"/>
        </w:r>
      </w:hyperlink>
    </w:p>
    <w:p w14:paraId="796BB5E9" w14:textId="2C7429A1" w:rsidR="001E7E7F" w:rsidRPr="001E7E7F" w:rsidRDefault="001E7E7F" w:rsidP="001E7E7F">
      <w:r>
        <w:fldChar w:fldCharType="end"/>
      </w:r>
    </w:p>
    <w:p w14:paraId="26D5489A" w14:textId="77777777" w:rsidR="009521A3" w:rsidRDefault="009521A3" w:rsidP="00410767">
      <w:pPr>
        <w:pStyle w:val="Heading1"/>
        <w:sectPr w:rsidR="009521A3" w:rsidSect="00C54EAA">
          <w:footerReference w:type="default" r:id="rId16"/>
          <w:pgSz w:w="11906" w:h="16838" w:code="9"/>
          <w:pgMar w:top="1418" w:right="1418" w:bottom="1418" w:left="2268" w:header="709" w:footer="548" w:gutter="0"/>
          <w:pgNumType w:fmt="lowerRoman" w:start="1"/>
          <w:cols w:space="708"/>
          <w:docGrid w:linePitch="360"/>
        </w:sectPr>
      </w:pPr>
    </w:p>
    <w:p w14:paraId="122AA9E5" w14:textId="7ABDDA8D" w:rsidR="00835CFC" w:rsidRDefault="00334F99" w:rsidP="00334F99">
      <w:pPr>
        <w:pStyle w:val="Heading1"/>
      </w:pPr>
      <w:bookmarkStart w:id="6" w:name="_Toc116152698"/>
      <w:bookmarkStart w:id="7" w:name="_Toc118923380"/>
      <w:r>
        <w:lastRenderedPageBreak/>
        <w:t>Introduction</w:t>
      </w:r>
      <w:bookmarkEnd w:id="6"/>
      <w:bookmarkEnd w:id="7"/>
    </w:p>
    <w:p w14:paraId="45AB3BAD" w14:textId="77777777" w:rsidR="00EA4579" w:rsidRDefault="00EA4579" w:rsidP="00EA4579"/>
    <w:p w14:paraId="661CE4BD" w14:textId="26B5DB41" w:rsidR="00196805" w:rsidRDefault="00196805" w:rsidP="00196805">
      <w:r>
        <w:t xml:space="preserve">Non-financial information is increasingly important to stakeholders </w:t>
      </w:r>
      <w:r w:rsidR="00954C04">
        <w:t>assessing</w:t>
      </w:r>
      <w:r>
        <w:t xml:space="preserve"> a company’s performance. This morphs the classical view that shareholders exclusively seek to maximise returns. For example, the triple-bottom-line –</w:t>
      </w:r>
      <w:r w:rsidR="004A2925">
        <w:t xml:space="preserve"> </w:t>
      </w:r>
      <w:r>
        <w:t>Elkington (1999) proposed that companies were to focus on people</w:t>
      </w:r>
      <w:r w:rsidR="009D5B46">
        <w:t xml:space="preserve">, </w:t>
      </w:r>
      <w:r>
        <w:t>the planet</w:t>
      </w:r>
      <w:r w:rsidR="00D91D9D">
        <w:t>,</w:t>
      </w:r>
      <w:r>
        <w:t xml:space="preserve"> and profits. Tsang (1998) observed that several listed companies in Singapore’s banking, food and beverages, and hotel industries were making voluntary disclosures on their social corporate responsibility efforts. Such disclosures were often a section in the annual report. These are centred on human resources and community involvement efforts, at 5.3% of all sentences in the annual report. However, environment-related disclosures were scarce – they made up only 0.24% of total sentences. These results represented the broader social focus in Singapore in the 1990s on fostering social cohesion. Since that initial study, other similar studies have revealed statistically significant positive relationships between Corporate Social Responsibility (CSR) disclosures and financial performance (Khaveh et al., 2012).</w:t>
      </w:r>
    </w:p>
    <w:p w14:paraId="7D80084A" w14:textId="77777777" w:rsidR="00196805" w:rsidRDefault="00196805" w:rsidP="00196805"/>
    <w:p w14:paraId="33CAF2B9" w14:textId="3E0928EE" w:rsidR="00196805" w:rsidRDefault="00196805" w:rsidP="00196805">
      <w:r>
        <w:t xml:space="preserve">Sustainability reports have become commonplace for companies to communicate their non-financial performance and initiatives to their stakeholders. These reports are now part of mandatory disclosures for listed companies (“issuers”) in Singapore. However, from financial periods ending on or after 31 December 2017, companies listed on the Singapore Exchange (SGX) were required to issue sustainability reports. Practice Note 7.6 stipulated that companies shall describe their sustainability practices on a “comply or explain” basis (Chia and Wee, 2021). The Exchange proposed that firms may use widely adopted frameworks, such as the Global Reporting Initiative (GRI) and the Sustainability Accounting Standards Board (SASB), as a basis for sustainability reporting (Loh et al., 2017). The use of standard frameworks allows for comparability. This also avoids the need for companies to use </w:t>
      </w:r>
      <w:r w:rsidR="006071DB">
        <w:t xml:space="preserve">other </w:t>
      </w:r>
      <w:r>
        <w:t>costly sustainability initiatives to reduce information asymmetry (Connelly, Ketchen &amp; Slater, 2011).</w:t>
      </w:r>
    </w:p>
    <w:p w14:paraId="0BCE7628" w14:textId="77777777" w:rsidR="00196805" w:rsidRDefault="00196805" w:rsidP="00196805"/>
    <w:p w14:paraId="0A9792EF" w14:textId="7292DB57" w:rsidR="00196805" w:rsidRDefault="00196805" w:rsidP="00196805">
      <w:r>
        <w:lastRenderedPageBreak/>
        <w:t>Following the “Sustainability Reporting Review 2021” by the Task Force on Climate-related Financial Disclosures (TCFD), SGX ha</w:t>
      </w:r>
      <w:r w:rsidR="009C6EE3">
        <w:t>d</w:t>
      </w:r>
      <w:r>
        <w:t xml:space="preserve"> strengthened its sustainability reporting requirements. From 1 January 2022, issuers </w:t>
      </w:r>
      <w:r w:rsidR="004E1B31">
        <w:t>were obligated to</w:t>
      </w:r>
      <w:r>
        <w:t xml:space="preserve"> perform ‘climate reporting’. This </w:t>
      </w:r>
      <w:r w:rsidR="00475AF2">
        <w:t>became</w:t>
      </w:r>
      <w:r>
        <w:t xml:space="preserve"> mandatory for issuers in the (a) financial industry, (b) agriculture, food and forest products industry, (c) energy industry, (d) materials and buildings industry, and (e) transportation industry. A “mandatory” requirement departs from the prior position of “comply or explain”. This shift in regulation signals the Exchange’s initiative to combat climate change and its value on non-financial information such as sustainability reports, allowing stakeholders to assess better the issuer’s financial prospects and quality of management (Singapore Exchange, 2022).</w:t>
      </w:r>
    </w:p>
    <w:p w14:paraId="73EC895A" w14:textId="77777777" w:rsidR="00196805" w:rsidRDefault="00196805" w:rsidP="00196805"/>
    <w:p w14:paraId="545E3A2E" w14:textId="5C41E775" w:rsidR="00196805" w:rsidRDefault="00196805" w:rsidP="00196805">
      <w:r>
        <w:t>The Singapore Exchange Regulation launched the ESGenome disclosure portal in 2022 (Huang, 2022) as a platform for companies to upload their climate disclosures and for stakeholders to view such information. The SGX RegCo aims to address gaps in sustainability reporting and make it easier for companies to make disclosures. The information required follows the TCFD’s recommendations, and SGX has prescribed 27 additional core metrics (Singapore Exchange, 2021). This initiative</w:t>
      </w:r>
      <w:r w:rsidR="0023367B">
        <w:t xml:space="preserve"> will</w:t>
      </w:r>
      <w:r>
        <w:t xml:space="preserve"> help standardise reported information and potentially improves comparability across reporting firms.</w:t>
      </w:r>
    </w:p>
    <w:p w14:paraId="3DEAD38C" w14:textId="77777777" w:rsidR="00196805" w:rsidRDefault="00196805" w:rsidP="00196805"/>
    <w:p w14:paraId="74C27DB8" w14:textId="7A5E7780" w:rsidR="00196805" w:rsidRDefault="00196805" w:rsidP="00196805">
      <w:r>
        <w:t>There has been a heightened emphasis on climate change and increasing prominence of social issues in recent years. Regulatory and social developments may result in varied impacts on sustainability disclosures on corporate financial performance (CFP) compared to findings in prior studies. For example, Loh et al., 2017 studied the relationship between CSR disclosures and CFP when SGX instituted a “comply or explain” regime. This was a change from its previous position – encouraged but voluntary disclosures</w:t>
      </w:r>
      <w:r w:rsidRPr="007A40AD">
        <w:t xml:space="preserve">. At this juncture where SGX is strengthening its requirements </w:t>
      </w:r>
      <w:r w:rsidR="007A40AD">
        <w:t>by</w:t>
      </w:r>
      <w:r w:rsidRPr="007A40AD">
        <w:t xml:space="preserve"> making CSR disclosures mandatory for TCFD-identified industries, </w:t>
      </w:r>
      <w:commentRangeStart w:id="8"/>
      <w:r w:rsidRPr="007A40AD">
        <w:t>this study will examine if the relationship</w:t>
      </w:r>
      <w:r w:rsidR="00461388" w:rsidRPr="007A40AD">
        <w:t xml:space="preserve"> between CSR disclosures and CFP</w:t>
      </w:r>
      <w:r w:rsidRPr="007A40AD">
        <w:t xml:space="preserve"> for Singapore-listed companies is materially different</w:t>
      </w:r>
      <w:commentRangeEnd w:id="8"/>
      <w:r w:rsidR="001A7B0C" w:rsidRPr="007A40AD">
        <w:rPr>
          <w:rStyle w:val="CommentReference"/>
        </w:rPr>
        <w:commentReference w:id="8"/>
      </w:r>
      <w:r w:rsidR="00461388" w:rsidRPr="007A40AD">
        <w:t xml:space="preserve"> as compared to other geographies, but also across </w:t>
      </w:r>
      <w:r w:rsidR="007A1BFE">
        <w:t>the time period where sustainability disclosure requirements were strengthened.</w:t>
      </w:r>
    </w:p>
    <w:p w14:paraId="645DF035" w14:textId="77777777" w:rsidR="00196805" w:rsidRDefault="00196805" w:rsidP="00196805"/>
    <w:p w14:paraId="02D4FE8B" w14:textId="77777777" w:rsidR="00196805" w:rsidRDefault="00196805" w:rsidP="00196805">
      <w:r>
        <w:lastRenderedPageBreak/>
        <w:t>There were studies conducted using empirical evidence from listed companies in Singapore (Tsang, 1998; Loh et al., 2017; Wahyuningrum et al., 2021), as well as other jurisdictions – Malaysia (Kasbun et al., 2017), India (Aggarwal, 2013-a; Motwani and Pandya, 2016), Brazil (Ching et al., 2017), Australia (Jones et al., 2007). These studies regressed financial metrics against sustainability indicators at a point in time. In determining inputs for sustainability indicators, these studies used simple, self-developed scoring methods to assess the quantity and quality of disclosures. In the subsequent section, these approaches are discussed.</w:t>
      </w:r>
    </w:p>
    <w:p w14:paraId="4035D371" w14:textId="77777777" w:rsidR="00196805" w:rsidRDefault="00196805" w:rsidP="00196805"/>
    <w:p w14:paraId="6BFD71B0" w14:textId="4CFEBD86" w:rsidR="00196805" w:rsidRDefault="00196805" w:rsidP="00196805">
      <w:r>
        <w:t xml:space="preserve">This </w:t>
      </w:r>
      <w:r w:rsidR="001A7B0C">
        <w:t xml:space="preserve">study </w:t>
      </w:r>
      <w:r>
        <w:t>will adapt prior approaches and propose new methods for assessing the relationship between CSR disclosures and CFP. Natural Language Processing (NLP) techniques are adopted to analyse annual reports – topical modelling (Rehurek and Sojka, 2011)</w:t>
      </w:r>
      <w:r w:rsidR="00812972">
        <w:t>, readability</w:t>
      </w:r>
      <w:r>
        <w:t xml:space="preserve"> and sentiment analysis (Pang et al., 2002). These approaches provide a robust yet different dimension of text mining sustainability reports. Input variables from this analysis are regressed against indicators of CFP, such as Return on Equity (ROE) and Return on Assets (ROA), amongst others. The approach will be discussed further in the Methodology section.</w:t>
      </w:r>
    </w:p>
    <w:p w14:paraId="74FF6365" w14:textId="77777777" w:rsidR="00196805" w:rsidRDefault="00196805" w:rsidP="00196805"/>
    <w:p w14:paraId="4AF44B3B" w14:textId="049520A4" w:rsidR="00EA4579" w:rsidRDefault="00196805" w:rsidP="00196805">
      <w:r>
        <w:t>This paper will be structured as follows: in the following section, a literature review of theoretical and conceptual frameworks relating to sustainability disclosures and financial performance will be discussed. In addition, prior methodologies used to assess this relationship will be featured. The following section will describe the questions this study attempts to address, the approach adopted for this study, and the data used for the analysis. The results will, after that, be compared to findings in prior studies. Finally, the concluding section summarises the paper and proposes suggestions for stakeholders and future directions for research.</w:t>
      </w:r>
      <w:r w:rsidR="00EA4579">
        <w:br w:type="page"/>
      </w:r>
    </w:p>
    <w:p w14:paraId="52D97F7A" w14:textId="6AC026DA" w:rsidR="00A90806" w:rsidRDefault="0014085D" w:rsidP="00552166">
      <w:pPr>
        <w:pStyle w:val="Heading1"/>
      </w:pPr>
      <w:bookmarkStart w:id="9" w:name="_Toc116152699"/>
      <w:bookmarkStart w:id="10" w:name="_Toc118923381"/>
      <w:r>
        <w:lastRenderedPageBreak/>
        <w:t>Literature Review</w:t>
      </w:r>
      <w:bookmarkEnd w:id="9"/>
      <w:bookmarkEnd w:id="10"/>
    </w:p>
    <w:p w14:paraId="3629005D" w14:textId="32F33BE3" w:rsidR="00B97D94" w:rsidRDefault="00B97D94" w:rsidP="004B328A">
      <w:pPr>
        <w:pStyle w:val="Heading2"/>
      </w:pPr>
    </w:p>
    <w:p w14:paraId="384D4789" w14:textId="59C6CB2D" w:rsidR="00153CA3" w:rsidRPr="00153CA3" w:rsidRDefault="00153CA3" w:rsidP="00153CA3">
      <w:pPr>
        <w:ind w:left="720"/>
        <w:rPr>
          <w:i/>
          <w:iCs/>
        </w:rPr>
      </w:pPr>
      <w:r w:rsidRPr="00153CA3">
        <w:rPr>
          <w:i/>
          <w:iCs/>
        </w:rPr>
        <w:t>“Capitalism as we know it is dead. A new model of business is taking its place, driven by values, ethics, and taking care of employees”.</w:t>
      </w:r>
    </w:p>
    <w:p w14:paraId="3A6D5637" w14:textId="0F913FCB" w:rsidR="00153CA3" w:rsidRDefault="00153CA3" w:rsidP="00153CA3">
      <w:pPr>
        <w:ind w:left="720"/>
      </w:pPr>
    </w:p>
    <w:p w14:paraId="06DCB3E6" w14:textId="155A7093" w:rsidR="00153CA3" w:rsidRDefault="00153CA3" w:rsidP="00153CA3">
      <w:pPr>
        <w:ind w:left="720"/>
      </w:pPr>
      <w:r>
        <w:t>Marc Benioff, Salesforce Chief (Edgecliffe-Johnson and Mooney, 2019)</w:t>
      </w:r>
    </w:p>
    <w:p w14:paraId="249CFB89" w14:textId="77777777" w:rsidR="00153CA3" w:rsidRPr="00153CA3" w:rsidRDefault="00153CA3" w:rsidP="00153CA3"/>
    <w:p w14:paraId="3085FEE6" w14:textId="2BB41226" w:rsidR="00BE397A" w:rsidRDefault="00BE397A" w:rsidP="004B328A">
      <w:pPr>
        <w:pStyle w:val="Heading2"/>
      </w:pPr>
      <w:bookmarkStart w:id="11" w:name="_Toc116152700"/>
      <w:bookmarkStart w:id="12" w:name="_Toc118923382"/>
      <w:r>
        <w:t>Corporate Social Responsibility (CSR) versus Environmental, Social and Governance (ESG)</w:t>
      </w:r>
      <w:bookmarkEnd w:id="11"/>
      <w:bookmarkEnd w:id="12"/>
    </w:p>
    <w:p w14:paraId="6DB5AE32" w14:textId="2C861578" w:rsidR="00BE397A" w:rsidRDefault="00BE397A" w:rsidP="00BE397A"/>
    <w:p w14:paraId="6D119510" w14:textId="77777777" w:rsidR="008709A5" w:rsidRDefault="008709A5" w:rsidP="008709A5">
      <w:r>
        <w:t>Whilst CSR and ESG are two terms which appear to be used interchangeably; there are differences in what these encompass. The difference is important to understand as the discussion on sustainability reports continues, as sustainability reports in recent years are presented in line with frameworks that prescribe, or guide, disclosure of the latter – ESG efforts.</w:t>
      </w:r>
    </w:p>
    <w:p w14:paraId="56907F4C" w14:textId="77777777" w:rsidR="008709A5" w:rsidRDefault="008709A5" w:rsidP="008709A5"/>
    <w:p w14:paraId="058F2A51" w14:textId="17EB5D54" w:rsidR="00742778" w:rsidRDefault="008709A5" w:rsidP="00BE397A">
      <w:r>
        <w:t xml:space="preserve">The emergence of these two terms hints at the difference between CSR and ESG in business strategy. CSR stemmed from a market failure in the 19th and 20th centuries, whereas ESG is an integration of various fragments of initiatives from 2005. CSR is driven by a reactionary force, whereas ESG is a proactive force driven by a desire to do better. Later, the United Nations (UN) agreed on the Sustainable Development Goals (SDG), discussed in a later section. Ewenpx3orguk (n.d.) proposes a Venn diagram </w:t>
      </w:r>
      <w:r w:rsidR="00742778">
        <w:t>–</w:t>
      </w:r>
      <w:r w:rsidR="009C4307">
        <w:t xml:space="preserve"> </w:t>
      </w:r>
      <w:r w:rsidR="009C4307">
        <w:rPr>
          <w:highlight w:val="yellow"/>
        </w:rPr>
        <w:fldChar w:fldCharType="begin"/>
      </w:r>
      <w:r w:rsidR="009C4307">
        <w:rPr>
          <w:highlight w:val="yellow"/>
        </w:rPr>
        <w:instrText xml:space="preserve"> REF _Ref116051357 \h </w:instrText>
      </w:r>
      <w:r w:rsidR="009C4307">
        <w:rPr>
          <w:highlight w:val="yellow"/>
        </w:rPr>
      </w:r>
      <w:r w:rsidR="009C4307">
        <w:rPr>
          <w:highlight w:val="yellow"/>
        </w:rPr>
        <w:fldChar w:fldCharType="separate"/>
      </w:r>
      <w:r w:rsidR="00024A11">
        <w:t xml:space="preserve">Figure </w:t>
      </w:r>
      <w:r w:rsidR="00024A11">
        <w:rPr>
          <w:noProof/>
        </w:rPr>
        <w:t>1</w:t>
      </w:r>
      <w:r w:rsidR="009C4307">
        <w:rPr>
          <w:highlight w:val="yellow"/>
        </w:rPr>
        <w:fldChar w:fldCharType="end"/>
      </w:r>
      <w:r w:rsidR="00742778">
        <w:t xml:space="preserve"> – </w:t>
      </w:r>
      <w:r w:rsidRPr="008709A5">
        <w:t>which attempts to explain the intersection between these concepts.</w:t>
      </w:r>
    </w:p>
    <w:p w14:paraId="05862892" w14:textId="476803BD" w:rsidR="00742778" w:rsidRDefault="00742778" w:rsidP="00742778">
      <w:pPr>
        <w:jc w:val="center"/>
      </w:pPr>
      <w:r w:rsidRPr="00194C7D">
        <w:rPr>
          <w:noProof/>
        </w:rPr>
        <w:lastRenderedPageBreak/>
        <w:drawing>
          <wp:inline distT="0" distB="0" distL="0" distR="0" wp14:anchorId="299F1850" wp14:editId="57747C3E">
            <wp:extent cx="3600000" cy="3290769"/>
            <wp:effectExtent l="0" t="0" r="635" b="5080"/>
            <wp:docPr id="18" name="Picture 18" descr="Diagram, venn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venn diagram&#10;&#10;Description automatically generated"/>
                    <pic:cNvPicPr/>
                  </pic:nvPicPr>
                  <pic:blipFill>
                    <a:blip r:embed="rId21"/>
                    <a:stretch>
                      <a:fillRect/>
                    </a:stretch>
                  </pic:blipFill>
                  <pic:spPr>
                    <a:xfrm>
                      <a:off x="0" y="0"/>
                      <a:ext cx="3600000" cy="3290769"/>
                    </a:xfrm>
                    <a:prstGeom prst="rect">
                      <a:avLst/>
                    </a:prstGeom>
                  </pic:spPr>
                </pic:pic>
              </a:graphicData>
            </a:graphic>
          </wp:inline>
        </w:drawing>
      </w:r>
    </w:p>
    <w:p w14:paraId="7C64333D" w14:textId="7C3587AA" w:rsidR="00742778" w:rsidRDefault="00742778" w:rsidP="00742778">
      <w:pPr>
        <w:pStyle w:val="Caption"/>
      </w:pPr>
      <w:bookmarkStart w:id="13" w:name="_Ref116051357"/>
      <w:bookmarkStart w:id="14" w:name="_Ref116051349"/>
      <w:bookmarkStart w:id="15" w:name="_Toc118146923"/>
      <w:r>
        <w:t xml:space="preserve">Figure </w:t>
      </w:r>
      <w:fldSimple w:instr=" SEQ Figure \* ARABIC ">
        <w:r w:rsidR="00024A11">
          <w:rPr>
            <w:noProof/>
          </w:rPr>
          <w:t>1</w:t>
        </w:r>
      </w:fldSimple>
      <w:bookmarkEnd w:id="13"/>
      <w:r>
        <w:t>: Interaction between CSR, ESG, and SDGs (ewenpx3orguk, n.d.)</w:t>
      </w:r>
      <w:bookmarkEnd w:id="14"/>
      <w:bookmarkEnd w:id="15"/>
    </w:p>
    <w:p w14:paraId="7D111A76" w14:textId="77777777" w:rsidR="009B6D2D" w:rsidRDefault="009B6D2D" w:rsidP="00BE397A"/>
    <w:p w14:paraId="1F9F54C0" w14:textId="493C2A88" w:rsidR="009D338C" w:rsidRDefault="009D338C" w:rsidP="00BE397A">
      <w:r>
        <w:t xml:space="preserve">This subsection attempts to provide references to academic and professional definitions of the </w:t>
      </w:r>
      <w:r w:rsidR="00742778">
        <w:t xml:space="preserve">first </w:t>
      </w:r>
      <w:r>
        <w:t>two terms</w:t>
      </w:r>
      <w:r w:rsidR="00742778">
        <w:t xml:space="preserve"> – CSR and ESG</w:t>
      </w:r>
      <w:r>
        <w:t>.</w:t>
      </w:r>
    </w:p>
    <w:p w14:paraId="4D6DDE34" w14:textId="0AF23D05" w:rsidR="00CF1200" w:rsidRDefault="00CF1200" w:rsidP="00BE397A"/>
    <w:p w14:paraId="1A4A9640" w14:textId="2B01030C" w:rsidR="009D338C" w:rsidRDefault="00CF1200" w:rsidP="00FA7588">
      <w:pPr>
        <w:pStyle w:val="Heading3"/>
      </w:pPr>
      <w:bookmarkStart w:id="16" w:name="_Toc116152701"/>
      <w:bookmarkStart w:id="17" w:name="_Toc118923383"/>
      <w:r>
        <w:t>Corporate Social Responsibility</w:t>
      </w:r>
      <w:bookmarkEnd w:id="16"/>
      <w:bookmarkEnd w:id="17"/>
    </w:p>
    <w:p w14:paraId="011AC253" w14:textId="18E4E5A4" w:rsidR="00D871E5" w:rsidRDefault="008709A5" w:rsidP="00BE397A">
      <w:r w:rsidRPr="008709A5">
        <w:t xml:space="preserve">Corporate social responsibility emerged during the industrial revolution but became more established as a concept through corporate philanthropy. Despite numerous efforts to achieve a clear and unbiased definition of Corporate Social Responsibility, there is still some confusion </w:t>
      </w:r>
      <w:r w:rsidR="0028205F">
        <w:t>about</w:t>
      </w:r>
      <w:r w:rsidRPr="008709A5">
        <w:t xml:space="preserve"> how it should be defined (Dahlsrud, 2008). Several definitions of Corporate Social Responsibility (CSR) include:</w:t>
      </w:r>
    </w:p>
    <w:p w14:paraId="34039FDE" w14:textId="77777777" w:rsidR="008709A5" w:rsidRDefault="008709A5" w:rsidP="008709A5"/>
    <w:p w14:paraId="0FB00ED7" w14:textId="77777777" w:rsidR="008709A5" w:rsidRPr="008709A5" w:rsidRDefault="008709A5" w:rsidP="008709A5">
      <w:pPr>
        <w:pStyle w:val="ListParagraph"/>
        <w:numPr>
          <w:ilvl w:val="0"/>
          <w:numId w:val="20"/>
        </w:numPr>
      </w:pPr>
      <w:r w:rsidRPr="008709A5">
        <w:t>A duty for companies to pursue and make appropriate decisions or actions (Bowen, 1953).</w:t>
      </w:r>
    </w:p>
    <w:p w14:paraId="70360CF8" w14:textId="77777777" w:rsidR="008709A5" w:rsidRPr="008709A5" w:rsidRDefault="008709A5" w:rsidP="008709A5">
      <w:pPr>
        <w:pStyle w:val="ListParagraph"/>
        <w:numPr>
          <w:ilvl w:val="0"/>
          <w:numId w:val="20"/>
        </w:numPr>
      </w:pPr>
      <w:r w:rsidRPr="008709A5">
        <w:t>The </w:t>
      </w:r>
      <w:r w:rsidRPr="008709A5">
        <w:rPr>
          <w:b/>
          <w:bCs/>
        </w:rPr>
        <w:t>obligations</w:t>
      </w:r>
      <w:r w:rsidRPr="008709A5">
        <w:t> of businessmen to pursue those policies, to make those decisions, or to follow those lines of action which are desirable in terms of the objectives and values of our society" (Bowen 1953; Ealls, 1956; Selekman, 1959).</w:t>
      </w:r>
    </w:p>
    <w:p w14:paraId="649C6F24" w14:textId="77777777" w:rsidR="008709A5" w:rsidRPr="008709A5" w:rsidRDefault="008709A5" w:rsidP="008709A5">
      <w:pPr>
        <w:pStyle w:val="ListParagraph"/>
        <w:numPr>
          <w:ilvl w:val="0"/>
          <w:numId w:val="20"/>
        </w:numPr>
      </w:pPr>
      <w:r w:rsidRPr="008709A5">
        <w:lastRenderedPageBreak/>
        <w:t>Businessmen's decisions and actions are taken for reasons at least partially beyond the firm's direct economic or technical interest (Davis, 1960).</w:t>
      </w:r>
    </w:p>
    <w:p w14:paraId="6060AB64" w14:textId="77777777" w:rsidR="008709A5" w:rsidRPr="008709A5" w:rsidRDefault="008709A5" w:rsidP="008709A5">
      <w:pPr>
        <w:pStyle w:val="ListParagraph"/>
        <w:numPr>
          <w:ilvl w:val="0"/>
          <w:numId w:val="20"/>
        </w:numPr>
      </w:pPr>
      <w:r w:rsidRPr="008709A5">
        <w:t>The social responsibility of business encompasses the economic, legal, ethical and discretionary expectations that society has of organisations at a given point in time (Carroll, 1979).</w:t>
      </w:r>
    </w:p>
    <w:p w14:paraId="497F11D2" w14:textId="77777777" w:rsidR="00087D3F" w:rsidRPr="00087D3F" w:rsidRDefault="00087D3F" w:rsidP="00087D3F">
      <w:pPr>
        <w:pStyle w:val="ListParagraph"/>
        <w:numPr>
          <w:ilvl w:val="0"/>
          <w:numId w:val="20"/>
        </w:numPr>
      </w:pPr>
      <w:r w:rsidRPr="00087D3F">
        <w:t>A concept whereby companies </w:t>
      </w:r>
      <w:r w:rsidRPr="00087D3F">
        <w:rPr>
          <w:b/>
          <w:bCs/>
        </w:rPr>
        <w:t>integrate</w:t>
      </w:r>
      <w:r w:rsidRPr="00087D3F">
        <w:t> social and environmental concerns in their business operations and interact with their stakeholders voluntarily (European Commission, 2001).</w:t>
      </w:r>
    </w:p>
    <w:p w14:paraId="2ADB86EC" w14:textId="77777777" w:rsidR="00087D3F" w:rsidRPr="00087D3F" w:rsidRDefault="00087D3F" w:rsidP="00087D3F">
      <w:pPr>
        <w:pStyle w:val="ListParagraph"/>
        <w:numPr>
          <w:ilvl w:val="0"/>
          <w:numId w:val="20"/>
        </w:numPr>
      </w:pPr>
      <w:r w:rsidRPr="00087D3F">
        <w:t>Corporations implement voluntary action to pursue their mission, fulfilling their perceived obligations to stakeholders, including employees, communities, the environment, and society (Coombs and Holladay, 2012).</w:t>
      </w:r>
    </w:p>
    <w:p w14:paraId="42D3D936" w14:textId="17055A16" w:rsidR="00087D3F" w:rsidRPr="00087D3F" w:rsidRDefault="00087D3F" w:rsidP="00087D3F">
      <w:pPr>
        <w:pStyle w:val="ListParagraph"/>
        <w:numPr>
          <w:ilvl w:val="0"/>
          <w:numId w:val="20"/>
        </w:numPr>
      </w:pPr>
      <w:r w:rsidRPr="00087D3F">
        <w:t>The moment in which corporations reflect their concerns about social and global issues on their activities, even if some activities may not strictly be related to the core of their business</w:t>
      </w:r>
      <w:r w:rsidR="00C01C0D">
        <w:t>.</w:t>
      </w:r>
    </w:p>
    <w:p w14:paraId="5440BF69" w14:textId="77777777" w:rsidR="00087D3F" w:rsidRPr="00087D3F" w:rsidRDefault="00087D3F" w:rsidP="00087D3F">
      <w:pPr>
        <w:pStyle w:val="ListParagraph"/>
        <w:numPr>
          <w:ilvl w:val="0"/>
          <w:numId w:val="20"/>
        </w:numPr>
      </w:pPr>
      <w:r w:rsidRPr="00087D3F">
        <w:t>A form of business regulation that guides companies to operate socially responsibly. Core subjects listed in CSR include human rights, fair labour practices, the environment, fair operating practices, consumer issues, and community involvement and development (Green Business Bureau, 2021).</w:t>
      </w:r>
    </w:p>
    <w:p w14:paraId="29DF7D35" w14:textId="035979AA" w:rsidR="00D348FF" w:rsidRDefault="00D348FF" w:rsidP="00D348FF"/>
    <w:p w14:paraId="3EBC1FBB" w14:textId="7DAE6B22" w:rsidR="008709A5" w:rsidRDefault="00087D3F" w:rsidP="008709A5">
      <w:r w:rsidRPr="00087D3F">
        <w:t>Between these definitions, one commonality to highlight was the fulfilment of perceived obligations. The assumption is that CSR adversely affects corporate performance regardless of behavioural motivations. This implies a need for continual evaluation of agendas against an evolving set of expectations considering societal structures and practices in the present (L'Etang et al., 2011). CSR is a critical decision of corporates that involves stakeholders and sustainability (Dahlsrud, 2008). The emphasis is on the premise that there are activities that meet social expectations while consuming certain costs.</w:t>
      </w:r>
    </w:p>
    <w:p w14:paraId="2750E293" w14:textId="77777777" w:rsidR="00087D3F" w:rsidRDefault="00087D3F" w:rsidP="008709A5"/>
    <w:p w14:paraId="521A2D90" w14:textId="77777777" w:rsidR="008709A5" w:rsidRDefault="008709A5" w:rsidP="008709A5">
      <w:r>
        <w:t>Some studies have argued that reasons for companies to take on more social responsibility are motivated by a desire to have more profitability than competitors with less social responsibility (Orlitzky et al., 2003; Vogel, 2005).</w:t>
      </w:r>
    </w:p>
    <w:p w14:paraId="5152C4FA" w14:textId="77777777" w:rsidR="008709A5" w:rsidRDefault="008709A5" w:rsidP="008709A5"/>
    <w:p w14:paraId="3476D4F5" w14:textId="71C1C336" w:rsidR="00AA350B" w:rsidRDefault="008709A5" w:rsidP="008709A5">
      <w:r>
        <w:t xml:space="preserve">The conflicting view on CSR harbours three themes: (i) violating the obligation to shareholders - which, explained later through the Friedman Doctrine, is to maximise profits, (ii) covering wrongdoing, and (iii) creating false dichotomies (Freeman &amp; Dmytriyev, 2017). CSR has also been critiqued for its 'voluntary transparency regime' – which can be counterintuitive. This is because </w:t>
      </w:r>
      <w:r w:rsidR="00C838BB">
        <w:t>CSR</w:t>
      </w:r>
      <w:r>
        <w:t xml:space="preserve"> may be a decoy</w:t>
      </w:r>
      <w:r w:rsidR="00C838BB">
        <w:t xml:space="preserve"> or</w:t>
      </w:r>
      <w:r>
        <w:t xml:space="preserve"> a legitimising function, as corporations can easily claim to be transparent, thus 'inoculating the public against negative accounts of corporate behaviour' (Nadesan, 2011).</w:t>
      </w:r>
    </w:p>
    <w:p w14:paraId="31E1817C" w14:textId="77777777" w:rsidR="008709A5" w:rsidRDefault="008709A5" w:rsidP="008709A5"/>
    <w:p w14:paraId="708A2992" w14:textId="4DD47B67" w:rsidR="00D2176C" w:rsidRDefault="00D2176C" w:rsidP="00AA350B">
      <w:pPr>
        <w:pStyle w:val="Heading3"/>
      </w:pPr>
      <w:bookmarkStart w:id="18" w:name="_Toc116152702"/>
      <w:bookmarkStart w:id="19" w:name="_Toc118923384"/>
      <w:r w:rsidRPr="00D2176C">
        <w:t>Environmental, Social, and Governance</w:t>
      </w:r>
      <w:bookmarkEnd w:id="18"/>
      <w:bookmarkEnd w:id="19"/>
    </w:p>
    <w:p w14:paraId="7CB2808B" w14:textId="77777777" w:rsidR="00087D3F" w:rsidRDefault="00087D3F" w:rsidP="00087D3F">
      <w:r>
        <w:t>ESG is viewed as a way of categorising CSR initiatives. The term is self-explanatory through its components – Environmental, Social, and Governance matters. From one perspective, the term can be understood as a measurement concept, a subset of CSR initiatives.</w:t>
      </w:r>
    </w:p>
    <w:p w14:paraId="66FA505A" w14:textId="77777777" w:rsidR="00087D3F" w:rsidRDefault="00087D3F" w:rsidP="00087D3F"/>
    <w:p w14:paraId="2BE97047" w14:textId="138E00BF" w:rsidR="00087D3F" w:rsidRDefault="00087D3F" w:rsidP="00087D3F">
      <w:r>
        <w:t xml:space="preserve">In 2005, the term ESG first appeared at the "Who Cares Win" meeting involving investors, analysts, and government agencies (Kim and Park, 2021). It was a paradigm shift. Albeit, even before that, there were similar concepts that pointed toward the same thing - demands for ESG management are gradually </w:t>
      </w:r>
      <w:r w:rsidR="00EF7861">
        <w:t>increasing</w:t>
      </w:r>
      <w:r>
        <w:t xml:space="preserve"> as the scope of stakeholders surrounding companies is more comprehensive than in the past (Berman et al., 1999). The 2005 meeting had the effect of formalising these initiatives and this premise into a term.</w:t>
      </w:r>
    </w:p>
    <w:p w14:paraId="358516A1" w14:textId="77777777" w:rsidR="00087D3F" w:rsidRDefault="00087D3F" w:rsidP="00087D3F"/>
    <w:p w14:paraId="4DC1F93A" w14:textId="77777777" w:rsidR="00087D3F" w:rsidRDefault="00087D3F" w:rsidP="00087D3F">
      <w:r>
        <w:t>Jin (2022) observed that ESG encourages investors and companies for long-term interest and returns. It is driven by external factors – rather than market failure; it is investors' interest and concerns about whether a company is sustainable. For example, ESG disclosures exhibit how the company responds to risks that may undermine its long-term viability.</w:t>
      </w:r>
    </w:p>
    <w:p w14:paraId="2582FEA3" w14:textId="77777777" w:rsidR="00087D3F" w:rsidRDefault="00087D3F" w:rsidP="00087D3F"/>
    <w:p w14:paraId="6F8C5420" w14:textId="77777777" w:rsidR="00830927" w:rsidRDefault="00830927">
      <w:pPr>
        <w:spacing w:after="160" w:line="259" w:lineRule="auto"/>
        <w:jc w:val="left"/>
      </w:pPr>
      <w:r>
        <w:br w:type="page"/>
      </w:r>
    </w:p>
    <w:p w14:paraId="3D1850A9" w14:textId="67F2FACC" w:rsidR="0049007F" w:rsidRDefault="00087D3F" w:rsidP="00087D3F">
      <w:r>
        <w:lastRenderedPageBreak/>
        <w:t>Some attempts to discuss ESG include the following:</w:t>
      </w:r>
    </w:p>
    <w:p w14:paraId="0AA3EFB5" w14:textId="77777777" w:rsidR="00087D3F" w:rsidRDefault="00087D3F" w:rsidP="00087D3F"/>
    <w:p w14:paraId="5AD1B28A" w14:textId="1E300B66" w:rsidR="00737A15" w:rsidRDefault="0049007F" w:rsidP="000470ED">
      <w:pPr>
        <w:pStyle w:val="ListParagraph"/>
        <w:numPr>
          <w:ilvl w:val="0"/>
          <w:numId w:val="18"/>
        </w:numPr>
      </w:pPr>
      <w:r w:rsidRPr="0049007F">
        <w:t>The concept of CSR</w:t>
      </w:r>
      <w:r w:rsidR="00737A15">
        <w:t xml:space="preserve"> </w:t>
      </w:r>
      <w:r w:rsidRPr="0049007F">
        <w:t>- although confusing</w:t>
      </w:r>
      <w:r w:rsidR="00737A15">
        <w:t xml:space="preserve"> </w:t>
      </w:r>
      <w:r w:rsidRPr="0049007F">
        <w:t>- could be framed as a combination of three main components: Environmental, Social and Governance (Hansmann et al., 2012). These components are exactly what the ESG acronym stands for, thus identifying a possible measurement tool for a concept that still seems abstract</w:t>
      </w:r>
      <w:r w:rsidR="005939EF">
        <w:t>.</w:t>
      </w:r>
    </w:p>
    <w:p w14:paraId="47701078" w14:textId="6616BCD7" w:rsidR="001637D5" w:rsidRPr="0049007F" w:rsidRDefault="001637D5" w:rsidP="001637D5">
      <w:pPr>
        <w:pStyle w:val="ListParagraph"/>
        <w:numPr>
          <w:ilvl w:val="0"/>
          <w:numId w:val="18"/>
        </w:numPr>
      </w:pPr>
      <w:r w:rsidRPr="001637D5">
        <w:t xml:space="preserve">Different sectors have different priorities, and ESG lacks any single definition of what should be </w:t>
      </w:r>
      <w:r w:rsidR="009442F7" w:rsidRPr="001637D5">
        <w:t>included but</w:t>
      </w:r>
      <w:r w:rsidRPr="001637D5">
        <w:t xml:space="preserve"> linking ESG to compliance reporting provides some opportunity for science-based metrics</w:t>
      </w:r>
      <w:r>
        <w:t xml:space="preserve"> (Rodgers et al., 2013).</w:t>
      </w:r>
    </w:p>
    <w:p w14:paraId="116FC02E" w14:textId="45263A93" w:rsidR="005939EF" w:rsidRDefault="00737A15" w:rsidP="000470ED">
      <w:pPr>
        <w:pStyle w:val="ListParagraph"/>
        <w:numPr>
          <w:ilvl w:val="0"/>
          <w:numId w:val="18"/>
        </w:numPr>
      </w:pPr>
      <w:r>
        <w:t>ESG is a corporate responsibility encompass</w:t>
      </w:r>
      <w:r w:rsidR="00087D3F">
        <w:t>ing</w:t>
      </w:r>
      <w:r>
        <w:t xml:space="preserve"> not only traditional financial factors b</w:t>
      </w:r>
      <w:r w:rsidR="00064ACF">
        <w:t>ut</w:t>
      </w:r>
      <w:r>
        <w:t xml:space="preserve"> non-financial factors, such as environment, society, and governance (Kim, 2021). ESG management, on the other hand, emphasises the importance of non-financial factors such as environment, society, and governance in evaluating corporate valuation.</w:t>
      </w:r>
    </w:p>
    <w:p w14:paraId="70FCDFC8" w14:textId="2A4A57A4" w:rsidR="00A256C0" w:rsidRDefault="00A256C0" w:rsidP="000470ED">
      <w:pPr>
        <w:pStyle w:val="ListParagraph"/>
        <w:numPr>
          <w:ilvl w:val="0"/>
          <w:numId w:val="18"/>
        </w:numPr>
      </w:pPr>
      <w:r>
        <w:t xml:space="preserve">KRX (2021) described ESG as </w:t>
      </w:r>
      <w:r w:rsidRPr="00A256C0">
        <w:t>a concept that encompasses factors related to the environment, society, and governance structure that can affect a company's ability to implement strategies and increase its value.</w:t>
      </w:r>
    </w:p>
    <w:p w14:paraId="01110606" w14:textId="272899EB" w:rsidR="00A256C0" w:rsidRDefault="00A256C0" w:rsidP="000470ED">
      <w:pPr>
        <w:pStyle w:val="ListParagraph"/>
        <w:numPr>
          <w:ilvl w:val="0"/>
          <w:numId w:val="18"/>
        </w:numPr>
      </w:pPr>
      <w:r>
        <w:t xml:space="preserve">MSCI (2021) observed that </w:t>
      </w:r>
      <w:r w:rsidRPr="00A256C0">
        <w:t xml:space="preserve">ESG investment </w:t>
      </w:r>
      <w:r w:rsidR="008709A5">
        <w:t>is</w:t>
      </w:r>
      <w:r w:rsidRPr="00A256C0">
        <w:t xml:space="preserve"> a term often used synonymously with sustainable investment, social responsibility investment, mission-related investment, or screening</w:t>
      </w:r>
      <w:r>
        <w:t>.</w:t>
      </w:r>
    </w:p>
    <w:p w14:paraId="509AC1C1" w14:textId="6F2C1234" w:rsidR="001C07B9" w:rsidRDefault="00626C17" w:rsidP="00626C17">
      <w:pPr>
        <w:pStyle w:val="ListParagraph"/>
        <w:numPr>
          <w:ilvl w:val="0"/>
          <w:numId w:val="18"/>
        </w:numPr>
      </w:pPr>
      <w:r w:rsidRPr="00626C17">
        <w:t>ESG sets specific criteria to define sustainable environmental, social, and governance systems. ESG points to a specific set of criteria that removes sustainability's ambiguity (Green Business Bureau, 2021).</w:t>
      </w:r>
    </w:p>
    <w:p w14:paraId="08C34510" w14:textId="77777777" w:rsidR="00626C17" w:rsidRDefault="00626C17" w:rsidP="005939EF">
      <w:pPr>
        <w:ind w:left="360"/>
      </w:pPr>
    </w:p>
    <w:p w14:paraId="71E0D8B2" w14:textId="0FB889BF" w:rsidR="005939EF" w:rsidRDefault="00AE4B32" w:rsidP="001C07B9">
      <w:r w:rsidRPr="00AE4B32">
        <w:t xml:space="preserve">Not all aspects of 'E', 'S', and 'G' are priorities for all companies. It is unrealistic to expect that companies do not have to make hard trade-offs within and among ESG dimensions or that they can lead on every topic. This hints at why in the initial phases of sustainability disclosure, companies chose only to disclose a limited range of topics – on issues on which they had information or were of immediate interest to their stakeholders in the area in which they operate (Pérez et al., 2022). </w:t>
      </w:r>
      <w:r w:rsidR="00CF0694">
        <w:rPr>
          <w:b/>
          <w:bCs/>
          <w:highlight w:val="yellow"/>
        </w:rPr>
        <w:fldChar w:fldCharType="begin"/>
      </w:r>
      <w:r w:rsidR="00CF0694">
        <w:instrText xml:space="preserve"> REF _Ref116051397 \h </w:instrText>
      </w:r>
      <w:r w:rsidR="00CF0694">
        <w:rPr>
          <w:b/>
          <w:bCs/>
          <w:highlight w:val="yellow"/>
        </w:rPr>
      </w:r>
      <w:r w:rsidR="00CF0694">
        <w:rPr>
          <w:b/>
          <w:bCs/>
          <w:highlight w:val="yellow"/>
        </w:rPr>
        <w:fldChar w:fldCharType="separate"/>
      </w:r>
      <w:r w:rsidR="00024A11">
        <w:t xml:space="preserve">Figure </w:t>
      </w:r>
      <w:r w:rsidR="00024A11">
        <w:rPr>
          <w:noProof/>
        </w:rPr>
        <w:t>2</w:t>
      </w:r>
      <w:r w:rsidR="00CF0694">
        <w:rPr>
          <w:b/>
          <w:bCs/>
          <w:highlight w:val="yellow"/>
        </w:rPr>
        <w:fldChar w:fldCharType="end"/>
      </w:r>
      <w:r w:rsidR="005939EF">
        <w:t xml:space="preserve"> and </w:t>
      </w:r>
      <w:r w:rsidR="00CF0694" w:rsidRPr="00CF0694">
        <w:rPr>
          <w:highlight w:val="yellow"/>
        </w:rPr>
        <w:fldChar w:fldCharType="begin"/>
      </w:r>
      <w:r w:rsidR="00CF0694" w:rsidRPr="00CF0694">
        <w:instrText xml:space="preserve"> REF _Ref116051406 \h </w:instrText>
      </w:r>
      <w:r w:rsidR="00CF0694">
        <w:rPr>
          <w:highlight w:val="yellow"/>
        </w:rPr>
        <w:instrText xml:space="preserve"> \* MERGEFORMAT </w:instrText>
      </w:r>
      <w:r w:rsidR="00CF0694" w:rsidRPr="00CF0694">
        <w:rPr>
          <w:highlight w:val="yellow"/>
        </w:rPr>
      </w:r>
      <w:r w:rsidR="00CF0694" w:rsidRPr="00CF0694">
        <w:rPr>
          <w:highlight w:val="yellow"/>
        </w:rPr>
        <w:fldChar w:fldCharType="separate"/>
      </w:r>
      <w:r w:rsidR="00024A11">
        <w:t xml:space="preserve">Figure </w:t>
      </w:r>
      <w:r w:rsidR="00024A11">
        <w:rPr>
          <w:noProof/>
        </w:rPr>
        <w:lastRenderedPageBreak/>
        <w:t>3</w:t>
      </w:r>
      <w:r w:rsidR="00CF0694" w:rsidRPr="00CF0694">
        <w:rPr>
          <w:highlight w:val="yellow"/>
        </w:rPr>
        <w:fldChar w:fldCharType="end"/>
      </w:r>
      <w:r w:rsidR="005939EF">
        <w:t xml:space="preserve"> drives the idea that ESG is a process, not an outcome</w:t>
      </w:r>
      <w:r>
        <w:t>,</w:t>
      </w:r>
      <w:r w:rsidR="005939EF">
        <w:t xml:space="preserve"> because of the dynamicity of stakeholders’ expectations.</w:t>
      </w:r>
    </w:p>
    <w:p w14:paraId="78357164" w14:textId="354BF30E" w:rsidR="001829CE" w:rsidRDefault="001829CE" w:rsidP="001C07B9"/>
    <w:p w14:paraId="3DB81EF4" w14:textId="2D4D538E" w:rsidR="001829CE" w:rsidRDefault="001829CE" w:rsidP="001829CE">
      <w:pPr>
        <w:jc w:val="center"/>
      </w:pPr>
      <w:r w:rsidRPr="00E2692B">
        <w:rPr>
          <w:noProof/>
        </w:rPr>
        <w:drawing>
          <wp:inline distT="0" distB="0" distL="0" distR="0" wp14:anchorId="6D7E46BF" wp14:editId="19A6C12B">
            <wp:extent cx="5040000" cy="3258746"/>
            <wp:effectExtent l="0" t="0" r="8255"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2"/>
                    <a:stretch>
                      <a:fillRect/>
                    </a:stretch>
                  </pic:blipFill>
                  <pic:spPr>
                    <a:xfrm>
                      <a:off x="0" y="0"/>
                      <a:ext cx="5040000" cy="3258746"/>
                    </a:xfrm>
                    <a:prstGeom prst="rect">
                      <a:avLst/>
                    </a:prstGeom>
                  </pic:spPr>
                </pic:pic>
              </a:graphicData>
            </a:graphic>
          </wp:inline>
        </w:drawing>
      </w:r>
    </w:p>
    <w:p w14:paraId="0A8B4CA0" w14:textId="2B4B2D71" w:rsidR="001829CE" w:rsidRDefault="001829CE" w:rsidP="001829CE">
      <w:pPr>
        <w:pStyle w:val="Caption"/>
      </w:pPr>
      <w:bookmarkStart w:id="20" w:name="_Ref116051397"/>
      <w:bookmarkStart w:id="21" w:name="_Toc118146924"/>
      <w:r>
        <w:t xml:space="preserve">Figure </w:t>
      </w:r>
      <w:fldSimple w:instr=" SEQ Figure \* ARABIC ">
        <w:r w:rsidR="00024A11">
          <w:rPr>
            <w:noProof/>
          </w:rPr>
          <w:t>2</w:t>
        </w:r>
      </w:fldSimple>
      <w:bookmarkEnd w:id="20"/>
      <w:r>
        <w:t xml:space="preserve">: An ESG Journey of a Company </w:t>
      </w:r>
      <w:r w:rsidRPr="001829CE">
        <w:t>(Pérez et al., 2022)</w:t>
      </w:r>
      <w:bookmarkEnd w:id="21"/>
    </w:p>
    <w:p w14:paraId="0FD4CB4E" w14:textId="7188165F" w:rsidR="001829CE" w:rsidRDefault="001829CE" w:rsidP="001829CE"/>
    <w:p w14:paraId="0CCF2CB5" w14:textId="3BD290B2" w:rsidR="001829CE" w:rsidRDefault="001829CE" w:rsidP="00C9396B">
      <w:pPr>
        <w:jc w:val="center"/>
      </w:pPr>
      <w:r w:rsidRPr="00885E07">
        <w:rPr>
          <w:noProof/>
        </w:rPr>
        <w:drawing>
          <wp:inline distT="0" distB="0" distL="0" distR="0" wp14:anchorId="52C0FE06" wp14:editId="7923E427">
            <wp:extent cx="5040000" cy="3162704"/>
            <wp:effectExtent l="0" t="0" r="8255" b="0"/>
            <wp:docPr id="17" name="Picture 1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10;&#10;Description automatically generated with medium confidence"/>
                    <pic:cNvPicPr/>
                  </pic:nvPicPr>
                  <pic:blipFill>
                    <a:blip r:embed="rId23"/>
                    <a:stretch>
                      <a:fillRect/>
                    </a:stretch>
                  </pic:blipFill>
                  <pic:spPr>
                    <a:xfrm>
                      <a:off x="0" y="0"/>
                      <a:ext cx="5040000" cy="3162704"/>
                    </a:xfrm>
                    <a:prstGeom prst="rect">
                      <a:avLst/>
                    </a:prstGeom>
                  </pic:spPr>
                </pic:pic>
              </a:graphicData>
            </a:graphic>
          </wp:inline>
        </w:drawing>
      </w:r>
    </w:p>
    <w:p w14:paraId="1805E352" w14:textId="588432AB" w:rsidR="001829CE" w:rsidRPr="001829CE" w:rsidRDefault="001829CE" w:rsidP="00C9396B">
      <w:pPr>
        <w:pStyle w:val="Caption"/>
      </w:pPr>
      <w:bookmarkStart w:id="22" w:name="_Ref116051406"/>
      <w:bookmarkStart w:id="23" w:name="_Toc118146925"/>
      <w:r>
        <w:t xml:space="preserve">Figure </w:t>
      </w:r>
      <w:fldSimple w:instr=" SEQ Figure \* ARABIC ">
        <w:r w:rsidR="00024A11">
          <w:rPr>
            <w:noProof/>
          </w:rPr>
          <w:t>3</w:t>
        </w:r>
      </w:fldSimple>
      <w:bookmarkEnd w:id="22"/>
      <w:r>
        <w:t>: Three levels of ambition in ESG for companies</w:t>
      </w:r>
      <w:r w:rsidR="00C9396B">
        <w:t xml:space="preserve"> </w:t>
      </w:r>
      <w:r w:rsidR="00C9396B" w:rsidRPr="001829CE">
        <w:t>(Pérez et al., 2022)</w:t>
      </w:r>
      <w:bookmarkEnd w:id="23"/>
    </w:p>
    <w:p w14:paraId="035DECCF" w14:textId="17D37B0B" w:rsidR="0049007F" w:rsidRDefault="0049007F" w:rsidP="00BE397A"/>
    <w:p w14:paraId="0B698039" w14:textId="4C5ADF83" w:rsidR="00626C17" w:rsidRDefault="00626C17" w:rsidP="00626C17">
      <w:r>
        <w:lastRenderedPageBreak/>
        <w:t xml:space="preserve">Research into CSR has demonstrated the relationship between corporate environmental, social, and economic performance (Brogi and Lagasio, 2019; Chowdhury et al., 2019; Taliento et al., 2019). Empirical evidence suggests that companies focusing on social, economic, and environmental issues will gain a competitive advantage and have a credible reputation and public opinion (Pechancová et al., 2019; Fatoki, 2019). These three factors are </w:t>
      </w:r>
      <w:r w:rsidR="00205775">
        <w:t>interconnected and</w:t>
      </w:r>
      <w:r>
        <w:t xml:space="preserve"> tackling these factors in tandem assures long-term sustainability (Pirnea et al., 2011).</w:t>
      </w:r>
    </w:p>
    <w:p w14:paraId="6968BA5C" w14:textId="77777777" w:rsidR="00626C17" w:rsidRDefault="00626C17" w:rsidP="00626C17"/>
    <w:p w14:paraId="47AF42F6" w14:textId="45847A5A" w:rsidR="0028205F" w:rsidRDefault="00626C17" w:rsidP="00626C17">
      <w:r>
        <w:t>Pérez et al. (2022) suggest that a company's decision-making and shift towards sustainability can be approached with either 'high jumps' or 'long jumps. The former refers to levels companies must reach to meet its arbitrary ESG bar – the gap between where it is and where society expects it to be. The latter refers to one or two ESG areas where the company can take a leadership role and affect other players in its ecosystem and beyond. Pérez et al. (2022) posit that these two elements are necessary for companies looking to build a competitive advantage.</w:t>
      </w:r>
    </w:p>
    <w:p w14:paraId="0656B055" w14:textId="77777777" w:rsidR="00626C17" w:rsidRDefault="00626C17" w:rsidP="00626C17"/>
    <w:p w14:paraId="6FD81712" w14:textId="77777777" w:rsidR="00C41C2B" w:rsidRPr="00B02A1E" w:rsidRDefault="00C41C2B" w:rsidP="00C41C2B">
      <w:pPr>
        <w:pStyle w:val="Heading2"/>
      </w:pPr>
      <w:bookmarkStart w:id="24" w:name="_Toc116152703"/>
      <w:bookmarkStart w:id="25" w:name="_Toc118923385"/>
      <w:r>
        <w:t>The Friedman Doctrine</w:t>
      </w:r>
      <w:bookmarkEnd w:id="24"/>
      <w:bookmarkEnd w:id="25"/>
    </w:p>
    <w:p w14:paraId="4FFA0918" w14:textId="77777777" w:rsidR="00C41C2B" w:rsidRDefault="00C41C2B" w:rsidP="00C41C2B"/>
    <w:p w14:paraId="54F12A5F" w14:textId="1C7BA229" w:rsidR="00626C17" w:rsidRDefault="00626C17" w:rsidP="00626C17">
      <w:r w:rsidRPr="00626C17">
        <w:t>The traditional view of a company’s obligation to its shareholders is described in the Friedman Doctrine. Friedman said that the essential purpose of a company is to maximise profits (Friedman, 1970).</w:t>
      </w:r>
    </w:p>
    <w:p w14:paraId="4E08B54B" w14:textId="77777777" w:rsidR="00626C17" w:rsidRPr="00626C17" w:rsidRDefault="00626C17" w:rsidP="00626C17"/>
    <w:p w14:paraId="42F367DC" w14:textId="5D4BCF45" w:rsidR="00626C17" w:rsidRPr="00626C17" w:rsidRDefault="00626C17" w:rsidP="00626C17">
      <w:r w:rsidRPr="00626C17">
        <w:t>He believed that CS</w:t>
      </w:r>
      <w:r w:rsidR="00786F9C">
        <w:t>R</w:t>
      </w:r>
      <w:r w:rsidRPr="00626C17">
        <w:t xml:space="preserve"> and ESG activities should be minimised as much as possible. Weidenbaum and Vogt (1987) outlined that a company’s decision-making for the environment, society and governance, not for shareholders’ interests, is a factor that hinders corporate performance by incurring opportunity costs. From the viewpoint of shareholder capitalism – if a manager, who is an agent of shareholders, consumes corporate resources for CSR instead of shareholders’ profit, it undermines shareholder interests (Friedman, 1970). He believed that managers take advantage of corporate social responsibility as an agenda for their social and political careers. This is a stark contrast to the current view outlined in the next section that discusses the developments in societies and companies’ perspectives of CSR.</w:t>
      </w:r>
    </w:p>
    <w:p w14:paraId="0EE44B9A" w14:textId="77777777" w:rsidR="00626C17" w:rsidRPr="00626C17" w:rsidRDefault="00626C17" w:rsidP="00626C17"/>
    <w:p w14:paraId="32A77553" w14:textId="4C716BD4" w:rsidR="00626C17" w:rsidRDefault="00626C17" w:rsidP="00626C17">
      <w:r w:rsidRPr="00626C17">
        <w:t xml:space="preserve">Separately, he held the </w:t>
      </w:r>
      <w:r w:rsidR="009E7905">
        <w:t>view</w:t>
      </w:r>
      <w:r w:rsidRPr="00626C17">
        <w:t xml:space="preserve"> that the State, and not companies, has a moral and social responsibility toward society.</w:t>
      </w:r>
    </w:p>
    <w:p w14:paraId="0CE8987F" w14:textId="77777777" w:rsidR="00B45AD6" w:rsidRDefault="00B45AD6" w:rsidP="00626C17">
      <w:pPr>
        <w:rPr>
          <w:i/>
          <w:iCs/>
        </w:rPr>
      </w:pPr>
    </w:p>
    <w:p w14:paraId="51CBF3FE" w14:textId="1563D9CE" w:rsidR="005C71F5" w:rsidRDefault="005C71F5" w:rsidP="00626C17">
      <w:pPr>
        <w:pStyle w:val="Heading3"/>
      </w:pPr>
      <w:bookmarkStart w:id="26" w:name="_Toc116152704"/>
      <w:bookmarkStart w:id="27" w:name="_Toc118923386"/>
      <w:r>
        <w:t>A Rebuke: Strategic Corporate Social Responsibility</w:t>
      </w:r>
      <w:bookmarkEnd w:id="26"/>
      <w:bookmarkEnd w:id="27"/>
    </w:p>
    <w:p w14:paraId="7106C104" w14:textId="37787E10" w:rsidR="00664324" w:rsidRDefault="00664324" w:rsidP="00664324">
      <w:r>
        <w:t>Chandler (2016) held that firms should focus on what they can do best to optimise and create value rather than maximis</w:t>
      </w:r>
      <w:r w:rsidR="005D0DA3">
        <w:t>e</w:t>
      </w:r>
      <w:r>
        <w:t xml:space="preserve"> profits. This starts with incorporating the CSR perspective into a company’s strategic planning process and corporate culture. A difference in the premise is that the company’s actions are directly related to its core operations and that companies need to be responsive to their stakeholders’ needs. The firm should aim to optimise the value created rather than profits. The company, therefore, will pass from a short-term perspective to mid- and long-term planning (Chandler and Werther, 2013).</w:t>
      </w:r>
    </w:p>
    <w:p w14:paraId="2B27A127" w14:textId="77777777" w:rsidR="00664324" w:rsidRDefault="00664324" w:rsidP="00664324"/>
    <w:p w14:paraId="2D0484EE" w14:textId="78444828" w:rsidR="00B97D94" w:rsidRDefault="00664324" w:rsidP="00664324">
      <w:r>
        <w:t>The development of the business environment’s view on CSR is a journey and is discussed in the next section.</w:t>
      </w:r>
    </w:p>
    <w:p w14:paraId="6E9122AF" w14:textId="77777777" w:rsidR="00664324" w:rsidRDefault="00664324" w:rsidP="00664324"/>
    <w:p w14:paraId="76A32ED0" w14:textId="77777777" w:rsidR="003E5C6D" w:rsidRDefault="003E5C6D">
      <w:pPr>
        <w:spacing w:after="160" w:line="259" w:lineRule="auto"/>
        <w:jc w:val="left"/>
        <w:rPr>
          <w:i/>
          <w:iCs/>
          <w:sz w:val="28"/>
          <w:szCs w:val="28"/>
        </w:rPr>
      </w:pPr>
      <w:bookmarkStart w:id="28" w:name="_Toc116152705"/>
      <w:r>
        <w:br w:type="page"/>
      </w:r>
    </w:p>
    <w:p w14:paraId="064C8F0D" w14:textId="05CF23F5" w:rsidR="00BE397A" w:rsidRDefault="00B97D94" w:rsidP="004B328A">
      <w:pPr>
        <w:pStyle w:val="Heading2"/>
      </w:pPr>
      <w:bookmarkStart w:id="29" w:name="_Toc118923387"/>
      <w:r>
        <w:lastRenderedPageBreak/>
        <w:t>History of Corporate Social Responsibility</w:t>
      </w:r>
      <w:bookmarkEnd w:id="28"/>
      <w:bookmarkEnd w:id="29"/>
    </w:p>
    <w:p w14:paraId="5CCE9295" w14:textId="14EE0F8C" w:rsidR="00D801DF" w:rsidRDefault="00D801DF" w:rsidP="00A74011"/>
    <w:p w14:paraId="3A64CB69" w14:textId="77777777" w:rsidR="00A74011" w:rsidRDefault="00A74011" w:rsidP="00A74011">
      <w:r>
        <w:t>Global developments have shaped the philosophy and premise behind CSR. This section attempts to outline historical developments that have led to the understanding that institutions and stakeholders face CSR in its present form in the 2020s. Global events, and the efficacy of CSR initiatives, have shifted the perception of CSR from being viewed as a trade-off to one that provides a strategic advantage for companies. An overarching view was that CSR remained an essential element of corporate response to varied social needs (Jamali, 2008) and was taken as a method of taking on social responsibility in consideration of the impact of its operations on stakeholders and a way of gaining society’s trust (Panait et al., 2014). The critical driver of CSR development is events that shaped the world and changing expectations of stakeholders.</w:t>
      </w:r>
    </w:p>
    <w:p w14:paraId="47DC5548" w14:textId="77777777" w:rsidR="00A74011" w:rsidRDefault="00A74011" w:rsidP="00A74011"/>
    <w:p w14:paraId="6AC098B3" w14:textId="77777777" w:rsidR="00A74011" w:rsidRDefault="00A74011" w:rsidP="00A74011">
      <w:r>
        <w:t>The board of directors also has a significant piece in the morphing of CSR. The board is responsible for corporate strategies, culture, and governance and approves major decisions (Basel Committee, 2015). In turn, their decisions significantly influence th</w:t>
      </w:r>
      <w:r>
        <w:rPr>
          <w:rFonts w:hint="eastAsia"/>
        </w:rPr>
        <w:t>e success or failure of the company (Garc</w:t>
      </w:r>
      <w:r>
        <w:rPr>
          <w:rFonts w:hint="eastAsia"/>
        </w:rPr>
        <w:t>í</w:t>
      </w:r>
      <w:r>
        <w:rPr>
          <w:rFonts w:hint="eastAsia"/>
        </w:rPr>
        <w:t>a</w:t>
      </w:r>
      <w:r>
        <w:rPr>
          <w:rFonts w:hint="eastAsia"/>
        </w:rPr>
        <w:t>‐</w:t>
      </w:r>
      <w:r>
        <w:rPr>
          <w:rFonts w:hint="eastAsia"/>
        </w:rPr>
        <w:t>S</w:t>
      </w:r>
      <w:r>
        <w:rPr>
          <w:rFonts w:hint="eastAsia"/>
        </w:rPr>
        <w:t>á</w:t>
      </w:r>
      <w:r>
        <w:rPr>
          <w:rFonts w:hint="eastAsia"/>
        </w:rPr>
        <w:t xml:space="preserve">nchez et al., 2018). Empirical evidence suggests that various characteristics </w:t>
      </w:r>
      <w:r>
        <w:rPr>
          <w:rFonts w:hint="eastAsia"/>
        </w:rPr>
        <w:t>–</w:t>
      </w:r>
      <w:r>
        <w:rPr>
          <w:rFonts w:hint="eastAsia"/>
        </w:rPr>
        <w:t xml:space="preserve"> gender diversity, independence, and the presence of an ESG committee </w:t>
      </w:r>
      <w:r>
        <w:rPr>
          <w:rFonts w:hint="eastAsia"/>
        </w:rPr>
        <w:t>–</w:t>
      </w:r>
      <w:r>
        <w:rPr>
          <w:rFonts w:hint="eastAsia"/>
        </w:rPr>
        <w:t xml:space="preserve"> influence CSR performance (Kyaw et al., 2017). The shapers </w:t>
      </w:r>
      <w:r>
        <w:t>of CSR are boards that are more diverse, independent, and naturally more focused on ESG with an ESG management committee. Stakeholder demands are shifting, which can dramatically affect competitive dynamics (Pérez, 2022).</w:t>
      </w:r>
    </w:p>
    <w:p w14:paraId="79AEFA4B" w14:textId="77777777" w:rsidR="00A74011" w:rsidRDefault="00A74011" w:rsidP="00A74011"/>
    <w:p w14:paraId="3E369D1B" w14:textId="496A71E8" w:rsidR="00F22D21" w:rsidRDefault="00A74011" w:rsidP="00A74011">
      <w:r>
        <w:t>Because financing is a crucial component which drives business development – the financial industry was expected to play a leading role in allowing other industries to conduct ESG management through the way it structures and requests information for its financial services and investment products.</w:t>
      </w:r>
    </w:p>
    <w:p w14:paraId="13A0BDEE" w14:textId="77777777" w:rsidR="00A74011" w:rsidRDefault="00A74011" w:rsidP="00A74011"/>
    <w:p w14:paraId="13F9E55C" w14:textId="77777777" w:rsidR="00D23234" w:rsidRDefault="00D23234">
      <w:pPr>
        <w:spacing w:after="160" w:line="259" w:lineRule="auto"/>
        <w:jc w:val="left"/>
      </w:pPr>
      <w:r>
        <w:br w:type="page"/>
      </w:r>
    </w:p>
    <w:p w14:paraId="6B8FD7CA" w14:textId="42F033A4" w:rsidR="00A74011" w:rsidRPr="00A74011" w:rsidRDefault="00A74011" w:rsidP="00A74011">
      <w:r w:rsidRPr="00A74011">
        <w:lastRenderedPageBreak/>
        <w:t>These developments are highlighted by period:</w:t>
      </w:r>
    </w:p>
    <w:p w14:paraId="08564192" w14:textId="77777777" w:rsidR="00A74011" w:rsidRPr="00A74011" w:rsidRDefault="00A74011" w:rsidP="00A74011"/>
    <w:p w14:paraId="701E21C7" w14:textId="77777777" w:rsidR="00A74011" w:rsidRPr="00A74011" w:rsidRDefault="00A74011" w:rsidP="00A74011">
      <w:pPr>
        <w:numPr>
          <w:ilvl w:val="0"/>
          <w:numId w:val="22"/>
        </w:numPr>
      </w:pPr>
      <w:r w:rsidRPr="00A74011">
        <w:rPr>
          <w:b/>
          <w:bCs/>
          <w:u w:val="single"/>
        </w:rPr>
        <w:t>The 1940s</w:t>
      </w:r>
      <w:r w:rsidRPr="00A74011">
        <w:t>: During World War II, companies' growth and political instability led corporations to be seen as institutions with social relevance, and the first discussions on corporate social responsibility were coming to life (Heald, 1970).</w:t>
      </w:r>
    </w:p>
    <w:p w14:paraId="4F02C1C8" w14:textId="77777777" w:rsidR="00A74011" w:rsidRPr="00A74011" w:rsidRDefault="00A74011" w:rsidP="00A74011"/>
    <w:p w14:paraId="37D1047A" w14:textId="77777777" w:rsidR="00A74011" w:rsidRPr="00A74011" w:rsidRDefault="00A74011" w:rsidP="00A74011">
      <w:pPr>
        <w:numPr>
          <w:ilvl w:val="0"/>
          <w:numId w:val="23"/>
        </w:numPr>
      </w:pPr>
      <w:r w:rsidRPr="00A74011">
        <w:rPr>
          <w:b/>
          <w:bCs/>
          <w:u w:val="single"/>
        </w:rPr>
        <w:t>The 1960s</w:t>
      </w:r>
      <w:r w:rsidRPr="00A74011">
        <w:t>: Particularly in the United States, this decade marked years of protests, sit-ins, and walk-outs by students and rallies – most notably, the anti-apartheid and civil rights movements, which demonstrated how people's power could dramatically affect businesses. Big companies played a role similar to decision-making organisations as their actions began to influence the society they operate within.</w:t>
      </w:r>
    </w:p>
    <w:p w14:paraId="68A58898" w14:textId="77777777" w:rsidR="00A74011" w:rsidRPr="00A74011" w:rsidRDefault="00A74011" w:rsidP="00A74011"/>
    <w:p w14:paraId="31762BFA" w14:textId="77777777" w:rsidR="00A74011" w:rsidRPr="00A74011" w:rsidRDefault="00A74011" w:rsidP="00A74011">
      <w:pPr>
        <w:ind w:left="720"/>
      </w:pPr>
      <w:r w:rsidRPr="00A74011">
        <w:t>CSR was a response to labour-management conflict. This was exacerbated by a change in the artisan's work model towards mass production in tandem with the industrial revolution. The capitalist model neglected behaviour that caused corporate human and labour rights infringement (Jenkins, 2009). In addition, there have been calls for responsible actions by companies concerning social aspects (Gomez-Carrasco et al., 2016).</w:t>
      </w:r>
    </w:p>
    <w:p w14:paraId="1D81D9DC" w14:textId="77777777" w:rsidR="00A74011" w:rsidRPr="00A74011" w:rsidRDefault="00A74011" w:rsidP="00A74011"/>
    <w:p w14:paraId="198F7DB4" w14:textId="312517E2" w:rsidR="00A74011" w:rsidRPr="00A74011" w:rsidRDefault="00A74011" w:rsidP="00A74011">
      <w:pPr>
        <w:numPr>
          <w:ilvl w:val="0"/>
          <w:numId w:val="24"/>
        </w:numPr>
      </w:pPr>
      <w:r w:rsidRPr="00A74011">
        <w:rPr>
          <w:b/>
          <w:bCs/>
          <w:u w:val="single"/>
        </w:rPr>
        <w:t>The 1970s</w:t>
      </w:r>
      <w:r w:rsidR="004F234B" w:rsidRPr="004E289A">
        <w:t>:</w:t>
      </w:r>
      <w:r w:rsidRPr="00A74011">
        <w:t> marked an era of "managing corporate social responsibility" (Carroll, 2015). The first Earth Day was celebrated in 1970 in response to the 1969 oil spill in Santa Barbara. The scale and dramatic event changed society's faith in companies and regulatory frameworks. This later influenced corporations' behaviour and responsibilities towards society (Clarke and Hemphill, 2002; Spezio, 2018).</w:t>
      </w:r>
    </w:p>
    <w:p w14:paraId="30D61F62" w14:textId="77777777" w:rsidR="00A74011" w:rsidRPr="00A74011" w:rsidRDefault="00A74011" w:rsidP="00A74011"/>
    <w:p w14:paraId="217EC6E6" w14:textId="77777777" w:rsidR="00A74011" w:rsidRPr="00A74011" w:rsidRDefault="00A74011" w:rsidP="00F20138">
      <w:pPr>
        <w:ind w:left="720"/>
      </w:pPr>
      <w:r w:rsidRPr="00A74011">
        <w:t>In academia, a framework was also proposed to rate firms as 'outstanding', 'honourable mention', or 'worst' by exploring the relationship between CSR and financial performance (Moskowitz, 1972; Moskowitz, 1975).</w:t>
      </w:r>
    </w:p>
    <w:p w14:paraId="17A1264C" w14:textId="77777777" w:rsidR="00A74011" w:rsidRPr="00A74011" w:rsidRDefault="00A74011" w:rsidP="00A74011"/>
    <w:p w14:paraId="1C46E2B1" w14:textId="77777777" w:rsidR="00A74011" w:rsidRPr="00A74011" w:rsidRDefault="00A74011" w:rsidP="00A74011">
      <w:pPr>
        <w:numPr>
          <w:ilvl w:val="0"/>
          <w:numId w:val="26"/>
        </w:numPr>
      </w:pPr>
      <w:r w:rsidRPr="00A74011">
        <w:rPr>
          <w:b/>
          <w:bCs/>
          <w:u w:val="single"/>
        </w:rPr>
        <w:lastRenderedPageBreak/>
        <w:t>The 1980s</w:t>
      </w:r>
      <w:r w:rsidRPr="00A74011">
        <w:t>: Concerns about environmental influence from human behaviour began to emerge (Salvioli, 2000). The goal of CSR policy morphed to focus on improving companies' image and reputation and securing social justification to practice (Carrol, 2008).</w:t>
      </w:r>
    </w:p>
    <w:p w14:paraId="667352CD" w14:textId="77777777" w:rsidR="00A74011" w:rsidRPr="00A74011" w:rsidRDefault="00A74011" w:rsidP="00A74011"/>
    <w:p w14:paraId="713C6CA5" w14:textId="77777777" w:rsidR="00A74011" w:rsidRPr="00A74011" w:rsidRDefault="00A74011" w:rsidP="00A74011">
      <w:pPr>
        <w:numPr>
          <w:ilvl w:val="0"/>
          <w:numId w:val="27"/>
        </w:numPr>
      </w:pPr>
      <w:r w:rsidRPr="00A74011">
        <w:rPr>
          <w:b/>
          <w:bCs/>
          <w:u w:val="single"/>
        </w:rPr>
        <w:t>The 1990s</w:t>
      </w:r>
      <w:r w:rsidRPr="00A74011">
        <w:t>: The last decade of the 20th century marked the beginning of the institutionalisation of CSR. This trend was sustained by globalisation and the increased prominence of multinational firms. An awareness of supply chains and international labour practices became the focus, and CSR focused on a combination of profit, social good, and anti-slavery commitments. Albeit, there was much resistance as these trends began to take flight.</w:t>
      </w:r>
    </w:p>
    <w:p w14:paraId="3620DE8B" w14:textId="77777777" w:rsidR="00A74011" w:rsidRPr="00A74011" w:rsidRDefault="00A74011" w:rsidP="00A74011">
      <w:r w:rsidRPr="00A74011">
        <w:t> </w:t>
      </w:r>
    </w:p>
    <w:p w14:paraId="260643DA" w14:textId="60B942EE" w:rsidR="00A74011" w:rsidRPr="00A74011" w:rsidRDefault="00A74011" w:rsidP="00A74011">
      <w:pPr>
        <w:ind w:left="720"/>
      </w:pPr>
      <w:r w:rsidRPr="00A74011">
        <w:t xml:space="preserve">The emerging view was that corporate ethical behaviour </w:t>
      </w:r>
      <w:r w:rsidR="0019765D">
        <w:t>would</w:t>
      </w:r>
      <w:r w:rsidRPr="00A74011">
        <w:t xml:space="preserve"> increase corporate competitiveness by establishing sustainable and productive relationships with stakeholders (Jones, 1995). However, there was a consensus that a company that performs well with eco-friendly policies is a resource in creating a competitive advantage (Russo and Fouts, 1997).</w:t>
      </w:r>
    </w:p>
    <w:p w14:paraId="5965D55D" w14:textId="77777777" w:rsidR="00A74011" w:rsidRPr="00A74011" w:rsidRDefault="00A74011" w:rsidP="00A74011"/>
    <w:p w14:paraId="32B74274" w14:textId="77777777" w:rsidR="00A74011" w:rsidRPr="00A74011" w:rsidRDefault="00A74011" w:rsidP="00A74011">
      <w:pPr>
        <w:numPr>
          <w:ilvl w:val="0"/>
          <w:numId w:val="28"/>
        </w:numPr>
      </w:pPr>
      <w:r w:rsidRPr="00A74011">
        <w:rPr>
          <w:b/>
          <w:bCs/>
          <w:u w:val="single"/>
        </w:rPr>
        <w:t>The 2000s</w:t>
      </w:r>
      <w:r w:rsidRPr="00A74011">
        <w:t>: The turn of the century also came with a turn of events for companies and CSR. The acceleration of globalisation and the complexity of business relations with various social and interest groups brought about more reforms to the company model (Cornelius et al., 2007; Shnayder et al., 2016). The 2008 Financial Crisis caused corporate policies to become the subject of immense public scrutiny (Kaplan, 2020), fast-tracking the process to institutionalise ESG practices. Corporate policies were changing in response to the immense public interest (Smith, 2011). The fulfilment obligations of firms to their stakeholders were taking shape – to have the intention of minimising harm and maximising the long-run beneficial impact of the firm on society.</w:t>
      </w:r>
    </w:p>
    <w:p w14:paraId="3B7D24AC" w14:textId="77777777" w:rsidR="00A74011" w:rsidRPr="00A74011" w:rsidRDefault="00A74011" w:rsidP="00A74011"/>
    <w:p w14:paraId="4AF4ADBB" w14:textId="77777777" w:rsidR="00A74011" w:rsidRPr="00A74011" w:rsidRDefault="00A74011" w:rsidP="00A74011">
      <w:pPr>
        <w:ind w:left="720"/>
      </w:pPr>
      <w:r w:rsidRPr="00A74011">
        <w:t xml:space="preserve">CSR started to become part of business strategy, with a view that doing so boosts the competitiveness and efficiency of resource utilisation. "Doing good" became a competitive advantage as potential investors began to view ESG </w:t>
      </w:r>
      <w:r w:rsidRPr="00A74011">
        <w:lastRenderedPageBreak/>
        <w:t>initiatives as essential factors (Vibert, 2019). In other words, the shift in social responsibility transformed "CSR from being a minimal commitment to becoming a strategic necessity, which can translate into a sustainable competitive advantage." (Warther &amp; Chandler, 2005). This is the decade that saw CSR integration into business strategies (Acro-Castro et al., 2020).</w:t>
      </w:r>
    </w:p>
    <w:p w14:paraId="27B9B135" w14:textId="77777777" w:rsidR="00A74011" w:rsidRPr="00A74011" w:rsidRDefault="00A74011" w:rsidP="00A74011"/>
    <w:p w14:paraId="19D002AB" w14:textId="77777777" w:rsidR="00A74011" w:rsidRPr="00A74011" w:rsidRDefault="00A74011" w:rsidP="00A74011">
      <w:pPr>
        <w:numPr>
          <w:ilvl w:val="0"/>
          <w:numId w:val="29"/>
        </w:numPr>
      </w:pPr>
      <w:r w:rsidRPr="00A74011">
        <w:rPr>
          <w:b/>
          <w:bCs/>
          <w:u w:val="single"/>
        </w:rPr>
        <w:t>The 2010s</w:t>
      </w:r>
      <w:r w:rsidRPr="00A74011">
        <w:t>: A shift in the view of a corporation – Porter and Kramar (2011) propose that – "the purpose of the corporation must be redefined as creating shared value". There is an acceleration of the institutionalisation of CSR as well. Several standard-setting bodies emerged and proposed how disclosures should be performed. At an institutional level, proposals for model norms for corporate governance in many countries were encouraged. Sustainability became a joint CSR commitment – and was frequently linked to SDGs.</w:t>
      </w:r>
    </w:p>
    <w:p w14:paraId="5C030760" w14:textId="77777777" w:rsidR="00A74011" w:rsidRPr="00A74011" w:rsidRDefault="00A74011" w:rsidP="00A74011"/>
    <w:p w14:paraId="020AF6DB" w14:textId="56BB6AB6" w:rsidR="008E577F" w:rsidRPr="00CE5031" w:rsidRDefault="00A74011" w:rsidP="00B8054F">
      <w:pPr>
        <w:ind w:left="720"/>
      </w:pPr>
      <w:r w:rsidRPr="00A74011">
        <w:t>External shocks such as the COVID-19 pandemic and the war in Ukraine have shown that companies find it hard to move unless they have an ESG framework derived from and deliberately advance their strategy.</w:t>
      </w:r>
    </w:p>
    <w:p w14:paraId="238A7346" w14:textId="77777777" w:rsidR="00A74011" w:rsidRDefault="00A74011">
      <w:pPr>
        <w:spacing w:after="160" w:line="259" w:lineRule="auto"/>
        <w:jc w:val="left"/>
        <w:rPr>
          <w:i/>
          <w:iCs/>
          <w:sz w:val="28"/>
          <w:szCs w:val="28"/>
        </w:rPr>
      </w:pPr>
      <w:r>
        <w:br w:type="page"/>
      </w:r>
    </w:p>
    <w:p w14:paraId="79B5A6F6" w14:textId="07069B8F" w:rsidR="004B328A" w:rsidRDefault="004B328A" w:rsidP="004B328A">
      <w:pPr>
        <w:pStyle w:val="Heading2"/>
      </w:pPr>
      <w:bookmarkStart w:id="30" w:name="_Toc116152706"/>
      <w:bookmarkStart w:id="31" w:name="_Toc118923388"/>
      <w:r>
        <w:lastRenderedPageBreak/>
        <w:t>Sustainability and the Sustainable Development Goals</w:t>
      </w:r>
      <w:bookmarkEnd w:id="30"/>
      <w:bookmarkEnd w:id="31"/>
    </w:p>
    <w:p w14:paraId="1D2BC68D" w14:textId="336CC240" w:rsidR="004B328A" w:rsidRDefault="004B328A" w:rsidP="004B328A"/>
    <w:p w14:paraId="4E2A867D" w14:textId="22629C5D" w:rsidR="00C4142A" w:rsidRDefault="00C4142A" w:rsidP="00C4142A">
      <w:r w:rsidRPr="00C4142A">
        <w:t>The UN 2015 set up 17 Sustainable Development Goals (SDGs) intended to be achieved by 2030</w:t>
      </w:r>
      <w:r w:rsidR="004B328A">
        <w:rPr>
          <w:rStyle w:val="FootnoteReference"/>
        </w:rPr>
        <w:footnoteReference w:id="1"/>
      </w:r>
      <w:r w:rsidR="004B328A">
        <w:t xml:space="preserve">. </w:t>
      </w:r>
      <w:r>
        <w:t>This superseded the Millennium Development Goals, which ended in 2015 — branded as "The future we want" – the UNSDGs was adopted at the UN Conference on Sustainable Development in Rio de Janeiro</w:t>
      </w:r>
      <w:r w:rsidR="00AA1AF7">
        <w:t xml:space="preserve"> in June 2012</w:t>
      </w:r>
      <w:r>
        <w:t>.</w:t>
      </w:r>
    </w:p>
    <w:p w14:paraId="50763696" w14:textId="77777777" w:rsidR="00C4142A" w:rsidRDefault="00C4142A" w:rsidP="00C4142A"/>
    <w:p w14:paraId="71ED28AD" w14:textId="64D4BC86" w:rsidR="00922599" w:rsidRDefault="00C4142A" w:rsidP="00C4142A">
      <w:r>
        <w:t xml:space="preserve">There are several attempts to help stakeholders relate to and understand the themes within the SDGs. The uninitiated stakeholder with limited knowledge of SDGs typically </w:t>
      </w:r>
      <w:r w:rsidR="00CF0694">
        <w:t>encounters</w:t>
      </w:r>
      <w:r>
        <w:t xml:space="preserve"> difficulties mapping their local challenges and activities onto the broader SDG context. SDGs' interlinkages are complex (Bowen et al., 2017). The Open-Source SDG developed a holistic SDG ontology by coupling a conventional framework and an SDG multi-label classification system by linking regression and topic models (Pukelis et al., 2020). Kang and Kim (2022) also proposed that the 17 SDGs can be condensed into six (6) categories representing different human needs dimensions. These are summarised in</w:t>
      </w:r>
      <w:r w:rsidR="00922599">
        <w:t xml:space="preserve"> </w:t>
      </w:r>
      <w:r w:rsidR="00CF0694">
        <w:fldChar w:fldCharType="begin"/>
      </w:r>
      <w:r w:rsidR="00CF0694">
        <w:instrText xml:space="preserve"> REF _Ref116051462 \h </w:instrText>
      </w:r>
      <w:r w:rsidR="00CF0694">
        <w:fldChar w:fldCharType="separate"/>
      </w:r>
      <w:r w:rsidR="00024A11">
        <w:t xml:space="preserve">Table </w:t>
      </w:r>
      <w:r w:rsidR="00024A11">
        <w:rPr>
          <w:noProof/>
        </w:rPr>
        <w:t>1</w:t>
      </w:r>
      <w:r w:rsidR="00CF0694">
        <w:fldChar w:fldCharType="end"/>
      </w:r>
      <w:r w:rsidR="00922599">
        <w:t>.</w:t>
      </w:r>
    </w:p>
    <w:p w14:paraId="5B27717C" w14:textId="133982C8" w:rsidR="00922599" w:rsidRDefault="00922599" w:rsidP="004B328A"/>
    <w:tbl>
      <w:tblPr>
        <w:tblStyle w:val="TableGrid"/>
        <w:tblW w:w="8217" w:type="dxa"/>
        <w:tblCellMar>
          <w:top w:w="57" w:type="dxa"/>
          <w:left w:w="57" w:type="dxa"/>
          <w:bottom w:w="57" w:type="dxa"/>
          <w:right w:w="57" w:type="dxa"/>
        </w:tblCellMar>
        <w:tblLook w:val="04A0" w:firstRow="1" w:lastRow="0" w:firstColumn="1" w:lastColumn="0" w:noHBand="0" w:noVBand="1"/>
      </w:tblPr>
      <w:tblGrid>
        <w:gridCol w:w="1555"/>
        <w:gridCol w:w="1842"/>
        <w:gridCol w:w="4820"/>
      </w:tblGrid>
      <w:tr w:rsidR="00410767" w14:paraId="5BD9C26B" w14:textId="77777777" w:rsidTr="006C5080">
        <w:tc>
          <w:tcPr>
            <w:tcW w:w="1555" w:type="dxa"/>
            <w:shd w:val="clear" w:color="auto" w:fill="D9D9D9" w:themeFill="background1" w:themeFillShade="D9"/>
            <w:vAlign w:val="center"/>
          </w:tcPr>
          <w:p w14:paraId="61CF207B" w14:textId="7B71DAAB" w:rsidR="00410767" w:rsidRPr="00410767" w:rsidRDefault="00410767" w:rsidP="006C5080">
            <w:pPr>
              <w:spacing w:line="240" w:lineRule="auto"/>
              <w:jc w:val="center"/>
              <w:rPr>
                <w:b/>
                <w:bCs/>
              </w:rPr>
            </w:pPr>
            <w:r w:rsidRPr="00410767">
              <w:rPr>
                <w:b/>
                <w:bCs/>
              </w:rPr>
              <w:t>Category</w:t>
            </w:r>
          </w:p>
        </w:tc>
        <w:tc>
          <w:tcPr>
            <w:tcW w:w="1842" w:type="dxa"/>
            <w:shd w:val="clear" w:color="auto" w:fill="D9D9D9" w:themeFill="background1" w:themeFillShade="D9"/>
            <w:vAlign w:val="center"/>
          </w:tcPr>
          <w:p w14:paraId="621DF8DB" w14:textId="34A2BE78" w:rsidR="00410767" w:rsidRPr="00410767" w:rsidRDefault="00410767" w:rsidP="006C5080">
            <w:pPr>
              <w:spacing w:line="240" w:lineRule="auto"/>
              <w:jc w:val="center"/>
              <w:rPr>
                <w:b/>
                <w:bCs/>
              </w:rPr>
            </w:pPr>
            <w:r w:rsidRPr="00410767">
              <w:rPr>
                <w:b/>
                <w:bCs/>
              </w:rPr>
              <w:t>Sub-Category</w:t>
            </w:r>
          </w:p>
        </w:tc>
        <w:tc>
          <w:tcPr>
            <w:tcW w:w="4820" w:type="dxa"/>
            <w:shd w:val="clear" w:color="auto" w:fill="D9D9D9" w:themeFill="background1" w:themeFillShade="D9"/>
          </w:tcPr>
          <w:p w14:paraId="75EB383F" w14:textId="052C0C33" w:rsidR="00410767" w:rsidRPr="00410767" w:rsidRDefault="00410767" w:rsidP="00410767">
            <w:pPr>
              <w:spacing w:line="240" w:lineRule="auto"/>
              <w:jc w:val="center"/>
              <w:rPr>
                <w:b/>
                <w:bCs/>
              </w:rPr>
            </w:pPr>
            <w:r w:rsidRPr="00410767">
              <w:rPr>
                <w:b/>
                <w:bCs/>
              </w:rPr>
              <w:t>Goal</w:t>
            </w:r>
          </w:p>
        </w:tc>
      </w:tr>
      <w:tr w:rsidR="006C5080" w14:paraId="3BFE6F5D" w14:textId="77777777" w:rsidTr="006C5080">
        <w:tc>
          <w:tcPr>
            <w:tcW w:w="1555" w:type="dxa"/>
            <w:vMerge w:val="restart"/>
            <w:vAlign w:val="center"/>
          </w:tcPr>
          <w:p w14:paraId="4C0474B0" w14:textId="54A0DA27" w:rsidR="006C5080" w:rsidRDefault="006C5080" w:rsidP="006C5080">
            <w:pPr>
              <w:spacing w:line="240" w:lineRule="auto"/>
              <w:jc w:val="center"/>
            </w:pPr>
            <w:r>
              <w:t>Social</w:t>
            </w:r>
          </w:p>
        </w:tc>
        <w:tc>
          <w:tcPr>
            <w:tcW w:w="1842" w:type="dxa"/>
            <w:vMerge w:val="restart"/>
            <w:vAlign w:val="center"/>
          </w:tcPr>
          <w:p w14:paraId="61FD5A67" w14:textId="7CB646A4" w:rsidR="006C5080" w:rsidRDefault="006C5080" w:rsidP="006C5080">
            <w:pPr>
              <w:spacing w:line="240" w:lineRule="auto"/>
              <w:jc w:val="center"/>
            </w:pPr>
            <w:r>
              <w:t>Equity</w:t>
            </w:r>
          </w:p>
        </w:tc>
        <w:tc>
          <w:tcPr>
            <w:tcW w:w="4820" w:type="dxa"/>
          </w:tcPr>
          <w:p w14:paraId="4C177C0A" w14:textId="038618A7" w:rsidR="006C5080" w:rsidRDefault="006C5080" w:rsidP="00410767">
            <w:pPr>
              <w:spacing w:line="240" w:lineRule="auto"/>
            </w:pPr>
            <w:r>
              <w:t>SDG 4:</w:t>
            </w:r>
            <w:r w:rsidR="00063FE1">
              <w:t xml:space="preserve"> Quality Education</w:t>
            </w:r>
          </w:p>
        </w:tc>
      </w:tr>
      <w:tr w:rsidR="006C5080" w14:paraId="405D41AD" w14:textId="77777777" w:rsidTr="006C5080">
        <w:tc>
          <w:tcPr>
            <w:tcW w:w="1555" w:type="dxa"/>
            <w:vMerge/>
            <w:vAlign w:val="center"/>
          </w:tcPr>
          <w:p w14:paraId="2B03138F" w14:textId="77777777" w:rsidR="006C5080" w:rsidRDefault="006C5080" w:rsidP="006C5080">
            <w:pPr>
              <w:spacing w:line="240" w:lineRule="auto"/>
              <w:jc w:val="center"/>
            </w:pPr>
          </w:p>
        </w:tc>
        <w:tc>
          <w:tcPr>
            <w:tcW w:w="1842" w:type="dxa"/>
            <w:vMerge/>
            <w:vAlign w:val="center"/>
          </w:tcPr>
          <w:p w14:paraId="30122772" w14:textId="77777777" w:rsidR="006C5080" w:rsidRDefault="006C5080" w:rsidP="006C5080">
            <w:pPr>
              <w:spacing w:line="240" w:lineRule="auto"/>
              <w:jc w:val="center"/>
            </w:pPr>
          </w:p>
        </w:tc>
        <w:tc>
          <w:tcPr>
            <w:tcW w:w="4820" w:type="dxa"/>
          </w:tcPr>
          <w:p w14:paraId="2467E231" w14:textId="5F01F945" w:rsidR="006C5080" w:rsidRDefault="006C5080" w:rsidP="00410767">
            <w:pPr>
              <w:spacing w:line="240" w:lineRule="auto"/>
            </w:pPr>
            <w:r>
              <w:t>SDG 5:</w:t>
            </w:r>
            <w:r w:rsidR="00063FE1">
              <w:t xml:space="preserve"> Gender Equality</w:t>
            </w:r>
          </w:p>
        </w:tc>
      </w:tr>
      <w:tr w:rsidR="006C5080" w14:paraId="679EA946" w14:textId="77777777" w:rsidTr="006C5080">
        <w:tc>
          <w:tcPr>
            <w:tcW w:w="1555" w:type="dxa"/>
            <w:vMerge/>
            <w:vAlign w:val="center"/>
          </w:tcPr>
          <w:p w14:paraId="54AD5573" w14:textId="77777777" w:rsidR="006C5080" w:rsidRDefault="006C5080" w:rsidP="006C5080">
            <w:pPr>
              <w:spacing w:line="240" w:lineRule="auto"/>
              <w:jc w:val="center"/>
            </w:pPr>
          </w:p>
        </w:tc>
        <w:tc>
          <w:tcPr>
            <w:tcW w:w="1842" w:type="dxa"/>
            <w:vMerge/>
            <w:vAlign w:val="center"/>
          </w:tcPr>
          <w:p w14:paraId="18B4012F" w14:textId="77777777" w:rsidR="006C5080" w:rsidRDefault="006C5080" w:rsidP="006C5080">
            <w:pPr>
              <w:spacing w:line="240" w:lineRule="auto"/>
              <w:jc w:val="center"/>
            </w:pPr>
          </w:p>
        </w:tc>
        <w:tc>
          <w:tcPr>
            <w:tcW w:w="4820" w:type="dxa"/>
          </w:tcPr>
          <w:p w14:paraId="6ADE2782" w14:textId="7087C119" w:rsidR="006C5080" w:rsidRDefault="006C5080" w:rsidP="00410767">
            <w:pPr>
              <w:spacing w:line="240" w:lineRule="auto"/>
            </w:pPr>
            <w:r>
              <w:t>SDG 10</w:t>
            </w:r>
            <w:r w:rsidR="00063FE1">
              <w:t>: Reduced Inequality</w:t>
            </w:r>
          </w:p>
        </w:tc>
      </w:tr>
      <w:tr w:rsidR="006C5080" w14:paraId="2007ADA9" w14:textId="77777777" w:rsidTr="006C5080">
        <w:tc>
          <w:tcPr>
            <w:tcW w:w="1555" w:type="dxa"/>
            <w:vMerge/>
            <w:vAlign w:val="center"/>
          </w:tcPr>
          <w:p w14:paraId="4CD0D6CB" w14:textId="77777777" w:rsidR="006C5080" w:rsidRDefault="006C5080" w:rsidP="006C5080">
            <w:pPr>
              <w:spacing w:line="240" w:lineRule="auto"/>
              <w:jc w:val="center"/>
            </w:pPr>
          </w:p>
        </w:tc>
        <w:tc>
          <w:tcPr>
            <w:tcW w:w="1842" w:type="dxa"/>
            <w:vMerge w:val="restart"/>
            <w:vAlign w:val="center"/>
          </w:tcPr>
          <w:p w14:paraId="02CD06F6" w14:textId="416E77EF" w:rsidR="006C5080" w:rsidRDefault="006C5080" w:rsidP="006C5080">
            <w:pPr>
              <w:spacing w:line="240" w:lineRule="auto"/>
              <w:jc w:val="center"/>
            </w:pPr>
            <w:r>
              <w:t>Social Development</w:t>
            </w:r>
          </w:p>
        </w:tc>
        <w:tc>
          <w:tcPr>
            <w:tcW w:w="4820" w:type="dxa"/>
          </w:tcPr>
          <w:p w14:paraId="61BCB8BA" w14:textId="5C4D0535" w:rsidR="006C5080" w:rsidRDefault="006C5080" w:rsidP="00410767">
            <w:pPr>
              <w:spacing w:line="240" w:lineRule="auto"/>
            </w:pPr>
            <w:r>
              <w:t>SDG 11:</w:t>
            </w:r>
            <w:r w:rsidR="00063FE1">
              <w:t xml:space="preserve"> Sustainable Cities and Communities</w:t>
            </w:r>
          </w:p>
        </w:tc>
      </w:tr>
      <w:tr w:rsidR="006C5080" w14:paraId="301D4DF0" w14:textId="77777777" w:rsidTr="006C5080">
        <w:tc>
          <w:tcPr>
            <w:tcW w:w="1555" w:type="dxa"/>
            <w:vMerge/>
            <w:vAlign w:val="center"/>
          </w:tcPr>
          <w:p w14:paraId="619DEA0F" w14:textId="77777777" w:rsidR="006C5080" w:rsidRDefault="006C5080" w:rsidP="006C5080">
            <w:pPr>
              <w:spacing w:line="240" w:lineRule="auto"/>
              <w:jc w:val="center"/>
            </w:pPr>
          </w:p>
        </w:tc>
        <w:tc>
          <w:tcPr>
            <w:tcW w:w="1842" w:type="dxa"/>
            <w:vMerge/>
            <w:vAlign w:val="center"/>
          </w:tcPr>
          <w:p w14:paraId="02292E19" w14:textId="77777777" w:rsidR="006C5080" w:rsidRDefault="006C5080" w:rsidP="006C5080">
            <w:pPr>
              <w:spacing w:line="240" w:lineRule="auto"/>
              <w:jc w:val="center"/>
            </w:pPr>
          </w:p>
        </w:tc>
        <w:tc>
          <w:tcPr>
            <w:tcW w:w="4820" w:type="dxa"/>
          </w:tcPr>
          <w:p w14:paraId="4E806E89" w14:textId="5BEE0754" w:rsidR="006C5080" w:rsidRDefault="006C5080" w:rsidP="00410767">
            <w:pPr>
              <w:spacing w:line="240" w:lineRule="auto"/>
            </w:pPr>
            <w:r>
              <w:t>SDG 16:</w:t>
            </w:r>
            <w:r w:rsidR="00063FE1">
              <w:t xml:space="preserve"> Peace, Justice and Strong Institutions</w:t>
            </w:r>
          </w:p>
        </w:tc>
      </w:tr>
      <w:tr w:rsidR="006C5080" w14:paraId="33BE0F5E" w14:textId="77777777" w:rsidTr="006C5080">
        <w:tc>
          <w:tcPr>
            <w:tcW w:w="1555" w:type="dxa"/>
            <w:vMerge/>
            <w:vAlign w:val="center"/>
          </w:tcPr>
          <w:p w14:paraId="6F43C48E" w14:textId="77777777" w:rsidR="006C5080" w:rsidRDefault="006C5080" w:rsidP="006C5080">
            <w:pPr>
              <w:spacing w:line="240" w:lineRule="auto"/>
              <w:jc w:val="center"/>
            </w:pPr>
          </w:p>
        </w:tc>
        <w:tc>
          <w:tcPr>
            <w:tcW w:w="1842" w:type="dxa"/>
            <w:vMerge/>
            <w:vAlign w:val="center"/>
          </w:tcPr>
          <w:p w14:paraId="15D869A9" w14:textId="77777777" w:rsidR="006C5080" w:rsidRDefault="006C5080" w:rsidP="006C5080">
            <w:pPr>
              <w:spacing w:line="240" w:lineRule="auto"/>
              <w:jc w:val="center"/>
            </w:pPr>
          </w:p>
        </w:tc>
        <w:tc>
          <w:tcPr>
            <w:tcW w:w="4820" w:type="dxa"/>
          </w:tcPr>
          <w:p w14:paraId="5F5AA6CE" w14:textId="0FE91BF7" w:rsidR="006C5080" w:rsidRDefault="006C5080" w:rsidP="00410767">
            <w:pPr>
              <w:spacing w:line="240" w:lineRule="auto"/>
            </w:pPr>
            <w:r>
              <w:t>SDG 17:</w:t>
            </w:r>
            <w:r w:rsidR="00063FE1">
              <w:t xml:space="preserve"> Partnership for the Goals</w:t>
            </w:r>
          </w:p>
        </w:tc>
      </w:tr>
      <w:tr w:rsidR="006C5080" w14:paraId="161B8051" w14:textId="77777777" w:rsidTr="006C5080">
        <w:tc>
          <w:tcPr>
            <w:tcW w:w="1555" w:type="dxa"/>
            <w:vMerge w:val="restart"/>
            <w:vAlign w:val="center"/>
          </w:tcPr>
          <w:p w14:paraId="1D605D85" w14:textId="288AF37C" w:rsidR="006C5080" w:rsidRDefault="006C5080" w:rsidP="006C5080">
            <w:pPr>
              <w:spacing w:line="240" w:lineRule="auto"/>
              <w:jc w:val="center"/>
            </w:pPr>
            <w:r>
              <w:t>Economic</w:t>
            </w:r>
          </w:p>
        </w:tc>
        <w:tc>
          <w:tcPr>
            <w:tcW w:w="1842" w:type="dxa"/>
            <w:vMerge w:val="restart"/>
            <w:vAlign w:val="center"/>
          </w:tcPr>
          <w:p w14:paraId="14F07F07" w14:textId="51E0A91E" w:rsidR="006C5080" w:rsidRDefault="006C5080" w:rsidP="006C5080">
            <w:pPr>
              <w:spacing w:line="240" w:lineRule="auto"/>
              <w:jc w:val="center"/>
            </w:pPr>
            <w:r>
              <w:t>Life</w:t>
            </w:r>
          </w:p>
        </w:tc>
        <w:tc>
          <w:tcPr>
            <w:tcW w:w="4820" w:type="dxa"/>
          </w:tcPr>
          <w:p w14:paraId="3828F3BE" w14:textId="3F51EBAF" w:rsidR="006C5080" w:rsidRDefault="006C5080" w:rsidP="00410767">
            <w:pPr>
              <w:spacing w:line="240" w:lineRule="auto"/>
            </w:pPr>
            <w:r>
              <w:t>SDG 1:</w:t>
            </w:r>
            <w:r w:rsidR="00063FE1">
              <w:t xml:space="preserve"> No Poverty</w:t>
            </w:r>
          </w:p>
        </w:tc>
      </w:tr>
      <w:tr w:rsidR="006C5080" w14:paraId="7EE1093C" w14:textId="77777777" w:rsidTr="006C5080">
        <w:tc>
          <w:tcPr>
            <w:tcW w:w="1555" w:type="dxa"/>
            <w:vMerge/>
            <w:vAlign w:val="center"/>
          </w:tcPr>
          <w:p w14:paraId="76996CD2" w14:textId="77777777" w:rsidR="006C5080" w:rsidRDefault="006C5080" w:rsidP="006C5080">
            <w:pPr>
              <w:spacing w:line="240" w:lineRule="auto"/>
              <w:jc w:val="center"/>
            </w:pPr>
          </w:p>
        </w:tc>
        <w:tc>
          <w:tcPr>
            <w:tcW w:w="1842" w:type="dxa"/>
            <w:vMerge/>
            <w:vAlign w:val="center"/>
          </w:tcPr>
          <w:p w14:paraId="76F09EE9" w14:textId="77777777" w:rsidR="006C5080" w:rsidRDefault="006C5080" w:rsidP="006C5080">
            <w:pPr>
              <w:spacing w:line="240" w:lineRule="auto"/>
              <w:jc w:val="center"/>
            </w:pPr>
          </w:p>
        </w:tc>
        <w:tc>
          <w:tcPr>
            <w:tcW w:w="4820" w:type="dxa"/>
          </w:tcPr>
          <w:p w14:paraId="080D3CC5" w14:textId="02DCB46B" w:rsidR="006C5080" w:rsidRDefault="006C5080" w:rsidP="00410767">
            <w:pPr>
              <w:spacing w:line="240" w:lineRule="auto"/>
            </w:pPr>
            <w:r>
              <w:t>SDG 2:</w:t>
            </w:r>
            <w:r w:rsidR="00063FE1">
              <w:t xml:space="preserve"> Zero Hunger</w:t>
            </w:r>
          </w:p>
        </w:tc>
      </w:tr>
      <w:tr w:rsidR="006C5080" w14:paraId="3DACCA20" w14:textId="77777777" w:rsidTr="006C5080">
        <w:tc>
          <w:tcPr>
            <w:tcW w:w="1555" w:type="dxa"/>
            <w:vMerge/>
            <w:vAlign w:val="center"/>
          </w:tcPr>
          <w:p w14:paraId="1A2C416E" w14:textId="77777777" w:rsidR="006C5080" w:rsidRDefault="006C5080" w:rsidP="006C5080">
            <w:pPr>
              <w:spacing w:line="240" w:lineRule="auto"/>
              <w:jc w:val="center"/>
            </w:pPr>
          </w:p>
        </w:tc>
        <w:tc>
          <w:tcPr>
            <w:tcW w:w="1842" w:type="dxa"/>
            <w:vMerge/>
            <w:vAlign w:val="center"/>
          </w:tcPr>
          <w:p w14:paraId="2ED6CB8A" w14:textId="77777777" w:rsidR="006C5080" w:rsidRDefault="006C5080" w:rsidP="006C5080">
            <w:pPr>
              <w:spacing w:line="240" w:lineRule="auto"/>
              <w:jc w:val="center"/>
            </w:pPr>
          </w:p>
        </w:tc>
        <w:tc>
          <w:tcPr>
            <w:tcW w:w="4820" w:type="dxa"/>
          </w:tcPr>
          <w:p w14:paraId="014B37EA" w14:textId="1D22FD8F" w:rsidR="006C5080" w:rsidRDefault="006C5080" w:rsidP="00410767">
            <w:pPr>
              <w:spacing w:line="240" w:lineRule="auto"/>
            </w:pPr>
            <w:r>
              <w:t>SDG 3:</w:t>
            </w:r>
            <w:r w:rsidR="00063FE1">
              <w:t xml:space="preserve"> Good Health and Well-Being</w:t>
            </w:r>
          </w:p>
        </w:tc>
      </w:tr>
      <w:tr w:rsidR="006C5080" w14:paraId="5E344699" w14:textId="77777777" w:rsidTr="006C5080">
        <w:tc>
          <w:tcPr>
            <w:tcW w:w="1555" w:type="dxa"/>
            <w:vMerge/>
            <w:vAlign w:val="center"/>
          </w:tcPr>
          <w:p w14:paraId="28D2F75B" w14:textId="77777777" w:rsidR="006C5080" w:rsidRDefault="006C5080" w:rsidP="006C5080">
            <w:pPr>
              <w:spacing w:line="240" w:lineRule="auto"/>
              <w:jc w:val="center"/>
            </w:pPr>
          </w:p>
        </w:tc>
        <w:tc>
          <w:tcPr>
            <w:tcW w:w="1842" w:type="dxa"/>
            <w:vMerge w:val="restart"/>
            <w:vAlign w:val="center"/>
          </w:tcPr>
          <w:p w14:paraId="4068392C" w14:textId="449D9077" w:rsidR="006C5080" w:rsidRDefault="006C5080" w:rsidP="006C5080">
            <w:pPr>
              <w:spacing w:line="240" w:lineRule="auto"/>
              <w:jc w:val="center"/>
            </w:pPr>
            <w:r>
              <w:t>Economic and Technological Development</w:t>
            </w:r>
          </w:p>
        </w:tc>
        <w:tc>
          <w:tcPr>
            <w:tcW w:w="4820" w:type="dxa"/>
          </w:tcPr>
          <w:p w14:paraId="79662206" w14:textId="1CABEC82" w:rsidR="006C5080" w:rsidRDefault="006C5080" w:rsidP="00410767">
            <w:pPr>
              <w:spacing w:line="240" w:lineRule="auto"/>
            </w:pPr>
            <w:r>
              <w:t>SDG 8:</w:t>
            </w:r>
            <w:r w:rsidR="00063FE1">
              <w:t xml:space="preserve"> Decent Work and Economic Growth</w:t>
            </w:r>
          </w:p>
        </w:tc>
      </w:tr>
      <w:tr w:rsidR="006C5080" w14:paraId="28E2C0BD" w14:textId="77777777" w:rsidTr="006C5080">
        <w:tc>
          <w:tcPr>
            <w:tcW w:w="1555" w:type="dxa"/>
            <w:vMerge/>
            <w:vAlign w:val="center"/>
          </w:tcPr>
          <w:p w14:paraId="168556B1" w14:textId="77777777" w:rsidR="006C5080" w:rsidRDefault="006C5080" w:rsidP="006C5080">
            <w:pPr>
              <w:spacing w:line="240" w:lineRule="auto"/>
              <w:jc w:val="center"/>
            </w:pPr>
          </w:p>
        </w:tc>
        <w:tc>
          <w:tcPr>
            <w:tcW w:w="1842" w:type="dxa"/>
            <w:vMerge/>
            <w:vAlign w:val="center"/>
          </w:tcPr>
          <w:p w14:paraId="145B887D" w14:textId="77777777" w:rsidR="006C5080" w:rsidRDefault="006C5080" w:rsidP="006C5080">
            <w:pPr>
              <w:spacing w:line="240" w:lineRule="auto"/>
              <w:jc w:val="center"/>
            </w:pPr>
          </w:p>
        </w:tc>
        <w:tc>
          <w:tcPr>
            <w:tcW w:w="4820" w:type="dxa"/>
          </w:tcPr>
          <w:p w14:paraId="168FE221" w14:textId="53F20965" w:rsidR="006C5080" w:rsidRDefault="006C5080" w:rsidP="00410767">
            <w:pPr>
              <w:spacing w:line="240" w:lineRule="auto"/>
            </w:pPr>
            <w:r>
              <w:t>SDG 9:</w:t>
            </w:r>
            <w:r w:rsidR="00063FE1">
              <w:t xml:space="preserve"> Industry, Innovation and Infrastructure</w:t>
            </w:r>
          </w:p>
        </w:tc>
      </w:tr>
      <w:tr w:rsidR="006C5080" w14:paraId="742CF6BA" w14:textId="77777777" w:rsidTr="006C5080">
        <w:tc>
          <w:tcPr>
            <w:tcW w:w="1555" w:type="dxa"/>
            <w:vMerge w:val="restart"/>
            <w:vAlign w:val="center"/>
          </w:tcPr>
          <w:p w14:paraId="7F89CD1F" w14:textId="4E4E075C" w:rsidR="006C5080" w:rsidRDefault="006C5080" w:rsidP="006C5080">
            <w:pPr>
              <w:spacing w:line="240" w:lineRule="auto"/>
              <w:jc w:val="center"/>
            </w:pPr>
            <w:r>
              <w:lastRenderedPageBreak/>
              <w:t>Environmental</w:t>
            </w:r>
          </w:p>
        </w:tc>
        <w:tc>
          <w:tcPr>
            <w:tcW w:w="1842" w:type="dxa"/>
            <w:vMerge w:val="restart"/>
            <w:vAlign w:val="center"/>
          </w:tcPr>
          <w:p w14:paraId="648F0B95" w14:textId="189B1809" w:rsidR="006C5080" w:rsidRDefault="006C5080" w:rsidP="006C5080">
            <w:pPr>
              <w:spacing w:line="240" w:lineRule="auto"/>
              <w:jc w:val="center"/>
            </w:pPr>
            <w:r>
              <w:t>Resources</w:t>
            </w:r>
          </w:p>
        </w:tc>
        <w:tc>
          <w:tcPr>
            <w:tcW w:w="4820" w:type="dxa"/>
          </w:tcPr>
          <w:p w14:paraId="5EBC2D91" w14:textId="6439B342" w:rsidR="006C5080" w:rsidRDefault="006C5080" w:rsidP="00410767">
            <w:pPr>
              <w:spacing w:line="240" w:lineRule="auto"/>
            </w:pPr>
            <w:r>
              <w:t>SDG 6:</w:t>
            </w:r>
            <w:r w:rsidR="00063FE1">
              <w:t xml:space="preserve"> Clean Water and Sanitation</w:t>
            </w:r>
          </w:p>
        </w:tc>
      </w:tr>
      <w:tr w:rsidR="006C5080" w14:paraId="7CA317AF" w14:textId="77777777" w:rsidTr="006C5080">
        <w:tc>
          <w:tcPr>
            <w:tcW w:w="1555" w:type="dxa"/>
            <w:vMerge/>
            <w:vAlign w:val="center"/>
          </w:tcPr>
          <w:p w14:paraId="7C0242B7" w14:textId="77777777" w:rsidR="006C5080" w:rsidRDefault="006C5080" w:rsidP="006C5080">
            <w:pPr>
              <w:spacing w:line="240" w:lineRule="auto"/>
              <w:jc w:val="center"/>
            </w:pPr>
          </w:p>
        </w:tc>
        <w:tc>
          <w:tcPr>
            <w:tcW w:w="1842" w:type="dxa"/>
            <w:vMerge/>
            <w:vAlign w:val="center"/>
          </w:tcPr>
          <w:p w14:paraId="7DC65E23" w14:textId="77777777" w:rsidR="006C5080" w:rsidRDefault="006C5080" w:rsidP="006C5080">
            <w:pPr>
              <w:spacing w:line="240" w:lineRule="auto"/>
              <w:jc w:val="center"/>
            </w:pPr>
          </w:p>
        </w:tc>
        <w:tc>
          <w:tcPr>
            <w:tcW w:w="4820" w:type="dxa"/>
          </w:tcPr>
          <w:p w14:paraId="3E166811" w14:textId="06D46E35" w:rsidR="006C5080" w:rsidRDefault="006C5080" w:rsidP="00410767">
            <w:pPr>
              <w:spacing w:line="240" w:lineRule="auto"/>
            </w:pPr>
            <w:r>
              <w:t>SDG 7:</w:t>
            </w:r>
            <w:r w:rsidR="00063FE1">
              <w:t xml:space="preserve"> Affordable and Clean Energy</w:t>
            </w:r>
          </w:p>
        </w:tc>
      </w:tr>
      <w:tr w:rsidR="006C5080" w14:paraId="7455C800" w14:textId="77777777" w:rsidTr="006C5080">
        <w:tc>
          <w:tcPr>
            <w:tcW w:w="1555" w:type="dxa"/>
            <w:vMerge/>
            <w:vAlign w:val="center"/>
          </w:tcPr>
          <w:p w14:paraId="17D087AB" w14:textId="77777777" w:rsidR="006C5080" w:rsidRDefault="006C5080" w:rsidP="006C5080">
            <w:pPr>
              <w:spacing w:line="240" w:lineRule="auto"/>
              <w:jc w:val="center"/>
            </w:pPr>
          </w:p>
        </w:tc>
        <w:tc>
          <w:tcPr>
            <w:tcW w:w="1842" w:type="dxa"/>
            <w:vMerge/>
            <w:vAlign w:val="center"/>
          </w:tcPr>
          <w:p w14:paraId="35F15E99" w14:textId="77777777" w:rsidR="006C5080" w:rsidRDefault="006C5080" w:rsidP="006C5080">
            <w:pPr>
              <w:spacing w:line="240" w:lineRule="auto"/>
              <w:jc w:val="center"/>
            </w:pPr>
          </w:p>
        </w:tc>
        <w:tc>
          <w:tcPr>
            <w:tcW w:w="4820" w:type="dxa"/>
          </w:tcPr>
          <w:p w14:paraId="07C6E542" w14:textId="48B0DA31" w:rsidR="006C5080" w:rsidRDefault="006C5080" w:rsidP="00063FE1">
            <w:pPr>
              <w:spacing w:line="240" w:lineRule="auto"/>
              <w:jc w:val="left"/>
            </w:pPr>
            <w:r>
              <w:t>SDG 12:</w:t>
            </w:r>
            <w:r w:rsidR="00063FE1">
              <w:t xml:space="preserve"> Responsible Consumption and Production</w:t>
            </w:r>
          </w:p>
        </w:tc>
      </w:tr>
      <w:tr w:rsidR="006C5080" w14:paraId="1EBE9530" w14:textId="77777777" w:rsidTr="006C5080">
        <w:tc>
          <w:tcPr>
            <w:tcW w:w="1555" w:type="dxa"/>
            <w:vMerge/>
            <w:vAlign w:val="center"/>
          </w:tcPr>
          <w:p w14:paraId="19E69C97" w14:textId="77777777" w:rsidR="006C5080" w:rsidRDefault="006C5080" w:rsidP="006C5080">
            <w:pPr>
              <w:spacing w:line="240" w:lineRule="auto"/>
              <w:jc w:val="center"/>
            </w:pPr>
          </w:p>
        </w:tc>
        <w:tc>
          <w:tcPr>
            <w:tcW w:w="1842" w:type="dxa"/>
            <w:vMerge/>
            <w:vAlign w:val="center"/>
          </w:tcPr>
          <w:p w14:paraId="3F12189C" w14:textId="77777777" w:rsidR="006C5080" w:rsidRDefault="006C5080" w:rsidP="006C5080">
            <w:pPr>
              <w:spacing w:line="240" w:lineRule="auto"/>
              <w:jc w:val="center"/>
            </w:pPr>
          </w:p>
        </w:tc>
        <w:tc>
          <w:tcPr>
            <w:tcW w:w="4820" w:type="dxa"/>
          </w:tcPr>
          <w:p w14:paraId="3446E4A6" w14:textId="404F6492" w:rsidR="006C5080" w:rsidRDefault="006C5080" w:rsidP="00410767">
            <w:pPr>
              <w:spacing w:line="240" w:lineRule="auto"/>
            </w:pPr>
            <w:r>
              <w:t>SDG 14:</w:t>
            </w:r>
            <w:r w:rsidR="00063FE1">
              <w:t xml:space="preserve"> Life Below Water</w:t>
            </w:r>
          </w:p>
        </w:tc>
      </w:tr>
      <w:tr w:rsidR="006C5080" w14:paraId="4349609E" w14:textId="77777777" w:rsidTr="006C5080">
        <w:tc>
          <w:tcPr>
            <w:tcW w:w="1555" w:type="dxa"/>
            <w:vMerge/>
            <w:vAlign w:val="center"/>
          </w:tcPr>
          <w:p w14:paraId="234652BE" w14:textId="77777777" w:rsidR="006C5080" w:rsidRDefault="006C5080" w:rsidP="006C5080">
            <w:pPr>
              <w:spacing w:line="240" w:lineRule="auto"/>
              <w:jc w:val="center"/>
            </w:pPr>
          </w:p>
        </w:tc>
        <w:tc>
          <w:tcPr>
            <w:tcW w:w="1842" w:type="dxa"/>
            <w:vMerge w:val="restart"/>
            <w:vAlign w:val="center"/>
          </w:tcPr>
          <w:p w14:paraId="5BE10A34" w14:textId="44882FE0" w:rsidR="006C5080" w:rsidRDefault="006C5080" w:rsidP="006C5080">
            <w:pPr>
              <w:spacing w:line="240" w:lineRule="auto"/>
              <w:jc w:val="center"/>
            </w:pPr>
            <w:r>
              <w:t>Environments</w:t>
            </w:r>
          </w:p>
        </w:tc>
        <w:tc>
          <w:tcPr>
            <w:tcW w:w="4820" w:type="dxa"/>
          </w:tcPr>
          <w:p w14:paraId="63515C28" w14:textId="3256CAE9" w:rsidR="006C5080" w:rsidRDefault="006C5080" w:rsidP="00410767">
            <w:pPr>
              <w:spacing w:line="240" w:lineRule="auto"/>
            </w:pPr>
            <w:r>
              <w:t>SDG 13:</w:t>
            </w:r>
            <w:r w:rsidR="00063FE1">
              <w:t xml:space="preserve"> Climate Action</w:t>
            </w:r>
          </w:p>
        </w:tc>
      </w:tr>
      <w:tr w:rsidR="006C5080" w14:paraId="6FEA431B" w14:textId="77777777" w:rsidTr="006C5080">
        <w:tc>
          <w:tcPr>
            <w:tcW w:w="1555" w:type="dxa"/>
            <w:vMerge/>
          </w:tcPr>
          <w:p w14:paraId="710C716D" w14:textId="77777777" w:rsidR="006C5080" w:rsidRDefault="006C5080" w:rsidP="00410767">
            <w:pPr>
              <w:spacing w:line="240" w:lineRule="auto"/>
            </w:pPr>
          </w:p>
        </w:tc>
        <w:tc>
          <w:tcPr>
            <w:tcW w:w="1842" w:type="dxa"/>
            <w:vMerge/>
          </w:tcPr>
          <w:p w14:paraId="05684F3F" w14:textId="77777777" w:rsidR="006C5080" w:rsidRDefault="006C5080" w:rsidP="00410767">
            <w:pPr>
              <w:spacing w:line="240" w:lineRule="auto"/>
            </w:pPr>
          </w:p>
        </w:tc>
        <w:tc>
          <w:tcPr>
            <w:tcW w:w="4820" w:type="dxa"/>
          </w:tcPr>
          <w:p w14:paraId="0DB4E60D" w14:textId="00D16287" w:rsidR="006C5080" w:rsidRDefault="006C5080" w:rsidP="00410767">
            <w:pPr>
              <w:spacing w:line="240" w:lineRule="auto"/>
            </w:pPr>
            <w:r>
              <w:t>SDG 15:</w:t>
            </w:r>
            <w:r w:rsidR="00063FE1">
              <w:t xml:space="preserve"> Life on Land</w:t>
            </w:r>
          </w:p>
        </w:tc>
      </w:tr>
    </w:tbl>
    <w:p w14:paraId="205AF93E" w14:textId="30156408" w:rsidR="00922599" w:rsidRDefault="00410767" w:rsidP="00A81961">
      <w:pPr>
        <w:pStyle w:val="Caption"/>
        <w:spacing w:before="240"/>
      </w:pPr>
      <w:bookmarkStart w:id="32" w:name="_Ref116051462"/>
      <w:bookmarkStart w:id="33" w:name="_Toc109767298"/>
      <w:bookmarkStart w:id="34" w:name="_Toc109767342"/>
      <w:bookmarkStart w:id="35" w:name="_Toc115985930"/>
      <w:bookmarkStart w:id="36" w:name="_Toc118146892"/>
      <w:r>
        <w:t xml:space="preserve">Table </w:t>
      </w:r>
      <w:fldSimple w:instr=" SEQ Table \* ARABIC ">
        <w:r w:rsidR="00024A11">
          <w:rPr>
            <w:noProof/>
          </w:rPr>
          <w:t>1</w:t>
        </w:r>
      </w:fldSimple>
      <w:bookmarkEnd w:id="32"/>
      <w:r>
        <w:t xml:space="preserve">: Dimensions of the SDGs proposed </w:t>
      </w:r>
      <w:r w:rsidR="00E71AA1">
        <w:t>by</w:t>
      </w:r>
      <w:r>
        <w:t xml:space="preserve"> Kang and Kim (2022)</w:t>
      </w:r>
      <w:bookmarkEnd w:id="33"/>
      <w:bookmarkEnd w:id="34"/>
      <w:bookmarkEnd w:id="35"/>
      <w:bookmarkEnd w:id="36"/>
    </w:p>
    <w:p w14:paraId="2C8EB4AA" w14:textId="0FC23477" w:rsidR="004B328A" w:rsidRDefault="004B328A" w:rsidP="004B328A"/>
    <w:p w14:paraId="51406F65" w14:textId="73EEDD08" w:rsidR="00C4142A" w:rsidRDefault="00F33700" w:rsidP="00EF1220">
      <w:r w:rsidRPr="00F33700">
        <w:t>Matsui et al. (2022) have also proposed another way of understanding the connection between SDGs by visualising the SDGs nexus by analysing the co-occurrences of predicted SDGs multi-labels with the Inventory of Business Indicators from the SDG compass. There are strong associations between SDG 1 and SDG 10, which are social goals, and between SDG 7, 11, 13, 14 and 15 – which are environmental goals pinned around sustainable cities.</w:t>
      </w:r>
      <w:r w:rsidR="00B163F4">
        <w:t xml:space="preserve"> This demonstrates that regardless of which areas of the SDGs companies focus on, the goals are not isolated and have interconnected effects on other impact areas.</w:t>
      </w:r>
    </w:p>
    <w:p w14:paraId="6934D5AD" w14:textId="77777777" w:rsidR="00F33700" w:rsidRDefault="00F33700" w:rsidP="00EF1220"/>
    <w:p w14:paraId="54A4BC5C" w14:textId="0319DC55" w:rsidR="00E62C3D" w:rsidRDefault="00E62C3D" w:rsidP="00B163F4">
      <w:pPr>
        <w:jc w:val="center"/>
      </w:pPr>
      <w:r w:rsidRPr="007D7924">
        <w:rPr>
          <w:noProof/>
        </w:rPr>
        <w:drawing>
          <wp:inline distT="0" distB="0" distL="0" distR="0" wp14:anchorId="122650F8" wp14:editId="7DE7354F">
            <wp:extent cx="4320000" cy="2540500"/>
            <wp:effectExtent l="0" t="0" r="444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20000" cy="2540500"/>
                    </a:xfrm>
                    <a:prstGeom prst="rect">
                      <a:avLst/>
                    </a:prstGeom>
                    <a:noFill/>
                    <a:ln>
                      <a:noFill/>
                    </a:ln>
                  </pic:spPr>
                </pic:pic>
              </a:graphicData>
            </a:graphic>
          </wp:inline>
        </w:drawing>
      </w:r>
    </w:p>
    <w:p w14:paraId="48BAD1D9" w14:textId="121687F8" w:rsidR="00E62C3D" w:rsidRPr="004B328A" w:rsidRDefault="00E62C3D" w:rsidP="00F33700">
      <w:pPr>
        <w:pStyle w:val="Caption"/>
      </w:pPr>
      <w:bookmarkStart w:id="37" w:name="_Toc118146926"/>
      <w:r>
        <w:t xml:space="preserve">Figure </w:t>
      </w:r>
      <w:fldSimple w:instr=" SEQ Figure \* ARABIC ">
        <w:r w:rsidR="00024A11">
          <w:rPr>
            <w:noProof/>
          </w:rPr>
          <w:t>4</w:t>
        </w:r>
      </w:fldSimple>
      <w:r>
        <w:t xml:space="preserve">: </w:t>
      </w:r>
      <w:r w:rsidRPr="001325C0">
        <w:t>SDG nexus representing co-occurrences of predicted SDGs within the Inventory of Business Indicators – the node sizes are proportional to the influence within the network (Matsui et al., 2022)</w:t>
      </w:r>
      <w:bookmarkEnd w:id="37"/>
    </w:p>
    <w:p w14:paraId="188F85D6" w14:textId="77777777" w:rsidR="00EF036C" w:rsidRDefault="00EF036C">
      <w:pPr>
        <w:spacing w:after="160" w:line="259" w:lineRule="auto"/>
        <w:jc w:val="left"/>
        <w:rPr>
          <w:i/>
          <w:iCs/>
          <w:sz w:val="28"/>
          <w:szCs w:val="28"/>
        </w:rPr>
      </w:pPr>
      <w:r>
        <w:br w:type="page"/>
      </w:r>
    </w:p>
    <w:p w14:paraId="4115434F" w14:textId="78BA27A3" w:rsidR="00B02A1E" w:rsidRDefault="00B02A1E" w:rsidP="00B02A1E">
      <w:pPr>
        <w:pStyle w:val="Heading2"/>
      </w:pPr>
      <w:bookmarkStart w:id="38" w:name="_Toc116152707"/>
      <w:bookmarkStart w:id="39" w:name="_Toc118923389"/>
      <w:r>
        <w:lastRenderedPageBreak/>
        <w:t>Sustainability Disclosures</w:t>
      </w:r>
      <w:bookmarkEnd w:id="38"/>
      <w:bookmarkEnd w:id="39"/>
    </w:p>
    <w:p w14:paraId="43057433" w14:textId="548CA033" w:rsidR="00F96695" w:rsidRDefault="00F96695" w:rsidP="00B02A1E"/>
    <w:p w14:paraId="07DF4E5C" w14:textId="119140B7" w:rsidR="00CA7497" w:rsidRPr="00CA7497" w:rsidRDefault="00CA7497" w:rsidP="00CA7497">
      <w:r w:rsidRPr="00CA7497">
        <w:t xml:space="preserve">There are several mediums for corporations to perform disclosures. </w:t>
      </w:r>
      <w:r w:rsidR="00B632FF">
        <w:t>Notwithstanding the medium, s</w:t>
      </w:r>
      <w:r w:rsidRPr="00CA7497">
        <w:t>uch communication is typically structured with an intent to persuade (Nwagbara and Belal, 2019). Therefore, a communication strategy could take the path of least resistance to reach the audience the message is meant for. The traditional format is through periodic publications – in the form of the annual report and, more recently, the sustainability report for institutional investors. The other format is through social media or internet channels, which allow for higher frequencies and more formats (Parasharya, 2022). This study focuses on the former – formal reporting channels through reports as this has a more historical basis for comparison.</w:t>
      </w:r>
    </w:p>
    <w:p w14:paraId="1CCDCB1C" w14:textId="77777777" w:rsidR="00CA7497" w:rsidRPr="00CA7497" w:rsidRDefault="00CA7497" w:rsidP="00CA7497"/>
    <w:p w14:paraId="1DF5A0AE" w14:textId="631EAAD4" w:rsidR="00CA7497" w:rsidRPr="00CA7497" w:rsidRDefault="00CA7497" w:rsidP="00CA7497">
      <w:r w:rsidRPr="00CA7497">
        <w:t>Initial disclosures were more unstructured compared to the current form. As a rebuke to the Friedman Doctrine, Danone led a change by adopting an internal accounting policy that reflected carbon emission costs to Earnings per Share (EPS) to create awareness about the greenhouse gases emitted from food manufacturing. This was one</w:t>
      </w:r>
      <w:r w:rsidR="00EA60B2">
        <w:t xml:space="preserve"> </w:t>
      </w:r>
      <w:r w:rsidRPr="00CA7497">
        <w:t>way sustainability disclosures took shape – with companies disclosing topics that might have been easier or advantageous for them to disclose, rather than an entire comprehensive suite of disclosures as we now see today.</w:t>
      </w:r>
      <w:r w:rsidR="00656194">
        <w:t xml:space="preserve"> Consistency was essential to realising comparability.</w:t>
      </w:r>
    </w:p>
    <w:p w14:paraId="7321ECD4" w14:textId="77777777" w:rsidR="00CA7497" w:rsidRPr="00CA7497" w:rsidRDefault="00CA7497" w:rsidP="00CA7497"/>
    <w:p w14:paraId="77877500" w14:textId="706D0DF2" w:rsidR="00CA7497" w:rsidRPr="00CA7497" w:rsidRDefault="00CA7497" w:rsidP="00CA7497">
      <w:r w:rsidRPr="00CA7497">
        <w:t>Parasharya (2022) observed, in 2007, that conglomerates like ExxonMobil and PepsiCo did not have distinct sections for sustainability reports – such information was nested within broader themes (e.g., “Purpose”). This is similar to Singapore-listed companies. One of the first adopters of a separate Sustainability Report is City Development Limited, which presented its first Sustainability Report in 2012. Companies also started to disclose sustainability initiatives as a section of their annual report. Other listed companies gradually started having separate reports, which became mandatory in 2017.</w:t>
      </w:r>
    </w:p>
    <w:p w14:paraId="22A08819" w14:textId="77777777" w:rsidR="00CA7497" w:rsidRPr="00CA7497" w:rsidRDefault="00CA7497" w:rsidP="00CA7497"/>
    <w:p w14:paraId="0391EDBE" w14:textId="77777777" w:rsidR="00CA7497" w:rsidRPr="00CA7497" w:rsidRDefault="00CA7497" w:rsidP="00CA7497">
      <w:r w:rsidRPr="00CA7497">
        <w:t xml:space="preserve">The number of organisations that publish information on their sustainability practices has grown steadily (Kolk, 2004). Corporations have been incorporating ESG metrics </w:t>
      </w:r>
      <w:r w:rsidRPr="00CA7497">
        <w:lastRenderedPageBreak/>
        <w:t>as a standard practice into their sustainability reporting and more significant CSR initiatives (Kaplan, 2020; Tett, 2021). However, some researchers have focused on the frequency of reporting and other high-level information to gain insights into the general development of sustainability reporting (Kolk, 2003; Kolk, 2004). This was prior to Natural Language Processing (NLP) techniques gaining traction and feasibility in this research field.</w:t>
      </w:r>
    </w:p>
    <w:p w14:paraId="105A5084" w14:textId="77777777" w:rsidR="00CA7497" w:rsidRPr="00CA7497" w:rsidRDefault="00CA7497" w:rsidP="00CA7497"/>
    <w:p w14:paraId="73CF9E28" w14:textId="77777777" w:rsidR="00CA7497" w:rsidRPr="00CA7497" w:rsidRDefault="00CA7497" w:rsidP="00CA7497">
      <w:r w:rsidRPr="00CA7497">
        <w:t>Disclosures can be done using </w:t>
      </w:r>
      <w:r w:rsidRPr="00B91976">
        <w:t>ESG Metrics</w:t>
      </w:r>
      <w:r w:rsidRPr="00CA7497">
        <w:t>. These include Greenhouse Gas (GHG) emission metrics, waste, employee health and safety, compliance, and governance-related metrics (Green Business Bureau, 2021).</w:t>
      </w:r>
    </w:p>
    <w:p w14:paraId="7EF36C4C" w14:textId="77777777" w:rsidR="00CA7497" w:rsidRPr="00CA7497" w:rsidRDefault="00CA7497" w:rsidP="00CA7497"/>
    <w:p w14:paraId="5B8EA4E8" w14:textId="1FB56D91" w:rsidR="00CA7497" w:rsidRPr="00CA7497" w:rsidRDefault="00CA7497" w:rsidP="00CA7497">
      <w:r w:rsidRPr="00CA7497">
        <w:t>The TCFD’s 2019 status report observed that only 29% of companies made relevant climate disclosures. However, there was insufficient decision-useful climate-related financial information (FSB TCFD, 2019). This is despite prior efforts to release a set of recommendations to help structure and formalise companies’ sustainability and climate risk reporting (TCFD, 2017). In subsequent reviews, the TCFD was increasingly prescriptive on the expected disclosures. Their 2021 review had prom</w:t>
      </w:r>
      <w:r w:rsidR="00DF4B59">
        <w:t>p</w:t>
      </w:r>
      <w:r w:rsidRPr="00CA7497">
        <w:t>ted SGX strengthening its sustainability reporting requirements to require ‘climate reporting’.</w:t>
      </w:r>
    </w:p>
    <w:p w14:paraId="0A593785" w14:textId="77777777" w:rsidR="00CA7497" w:rsidRPr="00CA7497" w:rsidRDefault="00CA7497" w:rsidP="00CA7497"/>
    <w:p w14:paraId="1BB397A0" w14:textId="77777777" w:rsidR="00CA7497" w:rsidRPr="00CA7497" w:rsidRDefault="00CA7497" w:rsidP="00CA7497">
      <w:r w:rsidRPr="00CA7497">
        <w:t>When ESG is core to the business model, reporting on ESG becomes part of the ordinary course of doing business. In so, external shocks are less likely to present an undue burden on ESG reporting (Pérez, 2022).</w:t>
      </w:r>
    </w:p>
    <w:p w14:paraId="53CC9257" w14:textId="77777777" w:rsidR="00CA7497" w:rsidRPr="00CA7497" w:rsidRDefault="00CA7497" w:rsidP="00CA7497"/>
    <w:p w14:paraId="5A880F30" w14:textId="574BB281" w:rsidR="00A421C4" w:rsidRDefault="00CA7497" w:rsidP="00B02A1E">
      <w:r w:rsidRPr="00CA7497">
        <w:t>GRI and NUS (2022) made attempts to analyse how companies made disclosures based on seven key areas: (i) reporting framework, (ii) materiality, (iii) risks and opportunities, (iv) governance, (v) strategy, (vi) targets, and (vii) performance. </w:t>
      </w:r>
      <w:r w:rsidR="00CF0694">
        <w:rPr>
          <w:b/>
          <w:bCs/>
          <w:highlight w:val="yellow"/>
        </w:rPr>
        <w:fldChar w:fldCharType="begin"/>
      </w:r>
      <w:r w:rsidR="00CF0694">
        <w:instrText xml:space="preserve"> REF _Ref116051519 \h </w:instrText>
      </w:r>
      <w:r w:rsidR="00CF0694">
        <w:rPr>
          <w:b/>
          <w:bCs/>
          <w:highlight w:val="yellow"/>
        </w:rPr>
      </w:r>
      <w:r w:rsidR="00CF0694">
        <w:rPr>
          <w:b/>
          <w:bCs/>
          <w:highlight w:val="yellow"/>
        </w:rPr>
        <w:fldChar w:fldCharType="separate"/>
      </w:r>
      <w:r w:rsidR="00024A11">
        <w:t xml:space="preserve">Figure </w:t>
      </w:r>
      <w:r w:rsidR="00024A11">
        <w:rPr>
          <w:noProof/>
        </w:rPr>
        <w:t>5</w:t>
      </w:r>
      <w:r w:rsidR="00CF0694">
        <w:rPr>
          <w:b/>
          <w:bCs/>
          <w:highlight w:val="yellow"/>
        </w:rPr>
        <w:fldChar w:fldCharType="end"/>
      </w:r>
      <w:r w:rsidR="00A421C4">
        <w:t xml:space="preserve"> outlines the climate-related reporting assessment </w:t>
      </w:r>
      <w:r w:rsidR="006E41BC">
        <w:t>framework.</w:t>
      </w:r>
    </w:p>
    <w:p w14:paraId="231C24A6" w14:textId="677FEBC1" w:rsidR="00A421C4" w:rsidRDefault="00A421C4" w:rsidP="00B02A1E"/>
    <w:p w14:paraId="31844A7E" w14:textId="618ADB66" w:rsidR="006E41BC" w:rsidRDefault="006E41BC" w:rsidP="006E41BC">
      <w:pPr>
        <w:jc w:val="center"/>
      </w:pPr>
      <w:r w:rsidRPr="00A05DBB">
        <w:rPr>
          <w:noProof/>
        </w:rPr>
        <w:lastRenderedPageBreak/>
        <w:drawing>
          <wp:inline distT="0" distB="0" distL="0" distR="0" wp14:anchorId="1920DF85" wp14:editId="20D9E09E">
            <wp:extent cx="3239770" cy="1935678"/>
            <wp:effectExtent l="0" t="0" r="0" b="7620"/>
            <wp:docPr id="12" name="Picture 12"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imeline&#10;&#10;Description automatically generated"/>
                    <pic:cNvPicPr/>
                  </pic:nvPicPr>
                  <pic:blipFill rotWithShape="1">
                    <a:blip r:embed="rId25"/>
                    <a:srcRect b="10658"/>
                    <a:stretch/>
                  </pic:blipFill>
                  <pic:spPr bwMode="auto">
                    <a:xfrm>
                      <a:off x="0" y="0"/>
                      <a:ext cx="3240000" cy="1935815"/>
                    </a:xfrm>
                    <a:prstGeom prst="rect">
                      <a:avLst/>
                    </a:prstGeom>
                    <a:ln>
                      <a:noFill/>
                    </a:ln>
                    <a:extLst>
                      <a:ext uri="{53640926-AAD7-44D8-BBD7-CCE9431645EC}">
                        <a14:shadowObscured xmlns:a14="http://schemas.microsoft.com/office/drawing/2010/main"/>
                      </a:ext>
                    </a:extLst>
                  </pic:spPr>
                </pic:pic>
              </a:graphicData>
            </a:graphic>
          </wp:inline>
        </w:drawing>
      </w:r>
    </w:p>
    <w:p w14:paraId="270FB544" w14:textId="79524025" w:rsidR="006E41BC" w:rsidRDefault="006E41BC" w:rsidP="006E41BC">
      <w:pPr>
        <w:pStyle w:val="Caption"/>
      </w:pPr>
      <w:bookmarkStart w:id="40" w:name="_Ref116051519"/>
      <w:bookmarkStart w:id="41" w:name="_Toc118146927"/>
      <w:r>
        <w:t xml:space="preserve">Figure </w:t>
      </w:r>
      <w:fldSimple w:instr=" SEQ Figure \* ARABIC ">
        <w:r w:rsidR="00024A11">
          <w:rPr>
            <w:noProof/>
          </w:rPr>
          <w:t>5</w:t>
        </w:r>
      </w:fldSimple>
      <w:bookmarkEnd w:id="40"/>
      <w:r>
        <w:t>: Climate-related Reporting Assessment Framework (GRI and NUS, 2022)</w:t>
      </w:r>
      <w:bookmarkEnd w:id="41"/>
    </w:p>
    <w:p w14:paraId="42D8EC97" w14:textId="77777777" w:rsidR="00A421C4" w:rsidRDefault="00A421C4" w:rsidP="00B02A1E"/>
    <w:p w14:paraId="7DB50CCA" w14:textId="60FAF29E" w:rsidR="00E55A79" w:rsidRDefault="00CA7497" w:rsidP="00B02A1E">
      <w:r w:rsidRPr="00CA7497">
        <w:t>The study noted that Singapore-listed companies excelled in consistently tracking and disclosing across historical periods, making retrospective comparison possible. </w:t>
      </w:r>
      <w:r w:rsidRPr="00CA7497">
        <w:rPr>
          <w:b/>
          <w:bCs/>
        </w:rPr>
        <w:t>This makes Singapore-listed companies a favourable choice for the analysis</w:t>
      </w:r>
      <w:r w:rsidRPr="00CA7497">
        <w:t>. Notably, Singapore-listed companies performed reasonably well in the disclosure scoring study by GRI and NUS (2022). </w:t>
      </w:r>
      <w:r w:rsidR="00E55A79">
        <w:t xml:space="preserve">The results are reproduced in </w:t>
      </w:r>
      <w:r w:rsidR="00CF0694">
        <w:rPr>
          <w:b/>
          <w:bCs/>
          <w:highlight w:val="yellow"/>
        </w:rPr>
        <w:fldChar w:fldCharType="begin"/>
      </w:r>
      <w:r w:rsidR="00CF0694">
        <w:instrText xml:space="preserve"> REF _Ref116051531 \h </w:instrText>
      </w:r>
      <w:r w:rsidR="00CF0694">
        <w:rPr>
          <w:b/>
          <w:bCs/>
          <w:highlight w:val="yellow"/>
        </w:rPr>
      </w:r>
      <w:r w:rsidR="00CF0694">
        <w:rPr>
          <w:b/>
          <w:bCs/>
          <w:highlight w:val="yellow"/>
        </w:rPr>
        <w:fldChar w:fldCharType="separate"/>
      </w:r>
      <w:r w:rsidR="00024A11">
        <w:t xml:space="preserve">Table </w:t>
      </w:r>
      <w:r w:rsidR="00024A11">
        <w:rPr>
          <w:noProof/>
        </w:rPr>
        <w:t>2</w:t>
      </w:r>
      <w:r w:rsidR="00CF0694">
        <w:rPr>
          <w:b/>
          <w:bCs/>
          <w:highlight w:val="yellow"/>
        </w:rPr>
        <w:fldChar w:fldCharType="end"/>
      </w:r>
      <w:r w:rsidR="00E55A79">
        <w:t xml:space="preserve"> below.</w:t>
      </w:r>
    </w:p>
    <w:p w14:paraId="78E46F51" w14:textId="6E8F641E" w:rsidR="00E55A79" w:rsidRDefault="00E55A79" w:rsidP="00B02A1E"/>
    <w:tbl>
      <w:tblPr>
        <w:tblStyle w:val="TableGrid"/>
        <w:tblW w:w="0" w:type="auto"/>
        <w:tblCellMar>
          <w:top w:w="57" w:type="dxa"/>
          <w:left w:w="57" w:type="dxa"/>
          <w:bottom w:w="57" w:type="dxa"/>
          <w:right w:w="57" w:type="dxa"/>
        </w:tblCellMar>
        <w:tblLook w:val="04A0" w:firstRow="1" w:lastRow="0" w:firstColumn="1" w:lastColumn="0" w:noHBand="0" w:noVBand="1"/>
      </w:tblPr>
      <w:tblGrid>
        <w:gridCol w:w="4106"/>
        <w:gridCol w:w="1368"/>
        <w:gridCol w:w="1368"/>
        <w:gridCol w:w="1368"/>
      </w:tblGrid>
      <w:tr w:rsidR="00E55A79" w14:paraId="72109207" w14:textId="77777777" w:rsidTr="005A3653">
        <w:tc>
          <w:tcPr>
            <w:tcW w:w="4106" w:type="dxa"/>
            <w:shd w:val="clear" w:color="auto" w:fill="D9D9D9" w:themeFill="background1" w:themeFillShade="D9"/>
          </w:tcPr>
          <w:p w14:paraId="132FBD67" w14:textId="44165797" w:rsidR="00E55A79" w:rsidRPr="005A3653" w:rsidRDefault="00E55A79" w:rsidP="00E55A79">
            <w:pPr>
              <w:spacing w:line="240" w:lineRule="auto"/>
              <w:rPr>
                <w:b/>
                <w:bCs/>
              </w:rPr>
            </w:pPr>
            <w:r w:rsidRPr="005A3653">
              <w:rPr>
                <w:b/>
                <w:bCs/>
              </w:rPr>
              <w:t>Company Name</w:t>
            </w:r>
          </w:p>
        </w:tc>
        <w:tc>
          <w:tcPr>
            <w:tcW w:w="1368" w:type="dxa"/>
            <w:shd w:val="clear" w:color="auto" w:fill="D9D9D9" w:themeFill="background1" w:themeFillShade="D9"/>
          </w:tcPr>
          <w:p w14:paraId="6E942E81" w14:textId="680216B1" w:rsidR="00E55A79" w:rsidRPr="005A3653" w:rsidRDefault="005A3653" w:rsidP="005A3653">
            <w:pPr>
              <w:spacing w:line="240" w:lineRule="auto"/>
              <w:jc w:val="center"/>
              <w:rPr>
                <w:b/>
                <w:bCs/>
              </w:rPr>
            </w:pPr>
            <w:r w:rsidRPr="005A3653">
              <w:rPr>
                <w:b/>
                <w:bCs/>
              </w:rPr>
              <w:t>Ticker</w:t>
            </w:r>
          </w:p>
        </w:tc>
        <w:tc>
          <w:tcPr>
            <w:tcW w:w="1368" w:type="dxa"/>
            <w:shd w:val="clear" w:color="auto" w:fill="D9D9D9" w:themeFill="background1" w:themeFillShade="D9"/>
          </w:tcPr>
          <w:p w14:paraId="31BBCD40" w14:textId="735302C6" w:rsidR="00E55A79" w:rsidRPr="005A3653" w:rsidRDefault="00E55A79" w:rsidP="00E55A79">
            <w:pPr>
              <w:spacing w:line="240" w:lineRule="auto"/>
              <w:jc w:val="center"/>
              <w:rPr>
                <w:b/>
                <w:bCs/>
              </w:rPr>
            </w:pPr>
            <w:r w:rsidRPr="005A3653">
              <w:rPr>
                <w:b/>
                <w:bCs/>
              </w:rPr>
              <w:t>In STI?</w:t>
            </w:r>
          </w:p>
        </w:tc>
        <w:tc>
          <w:tcPr>
            <w:tcW w:w="1368" w:type="dxa"/>
            <w:shd w:val="clear" w:color="auto" w:fill="D9D9D9" w:themeFill="background1" w:themeFillShade="D9"/>
          </w:tcPr>
          <w:p w14:paraId="2981C288" w14:textId="1651F149" w:rsidR="00E55A79" w:rsidRPr="005A3653" w:rsidRDefault="00E55A79" w:rsidP="00E55A79">
            <w:pPr>
              <w:spacing w:line="240" w:lineRule="auto"/>
              <w:jc w:val="center"/>
              <w:rPr>
                <w:b/>
                <w:bCs/>
              </w:rPr>
            </w:pPr>
            <w:r w:rsidRPr="005A3653">
              <w:rPr>
                <w:b/>
                <w:bCs/>
              </w:rPr>
              <w:t>Score</w:t>
            </w:r>
          </w:p>
        </w:tc>
      </w:tr>
      <w:tr w:rsidR="00E55A79" w14:paraId="40E30755" w14:textId="77777777" w:rsidTr="005A3653">
        <w:tc>
          <w:tcPr>
            <w:tcW w:w="4106" w:type="dxa"/>
          </w:tcPr>
          <w:p w14:paraId="6B72FF11" w14:textId="1D8D72F1" w:rsidR="00E55A79" w:rsidRDefault="00E55A79" w:rsidP="00E55A79">
            <w:pPr>
              <w:spacing w:line="240" w:lineRule="auto"/>
            </w:pPr>
            <w:r>
              <w:t>City Developments Limited</w:t>
            </w:r>
          </w:p>
        </w:tc>
        <w:tc>
          <w:tcPr>
            <w:tcW w:w="1368" w:type="dxa"/>
          </w:tcPr>
          <w:p w14:paraId="4B644C3D" w14:textId="175A53FF" w:rsidR="00E55A79" w:rsidRDefault="00EA6BE6" w:rsidP="005A3653">
            <w:pPr>
              <w:spacing w:line="240" w:lineRule="auto"/>
              <w:jc w:val="center"/>
            </w:pPr>
            <w:r>
              <w:t>C09</w:t>
            </w:r>
          </w:p>
        </w:tc>
        <w:tc>
          <w:tcPr>
            <w:tcW w:w="1368" w:type="dxa"/>
          </w:tcPr>
          <w:p w14:paraId="6B2978C7" w14:textId="4C0EF16B" w:rsidR="00E55A79" w:rsidRDefault="002B7B22" w:rsidP="002B7B22">
            <w:pPr>
              <w:spacing w:line="240" w:lineRule="auto"/>
              <w:jc w:val="center"/>
            </w:pPr>
            <w:r>
              <w:t>Yes</w:t>
            </w:r>
          </w:p>
        </w:tc>
        <w:tc>
          <w:tcPr>
            <w:tcW w:w="1368" w:type="dxa"/>
          </w:tcPr>
          <w:p w14:paraId="35B020B1" w14:textId="0CBDDF3A" w:rsidR="00E55A79" w:rsidRDefault="00E55A79" w:rsidP="00E55A79">
            <w:pPr>
              <w:spacing w:line="240" w:lineRule="auto"/>
              <w:jc w:val="center"/>
            </w:pPr>
            <w:r>
              <w:t>96.4</w:t>
            </w:r>
          </w:p>
        </w:tc>
      </w:tr>
      <w:tr w:rsidR="00E55A79" w14:paraId="48297D1D" w14:textId="77777777" w:rsidTr="005A3653">
        <w:tc>
          <w:tcPr>
            <w:tcW w:w="4106" w:type="dxa"/>
          </w:tcPr>
          <w:p w14:paraId="62CE9BBA" w14:textId="299C6DDF" w:rsidR="00E55A79" w:rsidRDefault="00E55A79" w:rsidP="00E55A79">
            <w:pPr>
              <w:spacing w:line="240" w:lineRule="auto"/>
            </w:pPr>
            <w:r>
              <w:t>Singapore Telecommunications Limited</w:t>
            </w:r>
          </w:p>
        </w:tc>
        <w:tc>
          <w:tcPr>
            <w:tcW w:w="1368" w:type="dxa"/>
          </w:tcPr>
          <w:p w14:paraId="264972CE" w14:textId="1243359F" w:rsidR="00E55A79" w:rsidRDefault="00EA6BE6" w:rsidP="005A3653">
            <w:pPr>
              <w:spacing w:line="240" w:lineRule="auto"/>
              <w:jc w:val="center"/>
            </w:pPr>
            <w:r>
              <w:t>Z74</w:t>
            </w:r>
          </w:p>
        </w:tc>
        <w:tc>
          <w:tcPr>
            <w:tcW w:w="1368" w:type="dxa"/>
          </w:tcPr>
          <w:p w14:paraId="1B8058A7" w14:textId="4EB79552" w:rsidR="00E55A79" w:rsidRDefault="002B7B22" w:rsidP="002B7B22">
            <w:pPr>
              <w:spacing w:line="240" w:lineRule="auto"/>
              <w:jc w:val="center"/>
            </w:pPr>
            <w:r>
              <w:t>No</w:t>
            </w:r>
          </w:p>
        </w:tc>
        <w:tc>
          <w:tcPr>
            <w:tcW w:w="1368" w:type="dxa"/>
          </w:tcPr>
          <w:p w14:paraId="2B3916B9" w14:textId="310B59CA" w:rsidR="00E55A79" w:rsidRDefault="00E55A79" w:rsidP="00E55A79">
            <w:pPr>
              <w:spacing w:line="240" w:lineRule="auto"/>
              <w:jc w:val="center"/>
            </w:pPr>
            <w:r>
              <w:t>96.4</w:t>
            </w:r>
          </w:p>
        </w:tc>
      </w:tr>
      <w:tr w:rsidR="00E55A79" w14:paraId="0888F1E5" w14:textId="77777777" w:rsidTr="005A3653">
        <w:tc>
          <w:tcPr>
            <w:tcW w:w="4106" w:type="dxa"/>
          </w:tcPr>
          <w:p w14:paraId="67E71AF9" w14:textId="6240E911" w:rsidR="00E55A79" w:rsidRDefault="00E55A79" w:rsidP="00E55A79">
            <w:pPr>
              <w:spacing w:line="240" w:lineRule="auto"/>
            </w:pPr>
            <w:r>
              <w:t>United Overseas Bank Limited</w:t>
            </w:r>
          </w:p>
        </w:tc>
        <w:tc>
          <w:tcPr>
            <w:tcW w:w="1368" w:type="dxa"/>
          </w:tcPr>
          <w:p w14:paraId="4BA095E0" w14:textId="66C05E9E" w:rsidR="00E55A79" w:rsidRDefault="00EA6BE6" w:rsidP="005A3653">
            <w:pPr>
              <w:spacing w:line="240" w:lineRule="auto"/>
              <w:jc w:val="center"/>
            </w:pPr>
            <w:r>
              <w:t>U11</w:t>
            </w:r>
          </w:p>
        </w:tc>
        <w:tc>
          <w:tcPr>
            <w:tcW w:w="1368" w:type="dxa"/>
          </w:tcPr>
          <w:p w14:paraId="11CCAADE" w14:textId="20FD63B0" w:rsidR="00E55A79" w:rsidRDefault="002B7B22" w:rsidP="002B7B22">
            <w:pPr>
              <w:spacing w:line="240" w:lineRule="auto"/>
              <w:jc w:val="center"/>
            </w:pPr>
            <w:r>
              <w:t>Yes</w:t>
            </w:r>
          </w:p>
        </w:tc>
        <w:tc>
          <w:tcPr>
            <w:tcW w:w="1368" w:type="dxa"/>
          </w:tcPr>
          <w:p w14:paraId="2802A537" w14:textId="25D5AFF9" w:rsidR="00E55A79" w:rsidRDefault="00E55A79" w:rsidP="00E55A79">
            <w:pPr>
              <w:spacing w:line="240" w:lineRule="auto"/>
              <w:jc w:val="center"/>
            </w:pPr>
            <w:r>
              <w:t>92.9</w:t>
            </w:r>
          </w:p>
        </w:tc>
      </w:tr>
      <w:tr w:rsidR="00E55A79" w14:paraId="7D026FC4" w14:textId="77777777" w:rsidTr="005A3653">
        <w:tc>
          <w:tcPr>
            <w:tcW w:w="4106" w:type="dxa"/>
          </w:tcPr>
          <w:p w14:paraId="609D2A55" w14:textId="53D68062" w:rsidR="00E55A79" w:rsidRDefault="00E55A79" w:rsidP="00E55A79">
            <w:pPr>
              <w:spacing w:line="240" w:lineRule="auto"/>
            </w:pPr>
            <w:r>
              <w:t>Wilmar International Limited</w:t>
            </w:r>
          </w:p>
        </w:tc>
        <w:tc>
          <w:tcPr>
            <w:tcW w:w="1368" w:type="dxa"/>
          </w:tcPr>
          <w:p w14:paraId="7B11D2D2" w14:textId="5A2BFC9D" w:rsidR="00E55A79" w:rsidRDefault="00EA6BE6" w:rsidP="005A3653">
            <w:pPr>
              <w:spacing w:line="240" w:lineRule="auto"/>
              <w:jc w:val="center"/>
            </w:pPr>
            <w:r>
              <w:t>F34</w:t>
            </w:r>
          </w:p>
        </w:tc>
        <w:tc>
          <w:tcPr>
            <w:tcW w:w="1368" w:type="dxa"/>
          </w:tcPr>
          <w:p w14:paraId="37608872" w14:textId="6AC542F9" w:rsidR="00E55A79" w:rsidRDefault="002B7B22" w:rsidP="002B7B22">
            <w:pPr>
              <w:spacing w:line="240" w:lineRule="auto"/>
              <w:jc w:val="center"/>
            </w:pPr>
            <w:r>
              <w:t>Yes</w:t>
            </w:r>
          </w:p>
        </w:tc>
        <w:tc>
          <w:tcPr>
            <w:tcW w:w="1368" w:type="dxa"/>
          </w:tcPr>
          <w:p w14:paraId="086DF2A6" w14:textId="73C3BE18" w:rsidR="00E55A79" w:rsidRDefault="00E55A79" w:rsidP="00E55A79">
            <w:pPr>
              <w:spacing w:line="240" w:lineRule="auto"/>
              <w:jc w:val="center"/>
            </w:pPr>
            <w:r>
              <w:t>89.3</w:t>
            </w:r>
          </w:p>
        </w:tc>
      </w:tr>
      <w:tr w:rsidR="00E55A79" w14:paraId="5C9A3A75" w14:textId="77777777" w:rsidTr="005A3653">
        <w:tc>
          <w:tcPr>
            <w:tcW w:w="4106" w:type="dxa"/>
          </w:tcPr>
          <w:p w14:paraId="6186AB83" w14:textId="25002B0E" w:rsidR="00E55A79" w:rsidRDefault="00E55A79" w:rsidP="00E55A79">
            <w:pPr>
              <w:spacing w:line="240" w:lineRule="auto"/>
            </w:pPr>
            <w:r>
              <w:t>Keppel Corporation Limited</w:t>
            </w:r>
          </w:p>
        </w:tc>
        <w:tc>
          <w:tcPr>
            <w:tcW w:w="1368" w:type="dxa"/>
          </w:tcPr>
          <w:p w14:paraId="077617AF" w14:textId="1D3313CD" w:rsidR="00E55A79" w:rsidRDefault="00EA6BE6" w:rsidP="005A3653">
            <w:pPr>
              <w:spacing w:line="240" w:lineRule="auto"/>
              <w:jc w:val="center"/>
            </w:pPr>
            <w:r>
              <w:t>BN4</w:t>
            </w:r>
          </w:p>
        </w:tc>
        <w:tc>
          <w:tcPr>
            <w:tcW w:w="1368" w:type="dxa"/>
          </w:tcPr>
          <w:p w14:paraId="199858D8" w14:textId="3B32F5AF" w:rsidR="00E55A79" w:rsidRDefault="002B7B22" w:rsidP="002B7B22">
            <w:pPr>
              <w:spacing w:line="240" w:lineRule="auto"/>
              <w:jc w:val="center"/>
            </w:pPr>
            <w:r>
              <w:t>Yes</w:t>
            </w:r>
          </w:p>
        </w:tc>
        <w:tc>
          <w:tcPr>
            <w:tcW w:w="1368" w:type="dxa"/>
          </w:tcPr>
          <w:p w14:paraId="066E9D6E" w14:textId="0D5F3C48" w:rsidR="00E55A79" w:rsidRDefault="00E55A79" w:rsidP="00E55A79">
            <w:pPr>
              <w:spacing w:line="240" w:lineRule="auto"/>
              <w:jc w:val="center"/>
            </w:pPr>
            <w:r>
              <w:t>82.1</w:t>
            </w:r>
          </w:p>
        </w:tc>
      </w:tr>
      <w:tr w:rsidR="00E55A79" w14:paraId="3EA44B43" w14:textId="77777777" w:rsidTr="005A3653">
        <w:tc>
          <w:tcPr>
            <w:tcW w:w="4106" w:type="dxa"/>
          </w:tcPr>
          <w:p w14:paraId="23C18EDF" w14:textId="3C757B39" w:rsidR="00E55A79" w:rsidRDefault="00E55A79" w:rsidP="00E55A79">
            <w:pPr>
              <w:spacing w:line="240" w:lineRule="auto"/>
            </w:pPr>
            <w:r>
              <w:t>Ascott Residence Trust</w:t>
            </w:r>
          </w:p>
        </w:tc>
        <w:tc>
          <w:tcPr>
            <w:tcW w:w="1368" w:type="dxa"/>
          </w:tcPr>
          <w:p w14:paraId="742D9FB8" w14:textId="0B0BB420" w:rsidR="00E55A79" w:rsidRDefault="00EA6BE6" w:rsidP="005A3653">
            <w:pPr>
              <w:spacing w:line="240" w:lineRule="auto"/>
              <w:jc w:val="center"/>
            </w:pPr>
            <w:r>
              <w:t>HMN</w:t>
            </w:r>
          </w:p>
        </w:tc>
        <w:tc>
          <w:tcPr>
            <w:tcW w:w="1368" w:type="dxa"/>
          </w:tcPr>
          <w:p w14:paraId="6876EEDF" w14:textId="7078C1E8" w:rsidR="00E55A79" w:rsidRDefault="002B7B22" w:rsidP="002B7B22">
            <w:pPr>
              <w:spacing w:line="240" w:lineRule="auto"/>
              <w:jc w:val="center"/>
            </w:pPr>
            <w:r>
              <w:t>No</w:t>
            </w:r>
          </w:p>
        </w:tc>
        <w:tc>
          <w:tcPr>
            <w:tcW w:w="1368" w:type="dxa"/>
          </w:tcPr>
          <w:p w14:paraId="5392B7DC" w14:textId="04952346" w:rsidR="00E55A79" w:rsidRDefault="00E55A79" w:rsidP="00E55A79">
            <w:pPr>
              <w:spacing w:line="240" w:lineRule="auto"/>
              <w:jc w:val="center"/>
            </w:pPr>
            <w:r>
              <w:t>78.6</w:t>
            </w:r>
          </w:p>
        </w:tc>
      </w:tr>
      <w:tr w:rsidR="00E55A79" w14:paraId="121DCF5B" w14:textId="77777777" w:rsidTr="005A3653">
        <w:tc>
          <w:tcPr>
            <w:tcW w:w="4106" w:type="dxa"/>
          </w:tcPr>
          <w:p w14:paraId="3FE82919" w14:textId="29944286" w:rsidR="00E55A79" w:rsidRDefault="00E55A79" w:rsidP="00E55A79">
            <w:pPr>
              <w:spacing w:line="240" w:lineRule="auto"/>
            </w:pPr>
            <w:r>
              <w:t>Fraser and Neave Limited</w:t>
            </w:r>
          </w:p>
        </w:tc>
        <w:tc>
          <w:tcPr>
            <w:tcW w:w="1368" w:type="dxa"/>
          </w:tcPr>
          <w:p w14:paraId="02B97FCE" w14:textId="25ABE0F4" w:rsidR="00E55A79" w:rsidRDefault="00EA6BE6" w:rsidP="005A3653">
            <w:pPr>
              <w:spacing w:line="240" w:lineRule="auto"/>
              <w:jc w:val="center"/>
            </w:pPr>
            <w:r>
              <w:t>F99</w:t>
            </w:r>
          </w:p>
        </w:tc>
        <w:tc>
          <w:tcPr>
            <w:tcW w:w="1368" w:type="dxa"/>
          </w:tcPr>
          <w:p w14:paraId="421361DD" w14:textId="0540366C" w:rsidR="00E55A79" w:rsidRDefault="002B7B22" w:rsidP="002B7B22">
            <w:pPr>
              <w:spacing w:line="240" w:lineRule="auto"/>
              <w:jc w:val="center"/>
            </w:pPr>
            <w:r>
              <w:t>No</w:t>
            </w:r>
          </w:p>
        </w:tc>
        <w:tc>
          <w:tcPr>
            <w:tcW w:w="1368" w:type="dxa"/>
          </w:tcPr>
          <w:p w14:paraId="487D832A" w14:textId="35B6D4ED" w:rsidR="00E55A79" w:rsidRDefault="00E55A79" w:rsidP="00E55A79">
            <w:pPr>
              <w:spacing w:line="240" w:lineRule="auto"/>
              <w:jc w:val="center"/>
            </w:pPr>
            <w:r>
              <w:t>78.6</w:t>
            </w:r>
          </w:p>
        </w:tc>
      </w:tr>
      <w:tr w:rsidR="00E55A79" w14:paraId="6FECF432" w14:textId="77777777" w:rsidTr="005A3653">
        <w:tc>
          <w:tcPr>
            <w:tcW w:w="4106" w:type="dxa"/>
          </w:tcPr>
          <w:p w14:paraId="1CA89B85" w14:textId="01A8A202" w:rsidR="00E55A79" w:rsidRDefault="00E55A79" w:rsidP="00E55A79">
            <w:pPr>
              <w:spacing w:line="240" w:lineRule="auto"/>
            </w:pPr>
            <w:r>
              <w:t>Sembcorp Marine Limited</w:t>
            </w:r>
          </w:p>
        </w:tc>
        <w:tc>
          <w:tcPr>
            <w:tcW w:w="1368" w:type="dxa"/>
          </w:tcPr>
          <w:p w14:paraId="47F53BC4" w14:textId="6A76E6C1" w:rsidR="00E55A79" w:rsidRDefault="00EA6BE6" w:rsidP="005A3653">
            <w:pPr>
              <w:spacing w:line="240" w:lineRule="auto"/>
              <w:jc w:val="center"/>
            </w:pPr>
            <w:r>
              <w:t>S51</w:t>
            </w:r>
          </w:p>
        </w:tc>
        <w:tc>
          <w:tcPr>
            <w:tcW w:w="1368" w:type="dxa"/>
          </w:tcPr>
          <w:p w14:paraId="5A24386B" w14:textId="0D66CFB8" w:rsidR="00E55A79" w:rsidRDefault="002B7B22" w:rsidP="002B7B22">
            <w:pPr>
              <w:spacing w:line="240" w:lineRule="auto"/>
              <w:jc w:val="center"/>
            </w:pPr>
            <w:r>
              <w:t>No</w:t>
            </w:r>
          </w:p>
        </w:tc>
        <w:tc>
          <w:tcPr>
            <w:tcW w:w="1368" w:type="dxa"/>
          </w:tcPr>
          <w:p w14:paraId="0B62FF68" w14:textId="7C9E25FC" w:rsidR="00E55A79" w:rsidRDefault="00E55A79" w:rsidP="00E55A79">
            <w:pPr>
              <w:spacing w:line="240" w:lineRule="auto"/>
              <w:jc w:val="center"/>
            </w:pPr>
            <w:r>
              <w:t>78.6</w:t>
            </w:r>
          </w:p>
        </w:tc>
      </w:tr>
      <w:tr w:rsidR="00E55A79" w14:paraId="4E609E75" w14:textId="77777777" w:rsidTr="005A3653">
        <w:tc>
          <w:tcPr>
            <w:tcW w:w="4106" w:type="dxa"/>
          </w:tcPr>
          <w:p w14:paraId="706123F0" w14:textId="1B770141" w:rsidR="00E55A79" w:rsidRDefault="00E55A79" w:rsidP="00E55A79">
            <w:pPr>
              <w:spacing w:line="240" w:lineRule="auto"/>
            </w:pPr>
            <w:r>
              <w:t>SATS Limited</w:t>
            </w:r>
          </w:p>
        </w:tc>
        <w:tc>
          <w:tcPr>
            <w:tcW w:w="1368" w:type="dxa"/>
          </w:tcPr>
          <w:p w14:paraId="4C889B9A" w14:textId="11BEFA06" w:rsidR="00E55A79" w:rsidRDefault="002B7B22" w:rsidP="005A3653">
            <w:pPr>
              <w:spacing w:line="240" w:lineRule="auto"/>
              <w:jc w:val="center"/>
            </w:pPr>
            <w:r>
              <w:t>S58</w:t>
            </w:r>
          </w:p>
        </w:tc>
        <w:tc>
          <w:tcPr>
            <w:tcW w:w="1368" w:type="dxa"/>
          </w:tcPr>
          <w:p w14:paraId="0DEDFC45" w14:textId="1CFC8928" w:rsidR="00E55A79" w:rsidRDefault="002B7B22" w:rsidP="002B7B22">
            <w:pPr>
              <w:spacing w:line="240" w:lineRule="auto"/>
              <w:jc w:val="center"/>
            </w:pPr>
            <w:r>
              <w:t>Yes</w:t>
            </w:r>
          </w:p>
        </w:tc>
        <w:tc>
          <w:tcPr>
            <w:tcW w:w="1368" w:type="dxa"/>
          </w:tcPr>
          <w:p w14:paraId="59AC9F1A" w14:textId="3A955516" w:rsidR="00E55A79" w:rsidRDefault="00E55A79" w:rsidP="00E55A79">
            <w:pPr>
              <w:spacing w:line="240" w:lineRule="auto"/>
              <w:jc w:val="center"/>
            </w:pPr>
            <w:r>
              <w:t>75</w:t>
            </w:r>
          </w:p>
        </w:tc>
      </w:tr>
      <w:tr w:rsidR="00E55A79" w14:paraId="6A199B57" w14:textId="77777777" w:rsidTr="005A3653">
        <w:tc>
          <w:tcPr>
            <w:tcW w:w="4106" w:type="dxa"/>
          </w:tcPr>
          <w:p w14:paraId="6BABCB90" w14:textId="42BC439A" w:rsidR="00E55A79" w:rsidRDefault="00E55A79" w:rsidP="00E55A79">
            <w:pPr>
              <w:spacing w:line="240" w:lineRule="auto"/>
            </w:pPr>
            <w:r>
              <w:t>Singapore Airlines Limited</w:t>
            </w:r>
          </w:p>
        </w:tc>
        <w:tc>
          <w:tcPr>
            <w:tcW w:w="1368" w:type="dxa"/>
          </w:tcPr>
          <w:p w14:paraId="64307004" w14:textId="76C1F8B4" w:rsidR="00E55A79" w:rsidRDefault="00EA6BE6" w:rsidP="005A3653">
            <w:pPr>
              <w:spacing w:line="240" w:lineRule="auto"/>
              <w:jc w:val="center"/>
            </w:pPr>
            <w:r>
              <w:t>C6L</w:t>
            </w:r>
          </w:p>
        </w:tc>
        <w:tc>
          <w:tcPr>
            <w:tcW w:w="1368" w:type="dxa"/>
          </w:tcPr>
          <w:p w14:paraId="05E5D888" w14:textId="02A1C7A3" w:rsidR="00E55A79" w:rsidRDefault="002B7B22" w:rsidP="002B7B22">
            <w:pPr>
              <w:spacing w:line="240" w:lineRule="auto"/>
              <w:jc w:val="center"/>
            </w:pPr>
            <w:r>
              <w:t>Yes</w:t>
            </w:r>
          </w:p>
        </w:tc>
        <w:tc>
          <w:tcPr>
            <w:tcW w:w="1368" w:type="dxa"/>
          </w:tcPr>
          <w:p w14:paraId="38AD4415" w14:textId="7DF39D48" w:rsidR="00E55A79" w:rsidRDefault="00E55A79" w:rsidP="00E55A79">
            <w:pPr>
              <w:spacing w:line="240" w:lineRule="auto"/>
              <w:jc w:val="center"/>
            </w:pPr>
            <w:r>
              <w:t>75</w:t>
            </w:r>
          </w:p>
        </w:tc>
      </w:tr>
    </w:tbl>
    <w:p w14:paraId="0E00D01B" w14:textId="706694A7" w:rsidR="00E55A79" w:rsidRDefault="00341478" w:rsidP="00341478">
      <w:pPr>
        <w:pStyle w:val="Caption"/>
        <w:spacing w:before="240"/>
      </w:pPr>
      <w:bookmarkStart w:id="42" w:name="_Ref116051531"/>
      <w:bookmarkStart w:id="43" w:name="_Toc115985931"/>
      <w:bookmarkStart w:id="44" w:name="_Toc118146893"/>
      <w:r>
        <w:t xml:space="preserve">Table </w:t>
      </w:r>
      <w:fldSimple w:instr=" SEQ Table \* ARABIC ">
        <w:r w:rsidR="00024A11">
          <w:rPr>
            <w:noProof/>
          </w:rPr>
          <w:t>2</w:t>
        </w:r>
      </w:fldSimple>
      <w:bookmarkEnd w:id="42"/>
      <w:r>
        <w:t>: Sustainability Disclosure Score for Singapore-listed Companies</w:t>
      </w:r>
      <w:bookmarkEnd w:id="43"/>
      <w:bookmarkEnd w:id="44"/>
    </w:p>
    <w:p w14:paraId="459BB825" w14:textId="01F43292" w:rsidR="00BE397A" w:rsidRDefault="00BE397A" w:rsidP="00B02A1E"/>
    <w:p w14:paraId="19F1BE05" w14:textId="77777777" w:rsidR="00CA7497" w:rsidRDefault="00CA7497" w:rsidP="00CA7497">
      <w:r>
        <w:t xml:space="preserve">Several studies posit that the disclosure of social, economic, and environmental issues in the sustainability report has several effects. First explored in a discussion on signalling and stakeholder theory, disclosures were acknowledged as a way to increase </w:t>
      </w:r>
      <w:r>
        <w:lastRenderedPageBreak/>
        <w:t>transparency (Kaymak and Bektas, 2017). As the legitimacy theory explains, disclosures increase accountability, reputation (Aguilera-Caracuel et al., 2018), and awareness of environmental and social practices (Chang et al., 2017).</w:t>
      </w:r>
    </w:p>
    <w:p w14:paraId="6A1376E4" w14:textId="77777777" w:rsidR="00CA7497" w:rsidRDefault="00CA7497" w:rsidP="00CA7497"/>
    <w:p w14:paraId="3493FE72" w14:textId="2CD2EB43" w:rsidR="00EA5D82" w:rsidRDefault="00CA7497" w:rsidP="00CA7497">
      <w:r>
        <w:t>A challenge is to convince stakeholder groups that the narratives presented in such disclosures are more than merely ‘greenwashing’ (Bartlett, 2011). The hidden motives of self-interest can be attributed to ‘psychological egoism’, fuelled by an assumption that altruism solely for the benefit of others is extraordinary (Parasharya, 2022).</w:t>
      </w:r>
    </w:p>
    <w:p w14:paraId="32982B94" w14:textId="77777777" w:rsidR="00CA7497" w:rsidRDefault="00CA7497" w:rsidP="00CA7497"/>
    <w:p w14:paraId="704EB122" w14:textId="52EFC11A" w:rsidR="00EA5D82" w:rsidRDefault="00EA5D82" w:rsidP="00EA5D82">
      <w:pPr>
        <w:pStyle w:val="Heading2"/>
      </w:pPr>
      <w:bookmarkStart w:id="45" w:name="_Toc116152708"/>
      <w:bookmarkStart w:id="46" w:name="_Toc118923390"/>
      <w:r>
        <w:t>Sustainability Reporting Standards</w:t>
      </w:r>
      <w:bookmarkEnd w:id="45"/>
      <w:bookmarkEnd w:id="46"/>
    </w:p>
    <w:p w14:paraId="69539DDD" w14:textId="77777777" w:rsidR="00477D42" w:rsidRDefault="00477D42" w:rsidP="00477D42">
      <w:r>
        <w:t>Following financial shocks in the first two decades of the 21st century, companies have sought ways to “redeem themselves” - ESG standards are a crucial development in improving reputation. ESG reporting is more standardised – there is consensus amongst corporations regarding the form of practice (Waddock and Googins, 2011). The development of standards is a step towards formalising the consensus.</w:t>
      </w:r>
    </w:p>
    <w:p w14:paraId="47DC0B64" w14:textId="77777777" w:rsidR="00477D42" w:rsidRDefault="00477D42" w:rsidP="00477D42"/>
    <w:p w14:paraId="5FADC894" w14:textId="77777777" w:rsidR="00477D42" w:rsidRDefault="00477D42" w:rsidP="00477D42">
      <w:r>
        <w:t>Sustainability disclosures currently consist of a mix of mandatory and voluntary initiatives. This contrasts with financial reporting, which is guided by the International Financial Reporting Standards (IFRS) with a principle-based approach and guidance on the basis for recognition, measurement, and prescriptions for disclosures for comparability. SGX, similar to other stock exchanges, has proposed that firms may use widely adopted frameworks, such as the GRI and the Sustainability Accounting Standards Board (SASB), as a basis for sustainability reporting (Loh et al., 2017).</w:t>
      </w:r>
    </w:p>
    <w:p w14:paraId="28F4BA05" w14:textId="77777777" w:rsidR="00477D42" w:rsidRDefault="00477D42" w:rsidP="00477D42"/>
    <w:p w14:paraId="5769D6F2" w14:textId="16780F82" w:rsidR="00207C01" w:rsidRDefault="00477D42" w:rsidP="00477D42">
      <w:r>
        <w:t>The standards are meant to guide businesses to give a snapshot of their business impact across critical areas – environment, social, and corporate governance. Standardised reporting methods, such as GRI, summarise quantitative and qualitative information for easy disclosure and improved transparency in screening investments. ESG reporting helps investors avoid companies that may pose a greater financial risk due to environmental performance or other social or government practices (Green Business Bureau, 2021).</w:t>
      </w:r>
    </w:p>
    <w:p w14:paraId="16F7B988" w14:textId="38955EF0" w:rsidR="009B7722" w:rsidRDefault="009B7722" w:rsidP="00477D42"/>
    <w:p w14:paraId="5567F06F" w14:textId="15F258F6" w:rsidR="009B7722" w:rsidRDefault="009B7722" w:rsidP="009B7722">
      <w:pPr>
        <w:pStyle w:val="Heading3"/>
      </w:pPr>
      <w:bookmarkStart w:id="47" w:name="_Toc116152709"/>
      <w:bookmarkStart w:id="48" w:name="_Toc118923391"/>
      <w:r>
        <w:lastRenderedPageBreak/>
        <w:t>Global Reporting Initiative</w:t>
      </w:r>
      <w:bookmarkEnd w:id="47"/>
      <w:bookmarkEnd w:id="48"/>
    </w:p>
    <w:p w14:paraId="374C3EAD" w14:textId="16C8BBA0" w:rsidR="00E75E13" w:rsidRDefault="00E75E13" w:rsidP="00E75E13">
      <w:r w:rsidRPr="00E75E13">
        <w:t>The GRI is currently the most widely adopted sustainability reporting standard (GRI and NUS, 2022), as evidenced in</w:t>
      </w:r>
      <w:r>
        <w:t xml:space="preserve"> </w:t>
      </w:r>
      <w:r w:rsidR="00FD4686">
        <w:fldChar w:fldCharType="begin"/>
      </w:r>
      <w:r w:rsidR="00FD4686">
        <w:instrText xml:space="preserve"> REF _Ref116051563 \h </w:instrText>
      </w:r>
      <w:r w:rsidR="00FD4686">
        <w:fldChar w:fldCharType="separate"/>
      </w:r>
      <w:r w:rsidR="00024A11">
        <w:t xml:space="preserve">Figure </w:t>
      </w:r>
      <w:r w:rsidR="00024A11">
        <w:rPr>
          <w:noProof/>
        </w:rPr>
        <w:t>6</w:t>
      </w:r>
      <w:r w:rsidR="00FD4686">
        <w:fldChar w:fldCharType="end"/>
      </w:r>
      <w:r w:rsidR="00FD4686">
        <w:t xml:space="preserve">. </w:t>
      </w:r>
      <w:r>
        <w:t>It was formed in 1997 with the support of the United Nations Environment Programme. The GRI’s standards have a broad stakeholder focus – investors, employees, suppliers, customers, and the community.</w:t>
      </w:r>
    </w:p>
    <w:p w14:paraId="030D536F" w14:textId="77777777" w:rsidR="00E75E13" w:rsidRDefault="00E75E13" w:rsidP="00E75E13"/>
    <w:p w14:paraId="67C18D58" w14:textId="314681F9" w:rsidR="00890E3F" w:rsidRDefault="00E75E13" w:rsidP="00E75E13">
      <w:r>
        <w:t>The standards are presented in three main buckets – (i) Universal Standards, (ii) Sector Standards, and (iii) Topic Standards. Whereas there are three Universal Standards which are applicable to all companies that set minimal expectations for disclosures about the reporting organisation and disclosures and guidance about the organisation’s material topics.</w:t>
      </w:r>
    </w:p>
    <w:p w14:paraId="576E1E19" w14:textId="77777777" w:rsidR="00876C9A" w:rsidRDefault="00876C9A" w:rsidP="00477D42"/>
    <w:p w14:paraId="378E33F5" w14:textId="21EB1EAA" w:rsidR="00207C01" w:rsidRDefault="00207C01" w:rsidP="00207C01">
      <w:pPr>
        <w:pStyle w:val="Heading3"/>
      </w:pPr>
      <w:bookmarkStart w:id="49" w:name="_Toc116152710"/>
      <w:bookmarkStart w:id="50" w:name="_Toc118923392"/>
      <w:r>
        <w:t>ISSB Exposure Drafts</w:t>
      </w:r>
      <w:bookmarkEnd w:id="49"/>
      <w:bookmarkEnd w:id="50"/>
    </w:p>
    <w:p w14:paraId="585AFA01" w14:textId="1DDAFFBF" w:rsidR="002077E7" w:rsidRDefault="002077E7" w:rsidP="002F03F0">
      <w:r>
        <w:t>T</w:t>
      </w:r>
      <w:r w:rsidR="00180BEC">
        <w:t>he International Sustainability Standards Board</w:t>
      </w:r>
      <w:r w:rsidR="00417528">
        <w:t xml:space="preserve"> (ISSB)</w:t>
      </w:r>
      <w:r>
        <w:t>, backed by the IFRS Foundation,</w:t>
      </w:r>
      <w:r w:rsidR="00180BEC">
        <w:t xml:space="preserve"> released two</w:t>
      </w:r>
      <w:r w:rsidR="00042EE1">
        <w:t xml:space="preserve"> exposure drafts for sustainability reporting standards</w:t>
      </w:r>
      <w:r>
        <w:t xml:space="preserve">. </w:t>
      </w:r>
      <w:r w:rsidR="00734762">
        <w:t xml:space="preserve">This is meant to harmonising existing standards – </w:t>
      </w:r>
      <w:r w:rsidR="008325CA">
        <w:t>e.g.,</w:t>
      </w:r>
      <w:r w:rsidR="00734762">
        <w:t xml:space="preserve"> the GRI. </w:t>
      </w:r>
      <w:r>
        <w:t xml:space="preserve">The preface outlined the board’s impetus and premise for the project: </w:t>
      </w:r>
    </w:p>
    <w:p w14:paraId="6D777EEE" w14:textId="77777777" w:rsidR="002077E7" w:rsidRDefault="002077E7" w:rsidP="002F03F0"/>
    <w:p w14:paraId="685C6DE2" w14:textId="2F603F27" w:rsidR="00180BEC" w:rsidRDefault="002077E7" w:rsidP="002077E7">
      <w:pPr>
        <w:ind w:left="720"/>
      </w:pPr>
      <w:r>
        <w:t>“S</w:t>
      </w:r>
      <w:r w:rsidRPr="002077E7">
        <w:t>ustainability-related risk and opportunities arise from an entity’s dependencies on resources and its impacts on resources, and the relationships the entity maintains that may be positively or negatively affected by those impacts and dependencies.</w:t>
      </w:r>
      <w:r>
        <w:t>” (ISSB, 2022</w:t>
      </w:r>
      <w:r w:rsidR="00895169">
        <w:t>a</w:t>
      </w:r>
      <w:r>
        <w:t>)</w:t>
      </w:r>
    </w:p>
    <w:p w14:paraId="4535456E" w14:textId="27B56886" w:rsidR="00895169" w:rsidRDefault="00895169" w:rsidP="00895169"/>
    <w:p w14:paraId="10AC15C0" w14:textId="2FFEE10B" w:rsidR="00895169" w:rsidRDefault="00B66A18" w:rsidP="00895169">
      <w:r w:rsidRPr="00B66A18">
        <w:t>IFRS S1 guides sustainability-related financial information, whereas IFRS S2 provides climate-related disclosures. The impetus for doing so was outlined separately:</w:t>
      </w:r>
    </w:p>
    <w:p w14:paraId="600C3F62" w14:textId="77777777" w:rsidR="00B66A18" w:rsidRDefault="00B66A18" w:rsidP="00895169"/>
    <w:p w14:paraId="6D63E421" w14:textId="3AE8DB54" w:rsidR="00895169" w:rsidRDefault="00895169" w:rsidP="00895169">
      <w:pPr>
        <w:ind w:left="720"/>
      </w:pPr>
      <w:r>
        <w:t>“T</w:t>
      </w:r>
      <w:r w:rsidRPr="00895169">
        <w:t>he degree and type of exposure of the effects of climate-related risks and opportunities on the assessment of enterprise value are likely to vary by sector, geography, and entity. Users want to understand the specific response.</w:t>
      </w:r>
      <w:r>
        <w:t>” (ISSB, 2022b)</w:t>
      </w:r>
    </w:p>
    <w:p w14:paraId="4E65AC17" w14:textId="0F4761B4" w:rsidR="002F03F0" w:rsidRDefault="002F03F0" w:rsidP="002F03F0"/>
    <w:p w14:paraId="305B19C6" w14:textId="56D0ED12" w:rsidR="00966E78" w:rsidRDefault="00B66A18" w:rsidP="002F03F0">
      <w:r w:rsidRPr="00B66A18">
        <w:t>The primary users of financial reporting need more consistent, complete, comparable, and verifiable sustainability-related financial information to help them assess an entity’s enterprise value. Whereas the definition of enterprise value is set out in IFRS S1 paragraph 5:</w:t>
      </w:r>
    </w:p>
    <w:p w14:paraId="2823AB26" w14:textId="77777777" w:rsidR="00B66A18" w:rsidRDefault="00B66A18" w:rsidP="002F03F0"/>
    <w:p w14:paraId="29C896A1" w14:textId="4267F87F" w:rsidR="002077E7" w:rsidRDefault="00B66A18" w:rsidP="00B66A18">
      <w:pPr>
        <w:ind w:left="720"/>
      </w:pPr>
      <w:r w:rsidRPr="00B66A18">
        <w:t>Enterprise value reflects expectations of the amount, timing and certainty of future cash flow over the short, medium and long term and the value of those cash flow in the light of the entity’s risk profile and its access to finance and cost of capital. Information that is essential for assessing an entity's enterprise value includes information provided by the entity in its financial statements and sustainability-related financial information.</w:t>
      </w:r>
    </w:p>
    <w:p w14:paraId="29B50152" w14:textId="77777777" w:rsidR="00B66A18" w:rsidRDefault="00B66A18" w:rsidP="002F03F0"/>
    <w:p w14:paraId="465C9396" w14:textId="7DE9E88D" w:rsidR="00626681" w:rsidRDefault="00626681" w:rsidP="003B1968">
      <w:pPr>
        <w:spacing w:after="160"/>
        <w:jc w:val="left"/>
      </w:pPr>
      <w:r>
        <w:t xml:space="preserve">Standardisation promotes an extent of comparability. However, there is variance due to the difference in standards that can be chosen. The standards are based on the principle of materiality – which is subjective to the </w:t>
      </w:r>
      <w:r w:rsidR="00E71AA1">
        <w:t xml:space="preserve">firm’s </w:t>
      </w:r>
      <w:r>
        <w:t>interpretation. This results in disclosures that are often very heterogeneous and lacks a structure in the subjects they cover (Luccioni et al., 2020).</w:t>
      </w:r>
    </w:p>
    <w:p w14:paraId="61524192" w14:textId="77777777" w:rsidR="00D0216D" w:rsidRDefault="00D0216D" w:rsidP="00626681"/>
    <w:p w14:paraId="09143C89" w14:textId="5B76CBC1" w:rsidR="007A5386" w:rsidRDefault="00626681" w:rsidP="00626681">
      <w:r>
        <w:t>GRI and NUS (2022) proposed a climate-reporting framework with seven main disclosure areas in response to climate-disclosure mandates. This framework purports to cover key disclosure areas required for stakeholders to understand the reports in a structured manner. There are significant overlaps between this proposal and the requirements prescribed in the IFRS Foundation's exposure draft for Sustainability standards (IFRS S1, IFRS S2). The areas identified by GRI and NUS (2022) for disclosure are:</w:t>
      </w:r>
    </w:p>
    <w:p w14:paraId="55AFD133" w14:textId="77777777" w:rsidR="00626681" w:rsidRDefault="00626681" w:rsidP="00626681"/>
    <w:p w14:paraId="3C0DF70E" w14:textId="2E9821EC" w:rsidR="007A5386" w:rsidRDefault="007A5386" w:rsidP="007A5386">
      <w:pPr>
        <w:pStyle w:val="ListParagraph"/>
        <w:numPr>
          <w:ilvl w:val="0"/>
          <w:numId w:val="8"/>
        </w:numPr>
      </w:pPr>
      <w:r>
        <w:t>Reporting framework (e.g. GRI, SASB, SDG, TCFD),</w:t>
      </w:r>
    </w:p>
    <w:p w14:paraId="1D5A2E6F" w14:textId="34A171C6" w:rsidR="007A5386" w:rsidRDefault="007A5386" w:rsidP="007A5386">
      <w:pPr>
        <w:pStyle w:val="ListParagraph"/>
        <w:numPr>
          <w:ilvl w:val="0"/>
          <w:numId w:val="8"/>
        </w:numPr>
      </w:pPr>
      <w:r>
        <w:t>Material</w:t>
      </w:r>
      <w:r w:rsidR="00991D13">
        <w:t>ity,</w:t>
      </w:r>
    </w:p>
    <w:p w14:paraId="4126E694" w14:textId="60799DA3" w:rsidR="00991D13" w:rsidRDefault="00991D13" w:rsidP="007A5386">
      <w:pPr>
        <w:pStyle w:val="ListParagraph"/>
        <w:numPr>
          <w:ilvl w:val="0"/>
          <w:numId w:val="8"/>
        </w:numPr>
      </w:pPr>
      <w:r>
        <w:t>Risk and opportunities,</w:t>
      </w:r>
    </w:p>
    <w:p w14:paraId="2D6EBB68" w14:textId="0ED70C67" w:rsidR="00991D13" w:rsidRDefault="00991D13" w:rsidP="007A5386">
      <w:pPr>
        <w:pStyle w:val="ListParagraph"/>
        <w:numPr>
          <w:ilvl w:val="0"/>
          <w:numId w:val="8"/>
        </w:numPr>
      </w:pPr>
      <w:r>
        <w:t>Governance (particularly how the board committee is involved),</w:t>
      </w:r>
    </w:p>
    <w:p w14:paraId="05E70F5B" w14:textId="1F8C0098" w:rsidR="00991D13" w:rsidRDefault="00991D13" w:rsidP="007A5386">
      <w:pPr>
        <w:pStyle w:val="ListParagraph"/>
        <w:numPr>
          <w:ilvl w:val="0"/>
          <w:numId w:val="8"/>
        </w:numPr>
      </w:pPr>
      <w:r>
        <w:lastRenderedPageBreak/>
        <w:t>Strategy (how the organisation incorporates climate-related disclosures into its strategy),</w:t>
      </w:r>
    </w:p>
    <w:p w14:paraId="12C2ADD6" w14:textId="6BA47792" w:rsidR="00991D13" w:rsidRDefault="00991D13" w:rsidP="007A5386">
      <w:pPr>
        <w:pStyle w:val="ListParagraph"/>
        <w:numPr>
          <w:ilvl w:val="0"/>
          <w:numId w:val="8"/>
        </w:numPr>
      </w:pPr>
      <w:r>
        <w:t>Targets (provision of metrics and time frames),</w:t>
      </w:r>
    </w:p>
    <w:p w14:paraId="7D9A0C2F" w14:textId="4AAE7078" w:rsidR="00991D13" w:rsidRDefault="00991D13" w:rsidP="007A5386">
      <w:pPr>
        <w:pStyle w:val="ListParagraph"/>
        <w:numPr>
          <w:ilvl w:val="0"/>
          <w:numId w:val="8"/>
        </w:numPr>
      </w:pPr>
      <w:r>
        <w:t>Performance (particularly</w:t>
      </w:r>
      <w:r w:rsidR="00D75E72">
        <w:t xml:space="preserve"> </w:t>
      </w:r>
      <w:r>
        <w:t>in terms of Scope 1, 2, and 3 emissions)</w:t>
      </w:r>
    </w:p>
    <w:p w14:paraId="548A3153" w14:textId="6F656918" w:rsidR="00417528" w:rsidRDefault="00417528" w:rsidP="00417528"/>
    <w:p w14:paraId="5D3177D6" w14:textId="1D37170E" w:rsidR="00561068" w:rsidRDefault="00417528" w:rsidP="00417528">
      <w:r>
        <w:t>In the ISSB</w:t>
      </w:r>
      <w:r w:rsidR="00561068">
        <w:t>’s exposure drafts, the four broad categories of disclosures are:</w:t>
      </w:r>
    </w:p>
    <w:p w14:paraId="3829942B" w14:textId="2E25F72F" w:rsidR="00561068" w:rsidRDefault="00561068" w:rsidP="00417528"/>
    <w:p w14:paraId="0CA897F4" w14:textId="06A749B4" w:rsidR="00895169" w:rsidRDefault="008D5079" w:rsidP="00895169">
      <w:pPr>
        <w:pStyle w:val="ListParagraph"/>
        <w:numPr>
          <w:ilvl w:val="0"/>
          <w:numId w:val="14"/>
        </w:numPr>
      </w:pPr>
      <w:r w:rsidRPr="008D5079">
        <w:rPr>
          <w:b/>
          <w:bCs/>
          <w:u w:val="single"/>
        </w:rPr>
        <w:t>Governance (IFRS S1:11a, 12-13)</w:t>
      </w:r>
      <w:r>
        <w:t>: Providing disclosures on processes, controls, and procedures used to monitor and manage sustainability-related risks and opportunities.</w:t>
      </w:r>
    </w:p>
    <w:p w14:paraId="5AC32E91" w14:textId="77777777" w:rsidR="0030672B" w:rsidRDefault="0030672B" w:rsidP="0030672B">
      <w:pPr>
        <w:pStyle w:val="ListParagraph"/>
      </w:pPr>
    </w:p>
    <w:p w14:paraId="75E5F8AE" w14:textId="0CDE6904" w:rsidR="00895169" w:rsidRDefault="008D5079" w:rsidP="00895169">
      <w:pPr>
        <w:pStyle w:val="ListParagraph"/>
        <w:numPr>
          <w:ilvl w:val="0"/>
          <w:numId w:val="14"/>
        </w:numPr>
      </w:pPr>
      <w:r w:rsidRPr="008D5079">
        <w:rPr>
          <w:b/>
          <w:bCs/>
          <w:u w:val="single"/>
        </w:rPr>
        <w:t>Strategy (IFRS S1:11b, 14-24)</w:t>
      </w:r>
      <w:r>
        <w:t>: Company’s strategy for addressing significant sustainability-related risks and opportunities</w:t>
      </w:r>
      <w:r w:rsidR="00626681">
        <w:t xml:space="preserve"> </w:t>
      </w:r>
      <w:r>
        <w:t>and the effects of significant sustainability-related risks and opportunities on</w:t>
      </w:r>
      <w:r w:rsidR="00626681">
        <w:t xml:space="preserve"> the</w:t>
      </w:r>
      <w:r>
        <w:t xml:space="preserve"> financial position, financial performance, and cash flows.</w:t>
      </w:r>
    </w:p>
    <w:p w14:paraId="4B6F66FD" w14:textId="77777777" w:rsidR="0030672B" w:rsidRDefault="0030672B" w:rsidP="0030672B"/>
    <w:p w14:paraId="684A0529" w14:textId="03F6B7B4" w:rsidR="00895169" w:rsidRDefault="008D5079" w:rsidP="00895169">
      <w:pPr>
        <w:pStyle w:val="ListParagraph"/>
        <w:numPr>
          <w:ilvl w:val="0"/>
          <w:numId w:val="14"/>
        </w:numPr>
      </w:pPr>
      <w:r w:rsidRPr="008D5079">
        <w:rPr>
          <w:b/>
          <w:bCs/>
          <w:u w:val="single"/>
        </w:rPr>
        <w:t>Risk management (IFRS S1:11c, 25-26)</w:t>
      </w:r>
      <w:r>
        <w:t>: The process by which sustainability-related risks and opportunities are identified, assessed, and managed.</w:t>
      </w:r>
    </w:p>
    <w:p w14:paraId="2AF2210D" w14:textId="77777777" w:rsidR="0030672B" w:rsidRDefault="0030672B" w:rsidP="0030672B"/>
    <w:p w14:paraId="01889D72" w14:textId="657C3DBD" w:rsidR="00561068" w:rsidRDefault="008D5079" w:rsidP="008D5079">
      <w:pPr>
        <w:pStyle w:val="ListParagraph"/>
        <w:numPr>
          <w:ilvl w:val="0"/>
          <w:numId w:val="14"/>
        </w:numPr>
      </w:pPr>
      <w:r w:rsidRPr="008D5079">
        <w:rPr>
          <w:b/>
          <w:bCs/>
          <w:u w:val="single"/>
        </w:rPr>
        <w:t>Metrics and targets (IFRS S1:11d, 27-35)</w:t>
      </w:r>
      <w:r>
        <w:t>: How the entity measures, monitors, and manages its significant sustainability-related risks and opportunities.</w:t>
      </w:r>
    </w:p>
    <w:p w14:paraId="6A596AB4" w14:textId="0DBB375A" w:rsidR="002C79AA" w:rsidRDefault="002C79AA" w:rsidP="002C79AA"/>
    <w:p w14:paraId="7D25981D" w14:textId="77777777" w:rsidR="00E75E13" w:rsidRDefault="00E75E13">
      <w:pPr>
        <w:spacing w:after="160" w:line="259" w:lineRule="auto"/>
        <w:jc w:val="left"/>
      </w:pPr>
      <w:r>
        <w:br w:type="page"/>
      </w:r>
    </w:p>
    <w:p w14:paraId="5F8A6437" w14:textId="1A31A221" w:rsidR="00626681" w:rsidRPr="00626681" w:rsidRDefault="00626681" w:rsidP="00626681">
      <w:r w:rsidRPr="00626681">
        <w:lastRenderedPageBreak/>
        <w:t>In addition, there are prescriptions on the features of information required to be disclosed that extend slightly beyond the categories identified above:</w:t>
      </w:r>
    </w:p>
    <w:p w14:paraId="5B337E53" w14:textId="77777777" w:rsidR="00626681" w:rsidRPr="00626681" w:rsidRDefault="00626681" w:rsidP="00626681"/>
    <w:p w14:paraId="61822904" w14:textId="78F4ED38" w:rsidR="00626681" w:rsidRDefault="00626681" w:rsidP="00626681">
      <w:pPr>
        <w:numPr>
          <w:ilvl w:val="0"/>
          <w:numId w:val="30"/>
        </w:numPr>
      </w:pPr>
      <w:r w:rsidRPr="00626681">
        <w:rPr>
          <w:b/>
          <w:bCs/>
          <w:u w:val="single"/>
        </w:rPr>
        <w:t>Related information</w:t>
      </w:r>
      <w:r w:rsidRPr="00626681">
        <w:t>: a connection between various sustainability-related risks and opportunities and how it relates to information in the general-purpose financial statements.</w:t>
      </w:r>
    </w:p>
    <w:p w14:paraId="673D844A" w14:textId="77777777" w:rsidR="00E75E13" w:rsidRPr="00626681" w:rsidRDefault="00E75E13" w:rsidP="00E75E13">
      <w:pPr>
        <w:ind w:left="720"/>
      </w:pPr>
    </w:p>
    <w:p w14:paraId="596C69C0" w14:textId="3E08E9F8" w:rsidR="00626681" w:rsidRDefault="00626681" w:rsidP="00626681">
      <w:pPr>
        <w:numPr>
          <w:ilvl w:val="1"/>
          <w:numId w:val="31"/>
        </w:numPr>
      </w:pPr>
      <w:r w:rsidRPr="00626681">
        <w:t>IFRS S1:44 explains the combined effects of sustainability-related risks and opportunities and the entity’s strategy and related metrics and targets on its financial position, financial performance, and cash flows over the short, medium and long term. For example, an entity may face decreasing product demand because of consumer preferences for low-carbon alternatives. It may need to explain how its strategic response, such as closing a major factory, affects its workforce and communities, as well as the effect of the closure on the useful lives of assets and impairment assessments.</w:t>
      </w:r>
    </w:p>
    <w:p w14:paraId="770495D3" w14:textId="77777777" w:rsidR="00E75E13" w:rsidRPr="00626681" w:rsidRDefault="00E75E13" w:rsidP="00E75E13"/>
    <w:p w14:paraId="1663297C" w14:textId="5943E0A4" w:rsidR="00E75E13" w:rsidRDefault="00626681" w:rsidP="00E75E13">
      <w:pPr>
        <w:numPr>
          <w:ilvl w:val="0"/>
          <w:numId w:val="31"/>
        </w:numPr>
      </w:pPr>
      <w:r w:rsidRPr="00626681">
        <w:rPr>
          <w:b/>
          <w:bCs/>
          <w:u w:val="single"/>
        </w:rPr>
        <w:t>Materiality</w:t>
      </w:r>
      <w:r w:rsidRPr="00626681">
        <w:t>: Issues for misstating or obscuring that information could reasonably be expected to influence decisions that the primary users of general-purpose financial reporting make based on that reporting.</w:t>
      </w:r>
    </w:p>
    <w:p w14:paraId="1C0DC960" w14:textId="77777777" w:rsidR="00E75E13" w:rsidRPr="00626681" w:rsidRDefault="00E75E13" w:rsidP="00E75E13"/>
    <w:p w14:paraId="3E209F49" w14:textId="57F31A87" w:rsidR="00626681" w:rsidRDefault="00626681" w:rsidP="00626681">
      <w:pPr>
        <w:numPr>
          <w:ilvl w:val="0"/>
          <w:numId w:val="31"/>
        </w:numPr>
      </w:pPr>
      <w:r w:rsidRPr="00626681">
        <w:rPr>
          <w:b/>
          <w:bCs/>
          <w:u w:val="single"/>
        </w:rPr>
        <w:t>Comparative information</w:t>
      </w:r>
      <w:r w:rsidRPr="00626681">
        <w:t>: to disclose in respect of the previous period.</w:t>
      </w:r>
    </w:p>
    <w:p w14:paraId="244D7ECB" w14:textId="77777777" w:rsidR="00E75E13" w:rsidRPr="00626681" w:rsidRDefault="00E75E13" w:rsidP="00E75E13"/>
    <w:p w14:paraId="048B8C50" w14:textId="77777777" w:rsidR="00626681" w:rsidRPr="00626681" w:rsidRDefault="00626681" w:rsidP="00626681">
      <w:pPr>
        <w:numPr>
          <w:ilvl w:val="0"/>
          <w:numId w:val="31"/>
        </w:numPr>
      </w:pPr>
      <w:r w:rsidRPr="00626681">
        <w:rPr>
          <w:b/>
          <w:bCs/>
          <w:u w:val="single"/>
        </w:rPr>
        <w:t>Location of Information</w:t>
      </w:r>
      <w:r w:rsidRPr="00626681">
        <w:t>: it should be part of its general-purpose financial reporting, integrated with the current FS disclosures and not separate.</w:t>
      </w:r>
    </w:p>
    <w:p w14:paraId="19F11FE1" w14:textId="2717788D" w:rsidR="003F3E1B" w:rsidRDefault="003F3E1B" w:rsidP="003F3E1B"/>
    <w:p w14:paraId="017C29BE" w14:textId="4532DCB6" w:rsidR="00207C01" w:rsidRDefault="00626681" w:rsidP="00626681">
      <w:r w:rsidRPr="00626681">
        <w:t xml:space="preserve">The text in IFRS S2 is mainly similar to IFRS S1, except that it is worded for climate change. There is a greater specification on the details – for example, IFRS S2:21(a) under metrics make specific mention of Greenhouse Gases (GHG) Scope 1, 2, 3 emissions. IFRS S2 also stipulates that information should be disclosed separately for groups – in terms of making a distinction between subsidiaries and reporting on the activities of its associates and joint ventures. This puts an added interest in the parent </w:t>
      </w:r>
      <w:r w:rsidRPr="00626681">
        <w:lastRenderedPageBreak/>
        <w:t>owners to take an interest in its holdings where it has significant influence – creating more avenues of influence to steer corporate strategy towards ESG.</w:t>
      </w:r>
    </w:p>
    <w:p w14:paraId="4B4A00DE" w14:textId="77777777" w:rsidR="00626681" w:rsidRDefault="00626681" w:rsidP="00E902FC"/>
    <w:p w14:paraId="53CD010B" w14:textId="03ABEF7A" w:rsidR="001C07B9" w:rsidRDefault="00207C01" w:rsidP="00A91107">
      <w:pPr>
        <w:pStyle w:val="Heading3"/>
      </w:pPr>
      <w:bookmarkStart w:id="51" w:name="_Toc116152711"/>
      <w:bookmarkStart w:id="52" w:name="_Toc118923393"/>
      <w:r>
        <w:t>Critique o</w:t>
      </w:r>
      <w:r w:rsidR="00D75E72">
        <w:t>f</w:t>
      </w:r>
      <w:r>
        <w:t xml:space="preserve"> ISSB’s Exposure Drafts</w:t>
      </w:r>
      <w:bookmarkEnd w:id="51"/>
      <w:bookmarkEnd w:id="52"/>
    </w:p>
    <w:p w14:paraId="10C25E5B" w14:textId="77777777" w:rsidR="00626681" w:rsidRDefault="00626681" w:rsidP="00626681">
      <w:r>
        <w:t>Public accounting bodies have responded with critiques on the exposure drafts. The ISSB laid out questions to solicit feedback as part of the exercise. The general feedback from these bodies was that the ambiguity in ISSB’s proposed standards should be reduced and that more terms need to be defined tightly. It was highlighted that standardisation between different standard-setting bodies should be a goal to be pursued.</w:t>
      </w:r>
    </w:p>
    <w:p w14:paraId="0BAA7FC3" w14:textId="77777777" w:rsidR="00626681" w:rsidRDefault="00626681" w:rsidP="00626681"/>
    <w:p w14:paraId="26F3FFE2" w14:textId="4914B17D" w:rsidR="00626681" w:rsidRDefault="00626681" w:rsidP="00626681">
      <w:r>
        <w:t xml:space="preserve">Strickland (2022) highlighted that creating a consistent global sustainability taxonomy across jurisdictions is essential. The </w:t>
      </w:r>
      <w:r w:rsidR="00A16403" w:rsidRPr="00A16403">
        <w:t>American Institute of Certified Public Accountants</w:t>
      </w:r>
      <w:r w:rsidR="00A16403">
        <w:t xml:space="preserve"> (</w:t>
      </w:r>
      <w:r>
        <w:t>AICPA</w:t>
      </w:r>
      <w:r w:rsidR="00A16403">
        <w:t>)</w:t>
      </w:r>
      <w:r>
        <w:t xml:space="preserve"> expressed concern that the ISSB and European Financial Reporting Advisory Group (EFRAG) might create competing standards. The EFRAG’s standards were observed to be more prescriptive than principle-based – similar to the divergence between the General Accepted Accounting Principles in the United States (perspective) and the International Financial Reporting Standards (principle-based). The TCFD structure was adopted in ISSB’s standards but not in the EFRAG’s proposals. Harding (2022) noted that where differences in key definitions – (i) verifiability and understandability, (ii) materiality, and (iii) accounting for enterprise value creation. </w:t>
      </w:r>
      <w:r w:rsidR="00A16403" w:rsidRPr="00A16403">
        <w:t>Chartered Institute of Management Accountants</w:t>
      </w:r>
      <w:r w:rsidR="00A16403">
        <w:t xml:space="preserve"> (CIMA) </w:t>
      </w:r>
      <w:r>
        <w:t>observed that while the EU’s objective was to “build on what exists and seek as much alignment as possible” was virtuous (Harding, 2022), there is some way to put this into practice.</w:t>
      </w:r>
    </w:p>
    <w:p w14:paraId="79AC42BC" w14:textId="77777777" w:rsidR="00626681" w:rsidRDefault="00626681" w:rsidP="00626681"/>
    <w:p w14:paraId="1D8CC758" w14:textId="0943467E" w:rsidR="00C822B0" w:rsidRDefault="00626681" w:rsidP="00626681">
      <w:r>
        <w:t>On materiality, CIMA’s critique was that there were differences in the definition of materiality in the ISSB’s exposure draft vis-à-vis EFRAG’s guidance, which was an unnecessary variation (Harding, 2022).</w:t>
      </w:r>
    </w:p>
    <w:p w14:paraId="74F3F8AE" w14:textId="77777777" w:rsidR="00626681" w:rsidRDefault="00626681" w:rsidP="00626681"/>
    <w:p w14:paraId="467CF1DD" w14:textId="77777777" w:rsidR="00626681" w:rsidRDefault="00626681" w:rsidP="00626681">
      <w:r>
        <w:lastRenderedPageBreak/>
        <w:t>A separate critique said that more specific information on the materiality of sustainability information is needed to guard against obscuring the disclosures’ usefulness (Strickland, 2022). However, the critiques found it necessary to have more guidance on ‘significant’ should be interpreted to inform better what should be reported. For example, Strickland (2022) pointed to the Committee of Sponsoring Organisations of the Treadway Commission (COSO) framework to report risk.</w:t>
      </w:r>
    </w:p>
    <w:p w14:paraId="42578AAB" w14:textId="77777777" w:rsidR="00626681" w:rsidRDefault="00626681" w:rsidP="00626681"/>
    <w:p w14:paraId="30AABEB0" w14:textId="336FA4BA" w:rsidR="00E902FC" w:rsidRDefault="00626681" w:rsidP="00626681">
      <w:pPr>
        <w:rPr>
          <w:i/>
          <w:iCs/>
          <w:sz w:val="28"/>
          <w:szCs w:val="28"/>
        </w:rPr>
      </w:pPr>
      <w:r>
        <w:t>Ultimately, these proposals aim to make sustainability information reported through the standards valuable and comparable. This is particularly useful when comparing the sustainability performance across different industries and geographies – in dimensions most likely to cause incompatibility. The challenge remains in harmonising and finding the right balance between prescription and a principle-based approach.</w:t>
      </w:r>
    </w:p>
    <w:p w14:paraId="45B6BD0B" w14:textId="77777777" w:rsidR="00247556" w:rsidRDefault="00247556">
      <w:pPr>
        <w:spacing w:after="160" w:line="259" w:lineRule="auto"/>
        <w:jc w:val="left"/>
        <w:rPr>
          <w:i/>
          <w:iCs/>
          <w:sz w:val="28"/>
          <w:szCs w:val="28"/>
        </w:rPr>
      </w:pPr>
      <w:r>
        <w:br w:type="page"/>
      </w:r>
    </w:p>
    <w:p w14:paraId="61BB8E69" w14:textId="562E3511" w:rsidR="00F11917" w:rsidRDefault="00F11917" w:rsidP="00F11917">
      <w:pPr>
        <w:pStyle w:val="Heading2"/>
      </w:pPr>
      <w:bookmarkStart w:id="53" w:name="_Toc116152712"/>
      <w:bookmarkStart w:id="54" w:name="_Toc118923394"/>
      <w:r>
        <w:lastRenderedPageBreak/>
        <w:t>Sustainability and Climate Reporting Requirements</w:t>
      </w:r>
      <w:bookmarkEnd w:id="53"/>
      <w:bookmarkEnd w:id="54"/>
    </w:p>
    <w:p w14:paraId="53DBD7BB" w14:textId="7FF52233" w:rsidR="00F11917" w:rsidRDefault="00F11917" w:rsidP="00F11917"/>
    <w:p w14:paraId="4A3A8C1B" w14:textId="7C0383AD" w:rsidR="00483285" w:rsidRDefault="006217CE" w:rsidP="00F11917">
      <w:r w:rsidRPr="006217CE">
        <w:t xml:space="preserve">Since 2016, there has been a push from stock exchange regulatory bodies in Southeast Asia to mandate sustainability disclosures. Regulators across SEA have different timelines and varying requirements for sustainability disclosures. At the point of writing, there is no common sustainability reporting framework across the Association of South-East Asian Nations (ASEAN) member states (Loh et al., 2018). However, a commonality between regulators was a consensus on the GRI as a prescribed reporting framework. </w:t>
      </w:r>
      <w:r w:rsidR="00CF0694">
        <w:rPr>
          <w:b/>
          <w:bCs/>
          <w:highlight w:val="yellow"/>
        </w:rPr>
        <w:fldChar w:fldCharType="begin"/>
      </w:r>
      <w:r w:rsidR="00CF0694">
        <w:instrText xml:space="preserve"> REF _Ref116051563 \h </w:instrText>
      </w:r>
      <w:r w:rsidR="00CF0694">
        <w:rPr>
          <w:b/>
          <w:bCs/>
          <w:highlight w:val="yellow"/>
        </w:rPr>
      </w:r>
      <w:r w:rsidR="00CF0694">
        <w:rPr>
          <w:b/>
          <w:bCs/>
          <w:highlight w:val="yellow"/>
        </w:rPr>
        <w:fldChar w:fldCharType="separate"/>
      </w:r>
      <w:r w:rsidR="00024A11">
        <w:t xml:space="preserve">Figure </w:t>
      </w:r>
      <w:r w:rsidR="00024A11">
        <w:rPr>
          <w:noProof/>
        </w:rPr>
        <w:t>6</w:t>
      </w:r>
      <w:r w:rsidR="00CF0694">
        <w:rPr>
          <w:b/>
          <w:bCs/>
          <w:highlight w:val="yellow"/>
        </w:rPr>
        <w:fldChar w:fldCharType="end"/>
      </w:r>
      <w:r w:rsidR="00CF0694">
        <w:rPr>
          <w:b/>
          <w:bCs/>
        </w:rPr>
        <w:t xml:space="preserve"> </w:t>
      </w:r>
      <w:r w:rsidRPr="006217CE">
        <w:t>shows the percentage adoption of different sustainability reporting frameworks for listed companies in the respective countries’ stock exchanges for reports issued for financial periods ending in 2021.</w:t>
      </w:r>
    </w:p>
    <w:p w14:paraId="50A00773" w14:textId="77777777" w:rsidR="006217CE" w:rsidRDefault="006217CE"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368"/>
        <w:gridCol w:w="1368"/>
        <w:gridCol w:w="1368"/>
        <w:gridCol w:w="1368"/>
        <w:gridCol w:w="1369"/>
        <w:gridCol w:w="1369"/>
      </w:tblGrid>
      <w:tr w:rsidR="00483285" w14:paraId="25EE1F8C" w14:textId="77777777" w:rsidTr="00031071">
        <w:tc>
          <w:tcPr>
            <w:tcW w:w="1368" w:type="dxa"/>
            <w:shd w:val="clear" w:color="auto" w:fill="D9D9D9" w:themeFill="background1" w:themeFillShade="D9"/>
          </w:tcPr>
          <w:p w14:paraId="3B111FAF" w14:textId="77777777" w:rsidR="00483285" w:rsidRPr="00031071" w:rsidRDefault="00483285" w:rsidP="00483285">
            <w:pPr>
              <w:spacing w:line="240" w:lineRule="auto"/>
              <w:rPr>
                <w:b/>
                <w:bCs/>
              </w:rPr>
            </w:pPr>
          </w:p>
        </w:tc>
        <w:tc>
          <w:tcPr>
            <w:tcW w:w="1368" w:type="dxa"/>
            <w:shd w:val="clear" w:color="auto" w:fill="D9D9D9" w:themeFill="background1" w:themeFillShade="D9"/>
          </w:tcPr>
          <w:p w14:paraId="1AF95C69" w14:textId="30C5BD2F" w:rsidR="00483285" w:rsidRPr="00031071" w:rsidRDefault="00483285" w:rsidP="00483285">
            <w:pPr>
              <w:spacing w:line="240" w:lineRule="auto"/>
              <w:jc w:val="center"/>
              <w:rPr>
                <w:b/>
                <w:bCs/>
              </w:rPr>
            </w:pPr>
            <w:r w:rsidRPr="00031071">
              <w:rPr>
                <w:b/>
                <w:bCs/>
              </w:rPr>
              <w:t>GRI</w:t>
            </w:r>
          </w:p>
        </w:tc>
        <w:tc>
          <w:tcPr>
            <w:tcW w:w="1368" w:type="dxa"/>
            <w:shd w:val="clear" w:color="auto" w:fill="D9D9D9" w:themeFill="background1" w:themeFillShade="D9"/>
          </w:tcPr>
          <w:p w14:paraId="6B5AE7D5" w14:textId="78EC8E29" w:rsidR="00483285" w:rsidRPr="00031071" w:rsidRDefault="00031071" w:rsidP="00483285">
            <w:pPr>
              <w:spacing w:line="240" w:lineRule="auto"/>
              <w:jc w:val="center"/>
              <w:rPr>
                <w:b/>
                <w:bCs/>
              </w:rPr>
            </w:pPr>
            <w:r w:rsidRPr="00031071">
              <w:rPr>
                <w:b/>
                <w:bCs/>
              </w:rPr>
              <w:t>IIRC</w:t>
            </w:r>
          </w:p>
        </w:tc>
        <w:tc>
          <w:tcPr>
            <w:tcW w:w="1368" w:type="dxa"/>
            <w:shd w:val="clear" w:color="auto" w:fill="D9D9D9" w:themeFill="background1" w:themeFillShade="D9"/>
          </w:tcPr>
          <w:p w14:paraId="197CBF5B" w14:textId="180EEBB1" w:rsidR="00483285" w:rsidRPr="00031071" w:rsidRDefault="00031071" w:rsidP="00483285">
            <w:pPr>
              <w:spacing w:line="240" w:lineRule="auto"/>
              <w:jc w:val="center"/>
              <w:rPr>
                <w:b/>
                <w:bCs/>
              </w:rPr>
            </w:pPr>
            <w:r w:rsidRPr="00031071">
              <w:rPr>
                <w:b/>
                <w:bCs/>
              </w:rPr>
              <w:t>SASB</w:t>
            </w:r>
          </w:p>
        </w:tc>
        <w:tc>
          <w:tcPr>
            <w:tcW w:w="1369" w:type="dxa"/>
            <w:shd w:val="clear" w:color="auto" w:fill="D9D9D9" w:themeFill="background1" w:themeFillShade="D9"/>
          </w:tcPr>
          <w:p w14:paraId="61C5CBF7" w14:textId="1D86F1E5" w:rsidR="00483285" w:rsidRPr="00031071" w:rsidRDefault="00031071" w:rsidP="00483285">
            <w:pPr>
              <w:spacing w:line="240" w:lineRule="auto"/>
              <w:jc w:val="center"/>
              <w:rPr>
                <w:b/>
                <w:bCs/>
              </w:rPr>
            </w:pPr>
            <w:r w:rsidRPr="00031071">
              <w:rPr>
                <w:b/>
                <w:bCs/>
              </w:rPr>
              <w:t>SDG</w:t>
            </w:r>
          </w:p>
        </w:tc>
        <w:tc>
          <w:tcPr>
            <w:tcW w:w="1369" w:type="dxa"/>
            <w:shd w:val="clear" w:color="auto" w:fill="D9D9D9" w:themeFill="background1" w:themeFillShade="D9"/>
          </w:tcPr>
          <w:p w14:paraId="7C2EAEA0" w14:textId="3256CC00" w:rsidR="00483285" w:rsidRPr="00031071" w:rsidRDefault="00031071" w:rsidP="00483285">
            <w:pPr>
              <w:spacing w:line="240" w:lineRule="auto"/>
              <w:jc w:val="center"/>
              <w:rPr>
                <w:b/>
                <w:bCs/>
              </w:rPr>
            </w:pPr>
            <w:r w:rsidRPr="00031071">
              <w:rPr>
                <w:b/>
                <w:bCs/>
              </w:rPr>
              <w:t>TCFD</w:t>
            </w:r>
          </w:p>
        </w:tc>
      </w:tr>
      <w:tr w:rsidR="00483285" w14:paraId="62C181AD" w14:textId="77777777" w:rsidTr="00483285">
        <w:tc>
          <w:tcPr>
            <w:tcW w:w="1368" w:type="dxa"/>
          </w:tcPr>
          <w:p w14:paraId="3B3CF53B" w14:textId="3D83FB24" w:rsidR="00483285" w:rsidRDefault="00031071" w:rsidP="00483285">
            <w:pPr>
              <w:spacing w:line="240" w:lineRule="auto"/>
            </w:pPr>
            <w:r>
              <w:t>Indonesia</w:t>
            </w:r>
          </w:p>
        </w:tc>
        <w:tc>
          <w:tcPr>
            <w:tcW w:w="1368" w:type="dxa"/>
          </w:tcPr>
          <w:p w14:paraId="2C98BB31" w14:textId="0F4D259E" w:rsidR="00483285" w:rsidRDefault="00031071" w:rsidP="00483285">
            <w:pPr>
              <w:spacing w:line="240" w:lineRule="auto"/>
              <w:jc w:val="center"/>
            </w:pPr>
            <w:r>
              <w:t>93%</w:t>
            </w:r>
          </w:p>
        </w:tc>
        <w:tc>
          <w:tcPr>
            <w:tcW w:w="1368" w:type="dxa"/>
          </w:tcPr>
          <w:p w14:paraId="7A5209B5" w14:textId="72AD5758" w:rsidR="00483285" w:rsidRDefault="00031071" w:rsidP="00483285">
            <w:pPr>
              <w:spacing w:line="240" w:lineRule="auto"/>
              <w:jc w:val="center"/>
            </w:pPr>
            <w:r>
              <w:t>4%</w:t>
            </w:r>
          </w:p>
        </w:tc>
        <w:tc>
          <w:tcPr>
            <w:tcW w:w="1368" w:type="dxa"/>
          </w:tcPr>
          <w:p w14:paraId="384B6CD3" w14:textId="61997620" w:rsidR="00483285" w:rsidRDefault="00031071" w:rsidP="00483285">
            <w:pPr>
              <w:spacing w:line="240" w:lineRule="auto"/>
              <w:jc w:val="center"/>
            </w:pPr>
            <w:r>
              <w:t>16%</w:t>
            </w:r>
          </w:p>
        </w:tc>
        <w:tc>
          <w:tcPr>
            <w:tcW w:w="1369" w:type="dxa"/>
          </w:tcPr>
          <w:p w14:paraId="409AAF19" w14:textId="3C2DA0C3" w:rsidR="00483285" w:rsidRDefault="00031071" w:rsidP="00483285">
            <w:pPr>
              <w:spacing w:line="240" w:lineRule="auto"/>
              <w:jc w:val="center"/>
            </w:pPr>
            <w:r>
              <w:t>93%</w:t>
            </w:r>
          </w:p>
        </w:tc>
        <w:tc>
          <w:tcPr>
            <w:tcW w:w="1369" w:type="dxa"/>
          </w:tcPr>
          <w:p w14:paraId="093C20C3" w14:textId="0575E140" w:rsidR="00483285" w:rsidRDefault="00031071" w:rsidP="00483285">
            <w:pPr>
              <w:spacing w:line="240" w:lineRule="auto"/>
              <w:jc w:val="center"/>
            </w:pPr>
            <w:r>
              <w:t>5%</w:t>
            </w:r>
          </w:p>
        </w:tc>
      </w:tr>
      <w:tr w:rsidR="00483285" w14:paraId="2CEBC3F9" w14:textId="77777777" w:rsidTr="00483285">
        <w:tc>
          <w:tcPr>
            <w:tcW w:w="1368" w:type="dxa"/>
          </w:tcPr>
          <w:p w14:paraId="3498A377" w14:textId="172D3261" w:rsidR="00483285" w:rsidRDefault="00031071" w:rsidP="00483285">
            <w:pPr>
              <w:spacing w:line="240" w:lineRule="auto"/>
            </w:pPr>
            <w:r>
              <w:t>Malaysia</w:t>
            </w:r>
          </w:p>
        </w:tc>
        <w:tc>
          <w:tcPr>
            <w:tcW w:w="1368" w:type="dxa"/>
          </w:tcPr>
          <w:p w14:paraId="5EC3C8FF" w14:textId="02773A5C" w:rsidR="00483285" w:rsidRDefault="00031071" w:rsidP="00483285">
            <w:pPr>
              <w:spacing w:line="240" w:lineRule="auto"/>
              <w:jc w:val="center"/>
            </w:pPr>
            <w:r>
              <w:t>73%</w:t>
            </w:r>
          </w:p>
        </w:tc>
        <w:tc>
          <w:tcPr>
            <w:tcW w:w="1368" w:type="dxa"/>
          </w:tcPr>
          <w:p w14:paraId="1802C464" w14:textId="086D9D7F" w:rsidR="00483285" w:rsidRDefault="00031071" w:rsidP="00483285">
            <w:pPr>
              <w:spacing w:line="240" w:lineRule="auto"/>
              <w:jc w:val="center"/>
            </w:pPr>
            <w:r>
              <w:t>35%</w:t>
            </w:r>
          </w:p>
        </w:tc>
        <w:tc>
          <w:tcPr>
            <w:tcW w:w="1368" w:type="dxa"/>
          </w:tcPr>
          <w:p w14:paraId="3D34FD6E" w14:textId="63D7507C" w:rsidR="00483285" w:rsidRDefault="00031071" w:rsidP="00483285">
            <w:pPr>
              <w:spacing w:line="240" w:lineRule="auto"/>
              <w:jc w:val="center"/>
            </w:pPr>
            <w:r>
              <w:t>11%</w:t>
            </w:r>
          </w:p>
        </w:tc>
        <w:tc>
          <w:tcPr>
            <w:tcW w:w="1369" w:type="dxa"/>
          </w:tcPr>
          <w:p w14:paraId="34EB3B48" w14:textId="4EE3D7CA" w:rsidR="00483285" w:rsidRDefault="00031071" w:rsidP="00483285">
            <w:pPr>
              <w:spacing w:line="240" w:lineRule="auto"/>
              <w:jc w:val="center"/>
            </w:pPr>
            <w:r>
              <w:t>74%</w:t>
            </w:r>
          </w:p>
        </w:tc>
        <w:tc>
          <w:tcPr>
            <w:tcW w:w="1369" w:type="dxa"/>
          </w:tcPr>
          <w:p w14:paraId="3F4DF639" w14:textId="43CC45F3" w:rsidR="00483285" w:rsidRDefault="00031071" w:rsidP="00483285">
            <w:pPr>
              <w:spacing w:line="240" w:lineRule="auto"/>
              <w:jc w:val="center"/>
            </w:pPr>
            <w:r>
              <w:t>19%</w:t>
            </w:r>
          </w:p>
        </w:tc>
      </w:tr>
      <w:tr w:rsidR="00483285" w14:paraId="0E7A2C6F" w14:textId="77777777" w:rsidTr="00483285">
        <w:tc>
          <w:tcPr>
            <w:tcW w:w="1368" w:type="dxa"/>
          </w:tcPr>
          <w:p w14:paraId="6BC9E412" w14:textId="5F7C32A3" w:rsidR="00483285" w:rsidRDefault="00031071" w:rsidP="00483285">
            <w:pPr>
              <w:spacing w:line="240" w:lineRule="auto"/>
            </w:pPr>
            <w:r>
              <w:t>Philippines</w:t>
            </w:r>
          </w:p>
        </w:tc>
        <w:tc>
          <w:tcPr>
            <w:tcW w:w="1368" w:type="dxa"/>
          </w:tcPr>
          <w:p w14:paraId="3B3F84B8" w14:textId="56A1E6D6" w:rsidR="00483285" w:rsidRDefault="00031071" w:rsidP="00483285">
            <w:pPr>
              <w:spacing w:line="240" w:lineRule="auto"/>
              <w:jc w:val="center"/>
            </w:pPr>
            <w:r>
              <w:t>82%</w:t>
            </w:r>
          </w:p>
        </w:tc>
        <w:tc>
          <w:tcPr>
            <w:tcW w:w="1368" w:type="dxa"/>
          </w:tcPr>
          <w:p w14:paraId="0ED35C31" w14:textId="732BC3D9" w:rsidR="00483285" w:rsidRDefault="00031071" w:rsidP="00483285">
            <w:pPr>
              <w:spacing w:line="240" w:lineRule="auto"/>
              <w:jc w:val="center"/>
            </w:pPr>
            <w:r>
              <w:t>17%</w:t>
            </w:r>
          </w:p>
        </w:tc>
        <w:tc>
          <w:tcPr>
            <w:tcW w:w="1368" w:type="dxa"/>
          </w:tcPr>
          <w:p w14:paraId="5D847301" w14:textId="03E42FC0" w:rsidR="00483285" w:rsidRDefault="00031071" w:rsidP="00483285">
            <w:pPr>
              <w:spacing w:line="240" w:lineRule="auto"/>
              <w:jc w:val="center"/>
            </w:pPr>
            <w:r>
              <w:t>35%</w:t>
            </w:r>
          </w:p>
        </w:tc>
        <w:tc>
          <w:tcPr>
            <w:tcW w:w="1369" w:type="dxa"/>
          </w:tcPr>
          <w:p w14:paraId="3D3CD7D6" w14:textId="61A3E379" w:rsidR="00483285" w:rsidRDefault="00031071" w:rsidP="00483285">
            <w:pPr>
              <w:spacing w:line="240" w:lineRule="auto"/>
              <w:jc w:val="center"/>
            </w:pPr>
            <w:r>
              <w:t>86%</w:t>
            </w:r>
          </w:p>
        </w:tc>
        <w:tc>
          <w:tcPr>
            <w:tcW w:w="1369" w:type="dxa"/>
          </w:tcPr>
          <w:p w14:paraId="62310ADA" w14:textId="5E7D0D51" w:rsidR="00483285" w:rsidRDefault="00031071" w:rsidP="00483285">
            <w:pPr>
              <w:spacing w:line="240" w:lineRule="auto"/>
              <w:jc w:val="center"/>
            </w:pPr>
            <w:r>
              <w:t>38%</w:t>
            </w:r>
          </w:p>
        </w:tc>
      </w:tr>
      <w:tr w:rsidR="00483285" w14:paraId="262ACF83" w14:textId="77777777" w:rsidTr="00483285">
        <w:tc>
          <w:tcPr>
            <w:tcW w:w="1368" w:type="dxa"/>
          </w:tcPr>
          <w:p w14:paraId="00074CA2" w14:textId="65F4A484" w:rsidR="00483285" w:rsidRDefault="00031071" w:rsidP="00483285">
            <w:pPr>
              <w:spacing w:line="240" w:lineRule="auto"/>
            </w:pPr>
            <w:r>
              <w:t>Singapore</w:t>
            </w:r>
          </w:p>
        </w:tc>
        <w:tc>
          <w:tcPr>
            <w:tcW w:w="1368" w:type="dxa"/>
          </w:tcPr>
          <w:p w14:paraId="3313A012" w14:textId="29BCC290" w:rsidR="00483285" w:rsidRDefault="00031071" w:rsidP="00483285">
            <w:pPr>
              <w:spacing w:line="240" w:lineRule="auto"/>
              <w:jc w:val="center"/>
            </w:pPr>
            <w:r>
              <w:t>99%</w:t>
            </w:r>
          </w:p>
        </w:tc>
        <w:tc>
          <w:tcPr>
            <w:tcW w:w="1368" w:type="dxa"/>
          </w:tcPr>
          <w:p w14:paraId="12F09561" w14:textId="70122073" w:rsidR="00483285" w:rsidRDefault="00031071" w:rsidP="00483285">
            <w:pPr>
              <w:spacing w:line="240" w:lineRule="auto"/>
              <w:jc w:val="center"/>
            </w:pPr>
            <w:r>
              <w:t>8%</w:t>
            </w:r>
          </w:p>
        </w:tc>
        <w:tc>
          <w:tcPr>
            <w:tcW w:w="1368" w:type="dxa"/>
          </w:tcPr>
          <w:p w14:paraId="329F6C40" w14:textId="535A76D8" w:rsidR="00483285" w:rsidRDefault="00031071" w:rsidP="00483285">
            <w:pPr>
              <w:spacing w:line="240" w:lineRule="auto"/>
              <w:jc w:val="center"/>
            </w:pPr>
            <w:r>
              <w:t>10%</w:t>
            </w:r>
          </w:p>
        </w:tc>
        <w:tc>
          <w:tcPr>
            <w:tcW w:w="1369" w:type="dxa"/>
          </w:tcPr>
          <w:p w14:paraId="2908AE11" w14:textId="182CE9BB" w:rsidR="00483285" w:rsidRDefault="00031071" w:rsidP="00483285">
            <w:pPr>
              <w:spacing w:line="240" w:lineRule="auto"/>
              <w:jc w:val="center"/>
            </w:pPr>
            <w:r>
              <w:t>65%</w:t>
            </w:r>
          </w:p>
        </w:tc>
        <w:tc>
          <w:tcPr>
            <w:tcW w:w="1369" w:type="dxa"/>
          </w:tcPr>
          <w:p w14:paraId="4D0A7B58" w14:textId="788C4E32" w:rsidR="00483285" w:rsidRDefault="00031071" w:rsidP="00483285">
            <w:pPr>
              <w:spacing w:line="240" w:lineRule="auto"/>
              <w:jc w:val="center"/>
            </w:pPr>
            <w:r>
              <w:t>18%</w:t>
            </w:r>
          </w:p>
        </w:tc>
      </w:tr>
      <w:tr w:rsidR="00483285" w14:paraId="1086E317" w14:textId="77777777" w:rsidTr="00483285">
        <w:tc>
          <w:tcPr>
            <w:tcW w:w="1368" w:type="dxa"/>
          </w:tcPr>
          <w:p w14:paraId="5367A7AF" w14:textId="76E405EF" w:rsidR="00483285" w:rsidRDefault="00031071" w:rsidP="00483285">
            <w:pPr>
              <w:spacing w:line="240" w:lineRule="auto"/>
            </w:pPr>
            <w:r>
              <w:t>Thailand</w:t>
            </w:r>
          </w:p>
        </w:tc>
        <w:tc>
          <w:tcPr>
            <w:tcW w:w="1368" w:type="dxa"/>
          </w:tcPr>
          <w:p w14:paraId="4A98CF46" w14:textId="0A843B16" w:rsidR="00483285" w:rsidRDefault="00031071" w:rsidP="00483285">
            <w:pPr>
              <w:spacing w:line="240" w:lineRule="auto"/>
              <w:jc w:val="center"/>
            </w:pPr>
            <w:r>
              <w:t>89%</w:t>
            </w:r>
          </w:p>
        </w:tc>
        <w:tc>
          <w:tcPr>
            <w:tcW w:w="1368" w:type="dxa"/>
          </w:tcPr>
          <w:p w14:paraId="63547D14" w14:textId="46657616" w:rsidR="00483285" w:rsidRDefault="00031071" w:rsidP="00483285">
            <w:pPr>
              <w:spacing w:line="240" w:lineRule="auto"/>
              <w:jc w:val="center"/>
            </w:pPr>
            <w:r>
              <w:t>13%</w:t>
            </w:r>
          </w:p>
        </w:tc>
        <w:tc>
          <w:tcPr>
            <w:tcW w:w="1368" w:type="dxa"/>
          </w:tcPr>
          <w:p w14:paraId="3B4F6180" w14:textId="177F2C11" w:rsidR="00483285" w:rsidRDefault="00031071" w:rsidP="00483285">
            <w:pPr>
              <w:spacing w:line="240" w:lineRule="auto"/>
              <w:jc w:val="center"/>
            </w:pPr>
            <w:r>
              <w:t>10%</w:t>
            </w:r>
          </w:p>
        </w:tc>
        <w:tc>
          <w:tcPr>
            <w:tcW w:w="1369" w:type="dxa"/>
          </w:tcPr>
          <w:p w14:paraId="6F5C414A" w14:textId="744C24B5" w:rsidR="00483285" w:rsidRDefault="00031071" w:rsidP="00483285">
            <w:pPr>
              <w:spacing w:line="240" w:lineRule="auto"/>
              <w:jc w:val="center"/>
            </w:pPr>
            <w:r>
              <w:t>95%</w:t>
            </w:r>
          </w:p>
        </w:tc>
        <w:tc>
          <w:tcPr>
            <w:tcW w:w="1369" w:type="dxa"/>
          </w:tcPr>
          <w:p w14:paraId="4141B343" w14:textId="0BC5F586" w:rsidR="00483285" w:rsidRDefault="00031071" w:rsidP="00483285">
            <w:pPr>
              <w:spacing w:line="240" w:lineRule="auto"/>
              <w:jc w:val="center"/>
            </w:pPr>
            <w:r>
              <w:t>27%</w:t>
            </w:r>
          </w:p>
        </w:tc>
      </w:tr>
      <w:tr w:rsidR="00483285" w14:paraId="21F7B67C" w14:textId="77777777" w:rsidTr="00483285">
        <w:tc>
          <w:tcPr>
            <w:tcW w:w="1368" w:type="dxa"/>
          </w:tcPr>
          <w:p w14:paraId="21C2A35A" w14:textId="410D6598" w:rsidR="00483285" w:rsidRDefault="00031071" w:rsidP="00483285">
            <w:pPr>
              <w:spacing w:line="240" w:lineRule="auto"/>
            </w:pPr>
            <w:r>
              <w:t>Vietnam</w:t>
            </w:r>
          </w:p>
        </w:tc>
        <w:tc>
          <w:tcPr>
            <w:tcW w:w="1368" w:type="dxa"/>
          </w:tcPr>
          <w:p w14:paraId="43017DCD" w14:textId="0ADEB50B" w:rsidR="00483285" w:rsidRDefault="00031071" w:rsidP="00483285">
            <w:pPr>
              <w:spacing w:line="240" w:lineRule="auto"/>
              <w:jc w:val="center"/>
            </w:pPr>
            <w:r>
              <w:t>65%</w:t>
            </w:r>
          </w:p>
        </w:tc>
        <w:tc>
          <w:tcPr>
            <w:tcW w:w="1368" w:type="dxa"/>
          </w:tcPr>
          <w:p w14:paraId="2B43ED9A" w14:textId="10E89B8B" w:rsidR="00483285" w:rsidRDefault="00031071" w:rsidP="00483285">
            <w:pPr>
              <w:spacing w:line="240" w:lineRule="auto"/>
              <w:jc w:val="center"/>
            </w:pPr>
            <w:r>
              <w:t>8%</w:t>
            </w:r>
          </w:p>
        </w:tc>
        <w:tc>
          <w:tcPr>
            <w:tcW w:w="1368" w:type="dxa"/>
          </w:tcPr>
          <w:p w14:paraId="67FEF566" w14:textId="19FBB7C8" w:rsidR="00483285" w:rsidRDefault="00031071" w:rsidP="00483285">
            <w:pPr>
              <w:spacing w:line="240" w:lineRule="auto"/>
              <w:jc w:val="center"/>
            </w:pPr>
            <w:r>
              <w:t>2%</w:t>
            </w:r>
          </w:p>
        </w:tc>
        <w:tc>
          <w:tcPr>
            <w:tcW w:w="1369" w:type="dxa"/>
          </w:tcPr>
          <w:p w14:paraId="3B193CB2" w14:textId="7F3B7A1B" w:rsidR="00483285" w:rsidRDefault="00031071" w:rsidP="00483285">
            <w:pPr>
              <w:spacing w:line="240" w:lineRule="auto"/>
              <w:jc w:val="center"/>
            </w:pPr>
            <w:r>
              <w:t>42%</w:t>
            </w:r>
          </w:p>
        </w:tc>
        <w:tc>
          <w:tcPr>
            <w:tcW w:w="1369" w:type="dxa"/>
          </w:tcPr>
          <w:p w14:paraId="523A4F0E" w14:textId="4D2486E7" w:rsidR="00483285" w:rsidRDefault="00031071" w:rsidP="00483285">
            <w:pPr>
              <w:spacing w:line="240" w:lineRule="auto"/>
              <w:jc w:val="center"/>
            </w:pPr>
            <w:r>
              <w:t>0%</w:t>
            </w:r>
          </w:p>
        </w:tc>
      </w:tr>
    </w:tbl>
    <w:p w14:paraId="799C9DB7" w14:textId="3690E266" w:rsidR="00031071" w:rsidRDefault="00031071" w:rsidP="00031071">
      <w:pPr>
        <w:pStyle w:val="Caption"/>
        <w:spacing w:before="240"/>
      </w:pPr>
      <w:bookmarkStart w:id="55" w:name="_Ref116051563"/>
      <w:bookmarkStart w:id="56" w:name="_Toc118146928"/>
      <w:r>
        <w:t xml:space="preserve">Figure </w:t>
      </w:r>
      <w:fldSimple w:instr=" SEQ Figure \* ARABIC ">
        <w:r w:rsidR="00024A11">
          <w:rPr>
            <w:noProof/>
          </w:rPr>
          <w:t>6</w:t>
        </w:r>
      </w:fldSimple>
      <w:bookmarkEnd w:id="55"/>
      <w:r>
        <w:t>: Adoption of Various Sustainability Reporting Frameworks for Listed Companies in Reports issued for Financial Periods ending in 2021 (GRI and NUS, 2022)</w:t>
      </w:r>
      <w:bookmarkEnd w:id="56"/>
    </w:p>
    <w:p w14:paraId="12FBDB20" w14:textId="77777777" w:rsidR="00031071" w:rsidRDefault="00031071" w:rsidP="00F11917"/>
    <w:p w14:paraId="67871A55" w14:textId="7677AC35" w:rsidR="006217CE" w:rsidRDefault="006217CE" w:rsidP="006217CE">
      <w:r>
        <w:t xml:space="preserve">Compared to other ASEAN countries, Singapore excelled in tracking and disclosing metrics across historical periods. This aids trend analysis and makes Singapore-listed companies a </w:t>
      </w:r>
      <w:r w:rsidR="0016131C">
        <w:t>suitable candidate</w:t>
      </w:r>
      <w:r>
        <w:t xml:space="preserve"> for the analysis. In reports issued for financial periods ending in 2021, 99% of Singapore-listed companies reported with the GRI. This highlights the effectiveness of regulatory power in influencing disclosures. Singapore has also substantially improved climate-related reporting from 2019 to 2021 (Loh and Tang, 2021).</w:t>
      </w:r>
    </w:p>
    <w:p w14:paraId="450A0FD6" w14:textId="77777777" w:rsidR="006217CE" w:rsidRDefault="006217CE" w:rsidP="006217CE"/>
    <w:p w14:paraId="728BFF12" w14:textId="73629A5C" w:rsidR="00EE5604" w:rsidRDefault="006217CE" w:rsidP="006217CE">
      <w:r>
        <w:lastRenderedPageBreak/>
        <w:t>Regulators had also sought to portray themselves as a supporter of the TCFD</w:t>
      </w:r>
      <w:r w:rsidR="00CD46EC">
        <w:rPr>
          <w:rStyle w:val="FootnoteReference"/>
        </w:rPr>
        <w:footnoteReference w:id="2"/>
      </w:r>
      <w:r>
        <w:t xml:space="preserve"> recommendations</w:t>
      </w:r>
      <w:r w:rsidR="00CD46EC">
        <w:t xml:space="preserve"> – given its prominence as a grouping established by the G20 </w:t>
      </w:r>
      <w:r w:rsidR="00CD46EC" w:rsidRPr="00CD46EC">
        <w:t>Financial Stability Board</w:t>
      </w:r>
      <w:r>
        <w:t xml:space="preserve">. An expectation is that with a regulatory push and a more robust mandate, more companies would incorporate disclosures recommended by TCFD. For example, Fang et al. (2022) compared regulatory efforts across six ASEAN member states – Indonesia, Malaysia, the Philippines, Singapore, Thailand, and Vietnam. </w:t>
      </w:r>
      <w:r w:rsidR="00EE5604">
        <w:t xml:space="preserve">This is summarised in </w:t>
      </w:r>
      <w:r w:rsidR="00CF0694">
        <w:fldChar w:fldCharType="begin"/>
      </w:r>
      <w:r w:rsidR="00CF0694">
        <w:instrText xml:space="preserve"> REF _Ref116051587 \h </w:instrText>
      </w:r>
      <w:r w:rsidR="00CF0694">
        <w:fldChar w:fldCharType="separate"/>
      </w:r>
      <w:r w:rsidR="00024A11">
        <w:t xml:space="preserve">Table </w:t>
      </w:r>
      <w:r w:rsidR="00024A11">
        <w:rPr>
          <w:noProof/>
        </w:rPr>
        <w:t>3</w:t>
      </w:r>
      <w:r w:rsidR="00CF0694">
        <w:fldChar w:fldCharType="end"/>
      </w:r>
      <w:r w:rsidR="00EE5604">
        <w:t>:</w:t>
      </w:r>
    </w:p>
    <w:p w14:paraId="4D4F702F" w14:textId="7A0036BF" w:rsidR="00EE5604" w:rsidRDefault="00EE5604" w:rsidP="00F11917"/>
    <w:tbl>
      <w:tblPr>
        <w:tblStyle w:val="TableGrid"/>
        <w:tblW w:w="0" w:type="auto"/>
        <w:tblCellMar>
          <w:top w:w="57" w:type="dxa"/>
          <w:left w:w="57" w:type="dxa"/>
          <w:bottom w:w="57" w:type="dxa"/>
          <w:right w:w="57" w:type="dxa"/>
        </w:tblCellMar>
        <w:tblLook w:val="04A0" w:firstRow="1" w:lastRow="0" w:firstColumn="1" w:lastColumn="0" w:noHBand="0" w:noVBand="1"/>
      </w:tblPr>
      <w:tblGrid>
        <w:gridCol w:w="1096"/>
        <w:gridCol w:w="2063"/>
        <w:gridCol w:w="2331"/>
        <w:gridCol w:w="1285"/>
        <w:gridCol w:w="1435"/>
      </w:tblGrid>
      <w:tr w:rsidR="00C67071" w14:paraId="0EAA1C51" w14:textId="77777777" w:rsidTr="00C67071">
        <w:tc>
          <w:tcPr>
            <w:tcW w:w="1105" w:type="dxa"/>
            <w:shd w:val="clear" w:color="auto" w:fill="D9D9D9" w:themeFill="background1" w:themeFillShade="D9"/>
          </w:tcPr>
          <w:p w14:paraId="5AA517E7" w14:textId="1B97D501" w:rsidR="007D637A" w:rsidRPr="00C67071" w:rsidRDefault="007D637A" w:rsidP="007D637A">
            <w:pPr>
              <w:spacing w:line="240" w:lineRule="auto"/>
              <w:jc w:val="left"/>
              <w:rPr>
                <w:b/>
                <w:bCs/>
                <w:sz w:val="20"/>
                <w:szCs w:val="20"/>
              </w:rPr>
            </w:pPr>
            <w:r w:rsidRPr="00C67071">
              <w:rPr>
                <w:b/>
                <w:bCs/>
                <w:sz w:val="20"/>
                <w:szCs w:val="20"/>
              </w:rPr>
              <w:t>Country</w:t>
            </w:r>
          </w:p>
        </w:tc>
        <w:tc>
          <w:tcPr>
            <w:tcW w:w="2151" w:type="dxa"/>
            <w:shd w:val="clear" w:color="auto" w:fill="D9D9D9" w:themeFill="background1" w:themeFillShade="D9"/>
          </w:tcPr>
          <w:p w14:paraId="0A92DC5A" w14:textId="1EE09AE3" w:rsidR="007D637A" w:rsidRPr="00C67071" w:rsidRDefault="007D637A" w:rsidP="007D637A">
            <w:pPr>
              <w:spacing w:line="240" w:lineRule="auto"/>
              <w:jc w:val="left"/>
              <w:rPr>
                <w:b/>
                <w:bCs/>
                <w:sz w:val="20"/>
                <w:szCs w:val="20"/>
              </w:rPr>
            </w:pPr>
            <w:r w:rsidRPr="00C67071">
              <w:rPr>
                <w:b/>
                <w:bCs/>
                <w:sz w:val="20"/>
                <w:szCs w:val="20"/>
              </w:rPr>
              <w:t>Disclosure requirements for publicly-listed companies</w:t>
            </w:r>
          </w:p>
        </w:tc>
        <w:tc>
          <w:tcPr>
            <w:tcW w:w="2210" w:type="dxa"/>
            <w:shd w:val="clear" w:color="auto" w:fill="D9D9D9" w:themeFill="background1" w:themeFillShade="D9"/>
          </w:tcPr>
          <w:p w14:paraId="3F1C1D98" w14:textId="040F4115" w:rsidR="007D637A" w:rsidRPr="00C67071" w:rsidRDefault="007D637A" w:rsidP="007D637A">
            <w:pPr>
              <w:spacing w:line="240" w:lineRule="auto"/>
              <w:jc w:val="left"/>
              <w:rPr>
                <w:b/>
                <w:bCs/>
                <w:sz w:val="20"/>
                <w:szCs w:val="20"/>
              </w:rPr>
            </w:pPr>
            <w:r w:rsidRPr="00C67071">
              <w:rPr>
                <w:b/>
                <w:bCs/>
                <w:sz w:val="20"/>
                <w:szCs w:val="20"/>
              </w:rPr>
              <w:t>Reporting components required</w:t>
            </w:r>
          </w:p>
        </w:tc>
        <w:tc>
          <w:tcPr>
            <w:tcW w:w="1297" w:type="dxa"/>
            <w:shd w:val="clear" w:color="auto" w:fill="D9D9D9" w:themeFill="background1" w:themeFillShade="D9"/>
          </w:tcPr>
          <w:p w14:paraId="34A83333" w14:textId="5840852A" w:rsidR="007D637A" w:rsidRPr="00C67071" w:rsidRDefault="007D637A" w:rsidP="007D637A">
            <w:pPr>
              <w:spacing w:line="240" w:lineRule="auto"/>
              <w:jc w:val="left"/>
              <w:rPr>
                <w:b/>
                <w:bCs/>
                <w:sz w:val="20"/>
                <w:szCs w:val="20"/>
              </w:rPr>
            </w:pPr>
            <w:r w:rsidRPr="00C67071">
              <w:rPr>
                <w:b/>
                <w:bCs/>
                <w:sz w:val="20"/>
                <w:szCs w:val="20"/>
              </w:rPr>
              <w:t>Support of TCFD</w:t>
            </w:r>
          </w:p>
        </w:tc>
        <w:tc>
          <w:tcPr>
            <w:tcW w:w="1447" w:type="dxa"/>
            <w:shd w:val="clear" w:color="auto" w:fill="D9D9D9" w:themeFill="background1" w:themeFillShade="D9"/>
          </w:tcPr>
          <w:p w14:paraId="33C10358" w14:textId="3E41817D" w:rsidR="007D637A" w:rsidRPr="00C67071" w:rsidRDefault="007D637A" w:rsidP="007D637A">
            <w:pPr>
              <w:spacing w:line="240" w:lineRule="auto"/>
              <w:jc w:val="left"/>
              <w:rPr>
                <w:b/>
                <w:bCs/>
                <w:sz w:val="20"/>
                <w:szCs w:val="20"/>
              </w:rPr>
            </w:pPr>
            <w:r w:rsidRPr="00C67071">
              <w:rPr>
                <w:b/>
                <w:bCs/>
                <w:sz w:val="20"/>
                <w:szCs w:val="20"/>
              </w:rPr>
              <w:t>Other collaborations</w:t>
            </w:r>
          </w:p>
        </w:tc>
      </w:tr>
      <w:tr w:rsidR="00C67071" w14:paraId="7BC67A31" w14:textId="77777777" w:rsidTr="00C67071">
        <w:tc>
          <w:tcPr>
            <w:tcW w:w="1105" w:type="dxa"/>
          </w:tcPr>
          <w:p w14:paraId="2F0CFEA2" w14:textId="20B8DAE1" w:rsidR="003043EE" w:rsidRPr="00C67071" w:rsidRDefault="003043EE" w:rsidP="003043EE">
            <w:pPr>
              <w:spacing w:line="240" w:lineRule="auto"/>
              <w:jc w:val="left"/>
              <w:rPr>
                <w:sz w:val="20"/>
                <w:szCs w:val="20"/>
              </w:rPr>
            </w:pPr>
            <w:r w:rsidRPr="00C67071">
              <w:rPr>
                <w:sz w:val="20"/>
                <w:szCs w:val="20"/>
              </w:rPr>
              <w:t>Indonesia</w:t>
            </w:r>
          </w:p>
        </w:tc>
        <w:tc>
          <w:tcPr>
            <w:tcW w:w="2151" w:type="dxa"/>
          </w:tcPr>
          <w:p w14:paraId="209150F7" w14:textId="080541D0" w:rsidR="003043EE" w:rsidRPr="00C67071" w:rsidRDefault="003043EE" w:rsidP="003043EE">
            <w:pPr>
              <w:spacing w:line="240" w:lineRule="auto"/>
              <w:jc w:val="left"/>
              <w:rPr>
                <w:sz w:val="20"/>
                <w:szCs w:val="20"/>
              </w:rPr>
            </w:pPr>
            <w:r w:rsidRPr="00C67071">
              <w:rPr>
                <w:sz w:val="20"/>
                <w:szCs w:val="20"/>
              </w:rPr>
              <w:t>From 2020, to publish sustainability reporting through POJK51 / POJK 03/2017.</w:t>
            </w:r>
          </w:p>
        </w:tc>
        <w:tc>
          <w:tcPr>
            <w:tcW w:w="2210" w:type="dxa"/>
          </w:tcPr>
          <w:p w14:paraId="2F39ADE2" w14:textId="77777777" w:rsidR="003043EE" w:rsidRPr="00C67071" w:rsidRDefault="003043EE" w:rsidP="003043EE">
            <w:pPr>
              <w:spacing w:line="240" w:lineRule="auto"/>
              <w:jc w:val="left"/>
              <w:rPr>
                <w:sz w:val="20"/>
                <w:szCs w:val="20"/>
              </w:rPr>
            </w:pPr>
            <w:r w:rsidRPr="00C67071">
              <w:rPr>
                <w:sz w:val="20"/>
                <w:szCs w:val="20"/>
              </w:rPr>
              <w:t>Sustainability governance and performance, including:</w:t>
            </w:r>
          </w:p>
          <w:p w14:paraId="52D07777" w14:textId="77777777" w:rsidR="003043EE" w:rsidRPr="00C67071" w:rsidRDefault="003043EE" w:rsidP="003043EE">
            <w:pPr>
              <w:spacing w:line="240" w:lineRule="auto"/>
              <w:jc w:val="left"/>
              <w:rPr>
                <w:sz w:val="20"/>
                <w:szCs w:val="20"/>
              </w:rPr>
            </w:pPr>
          </w:p>
          <w:p w14:paraId="2283EB32"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Economic</w:t>
            </w:r>
          </w:p>
          <w:p w14:paraId="39E2A446" w14:textId="77777777"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Green environment</w:t>
            </w:r>
          </w:p>
          <w:p w14:paraId="01DBCB7B" w14:textId="46C4D35E" w:rsidR="003043EE" w:rsidRPr="00C67071" w:rsidRDefault="003043EE" w:rsidP="00C67071">
            <w:pPr>
              <w:pStyle w:val="ListParagraph"/>
              <w:numPr>
                <w:ilvl w:val="0"/>
                <w:numId w:val="13"/>
              </w:numPr>
              <w:spacing w:line="240" w:lineRule="auto"/>
              <w:ind w:left="307" w:hanging="272"/>
              <w:jc w:val="left"/>
              <w:rPr>
                <w:sz w:val="20"/>
                <w:szCs w:val="20"/>
              </w:rPr>
            </w:pPr>
            <w:r w:rsidRPr="00C67071">
              <w:rPr>
                <w:sz w:val="20"/>
                <w:szCs w:val="20"/>
              </w:rPr>
              <w:t>Social aspects</w:t>
            </w:r>
          </w:p>
        </w:tc>
        <w:tc>
          <w:tcPr>
            <w:tcW w:w="1297" w:type="dxa"/>
          </w:tcPr>
          <w:p w14:paraId="06D5B2BE" w14:textId="77777777" w:rsidR="003043EE" w:rsidRPr="00C67071" w:rsidRDefault="003043EE" w:rsidP="003043EE">
            <w:pPr>
              <w:spacing w:line="240" w:lineRule="auto"/>
              <w:jc w:val="left"/>
              <w:rPr>
                <w:sz w:val="20"/>
                <w:szCs w:val="20"/>
              </w:rPr>
            </w:pPr>
            <w:r w:rsidRPr="00C67071">
              <w:rPr>
                <w:sz w:val="20"/>
                <w:szCs w:val="20"/>
              </w:rPr>
              <w:t>June 2021,</w:t>
            </w:r>
          </w:p>
          <w:p w14:paraId="6274C652" w14:textId="4F36D9B8" w:rsidR="003043EE" w:rsidRPr="00C67071" w:rsidRDefault="003043EE" w:rsidP="003043EE">
            <w:pPr>
              <w:spacing w:line="240" w:lineRule="auto"/>
              <w:jc w:val="left"/>
              <w:rPr>
                <w:sz w:val="20"/>
                <w:szCs w:val="20"/>
              </w:rPr>
            </w:pPr>
            <w:r w:rsidRPr="00C67071">
              <w:rPr>
                <w:sz w:val="20"/>
                <w:szCs w:val="20"/>
              </w:rPr>
              <w:t>IDX announced its ambition to support sustainability in Indonesia’s capital markets.</w:t>
            </w:r>
          </w:p>
          <w:p w14:paraId="6819E68D" w14:textId="199ACB45" w:rsidR="003043EE" w:rsidRPr="00C67071" w:rsidRDefault="003043EE" w:rsidP="003043EE">
            <w:pPr>
              <w:jc w:val="center"/>
              <w:rPr>
                <w:sz w:val="20"/>
                <w:szCs w:val="20"/>
              </w:rPr>
            </w:pPr>
          </w:p>
        </w:tc>
        <w:tc>
          <w:tcPr>
            <w:tcW w:w="1447" w:type="dxa"/>
          </w:tcPr>
          <w:p w14:paraId="44AEAA42" w14:textId="32D06BF0" w:rsidR="003043EE" w:rsidRPr="00C67071" w:rsidRDefault="003043EE" w:rsidP="003043EE">
            <w:pPr>
              <w:spacing w:line="240" w:lineRule="auto"/>
              <w:jc w:val="left"/>
              <w:rPr>
                <w:sz w:val="20"/>
                <w:szCs w:val="20"/>
              </w:rPr>
            </w:pPr>
            <w:r w:rsidRPr="00C67071">
              <w:rPr>
                <w:sz w:val="20"/>
                <w:szCs w:val="20"/>
              </w:rPr>
              <w:t xml:space="preserve">In 2021, collaboration with GRI – </w:t>
            </w:r>
            <w:r w:rsidR="003556B1">
              <w:rPr>
                <w:sz w:val="20"/>
                <w:szCs w:val="20"/>
              </w:rPr>
              <w:t xml:space="preserve">will </w:t>
            </w:r>
            <w:r w:rsidRPr="00C67071">
              <w:rPr>
                <w:sz w:val="20"/>
                <w:szCs w:val="20"/>
              </w:rPr>
              <w:t>provide</w:t>
            </w:r>
            <w:r w:rsidR="003556B1">
              <w:rPr>
                <w:sz w:val="20"/>
                <w:szCs w:val="20"/>
              </w:rPr>
              <w:t xml:space="preserve"> </w:t>
            </w:r>
            <w:r w:rsidRPr="00C67071">
              <w:rPr>
                <w:sz w:val="20"/>
                <w:szCs w:val="20"/>
              </w:rPr>
              <w:t xml:space="preserve">reporting frameworks </w:t>
            </w:r>
            <w:r w:rsidR="003556B1">
              <w:rPr>
                <w:sz w:val="20"/>
                <w:szCs w:val="20"/>
              </w:rPr>
              <w:t>f</w:t>
            </w:r>
            <w:r w:rsidRPr="00C67071">
              <w:rPr>
                <w:sz w:val="20"/>
                <w:szCs w:val="20"/>
              </w:rPr>
              <w:t>or the country’s UN SDG commitments.</w:t>
            </w:r>
          </w:p>
        </w:tc>
      </w:tr>
      <w:tr w:rsidR="00C67071" w14:paraId="7530F670" w14:textId="77777777" w:rsidTr="00C67071">
        <w:tc>
          <w:tcPr>
            <w:tcW w:w="1105" w:type="dxa"/>
          </w:tcPr>
          <w:p w14:paraId="084AB04D" w14:textId="6EB1BC88" w:rsidR="003043EE" w:rsidRPr="00C67071" w:rsidRDefault="003043EE" w:rsidP="003043EE">
            <w:pPr>
              <w:spacing w:line="240" w:lineRule="auto"/>
              <w:jc w:val="left"/>
              <w:rPr>
                <w:sz w:val="20"/>
                <w:szCs w:val="20"/>
              </w:rPr>
            </w:pPr>
            <w:r w:rsidRPr="00C67071">
              <w:rPr>
                <w:sz w:val="20"/>
                <w:szCs w:val="20"/>
              </w:rPr>
              <w:t>Malaysia</w:t>
            </w:r>
          </w:p>
        </w:tc>
        <w:tc>
          <w:tcPr>
            <w:tcW w:w="2151" w:type="dxa"/>
          </w:tcPr>
          <w:p w14:paraId="03EB5BCC" w14:textId="531F9D79" w:rsidR="00C67071" w:rsidRPr="00C67071" w:rsidRDefault="00C67071" w:rsidP="00C67071">
            <w:pPr>
              <w:spacing w:line="240" w:lineRule="auto"/>
              <w:jc w:val="left"/>
              <w:rPr>
                <w:sz w:val="20"/>
                <w:szCs w:val="20"/>
              </w:rPr>
            </w:pPr>
            <w:r w:rsidRPr="00C67071">
              <w:rPr>
                <w:sz w:val="20"/>
                <w:szCs w:val="20"/>
              </w:rPr>
              <w:t xml:space="preserve">Required as </w:t>
            </w:r>
            <w:r w:rsidR="003556B1">
              <w:rPr>
                <w:sz w:val="20"/>
                <w:szCs w:val="20"/>
              </w:rPr>
              <w:t xml:space="preserve">a </w:t>
            </w:r>
            <w:r w:rsidRPr="00C67071">
              <w:rPr>
                <w:sz w:val="20"/>
                <w:szCs w:val="20"/>
              </w:rPr>
              <w:t>listing rule.</w:t>
            </w:r>
          </w:p>
          <w:p w14:paraId="772D4E4A" w14:textId="77777777" w:rsidR="00C67071" w:rsidRPr="00C67071" w:rsidRDefault="00C67071" w:rsidP="00C67071">
            <w:pPr>
              <w:spacing w:line="240" w:lineRule="auto"/>
              <w:jc w:val="left"/>
              <w:rPr>
                <w:sz w:val="20"/>
                <w:szCs w:val="20"/>
              </w:rPr>
            </w:pPr>
          </w:p>
          <w:p w14:paraId="345A2F3F" w14:textId="517FAF9E" w:rsidR="003043EE" w:rsidRPr="00C67071" w:rsidRDefault="00C67071" w:rsidP="00C67071">
            <w:pPr>
              <w:spacing w:line="240" w:lineRule="auto"/>
              <w:jc w:val="left"/>
              <w:rPr>
                <w:sz w:val="20"/>
                <w:szCs w:val="20"/>
              </w:rPr>
            </w:pPr>
            <w:r w:rsidRPr="00C67071">
              <w:rPr>
                <w:sz w:val="20"/>
                <w:szCs w:val="20"/>
              </w:rPr>
              <w:t>Advisory guidance through a Sustainability Reporting Guide in 2015</w:t>
            </w:r>
            <w:r w:rsidR="003556B1">
              <w:rPr>
                <w:sz w:val="20"/>
                <w:szCs w:val="20"/>
              </w:rPr>
              <w:t xml:space="preserve"> and</w:t>
            </w:r>
            <w:r w:rsidRPr="00C67071">
              <w:rPr>
                <w:sz w:val="20"/>
                <w:szCs w:val="20"/>
              </w:rPr>
              <w:t xml:space="preserve"> 2018.</w:t>
            </w:r>
          </w:p>
        </w:tc>
        <w:tc>
          <w:tcPr>
            <w:tcW w:w="2210" w:type="dxa"/>
          </w:tcPr>
          <w:p w14:paraId="243EF14B" w14:textId="77777777" w:rsidR="00C67071" w:rsidRPr="00C67071" w:rsidRDefault="00C67071" w:rsidP="00C67071">
            <w:pPr>
              <w:spacing w:line="240" w:lineRule="auto"/>
              <w:jc w:val="left"/>
              <w:rPr>
                <w:sz w:val="20"/>
                <w:szCs w:val="20"/>
              </w:rPr>
            </w:pPr>
            <w:r w:rsidRPr="00C67071">
              <w:rPr>
                <w:sz w:val="20"/>
                <w:szCs w:val="20"/>
              </w:rPr>
              <w:t>Material economic, environmental, and social risks and opportunities.</w:t>
            </w:r>
          </w:p>
          <w:p w14:paraId="1DBB8AC3" w14:textId="77777777" w:rsidR="00C67071" w:rsidRPr="00C67071" w:rsidRDefault="00C67071" w:rsidP="00C67071">
            <w:pPr>
              <w:spacing w:line="240" w:lineRule="auto"/>
              <w:jc w:val="left"/>
              <w:rPr>
                <w:sz w:val="20"/>
                <w:szCs w:val="20"/>
              </w:rPr>
            </w:pPr>
          </w:p>
          <w:p w14:paraId="7017BDF6" w14:textId="6C63355F" w:rsidR="003043EE" w:rsidRDefault="00C67071" w:rsidP="00C67071">
            <w:pPr>
              <w:spacing w:line="240" w:lineRule="auto"/>
              <w:jc w:val="left"/>
              <w:rPr>
                <w:sz w:val="20"/>
                <w:szCs w:val="20"/>
              </w:rPr>
            </w:pPr>
            <w:r w:rsidRPr="00C67071">
              <w:rPr>
                <w:sz w:val="20"/>
                <w:szCs w:val="20"/>
              </w:rPr>
              <w:t xml:space="preserve">No mandate on </w:t>
            </w:r>
            <w:r w:rsidR="003556B1">
              <w:rPr>
                <w:sz w:val="20"/>
                <w:szCs w:val="20"/>
              </w:rPr>
              <w:t xml:space="preserve">the </w:t>
            </w:r>
            <w:r w:rsidRPr="00C67071">
              <w:rPr>
                <w:sz w:val="20"/>
                <w:szCs w:val="20"/>
              </w:rPr>
              <w:t>choice of sustainability framework.</w:t>
            </w:r>
          </w:p>
          <w:p w14:paraId="02D36359" w14:textId="20B8E436" w:rsidR="00424A76" w:rsidRPr="00C67071" w:rsidRDefault="00424A76" w:rsidP="00C67071">
            <w:pPr>
              <w:spacing w:line="240" w:lineRule="auto"/>
              <w:jc w:val="left"/>
              <w:rPr>
                <w:sz w:val="20"/>
                <w:szCs w:val="20"/>
              </w:rPr>
            </w:pPr>
          </w:p>
        </w:tc>
        <w:tc>
          <w:tcPr>
            <w:tcW w:w="1297" w:type="dxa"/>
          </w:tcPr>
          <w:p w14:paraId="0297108C" w14:textId="56742DA6" w:rsidR="003043EE" w:rsidRPr="00C67071" w:rsidRDefault="00C67071" w:rsidP="003043EE">
            <w:pPr>
              <w:spacing w:line="240" w:lineRule="auto"/>
              <w:jc w:val="left"/>
              <w:rPr>
                <w:sz w:val="20"/>
                <w:szCs w:val="20"/>
              </w:rPr>
            </w:pPr>
            <w:r w:rsidRPr="00C67071">
              <w:rPr>
                <w:sz w:val="20"/>
                <w:szCs w:val="20"/>
              </w:rPr>
              <w:t>Encourage disclosure using TCFD recommend-ations.</w:t>
            </w:r>
          </w:p>
        </w:tc>
        <w:tc>
          <w:tcPr>
            <w:tcW w:w="1447" w:type="dxa"/>
          </w:tcPr>
          <w:p w14:paraId="78627BB6" w14:textId="77777777" w:rsidR="003043EE" w:rsidRPr="00C67071" w:rsidRDefault="003043EE" w:rsidP="003043EE">
            <w:pPr>
              <w:spacing w:line="240" w:lineRule="auto"/>
              <w:jc w:val="left"/>
              <w:rPr>
                <w:sz w:val="20"/>
                <w:szCs w:val="20"/>
              </w:rPr>
            </w:pPr>
          </w:p>
        </w:tc>
      </w:tr>
      <w:tr w:rsidR="00C67071" w14:paraId="5C341479" w14:textId="77777777" w:rsidTr="00C67071">
        <w:tc>
          <w:tcPr>
            <w:tcW w:w="1105" w:type="dxa"/>
          </w:tcPr>
          <w:p w14:paraId="726B0CAA" w14:textId="339AA298" w:rsidR="003043EE" w:rsidRPr="00C67071" w:rsidRDefault="003043EE" w:rsidP="003043EE">
            <w:pPr>
              <w:spacing w:line="240" w:lineRule="auto"/>
              <w:jc w:val="left"/>
              <w:rPr>
                <w:sz w:val="20"/>
                <w:szCs w:val="20"/>
              </w:rPr>
            </w:pPr>
            <w:r w:rsidRPr="00C67071">
              <w:rPr>
                <w:sz w:val="20"/>
                <w:szCs w:val="20"/>
              </w:rPr>
              <w:t>Philippines</w:t>
            </w:r>
          </w:p>
        </w:tc>
        <w:tc>
          <w:tcPr>
            <w:tcW w:w="2151" w:type="dxa"/>
          </w:tcPr>
          <w:p w14:paraId="7D9B223B" w14:textId="03B26CF4" w:rsidR="00C67071" w:rsidRPr="00C67071" w:rsidRDefault="00C67071" w:rsidP="00C67071">
            <w:pPr>
              <w:spacing w:line="240" w:lineRule="auto"/>
              <w:jc w:val="left"/>
              <w:rPr>
                <w:sz w:val="20"/>
                <w:szCs w:val="20"/>
              </w:rPr>
            </w:pPr>
            <w:r w:rsidRPr="00C67071">
              <w:rPr>
                <w:sz w:val="20"/>
                <w:szCs w:val="20"/>
              </w:rPr>
              <w:t xml:space="preserve">From 2019, </w:t>
            </w:r>
            <w:r w:rsidR="003556B1">
              <w:rPr>
                <w:sz w:val="20"/>
                <w:szCs w:val="20"/>
              </w:rPr>
              <w:t xml:space="preserve">the </w:t>
            </w:r>
            <w:r w:rsidRPr="00C67071">
              <w:rPr>
                <w:sz w:val="20"/>
                <w:szCs w:val="20"/>
              </w:rPr>
              <w:t>“comply or explain” approach.</w:t>
            </w:r>
          </w:p>
          <w:p w14:paraId="437D21D3" w14:textId="77777777" w:rsidR="00C67071" w:rsidRPr="00C67071" w:rsidRDefault="00C67071" w:rsidP="00C67071">
            <w:pPr>
              <w:spacing w:line="240" w:lineRule="auto"/>
              <w:jc w:val="left"/>
              <w:rPr>
                <w:sz w:val="20"/>
                <w:szCs w:val="20"/>
              </w:rPr>
            </w:pPr>
          </w:p>
          <w:p w14:paraId="3287872D" w14:textId="77777777" w:rsidR="00C67071" w:rsidRPr="00C67071" w:rsidRDefault="00C67071" w:rsidP="00C67071">
            <w:pPr>
              <w:spacing w:line="240" w:lineRule="auto"/>
              <w:jc w:val="left"/>
              <w:rPr>
                <w:sz w:val="20"/>
                <w:szCs w:val="20"/>
              </w:rPr>
            </w:pPr>
            <w:r w:rsidRPr="00C67071">
              <w:rPr>
                <w:sz w:val="20"/>
                <w:szCs w:val="20"/>
              </w:rPr>
              <w:t>From 2023, mandated to comply with sustainability reporting guidelines.</w:t>
            </w:r>
          </w:p>
          <w:p w14:paraId="145995ED" w14:textId="77777777" w:rsidR="00C67071" w:rsidRPr="00C67071" w:rsidRDefault="00C67071" w:rsidP="00C67071">
            <w:pPr>
              <w:spacing w:line="240" w:lineRule="auto"/>
              <w:jc w:val="left"/>
              <w:rPr>
                <w:sz w:val="20"/>
                <w:szCs w:val="20"/>
              </w:rPr>
            </w:pPr>
          </w:p>
          <w:p w14:paraId="76687762" w14:textId="77777777" w:rsidR="003043EE" w:rsidRDefault="00C67071" w:rsidP="00C67071">
            <w:pPr>
              <w:spacing w:line="240" w:lineRule="auto"/>
              <w:jc w:val="left"/>
              <w:rPr>
                <w:sz w:val="20"/>
                <w:szCs w:val="20"/>
              </w:rPr>
            </w:pPr>
            <w:r w:rsidRPr="00C67071">
              <w:rPr>
                <w:sz w:val="20"/>
                <w:szCs w:val="20"/>
              </w:rPr>
              <w:t>Plans to extend this to non-listed companies.</w:t>
            </w:r>
          </w:p>
          <w:p w14:paraId="0FD1B7D8" w14:textId="442C6697" w:rsidR="00424A76" w:rsidRPr="00C67071" w:rsidRDefault="00424A76" w:rsidP="00C67071">
            <w:pPr>
              <w:spacing w:line="240" w:lineRule="auto"/>
              <w:jc w:val="left"/>
              <w:rPr>
                <w:sz w:val="20"/>
                <w:szCs w:val="20"/>
              </w:rPr>
            </w:pPr>
          </w:p>
        </w:tc>
        <w:tc>
          <w:tcPr>
            <w:tcW w:w="2210" w:type="dxa"/>
          </w:tcPr>
          <w:p w14:paraId="68570185" w14:textId="77777777" w:rsidR="00C67071" w:rsidRPr="00C67071" w:rsidRDefault="00C67071" w:rsidP="00C67071">
            <w:pPr>
              <w:spacing w:line="240" w:lineRule="auto"/>
              <w:jc w:val="left"/>
              <w:rPr>
                <w:sz w:val="20"/>
                <w:szCs w:val="20"/>
              </w:rPr>
            </w:pPr>
            <w:r w:rsidRPr="00C67071">
              <w:rPr>
                <w:sz w:val="20"/>
                <w:szCs w:val="20"/>
              </w:rPr>
              <w:t>Built on globally accepted standards and frameworks – GRI, IIRC Integrated Reporting Framework, SASB Sustainability Accounting Standards.</w:t>
            </w:r>
          </w:p>
          <w:p w14:paraId="6CE22E72" w14:textId="77777777" w:rsidR="00C67071" w:rsidRPr="00C67071" w:rsidRDefault="00C67071" w:rsidP="00C67071">
            <w:pPr>
              <w:spacing w:line="240" w:lineRule="auto"/>
              <w:jc w:val="left"/>
              <w:rPr>
                <w:sz w:val="20"/>
                <w:szCs w:val="20"/>
              </w:rPr>
            </w:pPr>
          </w:p>
          <w:p w14:paraId="7B86841A" w14:textId="3C1CB12B" w:rsidR="003043EE" w:rsidRPr="00C67071" w:rsidRDefault="00C67071" w:rsidP="00C67071">
            <w:pPr>
              <w:spacing w:line="240" w:lineRule="auto"/>
              <w:jc w:val="left"/>
              <w:rPr>
                <w:sz w:val="20"/>
                <w:szCs w:val="20"/>
              </w:rPr>
            </w:pPr>
            <w:r w:rsidRPr="00C67071">
              <w:rPr>
                <w:sz w:val="20"/>
                <w:szCs w:val="20"/>
              </w:rPr>
              <w:t>(SEC TH Website)</w:t>
            </w:r>
          </w:p>
        </w:tc>
        <w:tc>
          <w:tcPr>
            <w:tcW w:w="1297" w:type="dxa"/>
          </w:tcPr>
          <w:p w14:paraId="7286C0D8" w14:textId="77777777" w:rsidR="003043EE" w:rsidRPr="00C67071" w:rsidRDefault="003043EE" w:rsidP="003043EE">
            <w:pPr>
              <w:spacing w:line="240" w:lineRule="auto"/>
              <w:jc w:val="left"/>
              <w:rPr>
                <w:sz w:val="20"/>
                <w:szCs w:val="20"/>
              </w:rPr>
            </w:pPr>
          </w:p>
        </w:tc>
        <w:tc>
          <w:tcPr>
            <w:tcW w:w="1447" w:type="dxa"/>
          </w:tcPr>
          <w:p w14:paraId="36A111C9" w14:textId="77777777" w:rsidR="003043EE" w:rsidRPr="00C67071" w:rsidRDefault="003043EE" w:rsidP="003043EE">
            <w:pPr>
              <w:spacing w:line="240" w:lineRule="auto"/>
              <w:jc w:val="left"/>
              <w:rPr>
                <w:sz w:val="20"/>
                <w:szCs w:val="20"/>
              </w:rPr>
            </w:pPr>
          </w:p>
        </w:tc>
      </w:tr>
      <w:tr w:rsidR="00C67071" w14:paraId="7C2B56E4" w14:textId="77777777" w:rsidTr="00C67071">
        <w:tc>
          <w:tcPr>
            <w:tcW w:w="1105" w:type="dxa"/>
          </w:tcPr>
          <w:p w14:paraId="55025899" w14:textId="4E5C7E5B" w:rsidR="003043EE" w:rsidRPr="00C67071" w:rsidRDefault="003043EE" w:rsidP="003043EE">
            <w:pPr>
              <w:spacing w:line="240" w:lineRule="auto"/>
              <w:jc w:val="left"/>
              <w:rPr>
                <w:sz w:val="20"/>
                <w:szCs w:val="20"/>
              </w:rPr>
            </w:pPr>
            <w:r w:rsidRPr="00C67071">
              <w:rPr>
                <w:sz w:val="20"/>
                <w:szCs w:val="20"/>
              </w:rPr>
              <w:lastRenderedPageBreak/>
              <w:t>Singapore</w:t>
            </w:r>
          </w:p>
        </w:tc>
        <w:tc>
          <w:tcPr>
            <w:tcW w:w="2151" w:type="dxa"/>
          </w:tcPr>
          <w:p w14:paraId="2BF8EA5A" w14:textId="29306E6E" w:rsidR="00C67071" w:rsidRPr="00C67071" w:rsidRDefault="002C108C" w:rsidP="00C67071">
            <w:pPr>
              <w:spacing w:line="240" w:lineRule="auto"/>
              <w:jc w:val="left"/>
              <w:rPr>
                <w:sz w:val="20"/>
                <w:szCs w:val="20"/>
              </w:rPr>
            </w:pPr>
            <w:r>
              <w:rPr>
                <w:sz w:val="20"/>
                <w:szCs w:val="20"/>
              </w:rPr>
              <w:t>From</w:t>
            </w:r>
            <w:r w:rsidR="00C67071" w:rsidRPr="00C67071">
              <w:rPr>
                <w:sz w:val="20"/>
                <w:szCs w:val="20"/>
              </w:rPr>
              <w:t xml:space="preserve"> 2017, required to disclosure </w:t>
            </w:r>
            <w:r w:rsidR="003556B1">
              <w:rPr>
                <w:sz w:val="20"/>
                <w:szCs w:val="20"/>
              </w:rPr>
              <w:t>five</w:t>
            </w:r>
            <w:r w:rsidR="00C67071" w:rsidRPr="00C67071">
              <w:rPr>
                <w:sz w:val="20"/>
                <w:szCs w:val="20"/>
              </w:rPr>
              <w:t xml:space="preserve"> primary components. (Walker, 2021)</w:t>
            </w:r>
          </w:p>
          <w:p w14:paraId="0743516C" w14:textId="77777777" w:rsidR="00C67071" w:rsidRPr="00C67071" w:rsidRDefault="00C67071" w:rsidP="00C67071">
            <w:pPr>
              <w:spacing w:line="240" w:lineRule="auto"/>
              <w:jc w:val="left"/>
              <w:rPr>
                <w:sz w:val="20"/>
                <w:szCs w:val="20"/>
              </w:rPr>
            </w:pPr>
          </w:p>
          <w:p w14:paraId="3C973DBA" w14:textId="77777777" w:rsidR="00C67071" w:rsidRPr="00C67071" w:rsidRDefault="00C67071" w:rsidP="00C67071">
            <w:pPr>
              <w:spacing w:line="240" w:lineRule="auto"/>
              <w:jc w:val="left"/>
              <w:rPr>
                <w:sz w:val="20"/>
                <w:szCs w:val="20"/>
              </w:rPr>
            </w:pPr>
            <w:r w:rsidRPr="00C67071">
              <w:rPr>
                <w:sz w:val="20"/>
                <w:szCs w:val="20"/>
              </w:rPr>
              <w:t>From 2022, more detailed disclosures. (Aravindan, 2021)</w:t>
            </w:r>
          </w:p>
          <w:p w14:paraId="1127E9D5" w14:textId="77777777" w:rsidR="00C67071" w:rsidRPr="00C67071" w:rsidRDefault="00C67071" w:rsidP="00C67071">
            <w:pPr>
              <w:spacing w:line="240" w:lineRule="auto"/>
              <w:jc w:val="left"/>
              <w:rPr>
                <w:sz w:val="20"/>
                <w:szCs w:val="20"/>
              </w:rPr>
            </w:pPr>
          </w:p>
          <w:p w14:paraId="43423B03" w14:textId="3D5124E1" w:rsidR="00C67071" w:rsidRPr="00C67071" w:rsidRDefault="00C67071" w:rsidP="00C67071">
            <w:pPr>
              <w:spacing w:line="240" w:lineRule="auto"/>
              <w:jc w:val="left"/>
              <w:rPr>
                <w:sz w:val="20"/>
                <w:szCs w:val="20"/>
              </w:rPr>
            </w:pPr>
            <w:r w:rsidRPr="00C67071">
              <w:rPr>
                <w:sz w:val="20"/>
                <w:szCs w:val="20"/>
              </w:rPr>
              <w:t>From 2022, subject the sustainability reporting process to internal or external review.</w:t>
            </w:r>
          </w:p>
          <w:p w14:paraId="5EDEC97D" w14:textId="77777777" w:rsidR="00C67071" w:rsidRPr="00C67071" w:rsidRDefault="00C67071" w:rsidP="00C67071">
            <w:pPr>
              <w:spacing w:line="240" w:lineRule="auto"/>
              <w:jc w:val="left"/>
              <w:rPr>
                <w:sz w:val="20"/>
                <w:szCs w:val="20"/>
              </w:rPr>
            </w:pPr>
          </w:p>
          <w:p w14:paraId="6D0F99D1" w14:textId="77777777" w:rsidR="003043EE" w:rsidRDefault="00C67071" w:rsidP="00C67071">
            <w:pPr>
              <w:spacing w:line="240" w:lineRule="auto"/>
              <w:jc w:val="left"/>
              <w:rPr>
                <w:sz w:val="20"/>
                <w:szCs w:val="20"/>
              </w:rPr>
            </w:pPr>
            <w:r w:rsidRPr="00C67071">
              <w:rPr>
                <w:sz w:val="20"/>
                <w:szCs w:val="20"/>
              </w:rPr>
              <w:t>From 2022, mandatory board directors training.</w:t>
            </w:r>
          </w:p>
          <w:p w14:paraId="560DBBF9" w14:textId="59DF781B" w:rsidR="00424A76" w:rsidRPr="00C67071" w:rsidRDefault="00424A76" w:rsidP="00C67071">
            <w:pPr>
              <w:spacing w:line="240" w:lineRule="auto"/>
              <w:jc w:val="left"/>
              <w:rPr>
                <w:sz w:val="20"/>
                <w:szCs w:val="20"/>
              </w:rPr>
            </w:pPr>
          </w:p>
        </w:tc>
        <w:tc>
          <w:tcPr>
            <w:tcW w:w="2210" w:type="dxa"/>
          </w:tcPr>
          <w:p w14:paraId="59D6D71C" w14:textId="71600E0C" w:rsidR="00C67071" w:rsidRPr="00C67071" w:rsidRDefault="00C67071" w:rsidP="00C67071">
            <w:pPr>
              <w:spacing w:line="240" w:lineRule="auto"/>
              <w:jc w:val="left"/>
              <w:rPr>
                <w:sz w:val="20"/>
                <w:szCs w:val="20"/>
              </w:rPr>
            </w:pPr>
            <w:r w:rsidRPr="00C67071">
              <w:rPr>
                <w:sz w:val="20"/>
                <w:szCs w:val="20"/>
              </w:rPr>
              <w:t xml:space="preserve">From 2017, requires </w:t>
            </w:r>
            <w:r w:rsidR="002C108C">
              <w:rPr>
                <w:sz w:val="20"/>
                <w:szCs w:val="20"/>
              </w:rPr>
              <w:t>five</w:t>
            </w:r>
            <w:r w:rsidRPr="00C67071">
              <w:rPr>
                <w:sz w:val="20"/>
                <w:szCs w:val="20"/>
              </w:rPr>
              <w:t xml:space="preserve"> primary components of:</w:t>
            </w:r>
          </w:p>
          <w:p w14:paraId="22072ECE" w14:textId="77777777" w:rsidR="00C67071" w:rsidRPr="00C67071" w:rsidRDefault="00C67071" w:rsidP="00C67071">
            <w:pPr>
              <w:spacing w:line="240" w:lineRule="auto"/>
              <w:jc w:val="left"/>
              <w:rPr>
                <w:sz w:val="20"/>
                <w:szCs w:val="20"/>
              </w:rPr>
            </w:pPr>
          </w:p>
          <w:p w14:paraId="089B6251"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Reporting framework,</w:t>
            </w:r>
          </w:p>
          <w:p w14:paraId="4C1769DC"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Materiality assessment,</w:t>
            </w:r>
          </w:p>
          <w:p w14:paraId="3944EBBF"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Policy, practices, and performance/reporting,</w:t>
            </w:r>
          </w:p>
          <w:p w14:paraId="2414DB86"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Target setting,</w:t>
            </w:r>
          </w:p>
          <w:p w14:paraId="4F36750D" w14:textId="77777777" w:rsidR="00C67071" w:rsidRPr="00C67071" w:rsidRDefault="00C67071" w:rsidP="00C67071">
            <w:pPr>
              <w:pStyle w:val="ListParagraph"/>
              <w:numPr>
                <w:ilvl w:val="0"/>
                <w:numId w:val="9"/>
              </w:numPr>
              <w:spacing w:line="240" w:lineRule="auto"/>
              <w:ind w:left="367" w:hanging="353"/>
              <w:jc w:val="left"/>
              <w:rPr>
                <w:sz w:val="20"/>
                <w:szCs w:val="20"/>
              </w:rPr>
            </w:pPr>
            <w:r w:rsidRPr="00C67071">
              <w:rPr>
                <w:sz w:val="20"/>
                <w:szCs w:val="20"/>
              </w:rPr>
              <w:t>Statement by the board</w:t>
            </w:r>
          </w:p>
          <w:p w14:paraId="77355799" w14:textId="77777777" w:rsidR="00C67071" w:rsidRPr="00C67071" w:rsidRDefault="00C67071" w:rsidP="00C67071">
            <w:pPr>
              <w:spacing w:line="240" w:lineRule="auto"/>
              <w:jc w:val="left"/>
              <w:rPr>
                <w:sz w:val="20"/>
                <w:szCs w:val="20"/>
              </w:rPr>
            </w:pPr>
          </w:p>
          <w:p w14:paraId="546E8DA7" w14:textId="77777777" w:rsidR="00C67071" w:rsidRPr="00C67071" w:rsidRDefault="00C67071" w:rsidP="00C67071">
            <w:pPr>
              <w:spacing w:line="240" w:lineRule="auto"/>
              <w:jc w:val="left"/>
              <w:rPr>
                <w:sz w:val="20"/>
                <w:szCs w:val="20"/>
              </w:rPr>
            </w:pPr>
            <w:r w:rsidRPr="00C67071">
              <w:rPr>
                <w:sz w:val="20"/>
                <w:szCs w:val="20"/>
              </w:rPr>
              <w:t>From 2022, additional requirements include:</w:t>
            </w:r>
          </w:p>
          <w:p w14:paraId="303D3049" w14:textId="77777777" w:rsidR="00C67071" w:rsidRPr="00C67071" w:rsidRDefault="00C67071" w:rsidP="00C67071">
            <w:pPr>
              <w:spacing w:line="240" w:lineRule="auto"/>
              <w:jc w:val="left"/>
              <w:rPr>
                <w:sz w:val="20"/>
                <w:szCs w:val="20"/>
              </w:rPr>
            </w:pPr>
          </w:p>
          <w:p w14:paraId="36723A96" w14:textId="77777777" w:rsidR="00C67071"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Board diversity disclosures</w:t>
            </w:r>
          </w:p>
          <w:p w14:paraId="67F129DA" w14:textId="573E4CB4" w:rsidR="003043EE" w:rsidRPr="00C67071" w:rsidRDefault="00C67071" w:rsidP="00C67071">
            <w:pPr>
              <w:pStyle w:val="ListParagraph"/>
              <w:numPr>
                <w:ilvl w:val="0"/>
                <w:numId w:val="10"/>
              </w:numPr>
              <w:spacing w:line="240" w:lineRule="auto"/>
              <w:ind w:left="274" w:hanging="283"/>
              <w:jc w:val="left"/>
              <w:rPr>
                <w:sz w:val="20"/>
                <w:szCs w:val="20"/>
              </w:rPr>
            </w:pPr>
            <w:r w:rsidRPr="00C67071">
              <w:rPr>
                <w:sz w:val="20"/>
                <w:szCs w:val="20"/>
              </w:rPr>
              <w:t>Proposed core ESG factors (27 factors)</w:t>
            </w:r>
          </w:p>
        </w:tc>
        <w:tc>
          <w:tcPr>
            <w:tcW w:w="1297" w:type="dxa"/>
          </w:tcPr>
          <w:p w14:paraId="5A51D834" w14:textId="7642211B" w:rsidR="00C67071" w:rsidRPr="00C67071" w:rsidRDefault="00C67071" w:rsidP="00C67071">
            <w:pPr>
              <w:spacing w:line="240" w:lineRule="auto"/>
              <w:jc w:val="left"/>
              <w:rPr>
                <w:sz w:val="20"/>
                <w:szCs w:val="20"/>
              </w:rPr>
            </w:pPr>
            <w:r w:rsidRPr="00C67071">
              <w:rPr>
                <w:sz w:val="20"/>
                <w:szCs w:val="20"/>
              </w:rPr>
              <w:t>Mandatory and ‘comply or explain’ disclosures based on TCFD recommend-dations.</w:t>
            </w:r>
          </w:p>
          <w:p w14:paraId="10E02666" w14:textId="77777777" w:rsidR="00C67071" w:rsidRPr="00C67071" w:rsidRDefault="00C67071" w:rsidP="00C67071">
            <w:pPr>
              <w:spacing w:line="240" w:lineRule="auto"/>
              <w:jc w:val="left"/>
              <w:rPr>
                <w:sz w:val="20"/>
                <w:szCs w:val="20"/>
              </w:rPr>
            </w:pPr>
          </w:p>
          <w:p w14:paraId="29DF8DB4" w14:textId="705D2BA1" w:rsidR="003043EE" w:rsidRPr="00C67071" w:rsidRDefault="00C67071" w:rsidP="00C67071">
            <w:pPr>
              <w:spacing w:line="240" w:lineRule="auto"/>
              <w:jc w:val="left"/>
              <w:rPr>
                <w:sz w:val="20"/>
                <w:szCs w:val="20"/>
              </w:rPr>
            </w:pPr>
            <w:r w:rsidRPr="00C67071">
              <w:rPr>
                <w:sz w:val="20"/>
                <w:szCs w:val="20"/>
              </w:rPr>
              <w:t>To require mandatory climate reporting based on TCFD recommend-dations.</w:t>
            </w:r>
          </w:p>
        </w:tc>
        <w:tc>
          <w:tcPr>
            <w:tcW w:w="1447" w:type="dxa"/>
          </w:tcPr>
          <w:p w14:paraId="004BEF63" w14:textId="77777777" w:rsidR="003043EE" w:rsidRPr="00C67071" w:rsidRDefault="003043EE" w:rsidP="003043EE">
            <w:pPr>
              <w:spacing w:line="240" w:lineRule="auto"/>
              <w:jc w:val="left"/>
              <w:rPr>
                <w:sz w:val="20"/>
                <w:szCs w:val="20"/>
              </w:rPr>
            </w:pPr>
          </w:p>
        </w:tc>
      </w:tr>
      <w:tr w:rsidR="00C67071" w14:paraId="7E81DAB2" w14:textId="77777777" w:rsidTr="00C67071">
        <w:tc>
          <w:tcPr>
            <w:tcW w:w="1105" w:type="dxa"/>
          </w:tcPr>
          <w:p w14:paraId="25B1764C" w14:textId="4D683A6E" w:rsidR="003043EE" w:rsidRPr="00C67071" w:rsidRDefault="003043EE" w:rsidP="003043EE">
            <w:pPr>
              <w:spacing w:line="240" w:lineRule="auto"/>
              <w:jc w:val="left"/>
              <w:rPr>
                <w:sz w:val="20"/>
                <w:szCs w:val="20"/>
              </w:rPr>
            </w:pPr>
            <w:r w:rsidRPr="00C67071">
              <w:rPr>
                <w:sz w:val="20"/>
                <w:szCs w:val="20"/>
              </w:rPr>
              <w:t>Thailand</w:t>
            </w:r>
          </w:p>
        </w:tc>
        <w:tc>
          <w:tcPr>
            <w:tcW w:w="2151" w:type="dxa"/>
          </w:tcPr>
          <w:p w14:paraId="24140113" w14:textId="03F0EF90" w:rsidR="00424A76" w:rsidRPr="00C67071" w:rsidRDefault="00C67071" w:rsidP="00C67071">
            <w:pPr>
              <w:spacing w:line="240" w:lineRule="auto"/>
              <w:jc w:val="left"/>
              <w:rPr>
                <w:sz w:val="20"/>
                <w:szCs w:val="20"/>
              </w:rPr>
            </w:pPr>
            <w:r w:rsidRPr="00C67071">
              <w:rPr>
                <w:sz w:val="20"/>
                <w:szCs w:val="20"/>
              </w:rPr>
              <w:t xml:space="preserve">From 2021, mandatory to report via Form 56-1 One Report within </w:t>
            </w:r>
            <w:r w:rsidR="002C108C">
              <w:rPr>
                <w:sz w:val="20"/>
                <w:szCs w:val="20"/>
              </w:rPr>
              <w:t>three</w:t>
            </w:r>
            <w:r w:rsidRPr="00C67071">
              <w:rPr>
                <w:sz w:val="20"/>
                <w:szCs w:val="20"/>
              </w:rPr>
              <w:t xml:space="preserve"> months from the publication of the financial report.</w:t>
            </w:r>
          </w:p>
        </w:tc>
        <w:tc>
          <w:tcPr>
            <w:tcW w:w="2210" w:type="dxa"/>
          </w:tcPr>
          <w:p w14:paraId="5C4273A3" w14:textId="77777777" w:rsidR="00C67071" w:rsidRPr="00C67071" w:rsidRDefault="00C67071" w:rsidP="00C67071">
            <w:pPr>
              <w:spacing w:line="240" w:lineRule="auto"/>
              <w:jc w:val="left"/>
              <w:rPr>
                <w:sz w:val="20"/>
                <w:szCs w:val="20"/>
              </w:rPr>
            </w:pPr>
            <w:r w:rsidRPr="00C67071">
              <w:rPr>
                <w:sz w:val="20"/>
                <w:szCs w:val="20"/>
              </w:rPr>
              <w:t>Disclose information on at least the following matters:</w:t>
            </w:r>
          </w:p>
          <w:p w14:paraId="7C5B1279" w14:textId="77777777" w:rsidR="00C67071" w:rsidRPr="00C67071" w:rsidRDefault="00C67071" w:rsidP="00C67071">
            <w:pPr>
              <w:spacing w:line="240" w:lineRule="auto"/>
              <w:jc w:val="left"/>
              <w:rPr>
                <w:sz w:val="20"/>
                <w:szCs w:val="20"/>
              </w:rPr>
            </w:pPr>
          </w:p>
          <w:p w14:paraId="4CE09921" w14:textId="77777777" w:rsidR="00C67071" w:rsidRPr="00C67071" w:rsidRDefault="00C67071" w:rsidP="00C67071">
            <w:pPr>
              <w:spacing w:line="240" w:lineRule="auto"/>
              <w:jc w:val="left"/>
              <w:rPr>
                <w:sz w:val="20"/>
                <w:szCs w:val="20"/>
              </w:rPr>
            </w:pPr>
            <w:r w:rsidRPr="00C67071">
              <w:rPr>
                <w:sz w:val="20"/>
                <w:szCs w:val="20"/>
              </w:rPr>
              <w:t>Overall policy</w:t>
            </w:r>
          </w:p>
          <w:p w14:paraId="5F5F537D" w14:textId="77777777" w:rsidR="00C67071" w:rsidRPr="00C67071" w:rsidRDefault="00C67071" w:rsidP="00C67071">
            <w:pPr>
              <w:spacing w:line="240" w:lineRule="auto"/>
              <w:jc w:val="left"/>
              <w:rPr>
                <w:sz w:val="20"/>
                <w:szCs w:val="20"/>
              </w:rPr>
            </w:pPr>
            <w:r w:rsidRPr="00C67071">
              <w:rPr>
                <w:sz w:val="20"/>
                <w:szCs w:val="20"/>
              </w:rPr>
              <w:t>Operation and reporting</w:t>
            </w:r>
          </w:p>
          <w:p w14:paraId="6712CDB5" w14:textId="77777777" w:rsidR="00C67071" w:rsidRPr="00C67071" w:rsidRDefault="00C67071" w:rsidP="00C67071">
            <w:pPr>
              <w:spacing w:line="240" w:lineRule="auto"/>
              <w:jc w:val="left"/>
              <w:rPr>
                <w:sz w:val="20"/>
                <w:szCs w:val="20"/>
              </w:rPr>
            </w:pPr>
            <w:r w:rsidRPr="00C67071">
              <w:rPr>
                <w:sz w:val="20"/>
                <w:szCs w:val="20"/>
              </w:rPr>
              <w:t>Business impacts and responsibility</w:t>
            </w:r>
          </w:p>
          <w:p w14:paraId="576A76CA" w14:textId="77777777" w:rsidR="00C67071" w:rsidRPr="00C67071" w:rsidRDefault="00C67071" w:rsidP="00C67071">
            <w:pPr>
              <w:spacing w:line="240" w:lineRule="auto"/>
              <w:jc w:val="left"/>
              <w:rPr>
                <w:sz w:val="20"/>
                <w:szCs w:val="20"/>
              </w:rPr>
            </w:pPr>
            <w:r w:rsidRPr="00C67071">
              <w:rPr>
                <w:sz w:val="20"/>
                <w:szCs w:val="20"/>
              </w:rPr>
              <w:t>Social and environmental activities</w:t>
            </w:r>
          </w:p>
          <w:p w14:paraId="00C1C3EE" w14:textId="77777777" w:rsidR="00C67071" w:rsidRPr="00C67071" w:rsidRDefault="00C67071" w:rsidP="00C67071">
            <w:pPr>
              <w:spacing w:line="240" w:lineRule="auto"/>
              <w:jc w:val="left"/>
              <w:rPr>
                <w:sz w:val="20"/>
                <w:szCs w:val="20"/>
              </w:rPr>
            </w:pPr>
          </w:p>
          <w:p w14:paraId="1E9814EA" w14:textId="214B183C" w:rsidR="003043EE" w:rsidRDefault="00C67071" w:rsidP="00C67071">
            <w:pPr>
              <w:spacing w:line="240" w:lineRule="auto"/>
              <w:jc w:val="left"/>
              <w:rPr>
                <w:sz w:val="20"/>
                <w:szCs w:val="20"/>
              </w:rPr>
            </w:pPr>
            <w:r w:rsidRPr="00C67071">
              <w:rPr>
                <w:sz w:val="20"/>
                <w:szCs w:val="20"/>
              </w:rPr>
              <w:t>No prescription on frameworks</w:t>
            </w:r>
            <w:r w:rsidR="009B3AC1">
              <w:rPr>
                <w:sz w:val="20"/>
                <w:szCs w:val="20"/>
              </w:rPr>
              <w:t xml:space="preserve"> is</w:t>
            </w:r>
            <w:r w:rsidRPr="00C67071">
              <w:rPr>
                <w:sz w:val="20"/>
                <w:szCs w:val="20"/>
              </w:rPr>
              <w:t xml:space="preserve"> required.</w:t>
            </w:r>
          </w:p>
          <w:p w14:paraId="2E7A09F9" w14:textId="1610D3BF" w:rsidR="00424A76" w:rsidRPr="00C67071" w:rsidRDefault="00424A76" w:rsidP="00C67071">
            <w:pPr>
              <w:spacing w:line="240" w:lineRule="auto"/>
              <w:jc w:val="left"/>
              <w:rPr>
                <w:sz w:val="20"/>
                <w:szCs w:val="20"/>
              </w:rPr>
            </w:pPr>
          </w:p>
        </w:tc>
        <w:tc>
          <w:tcPr>
            <w:tcW w:w="1297" w:type="dxa"/>
          </w:tcPr>
          <w:p w14:paraId="1ADD67A8" w14:textId="06F2A50C" w:rsidR="003043EE" w:rsidRPr="00C67071" w:rsidRDefault="00C67071" w:rsidP="003043EE">
            <w:pPr>
              <w:spacing w:line="240" w:lineRule="auto"/>
              <w:jc w:val="left"/>
              <w:rPr>
                <w:sz w:val="20"/>
                <w:szCs w:val="20"/>
              </w:rPr>
            </w:pPr>
            <w:r w:rsidRPr="00C67071">
              <w:rPr>
                <w:sz w:val="20"/>
                <w:szCs w:val="20"/>
              </w:rPr>
              <w:t xml:space="preserve">In Nov 2021, </w:t>
            </w:r>
            <w:r w:rsidR="00F46DA5">
              <w:rPr>
                <w:sz w:val="20"/>
                <w:szCs w:val="20"/>
              </w:rPr>
              <w:t xml:space="preserve">it </w:t>
            </w:r>
            <w:r w:rsidRPr="00C67071">
              <w:rPr>
                <w:sz w:val="20"/>
                <w:szCs w:val="20"/>
              </w:rPr>
              <w:t>announced support for TCFD.</w:t>
            </w:r>
          </w:p>
        </w:tc>
        <w:tc>
          <w:tcPr>
            <w:tcW w:w="1447" w:type="dxa"/>
          </w:tcPr>
          <w:p w14:paraId="3ADE5579" w14:textId="77777777" w:rsidR="003043EE" w:rsidRPr="00C67071" w:rsidRDefault="003043EE" w:rsidP="003043EE">
            <w:pPr>
              <w:spacing w:line="240" w:lineRule="auto"/>
              <w:jc w:val="left"/>
              <w:rPr>
                <w:sz w:val="20"/>
                <w:szCs w:val="20"/>
              </w:rPr>
            </w:pPr>
          </w:p>
        </w:tc>
      </w:tr>
      <w:tr w:rsidR="00C67071" w14:paraId="66E2E273" w14:textId="77777777" w:rsidTr="00C67071">
        <w:tc>
          <w:tcPr>
            <w:tcW w:w="1105" w:type="dxa"/>
          </w:tcPr>
          <w:p w14:paraId="56AFD367" w14:textId="329671D7" w:rsidR="003043EE" w:rsidRPr="00C67071" w:rsidRDefault="003043EE" w:rsidP="003043EE">
            <w:pPr>
              <w:spacing w:line="240" w:lineRule="auto"/>
              <w:jc w:val="left"/>
              <w:rPr>
                <w:sz w:val="20"/>
                <w:szCs w:val="20"/>
              </w:rPr>
            </w:pPr>
            <w:r w:rsidRPr="00C67071">
              <w:rPr>
                <w:sz w:val="20"/>
                <w:szCs w:val="20"/>
              </w:rPr>
              <w:t>Vietnam</w:t>
            </w:r>
          </w:p>
        </w:tc>
        <w:tc>
          <w:tcPr>
            <w:tcW w:w="2151" w:type="dxa"/>
          </w:tcPr>
          <w:p w14:paraId="324DF042" w14:textId="4CED4C00" w:rsidR="003043EE" w:rsidRPr="00C67071" w:rsidRDefault="00C67071" w:rsidP="003043EE">
            <w:pPr>
              <w:spacing w:line="240" w:lineRule="auto"/>
              <w:jc w:val="left"/>
              <w:rPr>
                <w:sz w:val="20"/>
                <w:szCs w:val="20"/>
              </w:rPr>
            </w:pPr>
            <w:r w:rsidRPr="00C67071">
              <w:rPr>
                <w:sz w:val="20"/>
                <w:szCs w:val="20"/>
              </w:rPr>
              <w:t>From 2016, requires disclosures (Circular No. 155/2015/TT-BTC,) of the social and environmental consequences of their activities, and their social commitments in their annual report.</w:t>
            </w:r>
          </w:p>
        </w:tc>
        <w:tc>
          <w:tcPr>
            <w:tcW w:w="2210" w:type="dxa"/>
          </w:tcPr>
          <w:p w14:paraId="62645BF2" w14:textId="015786A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Environmental impact (e.g. GHG emissions)</w:t>
            </w:r>
          </w:p>
          <w:p w14:paraId="3F28415C" w14:textId="0869590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Raw materials management</w:t>
            </w:r>
          </w:p>
          <w:p w14:paraId="06603639" w14:textId="010F8CAD"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Energy and water consumption</w:t>
            </w:r>
          </w:p>
          <w:p w14:paraId="340CED58" w14:textId="77FDC63C"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Compliance with environmental protection laws</w:t>
            </w:r>
          </w:p>
          <w:p w14:paraId="6EFA0B21" w14:textId="4EE14773"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Employees policies</w:t>
            </w:r>
          </w:p>
          <w:p w14:paraId="0989D9BE" w14:textId="046F6387" w:rsidR="00C67071" w:rsidRPr="00C67071" w:rsidRDefault="00C67071" w:rsidP="00C67071">
            <w:pPr>
              <w:pStyle w:val="ListParagraph"/>
              <w:numPr>
                <w:ilvl w:val="0"/>
                <w:numId w:val="12"/>
              </w:numPr>
              <w:spacing w:line="240" w:lineRule="auto"/>
              <w:ind w:left="274" w:hanging="304"/>
              <w:jc w:val="left"/>
              <w:rPr>
                <w:sz w:val="20"/>
                <w:szCs w:val="20"/>
              </w:rPr>
            </w:pPr>
            <w:r w:rsidRPr="00C67071">
              <w:rPr>
                <w:sz w:val="20"/>
                <w:szCs w:val="20"/>
              </w:rPr>
              <w:t>Report on responsibility for</w:t>
            </w:r>
            <w:r w:rsidR="00694476">
              <w:rPr>
                <w:sz w:val="20"/>
                <w:szCs w:val="20"/>
              </w:rPr>
              <w:t xml:space="preserve"> the</w:t>
            </w:r>
            <w:r w:rsidRPr="00C67071">
              <w:rPr>
                <w:sz w:val="20"/>
                <w:szCs w:val="20"/>
              </w:rPr>
              <w:t xml:space="preserve"> local community</w:t>
            </w:r>
          </w:p>
          <w:p w14:paraId="67B81C63" w14:textId="77777777" w:rsidR="00C67071" w:rsidRPr="00C67071" w:rsidRDefault="00C67071" w:rsidP="00C67071">
            <w:pPr>
              <w:spacing w:line="240" w:lineRule="auto"/>
              <w:jc w:val="left"/>
              <w:rPr>
                <w:sz w:val="20"/>
                <w:szCs w:val="20"/>
              </w:rPr>
            </w:pPr>
          </w:p>
          <w:p w14:paraId="0872FF1B" w14:textId="1BE0952B" w:rsidR="00C67071" w:rsidRPr="00C67071" w:rsidRDefault="00C67071" w:rsidP="00C67071">
            <w:pPr>
              <w:spacing w:line="240" w:lineRule="auto"/>
              <w:jc w:val="left"/>
              <w:rPr>
                <w:sz w:val="20"/>
                <w:szCs w:val="20"/>
              </w:rPr>
            </w:pPr>
            <w:r w:rsidRPr="00C67071">
              <w:rPr>
                <w:sz w:val="20"/>
                <w:szCs w:val="20"/>
              </w:rPr>
              <w:t>Report on green capital market activities.</w:t>
            </w:r>
          </w:p>
          <w:p w14:paraId="3EB16150" w14:textId="77777777" w:rsidR="00C67071" w:rsidRPr="00C67071" w:rsidRDefault="00C67071" w:rsidP="00C67071">
            <w:pPr>
              <w:spacing w:line="240" w:lineRule="auto"/>
              <w:jc w:val="left"/>
              <w:rPr>
                <w:sz w:val="20"/>
                <w:szCs w:val="20"/>
              </w:rPr>
            </w:pPr>
          </w:p>
          <w:p w14:paraId="4CCE36EC" w14:textId="77777777" w:rsidR="003043EE" w:rsidRDefault="00C67071" w:rsidP="00C67071">
            <w:pPr>
              <w:spacing w:line="240" w:lineRule="auto"/>
              <w:jc w:val="left"/>
              <w:rPr>
                <w:sz w:val="20"/>
                <w:szCs w:val="20"/>
              </w:rPr>
            </w:pPr>
            <w:r w:rsidRPr="00C67071">
              <w:rPr>
                <w:sz w:val="20"/>
                <w:szCs w:val="20"/>
              </w:rPr>
              <w:t>Encouraged to apply globally accepted reporting and disclosure standards.</w:t>
            </w:r>
          </w:p>
          <w:p w14:paraId="7306E5A5" w14:textId="4B671645" w:rsidR="00424A76" w:rsidRPr="00C67071" w:rsidRDefault="00424A76" w:rsidP="00C67071">
            <w:pPr>
              <w:spacing w:line="240" w:lineRule="auto"/>
              <w:jc w:val="left"/>
              <w:rPr>
                <w:sz w:val="20"/>
                <w:szCs w:val="20"/>
              </w:rPr>
            </w:pPr>
          </w:p>
        </w:tc>
        <w:tc>
          <w:tcPr>
            <w:tcW w:w="1297" w:type="dxa"/>
          </w:tcPr>
          <w:p w14:paraId="6AA4EAB1" w14:textId="77777777" w:rsidR="003043EE" w:rsidRPr="00C67071" w:rsidRDefault="003043EE" w:rsidP="003043EE">
            <w:pPr>
              <w:spacing w:line="240" w:lineRule="auto"/>
              <w:jc w:val="left"/>
              <w:rPr>
                <w:sz w:val="20"/>
                <w:szCs w:val="20"/>
              </w:rPr>
            </w:pPr>
          </w:p>
        </w:tc>
        <w:tc>
          <w:tcPr>
            <w:tcW w:w="1447" w:type="dxa"/>
          </w:tcPr>
          <w:p w14:paraId="53CC7CF7" w14:textId="77777777" w:rsidR="003043EE" w:rsidRPr="00C67071" w:rsidRDefault="003043EE" w:rsidP="003043EE">
            <w:pPr>
              <w:spacing w:line="240" w:lineRule="auto"/>
              <w:jc w:val="left"/>
              <w:rPr>
                <w:sz w:val="20"/>
                <w:szCs w:val="20"/>
              </w:rPr>
            </w:pPr>
          </w:p>
        </w:tc>
      </w:tr>
    </w:tbl>
    <w:p w14:paraId="75413C16" w14:textId="4F433E5E" w:rsidR="007D637A" w:rsidRDefault="00310EFA" w:rsidP="00310EFA">
      <w:pPr>
        <w:pStyle w:val="Caption"/>
        <w:spacing w:before="240"/>
      </w:pPr>
      <w:bookmarkStart w:id="57" w:name="_Ref116051587"/>
      <w:bookmarkStart w:id="58" w:name="_Toc115985932"/>
      <w:bookmarkStart w:id="59" w:name="_Toc118146894"/>
      <w:r>
        <w:t xml:space="preserve">Table </w:t>
      </w:r>
      <w:fldSimple w:instr=" SEQ Table \* ARABIC ">
        <w:r w:rsidR="00024A11">
          <w:rPr>
            <w:noProof/>
          </w:rPr>
          <w:t>3</w:t>
        </w:r>
      </w:fldSimple>
      <w:bookmarkEnd w:id="57"/>
      <w:r>
        <w:t>: Sustainability Disclosure Requirements by Country</w:t>
      </w:r>
      <w:bookmarkEnd w:id="58"/>
      <w:bookmarkEnd w:id="59"/>
    </w:p>
    <w:p w14:paraId="44862354" w14:textId="7FC540AF" w:rsidR="00552166" w:rsidRPr="00F11917" w:rsidRDefault="00552166" w:rsidP="00F11917">
      <w:r>
        <w:br w:type="page"/>
      </w:r>
    </w:p>
    <w:p w14:paraId="0CA61396" w14:textId="689F5B80" w:rsidR="00042156" w:rsidRDefault="00042156" w:rsidP="00042156">
      <w:pPr>
        <w:pStyle w:val="Heading2"/>
      </w:pPr>
      <w:bookmarkStart w:id="60" w:name="_Toc116152713"/>
      <w:bookmarkStart w:id="61" w:name="_Toc118923395"/>
      <w:r>
        <w:lastRenderedPageBreak/>
        <w:t>Sustainability Reports</w:t>
      </w:r>
      <w:bookmarkEnd w:id="60"/>
      <w:bookmarkEnd w:id="61"/>
    </w:p>
    <w:p w14:paraId="303B1E46" w14:textId="0E809E0C" w:rsidR="00042156" w:rsidRDefault="00042156" w:rsidP="00B02A1E"/>
    <w:p w14:paraId="21322031" w14:textId="705D8523" w:rsidR="007D03F3" w:rsidRDefault="006217CE" w:rsidP="00B02A1E">
      <w:r w:rsidRPr="006217CE">
        <w:t xml:space="preserve">These sustainability disclosures have culminated in sustainability reports. Especially for listed companies, </w:t>
      </w:r>
      <w:r w:rsidR="00CD46EC">
        <w:t>c</w:t>
      </w:r>
      <w:r w:rsidRPr="006217CE">
        <w:t>ommunication strategies are aimed at engaging with the constant public scrutiny per the basic standards of ESG reporting (Parasharya, 2022).</w:t>
      </w:r>
    </w:p>
    <w:p w14:paraId="5210FA97" w14:textId="77777777" w:rsidR="006217CE" w:rsidRDefault="006217CE" w:rsidP="00B02A1E"/>
    <w:p w14:paraId="366AEB4A" w14:textId="2F1BA7B1" w:rsidR="00042156" w:rsidRDefault="007D03F3" w:rsidP="007D03F3">
      <w:pPr>
        <w:pStyle w:val="Heading3"/>
      </w:pPr>
      <w:bookmarkStart w:id="62" w:name="_Toc116152714"/>
      <w:bookmarkStart w:id="63" w:name="_Toc118923396"/>
      <w:r>
        <w:t>Readability of Sustainability Reports</w:t>
      </w:r>
      <w:bookmarkEnd w:id="62"/>
      <w:bookmarkEnd w:id="63"/>
    </w:p>
    <w:p w14:paraId="42786503" w14:textId="77777777" w:rsidR="006217CE" w:rsidRDefault="006217CE" w:rsidP="006217CE">
      <w:r>
        <w:t>Townsend et al. (2010) observed that the primary motivation behind readers’ use of sustainability reports is to inform (i) decisions on the use of an organisation’s products or services and (ii) investment or divestment decisions. Instead, the GRI proposes a tenant of ‘balance’ – that reports should ideally be composed of a balance between positive and negative news (GRI, 2013).</w:t>
      </w:r>
    </w:p>
    <w:p w14:paraId="1FC7FD1B" w14:textId="77777777" w:rsidR="006217CE" w:rsidRDefault="006217CE" w:rsidP="006217CE"/>
    <w:p w14:paraId="5645C68E" w14:textId="77777777" w:rsidR="006217CE" w:rsidRDefault="006217CE" w:rsidP="006217CE">
      <w:r>
        <w:t>The sustainability report is a specialised document that is widely read, given the critical information, but its readers do not read it extensively. This can be attributed to its difficult readability. For example, the average reader reads three (3) reports, while the 95th percentile of readers read only between 10 and 20 reports per year  (Smeuninx et al., 2020).</w:t>
      </w:r>
    </w:p>
    <w:p w14:paraId="4DDF15F1" w14:textId="77777777" w:rsidR="006217CE" w:rsidRDefault="006217CE" w:rsidP="006217CE"/>
    <w:p w14:paraId="0259AF06" w14:textId="0AA97DBB" w:rsidR="006217CE" w:rsidRDefault="006217CE" w:rsidP="006217CE">
      <w:r>
        <w:t>While sustainability reports have much in common with the notably difficult-to-read genre of corporate financial reporting, financial information typically targets a specialised readership of investors and analysts who are likely better equipped to deal with its complexity (Courtis, 1995; Courtis, 1998; Stanton and Stanton, 2002; Li, 2008a). The average person will struggle to decode sustainability reports (Farewell et al., 2014). Sustainability reporting is a developing phenomenon, and its current consumers may not be as well equipped to read them. The readability of these reports is potentially an accessibility barrier for the information in these reports to inform the stakeholders it seeks to reach. Companies should, therefore, work harder to choose simple language (Farewell et al., 2014).</w:t>
      </w:r>
      <w:r w:rsidR="00B85A83">
        <w:t xml:space="preserve"> Similarly, regulatory bodies should work towards the same.</w:t>
      </w:r>
    </w:p>
    <w:p w14:paraId="459C1EF2" w14:textId="77777777" w:rsidR="006217CE" w:rsidRDefault="006217CE" w:rsidP="006217CE"/>
    <w:p w14:paraId="115BF260" w14:textId="77777777" w:rsidR="006217CE" w:rsidRDefault="006217CE" w:rsidP="006217CE">
      <w:r>
        <w:lastRenderedPageBreak/>
        <w:t>Interestingly, it was noted in Abu Bakar (2011) that the communications’ readability for Malaysian firms deteriorates as the company performance does, supported by the obfuscation hypothesis of Courtis (1998) and Rutherford (2003).</w:t>
      </w:r>
    </w:p>
    <w:p w14:paraId="0F6E09CC" w14:textId="77777777" w:rsidR="006217CE" w:rsidRDefault="006217CE" w:rsidP="006217CE"/>
    <w:p w14:paraId="51536DBB" w14:textId="4E1C9132" w:rsidR="007D03F3" w:rsidRDefault="006217CE" w:rsidP="006217CE">
      <w:r>
        <w:t xml:space="preserve">Parasharya (2022) observed that one of the key and recurring insights is the immensity of the nominalisations, generalisations, and abstractions, which can be observed in NIKE, PepsiCo, and ExxonMobil’s websites. The frequent use of ‘we’, ‘our’, ‘commitment’ and other market-oriented buzzwords on innovation and transformation makes for a genericised reading that leaves a lot unsaid, an assessment </w:t>
      </w:r>
      <w:r w:rsidR="006E26D7">
        <w:t>like</w:t>
      </w:r>
      <w:r>
        <w:t xml:space="preserve"> the one made by Ledin and Machin (2018).</w:t>
      </w:r>
    </w:p>
    <w:p w14:paraId="355706E8" w14:textId="77777777" w:rsidR="006217CE" w:rsidRDefault="006217CE" w:rsidP="006217CE"/>
    <w:p w14:paraId="50F9FFE0" w14:textId="6CF0A4F6" w:rsidR="007D03F3" w:rsidRDefault="007D03F3" w:rsidP="007D03F3">
      <w:pPr>
        <w:pStyle w:val="Heading3"/>
      </w:pPr>
      <w:bookmarkStart w:id="64" w:name="_Toc116152715"/>
      <w:bookmarkStart w:id="65" w:name="_Toc118923397"/>
      <w:r>
        <w:t>Assurance on Sustainability Reports</w:t>
      </w:r>
      <w:bookmarkEnd w:id="64"/>
      <w:bookmarkEnd w:id="65"/>
    </w:p>
    <w:p w14:paraId="595AAAF0" w14:textId="77777777" w:rsidR="006217CE" w:rsidRPr="006217CE" w:rsidRDefault="006217CE" w:rsidP="006217CE">
      <w:r w:rsidRPr="006217CE">
        <w:t>Assurance is an essential component in building trust. However, more attention must be paid to auditing in the spirit of attaining comparable and reliable sustainability information free from material misstatements, similar to financial information.</w:t>
      </w:r>
    </w:p>
    <w:p w14:paraId="065CA8AF" w14:textId="77777777" w:rsidR="006217CE" w:rsidRPr="006217CE" w:rsidRDefault="006217CE" w:rsidP="006217CE"/>
    <w:p w14:paraId="2BBFFFD7" w14:textId="77777777" w:rsidR="006217CE" w:rsidRPr="006217CE" w:rsidRDefault="006217CE" w:rsidP="006217CE">
      <w:r w:rsidRPr="006217CE">
        <w:t>The International Auditing and Assurance Standards Board had intended to draft an auditing standard in response to the ISSB’s exposure drafts of IFRS S1 and S2. In its comment letter, it commented that the exposure drafts lacked clarity about the meaning, scope, or application of certain key concepts, which may, in addition to other challenges, create a completeness challenge for assurance practitioners (Brewer, 2022).</w:t>
      </w:r>
    </w:p>
    <w:p w14:paraId="7FC6B2C5" w14:textId="77777777" w:rsidR="006217CE" w:rsidRPr="006217CE" w:rsidRDefault="006217CE" w:rsidP="006217CE"/>
    <w:p w14:paraId="04C51D57" w14:textId="693FC666" w:rsidR="006217CE" w:rsidRPr="006217CE" w:rsidRDefault="006217CE" w:rsidP="006217CE">
      <w:r w:rsidRPr="006217CE">
        <w:t>In the context of reporting standards, the</w:t>
      </w:r>
      <w:r w:rsidR="003B74E6">
        <w:t xml:space="preserve"> ‘</w:t>
      </w:r>
      <w:r w:rsidRPr="006217CE">
        <w:t>ability for assurance' means whether they are designed in the manner that results in sustainability information on which an assurance engagement can be performed (Brewer, 2022). However, the challenge remains that in IFRS S1 and IFRS S2, multiple criterion levels may be used in the recognition, measurement, presentation, and disclosure of sustainability information. This makes providing reasonable assurance a significant challenge.</w:t>
      </w:r>
    </w:p>
    <w:p w14:paraId="19034A21" w14:textId="77777777" w:rsidR="006217CE" w:rsidRPr="006217CE" w:rsidRDefault="006217CE" w:rsidP="006217CE"/>
    <w:p w14:paraId="0F784847" w14:textId="0D6F8A05" w:rsidR="00B434DF" w:rsidRDefault="006217CE" w:rsidP="00B434DF">
      <w:r w:rsidRPr="006217CE">
        <w:t xml:space="preserve">The prevailing standards for assurance on non-financial information include ISA 720 on “The Auditor’s Responsibilities Relating to Other Information” and ISA 805 on </w:t>
      </w:r>
      <w:r w:rsidRPr="006217CE">
        <w:lastRenderedPageBreak/>
        <w:t xml:space="preserve">“Special Considerations – Audits of Single Financial Statements and Specific Elements, Accounts or Items of </w:t>
      </w:r>
      <w:r w:rsidR="000E2037">
        <w:t>a</w:t>
      </w:r>
      <w:r w:rsidRPr="006217CE">
        <w:t xml:space="preserve"> Financial Statement”. A new standard is needed to address sustainability-related information as the current ISAs relate to audits of financial information predominately, with little guidance on non-financial information, which sustainability- and climate-related information falls under.</w:t>
      </w:r>
    </w:p>
    <w:p w14:paraId="14D20335" w14:textId="77777777" w:rsidR="00B434DF" w:rsidRDefault="00B434DF" w:rsidP="00B434DF"/>
    <w:p w14:paraId="3C70A56C" w14:textId="14798438" w:rsidR="00397D8B" w:rsidRPr="00B434DF" w:rsidRDefault="00B02A1E" w:rsidP="00B434DF">
      <w:pPr>
        <w:pStyle w:val="Heading2"/>
      </w:pPr>
      <w:bookmarkStart w:id="66" w:name="_Toc116152716"/>
      <w:bookmarkStart w:id="67" w:name="_Toc118923398"/>
      <w:r>
        <w:t>Theories in Sustainability Disclosure and Financial Performance</w:t>
      </w:r>
      <w:bookmarkEnd w:id="66"/>
      <w:bookmarkEnd w:id="67"/>
    </w:p>
    <w:p w14:paraId="572CFEBD" w14:textId="54FA539F" w:rsidR="000327D2" w:rsidRDefault="000327D2" w:rsidP="00397D8B"/>
    <w:p w14:paraId="14D96413" w14:textId="7AF783F4" w:rsidR="006217CE" w:rsidRDefault="006217CE" w:rsidP="006217CE">
      <w:r>
        <w:t>Sustainability reporting is a complex phenomenon that a single theory cannot explain (Cormier et al., 2005; Tagesson et al., 2009). Therefore, unifying all empirical findings within one theoretical framework remains a challenge. Barnett (2007) remarked that we now “understand the effects of isolated pieces of the overall puzzle, ceteris paribus, but the dots remain unconnected through any theoretical framework”. Therefore, it is necessary to maintain an openness that there may be mediator or moderator variables (e.g. a firm’s investment in intangible assets) which define the relationships between sustainability disclosure and financial performance (Blanco et al., 2012) – because there are inevitably still discrepancies among studies (</w:t>
      </w:r>
      <w:r w:rsidR="00EB272C">
        <w:t>Orl</w:t>
      </w:r>
      <w:r>
        <w:t>itzky et al., 2003).</w:t>
      </w:r>
    </w:p>
    <w:p w14:paraId="72E0D8CF" w14:textId="77777777" w:rsidR="006217CE" w:rsidRDefault="006217CE" w:rsidP="006217CE"/>
    <w:p w14:paraId="607DC795" w14:textId="59A38F27" w:rsidR="000B1E09" w:rsidRDefault="006217CE" w:rsidP="006217CE">
      <w:r>
        <w:t>Nevertheless, a combination of several theories – legitimacy, institutional, stakeholder, signalling, and agency theory – aids an understanding of the theoretical relationship between CSR disclosures and financial performance.</w:t>
      </w:r>
    </w:p>
    <w:p w14:paraId="72B7A0E2" w14:textId="77777777" w:rsidR="006217CE" w:rsidRDefault="006217CE" w:rsidP="006217CE"/>
    <w:p w14:paraId="362F5E36" w14:textId="1EA698FC" w:rsidR="003317E7" w:rsidRPr="003317E7" w:rsidRDefault="003317E7" w:rsidP="003317E7">
      <w:pPr>
        <w:pStyle w:val="Heading3"/>
      </w:pPr>
      <w:bookmarkStart w:id="68" w:name="_Toc116152717"/>
      <w:bookmarkStart w:id="69" w:name="_Toc118923399"/>
      <w:r>
        <w:t>Legitimacy Theory</w:t>
      </w:r>
      <w:bookmarkEnd w:id="68"/>
      <w:bookmarkEnd w:id="69"/>
    </w:p>
    <w:p w14:paraId="6DFBB4BE" w14:textId="77777777" w:rsidR="00A158C6" w:rsidRDefault="00A158C6" w:rsidP="00A158C6">
      <w:r>
        <w:t>The legitimacy theory suggests that it is necessary to achieve society’s approval for the company to survive. Companies need to act in congruence with society to uphold their business activities. (O’Donovan, 2002). Companies are encouraged to seek legitimacy through disclosures (Cho and Patten, 2007), some even being pressured by their stakeholders to make significant corporate social responsibility efforts (Brammar et al., 2007).</w:t>
      </w:r>
    </w:p>
    <w:p w14:paraId="6C51D74E" w14:textId="77777777" w:rsidR="00A158C6" w:rsidRDefault="00A158C6" w:rsidP="00A158C6"/>
    <w:p w14:paraId="1ABDB5F6" w14:textId="798370E6" w:rsidR="00A158C6" w:rsidRDefault="00A158C6" w:rsidP="00A158C6">
      <w:r>
        <w:lastRenderedPageBreak/>
        <w:t>Firms interested in being legitimised by society will take an interest in reporting environmental information. CSR disclosures influence stakeholders’ and, eventually, society’s perceptions about the company, resulting in higher firm value and better financial performance (</w:t>
      </w:r>
      <w:r w:rsidR="00D0065F" w:rsidRPr="00807C41">
        <w:t>Hooghiemstra</w:t>
      </w:r>
      <w:r>
        <w:t>, 2002).</w:t>
      </w:r>
    </w:p>
    <w:p w14:paraId="7AFA641F" w14:textId="77777777" w:rsidR="00A158C6" w:rsidRDefault="00A158C6" w:rsidP="00A158C6"/>
    <w:p w14:paraId="72DFFD95" w14:textId="1EB6924F" w:rsidR="00A158C6" w:rsidRDefault="00A158C6" w:rsidP="00A158C6">
      <w:r>
        <w:t>Companies adopt several procedures and policies, such as voluntarily disclosing environmental information, in order to enhance their perceived legitimacy (DiMaggio and Powell, 1</w:t>
      </w:r>
      <w:r w:rsidR="00E23EBF">
        <w:t>9</w:t>
      </w:r>
      <w:r>
        <w:t>83; Scott, 1995; Aguilera and Jackson, 2003; Delmas and Toffel, 2004). These motivations are exhibited through the topics companies choose to report and the extent to which they report.</w:t>
      </w:r>
    </w:p>
    <w:p w14:paraId="161034F1" w14:textId="77777777" w:rsidR="00A158C6" w:rsidRDefault="00A158C6" w:rsidP="00A158C6"/>
    <w:p w14:paraId="1A1DC9EC" w14:textId="1DDB8FA1" w:rsidR="000B2105" w:rsidRDefault="00A158C6" w:rsidP="00A158C6">
      <w:r>
        <w:t xml:space="preserve">Trust is a key element of building legitimacy. Capriotti (2011) and </w:t>
      </w:r>
      <w:r w:rsidR="00E01961" w:rsidRPr="00E01961">
        <w:t xml:space="preserve">Høvring </w:t>
      </w:r>
      <w:r w:rsidR="00E01961">
        <w:t xml:space="preserve">et al. </w:t>
      </w:r>
      <w:r>
        <w:t>(2018) observed that communicative transparency and ongoing dialogue with stakeholders about the corporation’s ‘responsible’ behaviour is necessary. Integrated reporting, in the early stages of sustainability disclosures, was the ‘common language of transparency’ – CSR was viewed as having a role in ‘shaping the socio-political struggle over the meaning of sustainable development and the power-knowledge relationships that are taking place in its name (Livesey and Kearins, 2002).</w:t>
      </w:r>
    </w:p>
    <w:p w14:paraId="7A5B2970" w14:textId="77777777" w:rsidR="00A158C6" w:rsidRDefault="00A158C6" w:rsidP="00A158C6"/>
    <w:p w14:paraId="0AB2B283" w14:textId="0D5673FD" w:rsidR="000B2105" w:rsidRDefault="000B2105" w:rsidP="000B2105">
      <w:pPr>
        <w:pStyle w:val="Heading3"/>
      </w:pPr>
      <w:bookmarkStart w:id="70" w:name="_Toc116152718"/>
      <w:bookmarkStart w:id="71" w:name="_Toc118923400"/>
      <w:r>
        <w:t>Institutional Theory</w:t>
      </w:r>
      <w:bookmarkEnd w:id="70"/>
      <w:bookmarkEnd w:id="71"/>
    </w:p>
    <w:p w14:paraId="4EB29841" w14:textId="47E1A3CD" w:rsidR="00A158C6" w:rsidRPr="00A158C6" w:rsidRDefault="00A158C6" w:rsidP="00A158C6">
      <w:r w:rsidRPr="00A158C6">
        <w:t>The institutional theory posits that structures that include norms and routines are established as authoritative guidelines for social behaviour. These structures become socially acceptable and legitimate within the environment's organisational field. Companies within similar institutional operating environments are coerced into behaving similarly. For example, Pucheta-Martinez et al. (2018) found that firms operating in Anglo-American corporate governance systems tend to report environmental information voluntarily. Ownership structure and type affect intellectual capital disclosure (Li et al., 2008b), and this observation can be similarly extended to environmental reporting policies. Jensen and Berg (2012) and Fasan et al. (2016) have demonstrated that a country's institutional features drive integrated reporting and quality.</w:t>
      </w:r>
    </w:p>
    <w:p w14:paraId="5A705854" w14:textId="77777777" w:rsidR="00A158C6" w:rsidRPr="00A158C6" w:rsidRDefault="00A158C6" w:rsidP="00A158C6">
      <w:r w:rsidRPr="00A158C6">
        <w:lastRenderedPageBreak/>
        <w:t>This study focuses on firms listed on the Singapore Stock Exchange in the Straits Times Index. These primarily consist of firms domiciled in Singapore and Hong Kong. These firms are likely to operate with an Anglo-American corporate governance system – where there is high-ownership dispersion, a financial system oriented towards markets, strong investor protection from a common law legal system, shareholder orientation and the scarce presence of dominant owners in firms (Pucheta-Martinez et al., 2018). The expectation is that these firms will report environmental information more voluntarily.</w:t>
      </w:r>
    </w:p>
    <w:p w14:paraId="22F966B5" w14:textId="77777777" w:rsidR="00A158C6" w:rsidRPr="00A158C6" w:rsidRDefault="00A158C6" w:rsidP="00A158C6"/>
    <w:p w14:paraId="54E5FF93" w14:textId="77777777" w:rsidR="00A158C6" w:rsidRPr="00A158C6" w:rsidRDefault="00A158C6" w:rsidP="00A158C6">
      <w:r w:rsidRPr="00A158C6">
        <w:t>Pucheta-Martinez et al. (2018) find several factors are significant in affecting environmental reporting: (i) </w:t>
      </w:r>
      <w:r w:rsidRPr="00A158C6">
        <w:rPr>
          <w:b/>
          <w:bCs/>
        </w:rPr>
        <w:t>ownership dispersion</w:t>
      </w:r>
      <w:r w:rsidRPr="00A158C6">
        <w:t> encourages firms to publish environmental information to address the risk of information asymmetry, (ii) more </w:t>
      </w:r>
      <w:r w:rsidRPr="00A158C6">
        <w:rPr>
          <w:b/>
          <w:bCs/>
        </w:rPr>
        <w:t>financing in the capital market</w:t>
      </w:r>
      <w:r w:rsidRPr="00A158C6">
        <w:t> encourages transparency through public disclosures, and (iii) the type of industry. However, they found that investor protection was not a statistically significant factor. These observations reflect institutional theory's observations and have similar elements to stakeholder and signalling theory.</w:t>
      </w:r>
    </w:p>
    <w:p w14:paraId="368235D8" w14:textId="3C586DFF" w:rsidR="00DF0A7D" w:rsidRDefault="00DF0A7D" w:rsidP="00397D8B"/>
    <w:p w14:paraId="2780A7E7" w14:textId="78079816" w:rsidR="00DF0A7D" w:rsidRDefault="00DF0A7D" w:rsidP="00DF0A7D">
      <w:pPr>
        <w:pStyle w:val="Heading3"/>
      </w:pPr>
      <w:bookmarkStart w:id="72" w:name="_Toc116152719"/>
      <w:bookmarkStart w:id="73" w:name="_Toc118923401"/>
      <w:r>
        <w:t>Stakeholder Theory</w:t>
      </w:r>
      <w:bookmarkEnd w:id="72"/>
      <w:bookmarkEnd w:id="73"/>
    </w:p>
    <w:p w14:paraId="7747F11D" w14:textId="372A0293" w:rsidR="00A158C6" w:rsidRDefault="00A158C6" w:rsidP="00A158C6">
      <w:r>
        <w:t>A common approach to analysing firms’ corporate disclosure is the Stakeholder theory. (Huang and Kung, 2010). This suggests that firms accede to the needs of stakeholders – more than merely the needs of shareholders (Ruf et al., 2001) – because of stakeholders’ expectations of a firm. For example, it is insufficient for managers to focus exclusively on the perceived needs of shareholders (McWilliams et al., 2006). They (firms) will be influenced not only by agents with strong power and dependency (shareholders, employees, or investors, among others</w:t>
      </w:r>
      <w:r w:rsidR="00C914AD">
        <w:t xml:space="preserve"> - c</w:t>
      </w:r>
      <w:r>
        <w:t>onsidered internal stakeholders</w:t>
      </w:r>
      <w:r w:rsidR="00C914AD">
        <w:t>)</w:t>
      </w:r>
      <w:r>
        <w:t>, but also by external stakeholders, such as social and environmental activities, professional critics, the media or the press (Mitchell et al., 1997). When applied to a firm’s commitment to social activities, stakeholder theory supports a firm’s investment in CSR to enhance its relationship with its customers, employees, and shareholders (Rodgers et al., 2013).</w:t>
      </w:r>
    </w:p>
    <w:p w14:paraId="1DF9E823" w14:textId="77777777" w:rsidR="00A158C6" w:rsidRDefault="00A158C6" w:rsidP="00A158C6"/>
    <w:p w14:paraId="79E76BB0" w14:textId="21825B28" w:rsidR="0076614F" w:rsidRDefault="00A158C6" w:rsidP="00A158C6">
      <w:r>
        <w:lastRenderedPageBreak/>
        <w:t>In this regard, Pucheta-Martinez et al. (2018) posit that stakeholders expect firms to voluntarily disclose CSR matters such as environmental and social information because it helps them mitigate information asymmetries and capital costs. Several studies have concluded that environmental, social, and governance factors are influenced by planning mechanisms and the management’s control over the ability of a firm to create value for stakeholders (Jamali, 2008). The recent view is that doing so would improve relationships between stakeholders and companies in the long run and protect the expectations and interests of stakeholders (Cupertino et al., 2019).</w:t>
      </w:r>
    </w:p>
    <w:p w14:paraId="20EFDC48" w14:textId="77777777" w:rsidR="00046658" w:rsidRDefault="00046658" w:rsidP="00A158C6"/>
    <w:p w14:paraId="1BC914CC" w14:textId="44702E22" w:rsidR="00397D8B" w:rsidRDefault="003317E7" w:rsidP="003317E7">
      <w:pPr>
        <w:pStyle w:val="Heading3"/>
      </w:pPr>
      <w:bookmarkStart w:id="74" w:name="_Toc116152720"/>
      <w:bookmarkStart w:id="75" w:name="_Toc118923402"/>
      <w:r>
        <w:t>Signalling Theory</w:t>
      </w:r>
      <w:bookmarkEnd w:id="74"/>
      <w:bookmarkEnd w:id="75"/>
    </w:p>
    <w:p w14:paraId="1D495502" w14:textId="77777777" w:rsidR="00A158C6" w:rsidRDefault="00A158C6" w:rsidP="00A158C6">
      <w:r>
        <w:t>Signalling theory underpins the notion that an agent (company executives) conveys information to the principal (stakeholders). In sustainability, investors and consumers have difficulties determining which firms are genuinely committed to sustainability (Connelly et al., 2011). CSR activities and ESG management can also be seen as a type of signal companies send to their stakeholders (Backhaus et al., 2002). Companies that disclose environmental issues are engaged in proactive environmental strategy. They seek to indicate underlying qualities and build a corporate reputation by showcasing the execution of CSR processes (Varda, 2014).</w:t>
      </w:r>
    </w:p>
    <w:p w14:paraId="214EF8F5" w14:textId="77777777" w:rsidR="00A158C6" w:rsidRDefault="00A158C6" w:rsidP="00A158C6"/>
    <w:p w14:paraId="6DB19090" w14:textId="1C7762F4" w:rsidR="00A158C6" w:rsidRDefault="00A158C6" w:rsidP="00A158C6">
      <w:r>
        <w:t>Because external stakeholders are not necessarily privy to the internal operations of a company, they rely on signals sent by companies. The effect of the signal depends on how stakeholders interpret the signals emitted by the company through CS</w:t>
      </w:r>
      <w:r w:rsidR="0016131C">
        <w:t>R</w:t>
      </w:r>
      <w:r>
        <w:t xml:space="preserve"> activities and ESG management. These companies have a higher corporate reputation and attractiveness. People can react to a firm’s CSR investment by seeking employment with the firm instead of just purchasing its products. (Greening and Turban, 2000). This, in turn, improves corporate competitiveness (Greening and Turban, 1997). These effects may indirectly lead to better financial performance as well.</w:t>
      </w:r>
    </w:p>
    <w:p w14:paraId="5003E20B" w14:textId="77777777" w:rsidR="00A158C6" w:rsidRDefault="00A158C6" w:rsidP="00A158C6"/>
    <w:p w14:paraId="4003920B" w14:textId="77777777" w:rsidR="00A158C6" w:rsidRDefault="00A158C6" w:rsidP="00A158C6">
      <w:r>
        <w:t xml:space="preserve">There is an incentive to inform principals by voluntarily disclosing more, as positive signals are more appealing (Clarkson et al., 2008). Varda (2014) posited that there are incentives for companies with better results to disseminate those results more </w:t>
      </w:r>
      <w:r>
        <w:lastRenderedPageBreak/>
        <w:t>efficiently, and potentially vice versa. There are also other spill-over effects. For example, employees of companies with excellent ESG management performance show less work neglect and absenteeism, which positively influences labour productivity (Flammer and Luo, 2017).</w:t>
      </w:r>
    </w:p>
    <w:p w14:paraId="640685DD" w14:textId="77777777" w:rsidR="00A158C6" w:rsidRDefault="00A158C6" w:rsidP="00A158C6"/>
    <w:p w14:paraId="16F78E95" w14:textId="1559BE44" w:rsidR="00397D8B" w:rsidRDefault="00A158C6" w:rsidP="00A158C6">
      <w:r>
        <w:t>Sentiment analysis of sustainability reports may reveal insights into the relationship between the sentiments expressed in these reports and financial performance.</w:t>
      </w:r>
    </w:p>
    <w:p w14:paraId="2EE4FB1D" w14:textId="77777777" w:rsidR="00046658" w:rsidRDefault="00046658" w:rsidP="00A158C6"/>
    <w:p w14:paraId="730D9DFE" w14:textId="724A5FF0" w:rsidR="003317E7" w:rsidRPr="003317E7" w:rsidRDefault="003317E7" w:rsidP="003317E7">
      <w:pPr>
        <w:pStyle w:val="Heading3"/>
      </w:pPr>
      <w:bookmarkStart w:id="76" w:name="_Toc116152721"/>
      <w:bookmarkStart w:id="77" w:name="_Toc118923403"/>
      <w:r w:rsidRPr="003317E7">
        <w:t>Agency Theory</w:t>
      </w:r>
      <w:bookmarkEnd w:id="76"/>
      <w:bookmarkEnd w:id="77"/>
    </w:p>
    <w:p w14:paraId="6E863FCA" w14:textId="39C3B909" w:rsidR="00CC20F2" w:rsidRDefault="00A158C6" w:rsidP="00397D8B">
      <w:r w:rsidRPr="00A158C6">
        <w:t>In tandem with agency theory, voluntary disclosure of firms, mainly on social and environmental aspects, is a means to reduce current or potential agency costs that may occur in the form of legislation and regulation (Galani et al., 2012). This would close the gap between principals' and their agents' misaligned objectives. By way of reducing information asymmetry, sustainability reporting would have positive effects on a firm's perception.</w:t>
      </w:r>
    </w:p>
    <w:p w14:paraId="4B968849" w14:textId="77777777" w:rsidR="00A158C6" w:rsidRDefault="00A158C6" w:rsidP="00397D8B"/>
    <w:p w14:paraId="3854842B" w14:textId="2B057FD4" w:rsidR="00747A20" w:rsidRDefault="00CC20F2" w:rsidP="00747A20">
      <w:pPr>
        <w:pStyle w:val="Heading3"/>
      </w:pPr>
      <w:bookmarkStart w:id="78" w:name="_Toc116152722"/>
      <w:bookmarkStart w:id="79" w:name="_Toc118923404"/>
      <w:r>
        <w:t>Resource Theories</w:t>
      </w:r>
      <w:bookmarkEnd w:id="78"/>
      <w:bookmarkEnd w:id="79"/>
    </w:p>
    <w:p w14:paraId="544B9E6F" w14:textId="77777777" w:rsidR="00A158C6" w:rsidRDefault="00A158C6" w:rsidP="00A158C6">
      <w:r>
        <w:t>Perceived ethics underlies one of the key metrics that determine the success or failure of any organisation, trust. This is a form of organisational capital and is a resource as necessary to a company as cash reserves (ewenpx3orguk, n.d.).</w:t>
      </w:r>
    </w:p>
    <w:p w14:paraId="7409F485" w14:textId="77777777" w:rsidR="00A158C6" w:rsidRDefault="00A158C6" w:rsidP="00A158C6"/>
    <w:p w14:paraId="3CF6773F" w14:textId="4AE8ED61" w:rsidR="00A158C6" w:rsidRDefault="00A158C6" w:rsidP="00A158C6">
      <w:r>
        <w:t>The slack resource theory posited that corporates possessing more surplus could actively pursue CSR activities and ESG management than companies that do not (Waddock and Graves, 1997). However, extra resources generated by a company’s performance are a decisive factor in influencing the company to pursue CSR activities and ESG management more actively (Artiach et al. 2010).</w:t>
      </w:r>
    </w:p>
    <w:p w14:paraId="56497923" w14:textId="77777777" w:rsidR="00A158C6" w:rsidRDefault="00A158C6" w:rsidP="00A158C6"/>
    <w:p w14:paraId="5BB917F8" w14:textId="77777777" w:rsidR="00A158C6" w:rsidRDefault="00A158C6" w:rsidP="00A158C6">
      <w:r>
        <w:t xml:space="preserve">The resource-based theory supports the slack resource theory by furthering that a company’s internal resources decide the source of corporate competitive advantage (McWilliams and Siegel, 2011). CSR activities help managers develop better skills, </w:t>
      </w:r>
      <w:r>
        <w:lastRenderedPageBreak/>
        <w:t>and firms develop intangible assets (e.g. brand name), which contribute to better financial performance (Russo and Fouts, 1997).</w:t>
      </w:r>
    </w:p>
    <w:p w14:paraId="66D96048" w14:textId="77777777" w:rsidR="00A158C6" w:rsidRDefault="00A158C6" w:rsidP="00A158C6"/>
    <w:p w14:paraId="3C4F862B" w14:textId="77777777" w:rsidR="00A158C6" w:rsidRDefault="00A158C6" w:rsidP="00A158C6">
      <w:r>
        <w:t>On the other hand, meeting stakeholders’ demands can be seen as a strategic investment – a resource (Ruf et al., 2001). By investing in such a strategy, organisations develop assets that are valuable, rare, and non-substitutable, such as leadership and a positive social reputation – leading to competitive advantage and potentially higher return (Luo and Bhattacharya, 2006).</w:t>
      </w:r>
    </w:p>
    <w:p w14:paraId="51DAFB8F" w14:textId="77777777" w:rsidR="00A158C6" w:rsidRDefault="00A158C6" w:rsidP="00A158C6"/>
    <w:p w14:paraId="70A00C71" w14:textId="41AC1D76" w:rsidR="00607BE1" w:rsidRDefault="00A158C6" w:rsidP="00A158C6">
      <w:r>
        <w:t>The theory explains that CSR activities act as a company’s competitive advantage.</w:t>
      </w:r>
    </w:p>
    <w:p w14:paraId="02F31096" w14:textId="77777777" w:rsidR="00A158C6" w:rsidRDefault="00A158C6" w:rsidP="00A158C6"/>
    <w:p w14:paraId="6EBF87E9" w14:textId="501BF67C" w:rsidR="00607BE1" w:rsidRDefault="00607BE1" w:rsidP="00A158C6">
      <w:pPr>
        <w:pStyle w:val="Heading3"/>
      </w:pPr>
      <w:bookmarkStart w:id="80" w:name="_Toc116152723"/>
      <w:bookmarkStart w:id="81" w:name="_Toc118923405"/>
      <w:r>
        <w:t>Transaction Cost Econom</w:t>
      </w:r>
      <w:r w:rsidR="00371154">
        <w:t>i</w:t>
      </w:r>
      <w:r>
        <w:t>cs</w:t>
      </w:r>
      <w:bookmarkEnd w:id="80"/>
      <w:bookmarkEnd w:id="81"/>
    </w:p>
    <w:p w14:paraId="296463A3" w14:textId="363AE9B3" w:rsidR="00CC20F2" w:rsidRDefault="00A158C6" w:rsidP="00CC20F2">
      <w:r w:rsidRPr="00A158C6">
        <w:t>This idea was mooted by Jones (1995) – that firms would try to satisfy stakeholders’ needs to minimise potential transaction costs (Williamson, 1985). It was explained that firms with good CSR perceptions have low-cost implicit claims (from other stakeholders), whereas those with poor CSR perceptions are more likely to face high-cost explicit claims from shareholders and debt holders (Cornell and Shapiro, 1987; Peloza, 2006) for higher risks involved.</w:t>
      </w:r>
    </w:p>
    <w:p w14:paraId="0D245611" w14:textId="77777777" w:rsidR="00A158C6" w:rsidRPr="00CC20F2" w:rsidRDefault="00A158C6" w:rsidP="00CC20F2"/>
    <w:p w14:paraId="16DE8E55" w14:textId="77777777" w:rsidR="00397D8B" w:rsidRDefault="00397D8B" w:rsidP="00397D8B">
      <w:pPr>
        <w:pStyle w:val="Heading2"/>
      </w:pPr>
      <w:bookmarkStart w:id="82" w:name="_Toc116152724"/>
      <w:bookmarkStart w:id="83" w:name="_Toc118923406"/>
      <w:r>
        <w:t>Conceptual Frameworks</w:t>
      </w:r>
      <w:bookmarkEnd w:id="82"/>
      <w:bookmarkEnd w:id="83"/>
    </w:p>
    <w:p w14:paraId="43A863AF" w14:textId="77777777" w:rsidR="00397D8B" w:rsidRDefault="00397D8B" w:rsidP="00397D8B"/>
    <w:p w14:paraId="617811AA" w14:textId="019D95E9" w:rsidR="00766DEB" w:rsidRDefault="00766DEB" w:rsidP="00766DEB">
      <w:r>
        <w:t xml:space="preserve">Conceptual frameworks expanded on the classical theoretical foundations in providing a contextual understanding of this phenomenon. For example, Richardson et al. (1999) propose a model to explain the capital market impacts of CSR, as shown in </w:t>
      </w:r>
      <w:r w:rsidR="009567E6">
        <w:fldChar w:fldCharType="begin"/>
      </w:r>
      <w:r w:rsidR="009567E6">
        <w:instrText xml:space="preserve"> REF _Ref116051640 \h </w:instrText>
      </w:r>
      <w:r w:rsidR="009567E6">
        <w:fldChar w:fldCharType="separate"/>
      </w:r>
      <w:r w:rsidR="00024A11" w:rsidRPr="00397D8B">
        <w:t xml:space="preserve">Figure </w:t>
      </w:r>
      <w:r w:rsidR="00024A11">
        <w:rPr>
          <w:noProof/>
        </w:rPr>
        <w:t>8</w:t>
      </w:r>
      <w:r w:rsidR="009567E6">
        <w:fldChar w:fldCharType="end"/>
      </w:r>
      <w:r>
        <w:t xml:space="preserve">. In addition, Reddy and Gordon (2010) present a conceptual framework to explain the causality of corporate environmental efforts with firm value, as shown in </w:t>
      </w:r>
      <w:r w:rsidR="009567E6">
        <w:fldChar w:fldCharType="begin"/>
      </w:r>
      <w:r w:rsidR="009567E6">
        <w:instrText xml:space="preserve"> REF _Ref116051645 \h </w:instrText>
      </w:r>
      <w:r w:rsidR="009567E6">
        <w:fldChar w:fldCharType="separate"/>
      </w:r>
      <w:r w:rsidR="00024A11" w:rsidRPr="00397D8B">
        <w:t xml:space="preserve">Figure </w:t>
      </w:r>
      <w:r w:rsidR="00024A11">
        <w:rPr>
          <w:noProof/>
        </w:rPr>
        <w:t>7</w:t>
      </w:r>
      <w:r w:rsidR="009567E6">
        <w:fldChar w:fldCharType="end"/>
      </w:r>
      <w:r>
        <w:t>.</w:t>
      </w:r>
    </w:p>
    <w:p w14:paraId="564A8D09" w14:textId="77777777" w:rsidR="00766DEB" w:rsidRDefault="00766DEB" w:rsidP="00766DEB"/>
    <w:p w14:paraId="2DAF4F02" w14:textId="051169CA" w:rsidR="00397D8B" w:rsidRDefault="00766DEB" w:rsidP="00766DEB">
      <w:r>
        <w:t>These conceptual frameworks suggest that CSR efforts will impact firm value. For example, a key intermediary in the process is signalling through disclosures. Communicating their efforts through disclosures would affect perceptions of risk, performance, and management, leading to effects on CFP.</w:t>
      </w:r>
    </w:p>
    <w:p w14:paraId="289078BF" w14:textId="4975029D" w:rsidR="00397D8B" w:rsidRDefault="00397D8B" w:rsidP="004242EC">
      <w:pPr>
        <w:rPr>
          <w:i/>
          <w:iCs/>
        </w:rPr>
      </w:pPr>
    </w:p>
    <w:p w14:paraId="58B04F02" w14:textId="77777777" w:rsidR="00397D8B" w:rsidRDefault="00397D8B" w:rsidP="00397D8B">
      <w:pPr>
        <w:keepNext/>
        <w:jc w:val="center"/>
      </w:pPr>
      <w:r w:rsidRPr="00FF7E71">
        <w:rPr>
          <w:noProof/>
          <w:sz w:val="20"/>
          <w:szCs w:val="20"/>
        </w:rPr>
        <w:drawing>
          <wp:inline distT="0" distB="0" distL="0" distR="0" wp14:anchorId="7F7CEE00" wp14:editId="29313E5F">
            <wp:extent cx="4429496" cy="2348865"/>
            <wp:effectExtent l="0" t="0" r="9525"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6"/>
                    <a:stretch>
                      <a:fillRect/>
                    </a:stretch>
                  </pic:blipFill>
                  <pic:spPr>
                    <a:xfrm>
                      <a:off x="0" y="0"/>
                      <a:ext cx="4434669" cy="2351608"/>
                    </a:xfrm>
                    <a:prstGeom prst="rect">
                      <a:avLst/>
                    </a:prstGeom>
                  </pic:spPr>
                </pic:pic>
              </a:graphicData>
            </a:graphic>
          </wp:inline>
        </w:drawing>
      </w:r>
    </w:p>
    <w:p w14:paraId="28F228F6" w14:textId="1AE0D505" w:rsidR="00397D8B" w:rsidRDefault="00397D8B" w:rsidP="00397D8B">
      <w:pPr>
        <w:pStyle w:val="Caption"/>
      </w:pPr>
      <w:bookmarkStart w:id="84" w:name="_Ref116051645"/>
      <w:bookmarkStart w:id="85" w:name="_Toc118146929"/>
      <w:r w:rsidRPr="00397D8B">
        <w:t xml:space="preserve">Figure </w:t>
      </w:r>
      <w:fldSimple w:instr=" SEQ Figure \* ARABIC ">
        <w:r w:rsidR="00024A11">
          <w:rPr>
            <w:noProof/>
          </w:rPr>
          <w:t>7</w:t>
        </w:r>
      </w:fldSimple>
      <w:bookmarkEnd w:id="84"/>
      <w:r w:rsidRPr="00397D8B">
        <w:t>: Conceptual Model Linking Corporate Environmental Management and Performance with Firm Value (Reddy and Gordon,</w:t>
      </w:r>
      <w:r w:rsidR="006C5080">
        <w:t xml:space="preserve"> </w:t>
      </w:r>
      <w:r w:rsidRPr="00397D8B">
        <w:t>2010)</w:t>
      </w:r>
      <w:bookmarkEnd w:id="85"/>
    </w:p>
    <w:p w14:paraId="0FFD832D" w14:textId="369234C6" w:rsidR="00397D8B" w:rsidRDefault="00397D8B" w:rsidP="00397D8B">
      <w:pPr>
        <w:jc w:val="center"/>
        <w:rPr>
          <w:i/>
          <w:iCs/>
        </w:rPr>
      </w:pPr>
    </w:p>
    <w:p w14:paraId="21679526" w14:textId="77777777" w:rsidR="00397D8B" w:rsidRDefault="00397D8B" w:rsidP="00397D8B">
      <w:pPr>
        <w:keepNext/>
        <w:jc w:val="center"/>
      </w:pPr>
      <w:r w:rsidRPr="00FF7E71">
        <w:rPr>
          <w:noProof/>
          <w:sz w:val="20"/>
          <w:szCs w:val="20"/>
        </w:rPr>
        <w:drawing>
          <wp:inline distT="0" distB="0" distL="0" distR="0" wp14:anchorId="073974AB" wp14:editId="26E1A791">
            <wp:extent cx="3407751" cy="3811979"/>
            <wp:effectExtent l="0" t="0" r="254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27"/>
                    <a:stretch>
                      <a:fillRect/>
                    </a:stretch>
                  </pic:blipFill>
                  <pic:spPr>
                    <a:xfrm>
                      <a:off x="0" y="0"/>
                      <a:ext cx="3414304" cy="3819309"/>
                    </a:xfrm>
                    <a:prstGeom prst="rect">
                      <a:avLst/>
                    </a:prstGeom>
                  </pic:spPr>
                </pic:pic>
              </a:graphicData>
            </a:graphic>
          </wp:inline>
        </w:drawing>
      </w:r>
    </w:p>
    <w:p w14:paraId="21FF5730" w14:textId="5FBEA2B1" w:rsidR="00397D8B" w:rsidRPr="00397D8B" w:rsidRDefault="00397D8B" w:rsidP="00397D8B">
      <w:pPr>
        <w:pStyle w:val="Caption"/>
      </w:pPr>
      <w:bookmarkStart w:id="86" w:name="_Ref116051640"/>
      <w:bookmarkStart w:id="87" w:name="_Toc118146930"/>
      <w:r w:rsidRPr="00397D8B">
        <w:t xml:space="preserve">Figure </w:t>
      </w:r>
      <w:fldSimple w:instr=" SEQ Figure \* ARABIC ">
        <w:r w:rsidR="00024A11">
          <w:rPr>
            <w:noProof/>
          </w:rPr>
          <w:t>8</w:t>
        </w:r>
      </w:fldSimple>
      <w:bookmarkEnd w:id="86"/>
      <w:r w:rsidRPr="00397D8B">
        <w:t>: A model of the capital market impacts o</w:t>
      </w:r>
      <w:r w:rsidR="00B42B68">
        <w:t>f</w:t>
      </w:r>
      <w:r w:rsidRPr="00397D8B">
        <w:t xml:space="preserve"> corporate social responsibility (Richardson et al., 1999)</w:t>
      </w:r>
      <w:bookmarkEnd w:id="87"/>
    </w:p>
    <w:p w14:paraId="349C3F21" w14:textId="77777777" w:rsidR="004327FF" w:rsidRDefault="004327FF">
      <w:pPr>
        <w:spacing w:after="160" w:line="259" w:lineRule="auto"/>
        <w:jc w:val="left"/>
        <w:rPr>
          <w:i/>
          <w:iCs/>
          <w:sz w:val="28"/>
          <w:szCs w:val="28"/>
        </w:rPr>
      </w:pPr>
      <w:bookmarkStart w:id="88" w:name="_Toc116152725"/>
      <w:r>
        <w:br w:type="page"/>
      </w:r>
    </w:p>
    <w:p w14:paraId="2588FF26" w14:textId="6DC18871" w:rsidR="00397D8B" w:rsidRDefault="00B02A1E" w:rsidP="00397D8B">
      <w:pPr>
        <w:pStyle w:val="Heading2"/>
      </w:pPr>
      <w:bookmarkStart w:id="89" w:name="_Toc118923407"/>
      <w:r>
        <w:lastRenderedPageBreak/>
        <w:t>Factors Considered in Prior Research</w:t>
      </w:r>
      <w:bookmarkEnd w:id="88"/>
      <w:bookmarkEnd w:id="89"/>
    </w:p>
    <w:p w14:paraId="205817D2" w14:textId="7FE861D0" w:rsidR="00A45D2B" w:rsidRDefault="000143EB" w:rsidP="00A45D2B">
      <w:pPr>
        <w:pStyle w:val="Heading3"/>
      </w:pPr>
      <w:bookmarkStart w:id="90" w:name="_Toc116152726"/>
      <w:bookmarkStart w:id="91" w:name="_Toc118923408"/>
      <w:r>
        <w:t>Explanatory</w:t>
      </w:r>
      <w:r w:rsidR="00A45D2B">
        <w:t xml:space="preserve"> Variables</w:t>
      </w:r>
      <w:bookmarkEnd w:id="90"/>
      <w:bookmarkEnd w:id="91"/>
    </w:p>
    <w:p w14:paraId="489C6CEE" w14:textId="13AB073A" w:rsidR="00403EBE" w:rsidRDefault="00403EBE" w:rsidP="00403EBE">
      <w:r>
        <w:t xml:space="preserve">The factors used to determine sustainability disclosures and performance were varied. For example, Loh et al. (2017) used a measurement scheme developed by the ASEAN CSR Network, which proposes 23 criteria in the scheme over governance, economic, environmental, and social indicators. Wahyuningrum et al. (2021) used an abridged form of content analysis to assign scores based on the number of disclosures – the number of sentences and the number of pages. Kasbun et al. (2016) similarly used the number of sentences to indicate the quantity of activity reported. </w:t>
      </w:r>
      <w:r w:rsidR="00002F49">
        <w:t>Aggarwal</w:t>
      </w:r>
      <w:r>
        <w:t xml:space="preserve"> (2013-a) used scores extracted from private databases provided by Bloomberg and Thomson Reuters Eikon.</w:t>
      </w:r>
    </w:p>
    <w:p w14:paraId="5C5E8751" w14:textId="77777777" w:rsidR="00403EBE" w:rsidRDefault="00403EBE" w:rsidP="00403EBE"/>
    <w:p w14:paraId="340BD4FB" w14:textId="77777777" w:rsidR="00403EBE" w:rsidRDefault="00403EBE" w:rsidP="00403EBE">
      <w:r>
        <w:t>On the other hand, Meng et al. (2013) assigned values on a scale from 0 to 3 to specify the extent to which the information was present in the reports. For example, Dangelico and Pontrandolfo (2010) manually processed reports in the sample and used binary variables (1, 0) to indicate the presence or absence of environmental information in the sustainability reports. Henry (2006) went one step further by employing keyword counts (accomplished with Diction 5.0 software) and thesaurus-based keyword analysis. Cöster et al. (2020) considered a sustainability reporting maturity grid to assess the quality of sustainability reports. Most of these metrics can often be superficial and do not extensively examine the text of such CSR disclosures.</w:t>
      </w:r>
    </w:p>
    <w:p w14:paraId="44F677F3" w14:textId="77777777" w:rsidR="00403EBE" w:rsidRDefault="00403EBE" w:rsidP="00403EBE"/>
    <w:p w14:paraId="3E648C28" w14:textId="63E13F9B" w:rsidR="00403EBE" w:rsidRDefault="00403EBE" w:rsidP="00403EBE">
      <w:r>
        <w:t xml:space="preserve">ESG ratings were also one of the options considered. In that, ratings were downloaded from providers such as Bloomberg or Thomson Reuters and used as </w:t>
      </w:r>
      <w:r w:rsidR="001C3776">
        <w:t>in</w:t>
      </w:r>
      <w:r>
        <w:t>dependent variables. Agencies actively differentiate themselves by focusing on specific dimensions of the ESG paradigm to establish their own identity in the market. (Boulash et al., 2013). Companies have also responded to these assessments differently, depending on the diversity of their external and internal environments (Delmas and Toffel, 2008; Philippe and Durand, 2011). An issue with these is in comparability and objectivity  – since different agencies use different methodologies.</w:t>
      </w:r>
    </w:p>
    <w:p w14:paraId="32619D12" w14:textId="77777777" w:rsidR="00403EBE" w:rsidRDefault="00403EBE" w:rsidP="00403EBE"/>
    <w:p w14:paraId="65D37A67" w14:textId="2A90B21F" w:rsidR="00403EBE" w:rsidRDefault="00403EBE" w:rsidP="00403EBE">
      <w:r>
        <w:rPr>
          <w:rFonts w:hint="eastAsia"/>
        </w:rPr>
        <w:lastRenderedPageBreak/>
        <w:t>As new NLP techniques emerged, subsequent studies considered more extensive textual analyses. For example, in Pucheta</w:t>
      </w:r>
      <w:r>
        <w:rPr>
          <w:rFonts w:hint="eastAsia"/>
        </w:rPr>
        <w:t>‐</w:t>
      </w:r>
      <w:r>
        <w:rPr>
          <w:rFonts w:hint="eastAsia"/>
        </w:rPr>
        <w:t>Mart</w:t>
      </w:r>
      <w:r w:rsidR="003937AB">
        <w:rPr>
          <w:rFonts w:hint="eastAsia"/>
        </w:rPr>
        <w:t>i</w:t>
      </w:r>
      <w:r>
        <w:rPr>
          <w:rFonts w:hint="eastAsia"/>
        </w:rPr>
        <w:t>nez et al. (2018), categorical principal component analysis (CATPCA) and partial triadic analysis (PTA) were used to obtain a numeric</w:t>
      </w:r>
      <w:r>
        <w:t>al value for each of the environmental issues of companies that were included in the research. This method attempts to extensively examine the content of the sustainability reports, and similar methods shall be adopted for this study.</w:t>
      </w:r>
    </w:p>
    <w:p w14:paraId="7D0BAA77" w14:textId="77777777" w:rsidR="00403EBE" w:rsidRDefault="00403EBE" w:rsidP="00403EBE"/>
    <w:p w14:paraId="43978A65" w14:textId="7772E11E" w:rsidR="00403EBE" w:rsidRDefault="00403EBE" w:rsidP="00403EBE">
      <w:r>
        <w:t xml:space="preserve">Increasingly, studies have used the entire report’s text (‘corpus’) as </w:t>
      </w:r>
      <w:r w:rsidR="001C3776">
        <w:t xml:space="preserve">explanatory </w:t>
      </w:r>
      <w:r>
        <w:t xml:space="preserve">variables. The mechanism of how this works is explained in the methodology section subsequently. For example, Brown and Tucker (2011) and Qiu et al. (2014) used </w:t>
      </w:r>
      <w:r w:rsidR="00F00C9E">
        <w:t>term frequency-inverse document frequency (tf-idf)</w:t>
      </w:r>
      <w:r>
        <w:t xml:space="preserve"> term weighting in their analysis.</w:t>
      </w:r>
    </w:p>
    <w:p w14:paraId="27A52593" w14:textId="77777777" w:rsidR="00403EBE" w:rsidRDefault="00403EBE" w:rsidP="00403EBE"/>
    <w:p w14:paraId="75A5578D" w14:textId="6E5CB3A8" w:rsidR="00A45D2B" w:rsidRDefault="00403EBE" w:rsidP="00403EBE">
      <w:r>
        <w:t xml:space="preserve">Some studies supplement their analysis by using outputs of NLP analysis of the corpus as </w:t>
      </w:r>
      <w:r w:rsidR="001C3776">
        <w:t>explanatory</w:t>
      </w:r>
      <w:r>
        <w:t xml:space="preserve"> variables. For example, this could include the readability score or sentiment score. Balakrishnan et al. (2010) used the </w:t>
      </w:r>
      <w:r w:rsidR="00F00C9E">
        <w:t>tf-idf</w:t>
      </w:r>
      <w:r w:rsidR="00675A91">
        <w:t xml:space="preserve"> </w:t>
      </w:r>
      <w:r>
        <w:t>weight, the Gunning Fog index for readability and sentiment as explanatory variables for firm performance. Engelberg (2008) used typed-dependency parsing (using the Stanford parser), enhanced with tone analysis.</w:t>
      </w:r>
    </w:p>
    <w:p w14:paraId="36CA1D74" w14:textId="44CA465A" w:rsidR="00202035" w:rsidRDefault="00202035">
      <w:pPr>
        <w:spacing w:after="160" w:line="259" w:lineRule="auto"/>
        <w:jc w:val="left"/>
        <w:rPr>
          <w:rFonts w:eastAsiaTheme="majorEastAsia" w:cstheme="majorBidi"/>
          <w:i/>
          <w:iCs/>
          <w:color w:val="0D0D0D" w:themeColor="text1" w:themeTint="F2"/>
          <w:szCs w:val="28"/>
        </w:rPr>
      </w:pPr>
      <w:bookmarkStart w:id="92" w:name="_Toc116152727"/>
    </w:p>
    <w:p w14:paraId="544AEF21" w14:textId="3F925C54" w:rsidR="00397D8B" w:rsidRDefault="000143EB" w:rsidP="00A45D2B">
      <w:pPr>
        <w:pStyle w:val="Heading3"/>
      </w:pPr>
      <w:bookmarkStart w:id="93" w:name="_Toc118923409"/>
      <w:r>
        <w:t>Target</w:t>
      </w:r>
      <w:r w:rsidR="00A45D2B">
        <w:t xml:space="preserve"> Variables</w:t>
      </w:r>
      <w:bookmarkEnd w:id="92"/>
      <w:bookmarkEnd w:id="93"/>
    </w:p>
    <w:p w14:paraId="7DF5FCFD" w14:textId="0F8B6481" w:rsidR="00F16278" w:rsidRDefault="00F16278" w:rsidP="00F16278">
      <w:r>
        <w:t>Financial metrics used were based on generally-available information. For example, figures were retrieved from audited financial reports of the same year. Standard metrics used to assess performance were the Return on Assets (ROA), Return on Equity (ROE), and Profit before Tax (PBT), employed in several studies (</w:t>
      </w:r>
      <w:r w:rsidR="00002F49">
        <w:t>Aggarwal</w:t>
      </w:r>
      <w:r>
        <w:t>, 2013-a; Ching et al., 2017; Kasbun et al., 2016). Jones et al., 2007 examined the effect on abnormal stock returns, Rodgers et al. (2013) and Rodgers et al. (2017) used the Zmijewski score (Zmijewski, 1984) as a proxy for financial viability. The Zmijewski score is modelled using the Return on Assets, Financial Leverage, and Liquidity, and the coefficients had positive signs</w:t>
      </w:r>
      <w:r w:rsidR="00FC151F">
        <w:t>,</w:t>
      </w:r>
      <w:r>
        <w:t xml:space="preserve"> and the relationships were statistically significant.</w:t>
      </w:r>
    </w:p>
    <w:p w14:paraId="60F765A0" w14:textId="77777777" w:rsidR="00F16278" w:rsidRDefault="00F16278" w:rsidP="00F16278"/>
    <w:p w14:paraId="75A349C4" w14:textId="16769292" w:rsidR="00A45D2B" w:rsidRDefault="00F16278" w:rsidP="00F16278">
      <w:r>
        <w:lastRenderedPageBreak/>
        <w:t>Although market valuation is not within the scope of discussion of this study, it is worth noting that Tobin’s Q is the metric choice in Rodgers et al. (2013) for market valuation. Tobin’s Q is the market’s valuation of a firm relative to its assets-in-place – the sum of the market value of equity and the book value of debt, scaled by the book value of assets. Finally, it provides a size-adjusted valuation of the company – and can be adopted for this purpose.</w:t>
      </w:r>
    </w:p>
    <w:p w14:paraId="5DE1AF72" w14:textId="77777777" w:rsidR="00F16278" w:rsidRDefault="00F16278" w:rsidP="00F16278"/>
    <w:p w14:paraId="7E96006E" w14:textId="731286EA" w:rsidR="00A45D2B" w:rsidRPr="001A1676" w:rsidRDefault="00A45D2B" w:rsidP="001A1676">
      <w:pPr>
        <w:pStyle w:val="Heading2"/>
      </w:pPr>
      <w:bookmarkStart w:id="94" w:name="_Toc116152728"/>
      <w:bookmarkStart w:id="95" w:name="_Toc118923410"/>
      <w:r>
        <w:t>Natural Language Processing</w:t>
      </w:r>
      <w:r w:rsidR="00AA6AD0">
        <w:t xml:space="preserve"> (NLP)</w:t>
      </w:r>
      <w:r>
        <w:t xml:space="preserve"> in Accounting Research</w:t>
      </w:r>
      <w:bookmarkEnd w:id="94"/>
      <w:bookmarkEnd w:id="95"/>
    </w:p>
    <w:p w14:paraId="2238F830" w14:textId="33115184" w:rsidR="00A45D2B" w:rsidRDefault="00A45D2B" w:rsidP="00397D8B"/>
    <w:p w14:paraId="4B882055" w14:textId="77777777" w:rsidR="00F16278" w:rsidRDefault="00F16278" w:rsidP="00F16278">
      <w:r>
        <w:t>NLP can be defined as a theoretically motivated range of computational techniques for analysing and representing naturally occurring texts at one or more levels of linguistic analysis to achieve human-like language processing for a range of tasks or applications (Liddy, 2001). NLP-driven research emerged in the late-1990s (Fisher et al., 2016).</w:t>
      </w:r>
    </w:p>
    <w:p w14:paraId="404D46D4" w14:textId="77777777" w:rsidR="00F16278" w:rsidRDefault="00F16278" w:rsidP="00F16278"/>
    <w:p w14:paraId="6FA306B5" w14:textId="77777777" w:rsidR="00F16278" w:rsidRDefault="00F16278" w:rsidP="00F16278">
      <w:r>
        <w:t>The researchers’ original focus was on manual text analysis, but the computerised options allowed for more machine learning (ML)-centric applications (Fisher et al., 2016). Back et al. (2001) implied previously that prospective research could provide clarity on how NLP-based tools could steer stakeholders to consider previously overlooked qualitative (i.e., textual) data in tandem with traditionally analysed quantitative (i.e., financial) data. NLP techniques have allowed for a more efficient analysis of financial reports. Given the substantial volume of information emerging from companies’ disclosure, NLP techniques have allowed researchers and analysts to reduce the time and effort required to identify climate-relevant disclosures from such reports. Moreover, the trend toward analysing larger data sets has been enabled by the efficiency and enhanced processing capabilities of NLP applications combined with ML and artificial intelligence (O’ Leary, 2013).</w:t>
      </w:r>
    </w:p>
    <w:p w14:paraId="5C4549D5" w14:textId="77777777" w:rsidR="00F16278" w:rsidRDefault="00F16278" w:rsidP="00F16278"/>
    <w:p w14:paraId="692E68C9" w14:textId="77777777" w:rsidR="00F16278" w:rsidRDefault="00F16278" w:rsidP="00F16278">
      <w:r>
        <w:t xml:space="preserve">Earlier works had only considered a limited number of reports because of the lack of processing power (Székely and Vom, 2017). Some studies used qualitative content analysis techniques to provide an overview of various organisations’ reporting practices (Feundlieb et al., 2013). Manual text analysis established that financial statement disclosures, including management discussion and analysis, could predict </w:t>
      </w:r>
      <w:r>
        <w:lastRenderedPageBreak/>
        <w:t>future firm performance (Singhvi, 1968; Ingram &amp; Frazier, 1980, Kothari et al., 2009, Lawrence, 2011).</w:t>
      </w:r>
    </w:p>
    <w:p w14:paraId="3476E340" w14:textId="77777777" w:rsidR="00F16278" w:rsidRDefault="00F16278" w:rsidP="00F16278"/>
    <w:p w14:paraId="4FF8EE3C" w14:textId="5D05CB4B" w:rsidR="00F16278" w:rsidRDefault="00F16278" w:rsidP="00F16278">
      <w:r>
        <w:t>Whereas</w:t>
      </w:r>
      <w:r w:rsidR="00FC151F">
        <w:t>,</w:t>
      </w:r>
      <w:r>
        <w:t xml:space="preserve"> increasingly, other studies examined the content of sustainability reports more quantitatively through text-mining techniques, a subset of NLP, focusing on the frequency of keywords related to sustainability practices (Modapothala, 2009; Modapothala, 2010; Liew, 2014). Text mining studies reaffirmed the association between disclosures and future firm performance (Merkley, 2011, 2014; Campbell et al., 2014).</w:t>
      </w:r>
    </w:p>
    <w:p w14:paraId="1BD8416D" w14:textId="77777777" w:rsidR="00F16278" w:rsidRDefault="00F16278" w:rsidP="00F16278"/>
    <w:p w14:paraId="5252ACF7" w14:textId="75C8751E" w:rsidR="00F16278" w:rsidRDefault="00F16278" w:rsidP="00F16278">
      <w:r>
        <w:t xml:space="preserve">Despite the momentum, developing NLP techniques in finance has proven challenging because of the specialised language used (Luccioni et al., 2020). For example, ‘short’ and ‘bear’ do not have the same meanings in finance as in general society. Most NLP dictionaries are built for generic text. For example, the Natural Language Toolkit designed by Bird et al., 2009 features the Valence Aware Dictionary and </w:t>
      </w:r>
      <w:r w:rsidR="00926D2A">
        <w:t>SE</w:t>
      </w:r>
      <w:r>
        <w:t>ntiment Reasoner (VADER), a pre-trained dictionary for social media text (Hutto et al., 2014). Nonetheless, the developments thus far have allowed for a more extensive and objective analysis of textual data, which will be considered in this analysis.</w:t>
      </w:r>
    </w:p>
    <w:p w14:paraId="48C26CAD" w14:textId="77777777" w:rsidR="00F16278" w:rsidRDefault="00F16278" w:rsidP="00F16278"/>
    <w:p w14:paraId="3B9816E2" w14:textId="789F249F" w:rsidR="00C41E81" w:rsidRDefault="00F16278" w:rsidP="00F16278">
      <w:r>
        <w:t>In accounting research, many methods have been employed to aid with the analysis of textual information. This include, but is not limited to, the following:</w:t>
      </w:r>
    </w:p>
    <w:p w14:paraId="0C4CEF29" w14:textId="77777777" w:rsidR="00F16278" w:rsidRDefault="00F16278" w:rsidP="00F16278"/>
    <w:p w14:paraId="00FE44B2" w14:textId="77777777" w:rsidR="00992E31" w:rsidRPr="00992E31" w:rsidRDefault="00992E31" w:rsidP="00992E31">
      <w:pPr>
        <w:pStyle w:val="ListParagraph"/>
        <w:numPr>
          <w:ilvl w:val="0"/>
          <w:numId w:val="32"/>
        </w:numPr>
      </w:pPr>
      <w:r w:rsidRPr="00992E31">
        <w:t>The question-answering technique in Lan et al. (2019) identifies the presence of specific information, i.e. the answers, based on a set of prescribed questions. Luccioni et al. (2020) employ this technique to analyse financial reports and identify climate-relevant sections.</w:t>
      </w:r>
    </w:p>
    <w:p w14:paraId="359E1DBB" w14:textId="77777777" w:rsidR="00992E31" w:rsidRPr="00992E31" w:rsidRDefault="00992E31" w:rsidP="00992E31">
      <w:pPr>
        <w:pStyle w:val="ListParagraph"/>
      </w:pPr>
    </w:p>
    <w:p w14:paraId="0DE76A33" w14:textId="77777777" w:rsidR="00992E31" w:rsidRPr="00992E31" w:rsidRDefault="00992E31" w:rsidP="00992E31">
      <w:pPr>
        <w:pStyle w:val="ListParagraph"/>
        <w:numPr>
          <w:ilvl w:val="0"/>
          <w:numId w:val="33"/>
        </w:numPr>
      </w:pPr>
      <w:r w:rsidRPr="00992E31">
        <w:t>Machine translation is used in Ott et al. (2018) to compare texts from companies domiciled in different locations. Translating texts to a single language (e.g. French to English, German to English) allows for comparing texts across more jurisdictions.</w:t>
      </w:r>
    </w:p>
    <w:p w14:paraId="01E1EE9D" w14:textId="77777777" w:rsidR="00992E31" w:rsidRPr="00992E31" w:rsidRDefault="00992E31" w:rsidP="00992E31">
      <w:pPr>
        <w:pStyle w:val="ListParagraph"/>
      </w:pPr>
      <w:r w:rsidRPr="00992E31">
        <w:t> </w:t>
      </w:r>
    </w:p>
    <w:p w14:paraId="538BA678" w14:textId="77777777" w:rsidR="00992E31" w:rsidRPr="00992E31" w:rsidRDefault="00992E31" w:rsidP="00992E31">
      <w:pPr>
        <w:pStyle w:val="ListParagraph"/>
        <w:numPr>
          <w:ilvl w:val="0"/>
          <w:numId w:val="34"/>
        </w:numPr>
      </w:pPr>
      <w:r w:rsidRPr="00992E31">
        <w:lastRenderedPageBreak/>
        <w:t>Natural language inference is used in Conneau et al. (2017) to determine whether a “hypothesis” is an entailment, a contradiction, or if it is undetermined given a “premise”. This can aid the association.</w:t>
      </w:r>
    </w:p>
    <w:p w14:paraId="2F7E3498" w14:textId="77777777" w:rsidR="00992E31" w:rsidRPr="00992E31" w:rsidRDefault="00992E31" w:rsidP="00992E31">
      <w:pPr>
        <w:pStyle w:val="ListParagraph"/>
      </w:pPr>
      <w:r w:rsidRPr="00992E31">
        <w:t> </w:t>
      </w:r>
    </w:p>
    <w:p w14:paraId="17B48463" w14:textId="77777777" w:rsidR="00992E31" w:rsidRPr="00992E31" w:rsidRDefault="00992E31" w:rsidP="00992E31">
      <w:pPr>
        <w:pStyle w:val="ListParagraph"/>
        <w:numPr>
          <w:ilvl w:val="0"/>
          <w:numId w:val="35"/>
        </w:numPr>
      </w:pPr>
      <w:r w:rsidRPr="00992E31">
        <w:t>A Bidirectional Encoder Representations from Transformers (BERT) for domain-specific applications was used in Devlin et al. (2018) for language understanding.</w:t>
      </w:r>
    </w:p>
    <w:p w14:paraId="0347834A" w14:textId="77777777" w:rsidR="00992E31" w:rsidRPr="00992E31" w:rsidRDefault="00992E31" w:rsidP="00992E31">
      <w:pPr>
        <w:pStyle w:val="ListParagraph"/>
      </w:pPr>
      <w:r w:rsidRPr="00992E31">
        <w:t> </w:t>
      </w:r>
    </w:p>
    <w:p w14:paraId="69845FA2" w14:textId="77777777" w:rsidR="00992E31" w:rsidRPr="00992E31" w:rsidRDefault="00992E31" w:rsidP="00992E31">
      <w:pPr>
        <w:pStyle w:val="ListParagraph"/>
        <w:numPr>
          <w:ilvl w:val="0"/>
          <w:numId w:val="36"/>
        </w:numPr>
      </w:pPr>
      <w:r w:rsidRPr="00992E31">
        <w:t>Sentiment Analysis was used in Mohammad (2016) and is a common technique for detecting the text's effectual states, emotions, and valence. This was also performed in an exploratory manner by Kang and Kim (2022).</w:t>
      </w:r>
    </w:p>
    <w:p w14:paraId="1655BB13" w14:textId="77777777" w:rsidR="00992E31" w:rsidRPr="00992E31" w:rsidRDefault="00992E31" w:rsidP="00992E31">
      <w:pPr>
        <w:pStyle w:val="ListParagraph"/>
      </w:pPr>
      <w:r w:rsidRPr="00992E31">
        <w:t> </w:t>
      </w:r>
    </w:p>
    <w:p w14:paraId="71F67DA0" w14:textId="77777777" w:rsidR="00992E31" w:rsidRPr="00992E31" w:rsidRDefault="00992E31" w:rsidP="00992E31">
      <w:pPr>
        <w:pStyle w:val="ListParagraph"/>
      </w:pPr>
      <w:r w:rsidRPr="00992E31">
        <w:t>It was found that the ratio of positive and negative comments did not differ significantly by company. Companies are generally consistent in their deployment of positive and negative words over time, keeping their messaging consistent under the signalling theory. For example, a recent study demonstrated that Indonesian companies appear to use a choice of words that contain more positive sentiments (75%) vis-à-vis negative sentiments (25%) (Harymawan et al., 2020).</w:t>
      </w:r>
    </w:p>
    <w:p w14:paraId="183E4608" w14:textId="77777777" w:rsidR="00992E31" w:rsidRPr="00992E31" w:rsidRDefault="00992E31" w:rsidP="00992E31">
      <w:pPr>
        <w:pStyle w:val="ListParagraph"/>
      </w:pPr>
      <w:r w:rsidRPr="00992E31">
        <w:t> </w:t>
      </w:r>
    </w:p>
    <w:p w14:paraId="281171C1" w14:textId="032E35F8" w:rsidR="00992E31" w:rsidRPr="00992E31" w:rsidRDefault="00992E31" w:rsidP="00992E31">
      <w:pPr>
        <w:pStyle w:val="ListParagraph"/>
      </w:pPr>
      <w:r w:rsidRPr="00992E31">
        <w:t xml:space="preserve">However, when specific events occur, the positive-negative ratio rate increases. This is supported by the “obfuscation hypothesis”, which posits that companies will make unfavourable news more difficult to decode (Courtis, 1998; Rutherford, 2003). This may also result in more positive language or the deployment of attractive imagery for window-dressing and greenwashing (Hrasky, 2012; Boiral, 2013). This is exhibited in </w:t>
      </w:r>
      <w:r w:rsidR="009567E6">
        <w:fldChar w:fldCharType="begin"/>
      </w:r>
      <w:r w:rsidR="009567E6">
        <w:instrText xml:space="preserve"> REF _Ref116051790 \h </w:instrText>
      </w:r>
      <w:r w:rsidR="009567E6">
        <w:fldChar w:fldCharType="separate"/>
      </w:r>
      <w:r w:rsidR="00024A11">
        <w:t xml:space="preserve">Figure </w:t>
      </w:r>
      <w:r w:rsidR="00024A11">
        <w:rPr>
          <w:noProof/>
        </w:rPr>
        <w:t>9</w:t>
      </w:r>
      <w:r w:rsidR="009567E6">
        <w:fldChar w:fldCharType="end"/>
      </w:r>
      <w:r w:rsidRPr="00992E31">
        <w:t xml:space="preserve"> below.</w:t>
      </w:r>
    </w:p>
    <w:p w14:paraId="123B8F7E" w14:textId="77777777" w:rsidR="00992E31" w:rsidRPr="00C760B0" w:rsidRDefault="00992E31" w:rsidP="00C760B0"/>
    <w:p w14:paraId="3DCBB02F" w14:textId="77777777" w:rsidR="00992E31" w:rsidRDefault="00992E31" w:rsidP="00992E31">
      <w:pPr>
        <w:pStyle w:val="ListParagraph"/>
        <w:numPr>
          <w:ilvl w:val="0"/>
          <w:numId w:val="36"/>
        </w:numPr>
      </w:pPr>
      <w:r>
        <w:t xml:space="preserve">A Thematic Analysis, as adopted in Székely and Vom (2017) and Kang and Kim (2022), aims to summarise and identify the themes in the text based on Latent Dirichlet Allocation (LDA), a form of dimensionality reduction, to identify themes and the distribution in the corpus (Blei, 2012). For example, Székely and Vom (2017) used LDA to identify (i) companies’ sustainability </w:t>
      </w:r>
      <w:r>
        <w:lastRenderedPageBreak/>
        <w:t>practices and their development over time, (ii) the coverage of economic, environmental, and social aspects in sustainability reports, and (iii) the differences in sustainability reporting and practices among specific sectors.</w:t>
      </w:r>
    </w:p>
    <w:p w14:paraId="4A32E1F3" w14:textId="77777777" w:rsidR="00992E31" w:rsidRDefault="00992E31" w:rsidP="00992E31">
      <w:pPr>
        <w:ind w:left="720"/>
      </w:pPr>
      <w:r>
        <w:t xml:space="preserve"> </w:t>
      </w:r>
    </w:p>
    <w:p w14:paraId="1D13102E" w14:textId="77777777" w:rsidR="00992E31" w:rsidRDefault="00992E31" w:rsidP="00992E31">
      <w:pPr>
        <w:ind w:left="720"/>
      </w:pPr>
      <w:r>
        <w:t>The technicalities of LDA will be discussed in the methodology section.</w:t>
      </w:r>
    </w:p>
    <w:p w14:paraId="7F607392" w14:textId="77777777" w:rsidR="00992E31" w:rsidRDefault="00992E31" w:rsidP="00992E31">
      <w:pPr>
        <w:ind w:left="720"/>
      </w:pPr>
      <w:r>
        <w:t xml:space="preserve"> </w:t>
      </w:r>
    </w:p>
    <w:p w14:paraId="323EB774" w14:textId="521D8E29" w:rsidR="00992E31" w:rsidRDefault="00992E31" w:rsidP="00992E31">
      <w:pPr>
        <w:ind w:left="720"/>
      </w:pPr>
      <w:r>
        <w:t xml:space="preserve">An analysis of the thematic structure of sustainability reports by Kang and Kim (2022) showed that the distribution of themes is similar across time. However, across companies of different natures and industries, this varies. Following the six dimensions proposed and documented in </w:t>
      </w:r>
      <w:r w:rsidR="00CF4212">
        <w:fldChar w:fldCharType="begin"/>
      </w:r>
      <w:r w:rsidR="00CF4212">
        <w:instrText xml:space="preserve"> REF _Ref116051462 \h </w:instrText>
      </w:r>
      <w:r w:rsidR="00CF4212">
        <w:fldChar w:fldCharType="separate"/>
      </w:r>
      <w:r w:rsidR="00024A11">
        <w:t xml:space="preserve">Table </w:t>
      </w:r>
      <w:r w:rsidR="00024A11">
        <w:rPr>
          <w:noProof/>
        </w:rPr>
        <w:t>1</w:t>
      </w:r>
      <w:r w:rsidR="00CF4212">
        <w:fldChar w:fldCharType="end"/>
      </w:r>
      <w:r w:rsidR="00CF4212">
        <w:t xml:space="preserve"> </w:t>
      </w:r>
      <w:r>
        <w:t xml:space="preserve">above, the findings are presented in </w:t>
      </w:r>
      <w:r w:rsidR="009567E6">
        <w:fldChar w:fldCharType="begin"/>
      </w:r>
      <w:r w:rsidR="009567E6">
        <w:instrText xml:space="preserve"> REF _Ref116051773 \h </w:instrText>
      </w:r>
      <w:r w:rsidR="009567E6">
        <w:fldChar w:fldCharType="separate"/>
      </w:r>
      <w:r w:rsidR="00024A11">
        <w:t xml:space="preserve">Figure </w:t>
      </w:r>
      <w:r w:rsidR="00024A11">
        <w:rPr>
          <w:noProof/>
        </w:rPr>
        <w:t>10</w:t>
      </w:r>
      <w:r w:rsidR="009567E6">
        <w:fldChar w:fldCharType="end"/>
      </w:r>
      <w:r>
        <w:t>.</w:t>
      </w:r>
    </w:p>
    <w:p w14:paraId="2B10AA18" w14:textId="77777777" w:rsidR="00992E31" w:rsidRDefault="00992E31" w:rsidP="00992E31">
      <w:pPr>
        <w:ind w:left="720"/>
      </w:pPr>
    </w:p>
    <w:p w14:paraId="1253C83C" w14:textId="2FAA4772" w:rsidR="00992E31" w:rsidRDefault="00992E31" w:rsidP="00A2638E">
      <w:pPr>
        <w:ind w:left="720"/>
      </w:pPr>
      <w:r>
        <w:t xml:space="preserve">Székely and Vom (2017) made observations through thematic analysis and documented the mean probability of occurrence of environmental, social, and economic topics in topics released from 1999 to 2014. It is seen that economic sustainability topics are of increasing importance for organisations, especially after the economic shocks of 2008-2009 (Freundlieb, 2013). Also, from 2010 onwards, environmental, social, and economic sustainability topics were more equally distributed. These trends are presented in </w:t>
      </w:r>
      <w:r w:rsidR="009567E6">
        <w:fldChar w:fldCharType="begin"/>
      </w:r>
      <w:r w:rsidR="009567E6">
        <w:instrText xml:space="preserve"> REF _Ref116051764 \h </w:instrText>
      </w:r>
      <w:r w:rsidR="009567E6">
        <w:fldChar w:fldCharType="separate"/>
      </w:r>
      <w:r w:rsidR="00024A11">
        <w:t xml:space="preserve">Figure </w:t>
      </w:r>
      <w:r w:rsidR="00024A11">
        <w:rPr>
          <w:noProof/>
        </w:rPr>
        <w:t>11</w:t>
      </w:r>
      <w:r w:rsidR="009567E6">
        <w:fldChar w:fldCharType="end"/>
      </w:r>
      <w:r>
        <w:t>.</w:t>
      </w:r>
    </w:p>
    <w:p w14:paraId="0C2BAC3E" w14:textId="77777777" w:rsidR="00A2638E" w:rsidRDefault="00A2638E" w:rsidP="00A2638E">
      <w:pPr>
        <w:ind w:left="720"/>
        <w:rPr>
          <w:noProof/>
        </w:rPr>
      </w:pPr>
    </w:p>
    <w:p w14:paraId="1336CD55" w14:textId="74C05A44" w:rsidR="00992E31" w:rsidRDefault="00992E31" w:rsidP="00992E31">
      <w:pPr>
        <w:pStyle w:val="ListParagraph"/>
        <w:jc w:val="center"/>
      </w:pPr>
      <w:r w:rsidRPr="0022439B">
        <w:rPr>
          <w:noProof/>
        </w:rPr>
        <w:drawing>
          <wp:inline distT="0" distB="0" distL="0" distR="0" wp14:anchorId="37E51EE7" wp14:editId="6BDF68B2">
            <wp:extent cx="3600000" cy="1741768"/>
            <wp:effectExtent l="0" t="0" r="635" b="0"/>
            <wp:docPr id="14" name="Picture 1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line chart&#10;&#10;Description automatically generated"/>
                    <pic:cNvPicPr/>
                  </pic:nvPicPr>
                  <pic:blipFill>
                    <a:blip r:embed="rId28"/>
                    <a:stretch>
                      <a:fillRect/>
                    </a:stretch>
                  </pic:blipFill>
                  <pic:spPr>
                    <a:xfrm>
                      <a:off x="0" y="0"/>
                      <a:ext cx="3600000" cy="1741768"/>
                    </a:xfrm>
                    <a:prstGeom prst="rect">
                      <a:avLst/>
                    </a:prstGeom>
                  </pic:spPr>
                </pic:pic>
              </a:graphicData>
            </a:graphic>
          </wp:inline>
        </w:drawing>
      </w:r>
    </w:p>
    <w:p w14:paraId="24004303" w14:textId="72C608CE" w:rsidR="00992E31" w:rsidRDefault="00992E31" w:rsidP="00992E31">
      <w:pPr>
        <w:pStyle w:val="Caption"/>
        <w:ind w:left="360"/>
      </w:pPr>
      <w:bookmarkStart w:id="96" w:name="_Ref116051790"/>
      <w:bookmarkStart w:id="97" w:name="_Toc118146931"/>
      <w:r>
        <w:t xml:space="preserve">Figure </w:t>
      </w:r>
      <w:fldSimple w:instr=" SEQ Figure \* ARABIC ">
        <w:r w:rsidR="00024A11">
          <w:rPr>
            <w:noProof/>
          </w:rPr>
          <w:t>9</w:t>
        </w:r>
      </w:fldSimple>
      <w:bookmarkEnd w:id="96"/>
      <w:r>
        <w:t>: Rates of positive-negative comments (Kang and Kim, 2022)</w:t>
      </w:r>
      <w:bookmarkEnd w:id="97"/>
    </w:p>
    <w:p w14:paraId="5A211CD5" w14:textId="77777777" w:rsidR="00992E31" w:rsidRDefault="00992E31" w:rsidP="00497603">
      <w:pPr>
        <w:ind w:left="720"/>
        <w:jc w:val="center"/>
      </w:pPr>
    </w:p>
    <w:p w14:paraId="1E4CC167" w14:textId="39179E4F" w:rsidR="000A712A" w:rsidRDefault="000A712A" w:rsidP="00497603">
      <w:pPr>
        <w:ind w:left="720"/>
        <w:jc w:val="center"/>
      </w:pPr>
      <w:r w:rsidRPr="00A52331">
        <w:rPr>
          <w:noProof/>
        </w:rPr>
        <w:lastRenderedPageBreak/>
        <w:drawing>
          <wp:inline distT="0" distB="0" distL="0" distR="0" wp14:anchorId="062FF953" wp14:editId="4CCF68DC">
            <wp:extent cx="4680000" cy="2574364"/>
            <wp:effectExtent l="0" t="0" r="6350" b="0"/>
            <wp:docPr id="4" name="Picture 4"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4"/>
                    </a:xfrm>
                    <a:prstGeom prst="rect">
                      <a:avLst/>
                    </a:prstGeom>
                  </pic:spPr>
                </pic:pic>
              </a:graphicData>
            </a:graphic>
          </wp:inline>
        </w:drawing>
      </w:r>
    </w:p>
    <w:p w14:paraId="2F53A7F8" w14:textId="27D736F4" w:rsidR="000A712A" w:rsidRDefault="000A712A" w:rsidP="00497603">
      <w:pPr>
        <w:ind w:left="720"/>
        <w:jc w:val="center"/>
      </w:pPr>
      <w:r w:rsidRPr="00A52331">
        <w:rPr>
          <w:noProof/>
        </w:rPr>
        <w:drawing>
          <wp:inline distT="0" distB="0" distL="0" distR="0" wp14:anchorId="6E2B858C" wp14:editId="232ED417">
            <wp:extent cx="4680000" cy="2574363"/>
            <wp:effectExtent l="0" t="0" r="6350" b="0"/>
            <wp:docPr id="13" name="Picture 1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10;&#10;Description automatically generated"/>
                    <pic:cNvPicPr/>
                  </pic:nvPicPr>
                  <pic:blipFill>
                    <a:blip r:embed="rId29"/>
                    <a:stretch>
                      <a:fillRect/>
                    </a:stretch>
                  </pic:blipFill>
                  <pic:spPr>
                    <a:xfrm>
                      <a:off x="0" y="0"/>
                      <a:ext cx="4680000" cy="2574363"/>
                    </a:xfrm>
                    <a:prstGeom prst="rect">
                      <a:avLst/>
                    </a:prstGeom>
                  </pic:spPr>
                </pic:pic>
              </a:graphicData>
            </a:graphic>
          </wp:inline>
        </w:drawing>
      </w:r>
    </w:p>
    <w:p w14:paraId="0663F0F5" w14:textId="31E90E96" w:rsidR="000A712A" w:rsidRDefault="000A712A" w:rsidP="00497603">
      <w:pPr>
        <w:pStyle w:val="Caption"/>
        <w:ind w:left="720"/>
      </w:pPr>
      <w:bookmarkStart w:id="98" w:name="_Ref116051773"/>
      <w:bookmarkStart w:id="99" w:name="_Toc118146932"/>
      <w:r>
        <w:t xml:space="preserve">Figure </w:t>
      </w:r>
      <w:fldSimple w:instr=" SEQ Figure \* ARABIC ">
        <w:r w:rsidR="00024A11">
          <w:rPr>
            <w:noProof/>
          </w:rPr>
          <w:t>10</w:t>
        </w:r>
      </w:fldSimple>
      <w:bookmarkEnd w:id="98"/>
      <w:r>
        <w:t>: Thematic distribution of topics within sustainability reports - comparison of six firms from 2011 to 2020 (Kang and Kim, 2022).</w:t>
      </w:r>
      <w:bookmarkEnd w:id="99"/>
    </w:p>
    <w:p w14:paraId="71AD9489" w14:textId="2B283425" w:rsidR="001210A8" w:rsidRDefault="001210A8" w:rsidP="001210A8"/>
    <w:p w14:paraId="08E15F05" w14:textId="77777777" w:rsidR="001210A8" w:rsidRDefault="001210A8" w:rsidP="001210A8">
      <w:pPr>
        <w:ind w:left="720"/>
        <w:jc w:val="center"/>
      </w:pPr>
      <w:r w:rsidRPr="00365848">
        <w:rPr>
          <w:noProof/>
        </w:rPr>
        <w:lastRenderedPageBreak/>
        <w:drawing>
          <wp:inline distT="0" distB="0" distL="0" distR="0" wp14:anchorId="2DEC4CD9" wp14:editId="3F4C1A43">
            <wp:extent cx="4680000" cy="2899800"/>
            <wp:effectExtent l="0" t="0" r="6350" b="0"/>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rotWithShape="1">
                    <a:blip r:embed="rId30"/>
                    <a:srcRect b="13627"/>
                    <a:stretch/>
                  </pic:blipFill>
                  <pic:spPr bwMode="auto">
                    <a:xfrm>
                      <a:off x="0" y="0"/>
                      <a:ext cx="4680000" cy="2899800"/>
                    </a:xfrm>
                    <a:prstGeom prst="rect">
                      <a:avLst/>
                    </a:prstGeom>
                    <a:ln>
                      <a:noFill/>
                    </a:ln>
                    <a:extLst>
                      <a:ext uri="{53640926-AAD7-44D8-BBD7-CCE9431645EC}">
                        <a14:shadowObscured xmlns:a14="http://schemas.microsoft.com/office/drawing/2010/main"/>
                      </a:ext>
                    </a:extLst>
                  </pic:spPr>
                </pic:pic>
              </a:graphicData>
            </a:graphic>
          </wp:inline>
        </w:drawing>
      </w:r>
    </w:p>
    <w:p w14:paraId="490708E0" w14:textId="0DB95782" w:rsidR="001210A8" w:rsidRPr="000528A2" w:rsidRDefault="001210A8" w:rsidP="001210A8">
      <w:pPr>
        <w:pStyle w:val="Caption"/>
        <w:ind w:left="720"/>
      </w:pPr>
      <w:bookmarkStart w:id="100" w:name="_Ref116051764"/>
      <w:bookmarkStart w:id="101" w:name="_Toc118146933"/>
      <w:r>
        <w:t xml:space="preserve">Figure </w:t>
      </w:r>
      <w:fldSimple w:instr=" SEQ Figure \* ARABIC ">
        <w:r w:rsidR="00024A11">
          <w:rPr>
            <w:noProof/>
          </w:rPr>
          <w:t>11</w:t>
        </w:r>
      </w:fldSimple>
      <w:bookmarkEnd w:id="100"/>
      <w:r>
        <w:t xml:space="preserve">: Mean probability of occurrence of environmental, social, and economic topics in </w:t>
      </w:r>
      <w:r w:rsidR="00F37834">
        <w:t>t</w:t>
      </w:r>
      <w:r>
        <w:t>he years 1999 until 2014 (</w:t>
      </w:r>
      <w:r w:rsidRPr="000528A2">
        <w:t>Székely and Vom</w:t>
      </w:r>
      <w:r>
        <w:t>, 2017).</w:t>
      </w:r>
      <w:bookmarkEnd w:id="101"/>
    </w:p>
    <w:p w14:paraId="010F6B24" w14:textId="674AF235" w:rsidR="00C41E81" w:rsidRDefault="00C41E81" w:rsidP="00397D8B"/>
    <w:p w14:paraId="031180AF" w14:textId="42CB30F8" w:rsidR="00411E2D" w:rsidRDefault="00411E2D" w:rsidP="00992E31">
      <w:pPr>
        <w:pStyle w:val="ListParagraph"/>
        <w:numPr>
          <w:ilvl w:val="0"/>
          <w:numId w:val="36"/>
        </w:numPr>
      </w:pPr>
      <w:r>
        <w:t xml:space="preserve">A readability assessment was employed in Smeuninx et al. (2020). </w:t>
      </w:r>
      <w:r w:rsidR="00B016B4">
        <w:t xml:space="preserve">There </w:t>
      </w:r>
      <w:r>
        <w:t>are three commonly used readability indices:</w:t>
      </w:r>
    </w:p>
    <w:p w14:paraId="518268C7" w14:textId="77777777" w:rsidR="00411E2D" w:rsidRDefault="00411E2D" w:rsidP="00411E2D">
      <w:pPr>
        <w:ind w:left="360"/>
      </w:pPr>
    </w:p>
    <w:p w14:paraId="12FA84C6" w14:textId="77777777" w:rsidR="00411E2D" w:rsidRDefault="00411E2D" w:rsidP="00992E31">
      <w:pPr>
        <w:pStyle w:val="ListParagraph"/>
        <w:numPr>
          <w:ilvl w:val="1"/>
          <w:numId w:val="36"/>
        </w:numPr>
      </w:pPr>
      <w:r>
        <w:t xml:space="preserve">The Flesch Reading Ease Score (Flesh, 1948) – comparing the corpus readability with that of other genres – most commonly used, </w:t>
      </w:r>
    </w:p>
    <w:p w14:paraId="2FC44851" w14:textId="77777777" w:rsidR="00411E2D" w:rsidRDefault="00411E2D" w:rsidP="00411E2D">
      <w:pPr>
        <w:ind w:left="360"/>
      </w:pPr>
    </w:p>
    <w:p w14:paraId="18172199" w14:textId="74AAA855" w:rsidR="00411E2D" w:rsidRDefault="00411E2D" w:rsidP="00992E31">
      <w:pPr>
        <w:pStyle w:val="ListParagraph"/>
        <w:numPr>
          <w:ilvl w:val="1"/>
          <w:numId w:val="36"/>
        </w:numPr>
      </w:pPr>
      <w:r>
        <w:t xml:space="preserve">The Flesh-Kincaid Grade Level score (Kincaid et al., 1975) – quantifies the </w:t>
      </w:r>
      <w:r w:rsidR="00712B72">
        <w:t>y</w:t>
      </w:r>
      <w:r>
        <w:t xml:space="preserve">ears of education that the text requires of the reader, and </w:t>
      </w:r>
    </w:p>
    <w:p w14:paraId="4A7099B6" w14:textId="77777777" w:rsidR="00411E2D" w:rsidRDefault="00411E2D" w:rsidP="00411E2D">
      <w:pPr>
        <w:ind w:left="360"/>
      </w:pPr>
    </w:p>
    <w:p w14:paraId="5CC5BE9F" w14:textId="550BBAF2" w:rsidR="00411E2D" w:rsidRDefault="00411E2D" w:rsidP="00992E31">
      <w:pPr>
        <w:pStyle w:val="ListParagraph"/>
        <w:numPr>
          <w:ilvl w:val="1"/>
          <w:numId w:val="36"/>
        </w:numPr>
      </w:pPr>
      <w:r>
        <w:t>The Gunning Fox Index (Gunning, 1952; revised in Bogert, 1985) – distil</w:t>
      </w:r>
      <w:r w:rsidR="000A5428">
        <w:t>s</w:t>
      </w:r>
      <w:r>
        <w:t xml:space="preserve"> a grade-level measure similar to the Flesh-Kincaid but places a stronger emphasis on the ratio of polysyllabic (“complex”) to mono- or disyllabic words present in the text.</w:t>
      </w:r>
    </w:p>
    <w:p w14:paraId="5C5EB095" w14:textId="77777777" w:rsidR="003F631B" w:rsidRDefault="003F631B" w:rsidP="003F631B">
      <w:pPr>
        <w:pStyle w:val="ListParagraph"/>
      </w:pPr>
    </w:p>
    <w:p w14:paraId="273A2B70" w14:textId="77777777" w:rsidR="00AA6D71" w:rsidRDefault="00AA6D71" w:rsidP="00AA6D71">
      <w:pPr>
        <w:ind w:left="720"/>
      </w:pPr>
      <w:r>
        <w:t xml:space="preserve">Regarding the metrics above, Butler and Keselj (2009) suggested that prospective analysis could use readability analysis to identify ‘companies that produce more easily read annual reports, indicating that it is a safer investment. </w:t>
      </w:r>
      <w:r>
        <w:lastRenderedPageBreak/>
        <w:t>In addition, the readability of corporate reports and disclosures may be a product of management motivation to obfuscate poor firm performance (Butler &amp; Keselj, 2009) and even fraud (Goel et al., 2010).</w:t>
      </w:r>
    </w:p>
    <w:p w14:paraId="7DA140B3" w14:textId="77777777" w:rsidR="00AA6D71" w:rsidRDefault="00AA6D71" w:rsidP="00AA6D71">
      <w:pPr>
        <w:ind w:left="720"/>
      </w:pPr>
      <w:r>
        <w:t xml:space="preserve"> </w:t>
      </w:r>
    </w:p>
    <w:p w14:paraId="2E3C0B24" w14:textId="77777777" w:rsidR="00AA6D71" w:rsidRDefault="00AA6D71" w:rsidP="00AA6D71">
      <w:pPr>
        <w:ind w:left="720"/>
      </w:pPr>
      <w:r>
        <w:t>It was observed that in companies and reporting years with better economic performance, (i) the linguistical parse trees were shallower, indicating less complexity in the test, and (ii) there was the more active language used, which signals more internal attribution (Smeuninx et al., 2020). Internal attribution of results (i.e. the internal locus of control) is invoked when there is a favourable financial performance, while a poor performance invites external attribution of results. On the contrary, passive structures allow for obfuscation, enabling report writings to conceal agency (Rutherford, 2003).</w:t>
      </w:r>
    </w:p>
    <w:p w14:paraId="50841E26" w14:textId="77777777" w:rsidR="00AA6D71" w:rsidRDefault="00AA6D71" w:rsidP="00AA6D71">
      <w:pPr>
        <w:ind w:left="720"/>
      </w:pPr>
      <w:r>
        <w:t xml:space="preserve"> </w:t>
      </w:r>
    </w:p>
    <w:p w14:paraId="413AB8D7" w14:textId="778568E0" w:rsidR="00411E2D" w:rsidRDefault="00AA6D71" w:rsidP="00AA6D71">
      <w:pPr>
        <w:ind w:left="720"/>
      </w:pPr>
      <w:r>
        <w:t>This is similarly confirmed in prior literature. Manual text analysis established that annual report readability is a direct predictor of firm performance, with poor readability associated with poor performance and vice versa (Smith and Taffler, 1992a, 1992b; Clatworthy and Jones, 2001, 2003, 2006). Studies employing basic text mining confirmed this phenomenon (Othman et al., 2012; De Franco et al., 2012; Loughran and McDonald, 2014). NLP, combined with Flesch, Flesch-Kincaid, and Fog index scores to assess readability, enabled the team to forecast upcoming annual stock performance with over 60% accuracy (Butler and Keselj, 2009).</w:t>
      </w:r>
    </w:p>
    <w:p w14:paraId="675A1998" w14:textId="77777777" w:rsidR="00411E2D" w:rsidRDefault="00411E2D" w:rsidP="00397D8B"/>
    <w:p w14:paraId="37B72632" w14:textId="77777777" w:rsidR="00265ED5" w:rsidRDefault="00265ED5">
      <w:pPr>
        <w:spacing w:after="160" w:line="259" w:lineRule="auto"/>
        <w:jc w:val="left"/>
        <w:rPr>
          <w:i/>
          <w:iCs/>
          <w:sz w:val="28"/>
          <w:szCs w:val="28"/>
        </w:rPr>
      </w:pPr>
      <w:r>
        <w:br w:type="page"/>
      </w:r>
    </w:p>
    <w:p w14:paraId="08273084" w14:textId="73950A40" w:rsidR="00A45D2B" w:rsidRDefault="00A45D2B" w:rsidP="00A45D2B">
      <w:pPr>
        <w:pStyle w:val="Heading2"/>
      </w:pPr>
      <w:bookmarkStart w:id="102" w:name="_Toc116152729"/>
      <w:bookmarkStart w:id="103" w:name="_Toc118923411"/>
      <w:r>
        <w:lastRenderedPageBreak/>
        <w:t>Prior Approaches</w:t>
      </w:r>
      <w:bookmarkEnd w:id="102"/>
      <w:bookmarkEnd w:id="103"/>
    </w:p>
    <w:p w14:paraId="627CF9D0" w14:textId="77777777" w:rsidR="00A45D2B" w:rsidRPr="00065B27" w:rsidRDefault="00A45D2B" w:rsidP="00A45D2B"/>
    <w:p w14:paraId="06670030" w14:textId="77777777" w:rsidR="00AA6D71" w:rsidRDefault="00AA6D71" w:rsidP="00AA6D71">
      <w:r>
        <w:t>Prior studies on this topic used empirical evidence to test the statistical significance of the relationship between CSR disclosures and CFP. These have minute variances. Some studies chose to regress listed firms at a point in time to determine if more disclosures in the year had a positive relationship with financial performance (Kasbun et al., 2017; Aggarwal, 2013-a; Motwani and Pandya, 2016; Ching et al., 2017; Jones et al., 2007). Others conducted a longitudinal study comparing companies’ performance across years (Tsang, 1998; Wahyuningrum et al., 2021). In longitudinal studies, the authors sought to examine if an improvement in CSR disclosures resulted in a similar improvement in CFP.</w:t>
      </w:r>
    </w:p>
    <w:p w14:paraId="387EF4E0" w14:textId="77777777" w:rsidR="00AA6D71" w:rsidRDefault="00AA6D71" w:rsidP="00AA6D71"/>
    <w:p w14:paraId="07E0D889" w14:textId="5DD0F925" w:rsidR="00AA6D71" w:rsidRDefault="00AA6D71" w:rsidP="00AA6D71">
      <w:r>
        <w:t>Studies examined used regression analysis in testing the statistical significance. Regression, through the Partial Least Squares (PLS)</w:t>
      </w:r>
      <w:r w:rsidR="009330C2">
        <w:rPr>
          <w:rStyle w:val="FootnoteReference"/>
        </w:rPr>
        <w:footnoteReference w:id="3"/>
      </w:r>
      <w:r w:rsidR="009330C2">
        <w:t xml:space="preserve"> </w:t>
      </w:r>
      <w:r>
        <w:t xml:space="preserve">method, was preferred by Rodgers et al. (2013) and Rodgers et al. (2007) for its utility in understanding structural models involving multiple latent constructs with multiple indicators. The PLS has less stringent assumptions with minimal restrictions on distributions and sample size (Chin et al., 2003) and can test complex constructs with both reflective and formative factors (Chin, 1998). Loh et al. (2017) used the Ohlson model (Ohlson, 1995) as a baseline model. They added proposed sustainability indices to determine the improved significance of the models to determine the explanatory effect of sustainability variables included. Several others opted to use each financial indicator as a </w:t>
      </w:r>
      <w:r w:rsidR="00FB3B45">
        <w:t>in</w:t>
      </w:r>
      <w:r>
        <w:t>dependent variable iteratively and sustainability factors as an dependent variable. Firm size, a function of the total assets, was also considered in the model. Engelberg (2008) used regression analysis to demonstrate that the tone of the company’s announcements is positively correlated (p &lt; 0.01) with future firm performance (p &lt;0.01).</w:t>
      </w:r>
    </w:p>
    <w:p w14:paraId="57DFB1BF" w14:textId="77777777" w:rsidR="00AA6D71" w:rsidRDefault="00AA6D71" w:rsidP="00AA6D71"/>
    <w:p w14:paraId="77D1AF62" w14:textId="3BB2CC25" w:rsidR="002A35A7" w:rsidRDefault="00AA6D71" w:rsidP="00AA6D71">
      <w:r>
        <w:lastRenderedPageBreak/>
        <w:t>Some studies took classification-based approaches, using a pre-trained model. Li (2010) used a pre-trained Navie-Bayesian machine learning classification algorithm to show that changes in the tone of management discussion and analysis were positively correlated with future firm performance (p &lt; 0.01). Balakrishnan et al. (2010) and Qiu et al. (2014) used an SVM classifier algorithm to investigate the correlation between corporate disclosures and future firm performance (p &lt; 0.05, p&lt;0.001, respectively). Brown and Tucker (2011) used a vector space model classifier to identify financial reactions to management discussion and analysis modifications (p &lt; 0.10).</w:t>
      </w:r>
    </w:p>
    <w:p w14:paraId="5C905298" w14:textId="77777777" w:rsidR="00E9526D" w:rsidRPr="00E9526D" w:rsidRDefault="00E9526D" w:rsidP="000A0FBA">
      <w:pPr>
        <w:rPr>
          <w:b/>
          <w:bCs/>
        </w:rPr>
      </w:pPr>
      <w:r w:rsidRPr="00E9526D">
        <w:t>To take an exploratory angle, studies considered unsupervised methods. For example, Bao and Datta (2014) employed an unsupervised LDA topic model to learn the topics in the corpus before using a kNN classification algorithm to analyse textual disclosures.</w:t>
      </w:r>
    </w:p>
    <w:p w14:paraId="27BD7181" w14:textId="77777777" w:rsidR="00E9526D" w:rsidRPr="00E9526D" w:rsidRDefault="00E9526D" w:rsidP="000A0FBA">
      <w:pPr>
        <w:rPr>
          <w:b/>
          <w:bCs/>
        </w:rPr>
      </w:pPr>
    </w:p>
    <w:p w14:paraId="29B82500" w14:textId="45C3165A" w:rsidR="00E9526D" w:rsidRPr="00E9526D" w:rsidRDefault="00E9526D" w:rsidP="000A0FBA">
      <w:pPr>
        <w:rPr>
          <w:b/>
          <w:bCs/>
        </w:rPr>
      </w:pPr>
      <w:r w:rsidRPr="00E9526D">
        <w:t xml:space="preserve">Some studies sought to distinguish </w:t>
      </w:r>
      <w:r w:rsidR="00482F5E" w:rsidRPr="00E9526D">
        <w:t>results</w:t>
      </w:r>
      <w:r w:rsidRPr="00E9526D">
        <w:t xml:space="preserve"> by industry and other characteristics. For example, Ching et al. (2017) looked only at companies that were determined to have the best level of disclosure – for example, companies classified as Application Level “A” under the GRI. Loh et al. (2017) differentiated the results by industry and status. They considered whether being a Government-Linked Company or a family-owned business should have significant differences. Distinguishing companies with these characteristics is another potential approach. Examining the distinction between different industries is worth considering, given that the TCFD’s recommendations have only singled out several industries for disclosures.</w:t>
      </w:r>
    </w:p>
    <w:p w14:paraId="18704140" w14:textId="77777777" w:rsidR="00E9526D" w:rsidRPr="00E9526D" w:rsidRDefault="00E9526D" w:rsidP="000A0FBA">
      <w:pPr>
        <w:rPr>
          <w:b/>
          <w:bCs/>
        </w:rPr>
      </w:pPr>
    </w:p>
    <w:p w14:paraId="2583FC55" w14:textId="77777777" w:rsidR="00E9526D" w:rsidRPr="00E9526D" w:rsidRDefault="00E9526D" w:rsidP="000A0FBA">
      <w:pPr>
        <w:rPr>
          <w:b/>
          <w:bCs/>
        </w:rPr>
      </w:pPr>
      <w:r w:rsidRPr="00E9526D">
        <w:t>Several elements used by prior studies in a Singapore context will be retained to provide a basis for comparison. The choice of financial metrics will be one of them. This study, however, will seek to propose a robust method of examining sustainability disclosures by examining the text of the sustainability reports.</w:t>
      </w:r>
    </w:p>
    <w:p w14:paraId="27E38FD9" w14:textId="77777777" w:rsidR="00E9526D" w:rsidRDefault="00E9526D" w:rsidP="000A0FBA">
      <w:pPr>
        <w:rPr>
          <w:b/>
          <w:bCs/>
          <w:sz w:val="32"/>
          <w:szCs w:val="32"/>
        </w:rPr>
      </w:pPr>
      <w:r>
        <w:br w:type="page"/>
      </w:r>
    </w:p>
    <w:p w14:paraId="4D6BD580" w14:textId="537418AD" w:rsidR="00EA4579" w:rsidRDefault="00EA4579" w:rsidP="00EA4579">
      <w:pPr>
        <w:pStyle w:val="Heading1"/>
      </w:pPr>
      <w:bookmarkStart w:id="104" w:name="_Toc116152730"/>
      <w:bookmarkStart w:id="105" w:name="_Toc118923412"/>
      <w:r>
        <w:lastRenderedPageBreak/>
        <w:t>Methodology</w:t>
      </w:r>
      <w:bookmarkEnd w:id="104"/>
      <w:bookmarkEnd w:id="105"/>
    </w:p>
    <w:p w14:paraId="38ADAEF9" w14:textId="77777777" w:rsidR="00112163" w:rsidRDefault="00112163" w:rsidP="00112163"/>
    <w:p w14:paraId="27F6F16C" w14:textId="4DB7DAA1" w:rsidR="00112163" w:rsidRPr="00FF7E71" w:rsidRDefault="00112163" w:rsidP="00112163">
      <w:r>
        <w:t>This study</w:t>
      </w:r>
      <w:r w:rsidRPr="00FF7E71">
        <w:t xml:space="preserve"> is a longitudinal </w:t>
      </w:r>
      <w:r>
        <w:t>analysis of</w:t>
      </w:r>
      <w:r w:rsidRPr="00FF7E71">
        <w:t xml:space="preserve"> changes in </w:t>
      </w:r>
      <w:r>
        <w:t xml:space="preserve">companies’ </w:t>
      </w:r>
      <w:r w:rsidRPr="00FF7E71">
        <w:t>CSR disclosures for financial periods ending in 201</w:t>
      </w:r>
      <w:r>
        <w:t>5</w:t>
      </w:r>
      <w:r w:rsidRPr="00FF7E71">
        <w:t xml:space="preserve"> to 2021</w:t>
      </w:r>
      <w:r>
        <w:t xml:space="preserve"> and their relationship with financial performance.</w:t>
      </w:r>
    </w:p>
    <w:p w14:paraId="4EB24467" w14:textId="77777777" w:rsidR="00112163" w:rsidRPr="00112163" w:rsidRDefault="00112163" w:rsidP="00112163"/>
    <w:p w14:paraId="55BCCFF8" w14:textId="689CE86B" w:rsidR="00EA4579" w:rsidRDefault="00EA4579" w:rsidP="00EA4579">
      <w:pPr>
        <w:pStyle w:val="Heading2"/>
      </w:pPr>
      <w:bookmarkStart w:id="106" w:name="_Toc116152731"/>
      <w:bookmarkStart w:id="107" w:name="_Toc118923413"/>
      <w:r>
        <w:t>Research Questions</w:t>
      </w:r>
      <w:bookmarkEnd w:id="106"/>
      <w:bookmarkEnd w:id="107"/>
    </w:p>
    <w:p w14:paraId="668D4C6D" w14:textId="6238459D" w:rsidR="0014085D" w:rsidRDefault="0014085D" w:rsidP="0014085D"/>
    <w:p w14:paraId="594B78F2" w14:textId="77777777" w:rsidR="00112163" w:rsidRDefault="00112163" w:rsidP="00112163">
      <w:r>
        <w:t>The research questions are, in the context of Singapore-listed companies:</w:t>
      </w:r>
    </w:p>
    <w:p w14:paraId="3F6BCF14" w14:textId="77777777" w:rsidR="00112163" w:rsidRDefault="00112163" w:rsidP="00112163"/>
    <w:p w14:paraId="25F41313" w14:textId="26879B4C" w:rsidR="00112163" w:rsidRDefault="00112163" w:rsidP="00641381">
      <w:pPr>
        <w:pStyle w:val="ListParagraph"/>
        <w:numPr>
          <w:ilvl w:val="0"/>
          <w:numId w:val="2"/>
        </w:numPr>
        <w:ind w:hanging="1004"/>
      </w:pPr>
      <w:r>
        <w:t>What are the most prominent topics in sustainability reports from an exploratory topic modelling analysis? Will this resemble the disclosure themes in frameworks like the GRI?</w:t>
      </w:r>
    </w:p>
    <w:p w14:paraId="1F8C8D75" w14:textId="77777777" w:rsidR="00112163" w:rsidRDefault="00112163" w:rsidP="00641381">
      <w:pPr>
        <w:ind w:hanging="1004"/>
      </w:pPr>
    </w:p>
    <w:p w14:paraId="77C434D8" w14:textId="0FF4F66A" w:rsidR="00335D6E" w:rsidRDefault="00112163" w:rsidP="00335D6E">
      <w:pPr>
        <w:pStyle w:val="ListParagraph"/>
        <w:numPr>
          <w:ilvl w:val="0"/>
          <w:numId w:val="2"/>
        </w:numPr>
        <w:ind w:hanging="1004"/>
      </w:pPr>
      <w:r>
        <w:t xml:space="preserve">How do these topics identified in </w:t>
      </w:r>
      <w:r w:rsidR="00DB22F8">
        <w:t>RQ 1</w:t>
      </w:r>
      <w:r>
        <w:t xml:space="preserve"> relate to CFP?</w:t>
      </w:r>
    </w:p>
    <w:p w14:paraId="3D2C2BD2" w14:textId="77777777" w:rsidR="00335D6E" w:rsidRDefault="00335D6E" w:rsidP="00335D6E">
      <w:pPr>
        <w:pStyle w:val="ListParagraph"/>
      </w:pPr>
    </w:p>
    <w:p w14:paraId="1BB22C2C" w14:textId="3BC0E1BF" w:rsidR="00112163" w:rsidRDefault="00335D6E" w:rsidP="00335D6E">
      <w:pPr>
        <w:pStyle w:val="ListParagraph"/>
        <w:numPr>
          <w:ilvl w:val="0"/>
          <w:numId w:val="2"/>
        </w:numPr>
        <w:ind w:hanging="1004"/>
      </w:pPr>
      <w:r w:rsidRPr="00335D6E">
        <w:t>How do a sustainability report's readability and sentiment score relate to corporate financial performance?</w:t>
      </w:r>
    </w:p>
    <w:p w14:paraId="71A13446" w14:textId="77777777" w:rsidR="00335D6E" w:rsidRDefault="00335D6E" w:rsidP="00335D6E"/>
    <w:p w14:paraId="23D3807D" w14:textId="5A38EE70" w:rsidR="00112163" w:rsidRDefault="00112163" w:rsidP="00641381">
      <w:pPr>
        <w:pStyle w:val="ListParagraph"/>
        <w:numPr>
          <w:ilvl w:val="0"/>
          <w:numId w:val="2"/>
        </w:numPr>
        <w:ind w:hanging="1004"/>
      </w:pPr>
      <w:r>
        <w:t>Are there material differences in the relationship between CSR disclosures and CFP at this point, vis-à-vis prior studies conducted by Tsang, 1998</w:t>
      </w:r>
      <w:r w:rsidR="00AD75DD">
        <w:t xml:space="preserve"> and</w:t>
      </w:r>
      <w:r>
        <w:t xml:space="preserve"> Loh et al., 201</w:t>
      </w:r>
      <w:r w:rsidR="00AD75DD">
        <w:t>7</w:t>
      </w:r>
      <w:r>
        <w:t>?</w:t>
      </w:r>
    </w:p>
    <w:p w14:paraId="6588D7D1" w14:textId="77777777" w:rsidR="00F557B2" w:rsidRDefault="00F557B2" w:rsidP="00F557B2">
      <w:pPr>
        <w:pStyle w:val="ListParagraph"/>
      </w:pPr>
    </w:p>
    <w:p w14:paraId="4FF6DD36" w14:textId="77777777" w:rsidR="00D601D6" w:rsidRDefault="00D601D6">
      <w:pPr>
        <w:spacing w:after="160" w:line="259" w:lineRule="auto"/>
        <w:jc w:val="left"/>
        <w:rPr>
          <w:i/>
          <w:iCs/>
          <w:sz w:val="28"/>
          <w:szCs w:val="28"/>
        </w:rPr>
      </w:pPr>
      <w:r>
        <w:br w:type="page"/>
      </w:r>
    </w:p>
    <w:p w14:paraId="2437E740" w14:textId="77777777" w:rsidR="004671C5" w:rsidRDefault="004671C5" w:rsidP="004671C5">
      <w:pPr>
        <w:pStyle w:val="Heading2"/>
      </w:pPr>
      <w:bookmarkStart w:id="108" w:name="_Toc116152732"/>
      <w:bookmarkStart w:id="109" w:name="_Toc118923414"/>
      <w:r>
        <w:lastRenderedPageBreak/>
        <w:t>Data Sources</w:t>
      </w:r>
      <w:bookmarkEnd w:id="108"/>
      <w:bookmarkEnd w:id="109"/>
    </w:p>
    <w:p w14:paraId="0FAF4444" w14:textId="77777777" w:rsidR="004671C5" w:rsidRDefault="004671C5" w:rsidP="004671C5"/>
    <w:p w14:paraId="51DA9927" w14:textId="77777777" w:rsidR="004671C5" w:rsidRDefault="004671C5" w:rsidP="004671C5">
      <w:r>
        <w:t>Some prior studies have opted to use processed data from various sources. For example, Rodgers et al. (2013) used employee, customer satisfaction, and overall social responsibility score from business-ethics.com. Other commonly used sources include ESG metrics from Bloomberg or Thomson Reuters terminals.</w:t>
      </w:r>
    </w:p>
    <w:p w14:paraId="4A324CB4" w14:textId="77777777" w:rsidR="004671C5" w:rsidRDefault="004671C5" w:rsidP="004671C5"/>
    <w:p w14:paraId="06B55F93" w14:textId="4DDF5B5B" w:rsidR="004671C5" w:rsidRDefault="004671C5" w:rsidP="004671C5">
      <w:r>
        <w:t xml:space="preserve">This study seeks to use documents provided by the companies when filing their disclosures and use NLP techniques to </w:t>
      </w:r>
      <w:r w:rsidR="00DF1505">
        <w:t xml:space="preserve">derive </w:t>
      </w:r>
      <w:r>
        <w:t xml:space="preserve">insights </w:t>
      </w:r>
      <w:r w:rsidR="00DF1505">
        <w:t xml:space="preserve">directly </w:t>
      </w:r>
      <w:r>
        <w:t xml:space="preserve">from the raw text of the sustainability reports. Characteristics of the reports will be derived and discussed in the section on </w:t>
      </w:r>
      <w:r w:rsidR="00EA07F3">
        <w:t>explanatory</w:t>
      </w:r>
      <w:r>
        <w:t xml:space="preserve"> variables.</w:t>
      </w:r>
      <w:r w:rsidR="00B95D67">
        <w:t xml:space="preserve"> The reports are downloaded either from the company’s microsite on sustainability reporting or from the company announcements subsection on the Singapore Exchange.</w:t>
      </w:r>
    </w:p>
    <w:p w14:paraId="669A7E6E" w14:textId="4FF13FD7" w:rsidR="004671C5" w:rsidRDefault="004671C5" w:rsidP="004671C5"/>
    <w:p w14:paraId="0FD2C763" w14:textId="75100373" w:rsidR="004671C5" w:rsidRDefault="00851B88" w:rsidP="00D163E1">
      <w:r w:rsidRPr="00851B88">
        <w:t xml:space="preserve">Financial performance information is taken, extracted from Bloomberg Terminal, and downloaded by ticker. The ratios and standardised financial information, relied on as the </w:t>
      </w:r>
      <w:r w:rsidR="00EA07F3">
        <w:t>target</w:t>
      </w:r>
      <w:r w:rsidRPr="00851B88">
        <w:t xml:space="preserve"> variable, are derived from annual reports filed with the Singapore Exchange.</w:t>
      </w:r>
    </w:p>
    <w:p w14:paraId="5900C145" w14:textId="77777777" w:rsidR="00A2638E" w:rsidRDefault="00A2638E" w:rsidP="00D163E1">
      <w:pPr>
        <w:rPr>
          <w:i/>
          <w:iCs/>
        </w:rPr>
      </w:pPr>
    </w:p>
    <w:p w14:paraId="51A9CE10" w14:textId="77777777" w:rsidR="00851B88" w:rsidRPr="00851B88" w:rsidRDefault="00851B88" w:rsidP="00851B88"/>
    <w:p w14:paraId="4A742A55" w14:textId="443E9AE6" w:rsidR="00F557B2" w:rsidRDefault="00F557B2" w:rsidP="00F557B2">
      <w:pPr>
        <w:pStyle w:val="Heading2"/>
      </w:pPr>
      <w:bookmarkStart w:id="110" w:name="_Toc116152733"/>
      <w:bookmarkStart w:id="111" w:name="_Toc118923415"/>
      <w:r>
        <w:t>Description</w:t>
      </w:r>
      <w:r w:rsidR="0086045F">
        <w:t xml:space="preserve"> of Samples</w:t>
      </w:r>
      <w:bookmarkEnd w:id="110"/>
      <w:bookmarkEnd w:id="111"/>
    </w:p>
    <w:p w14:paraId="7ADFC364" w14:textId="3F7101DB" w:rsidR="0014085D" w:rsidRDefault="0014085D" w:rsidP="0014085D"/>
    <w:p w14:paraId="1E2B66C0" w14:textId="1288C0C1" w:rsidR="00E9526D" w:rsidRDefault="00E9526D" w:rsidP="00E9526D">
      <w:r>
        <w:t>This study will use companies which are component indices of the Straits Times Index (STI)</w:t>
      </w:r>
      <w:r w:rsidR="007B61A4">
        <w:t>.</w:t>
      </w:r>
      <w:r>
        <w:t xml:space="preserve"> </w:t>
      </w:r>
      <w:r w:rsidR="007B61A4">
        <w:t>This</w:t>
      </w:r>
      <w:r>
        <w:t xml:space="preserve"> market capitalisation</w:t>
      </w:r>
      <w:r w:rsidR="00286F87">
        <w:t>-</w:t>
      </w:r>
      <w:r>
        <w:t>weighted index tracks the performance of the top 30 companies listed on SGX.</w:t>
      </w:r>
    </w:p>
    <w:p w14:paraId="02119E9C" w14:textId="77777777" w:rsidR="00E9526D" w:rsidRDefault="00E9526D" w:rsidP="00E9526D"/>
    <w:p w14:paraId="78FE6564" w14:textId="3F85E973" w:rsidR="00E9526D" w:rsidRDefault="00E9526D" w:rsidP="00E9526D">
      <w:r>
        <w:t>Companies listed on the Singapore Stock Exchange are of interest, given that they have excelled in tracking and disclosing metrics across historical periods (Loh and Tang, 2021). This aids trend analysis and makes Singapore-listed companies suitable candidates for the analysis. Given also that Singapore is implementing climate reporting on a "comply or explain" basis in their sustainability reports from the financial year starting</w:t>
      </w:r>
      <w:r w:rsidR="00286F87">
        <w:t xml:space="preserve"> in</w:t>
      </w:r>
      <w:r>
        <w:t xml:space="preserve"> 2022 and is making it mandatory in phases for specific </w:t>
      </w:r>
      <w:r>
        <w:lastRenderedPageBreak/>
        <w:t>industries in 2023 and 2024 (Reuters, 2021), this is a timely period to take stock of the current state of sustainability reports before new rules come into force.</w:t>
      </w:r>
    </w:p>
    <w:p w14:paraId="5284994D" w14:textId="77777777" w:rsidR="00E9526D" w:rsidRDefault="00E9526D" w:rsidP="00E9526D"/>
    <w:p w14:paraId="19718B15" w14:textId="241EE101" w:rsidR="00B21275" w:rsidRDefault="00E9526D" w:rsidP="00E9526D">
      <w:r>
        <w:t>The samples will consist of sustainability reports of 30 companies in the STI from 2015 to 2021. The start of the time frame is the financial period ending in 2015</w:t>
      </w:r>
      <w:r w:rsidR="00D84B52">
        <w:t xml:space="preserve"> </w:t>
      </w:r>
      <w:r>
        <w:t xml:space="preserve">when a significant number of companies listed in Singapore began publishing sustainability reports. </w:t>
      </w:r>
      <w:r w:rsidRPr="004A34DD">
        <w:rPr>
          <w:b/>
          <w:bCs/>
        </w:rPr>
        <w:t>Where the sustainability report was unavailable, the "sustainability" or relevant section from the annual report was extracted.</w:t>
      </w:r>
      <w:r>
        <w:t xml:space="preserve"> </w:t>
      </w:r>
      <w:r w:rsidR="004A34DD">
        <w:t xml:space="preserve">These are denoted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024A11">
        <w:t xml:space="preserve">Table </w:t>
      </w:r>
      <w:r w:rsidR="00024A11">
        <w:rPr>
          <w:noProof/>
        </w:rPr>
        <w:t>4</w:t>
      </w:r>
      <w:r w:rsidR="009567E6">
        <w:rPr>
          <w:highlight w:val="yellow"/>
        </w:rPr>
        <w:fldChar w:fldCharType="end"/>
      </w:r>
      <w:r w:rsidR="004A34DD">
        <w:t xml:space="preserve"> as “AR”.</w:t>
      </w:r>
    </w:p>
    <w:p w14:paraId="4FBA47D1" w14:textId="77777777" w:rsidR="00B21275" w:rsidRDefault="00B21275" w:rsidP="00E9526D"/>
    <w:p w14:paraId="5778DB3C" w14:textId="40030BB5" w:rsidR="00B21275" w:rsidRDefault="00851B88" w:rsidP="00E9526D">
      <w:r w:rsidRPr="00851B88">
        <w:t>There are a total of 206 reports in the corpus. There were two indices without any sustainability report disclosures. One of them was a new company formed from listing a more extensive group's real estate investment trust</w:t>
      </w:r>
      <w:r w:rsidR="00B21275">
        <w:t xml:space="preserve"> - Frasers Logistics and Commercial Trust</w:t>
      </w:r>
      <w:r w:rsidR="00EE0920">
        <w:rPr>
          <w:rStyle w:val="FootnoteReference"/>
        </w:rPr>
        <w:footnoteReference w:id="4"/>
      </w:r>
      <w:r w:rsidR="00B21275">
        <w:t>. Whereas the other company</w:t>
      </w:r>
      <w:r w:rsidR="00EE0920">
        <w:t>, Venture Corporation Limited, is an exception – which only started to report on sustainability issues when it became mandatory</w:t>
      </w:r>
      <w:r w:rsidR="005A42C2">
        <w:t xml:space="preserve"> from </w:t>
      </w:r>
      <w:r w:rsidR="00C31462">
        <w:t xml:space="preserve">financial periods ending in </w:t>
      </w:r>
      <w:r w:rsidR="005A42C2">
        <w:t>2017.</w:t>
      </w:r>
      <w:r w:rsidR="004A34DD">
        <w:t xml:space="preserve"> These are </w:t>
      </w:r>
      <w:r w:rsidR="00087D2C">
        <w:t>de</w:t>
      </w:r>
      <w:r w:rsidR="004A34DD">
        <w:t xml:space="preserve">noted </w:t>
      </w:r>
      <w:r w:rsidR="00087D2C">
        <w:t xml:space="preserve">in </w:t>
      </w:r>
      <w:r w:rsidR="00735D63">
        <w:rPr>
          <w:highlight w:val="yellow"/>
        </w:rPr>
        <w:fldChar w:fldCharType="begin"/>
      </w:r>
      <w:r w:rsidR="00735D63">
        <w:instrText xml:space="preserve"> REF _Ref116051859 \h </w:instrText>
      </w:r>
      <w:r w:rsidR="00735D63">
        <w:rPr>
          <w:highlight w:val="yellow"/>
        </w:rPr>
      </w:r>
      <w:r w:rsidR="00735D63">
        <w:rPr>
          <w:highlight w:val="yellow"/>
        </w:rPr>
        <w:fldChar w:fldCharType="separate"/>
      </w:r>
      <w:r w:rsidR="00024A11">
        <w:t xml:space="preserve">Table </w:t>
      </w:r>
      <w:r w:rsidR="00024A11">
        <w:rPr>
          <w:noProof/>
        </w:rPr>
        <w:t>4</w:t>
      </w:r>
      <w:r w:rsidR="00735D63">
        <w:rPr>
          <w:highlight w:val="yellow"/>
        </w:rPr>
        <w:fldChar w:fldCharType="end"/>
      </w:r>
      <w:r w:rsidR="00087D2C">
        <w:t xml:space="preserve"> </w:t>
      </w:r>
      <w:r w:rsidR="004A34DD">
        <w:t>as “N/A”.</w:t>
      </w:r>
    </w:p>
    <w:p w14:paraId="4C32A44A" w14:textId="4DD594C2" w:rsidR="00C61E51" w:rsidRDefault="00C61E51" w:rsidP="00E9526D"/>
    <w:p w14:paraId="0031C31E" w14:textId="5D2B57B2" w:rsidR="00B21275" w:rsidRDefault="00851B88" w:rsidP="00E9526D">
      <w:r w:rsidRPr="00851B88">
        <w:t>The majority of companies (19 out of 30, 63%) in the STI maintained a separate sustainability report from 2015 to 2021 ("observation period"). Three companies (10%) continually disclosed sustainability topics in the annual report throughout the observation period. The other companies began disclosing sustainability topics as separate reports during the observation period.</w:t>
      </w:r>
    </w:p>
    <w:p w14:paraId="0A8112C5" w14:textId="77777777" w:rsidR="00851B88" w:rsidRDefault="00851B88" w:rsidP="00E9526D"/>
    <w:p w14:paraId="5A131511" w14:textId="14564EB6" w:rsidR="004E4705" w:rsidRDefault="00E9526D" w:rsidP="00E9526D">
      <w:r>
        <w:t xml:space="preserve">The reports and their source are summarised in </w:t>
      </w:r>
      <w:r w:rsidR="009567E6">
        <w:rPr>
          <w:highlight w:val="yellow"/>
        </w:rPr>
        <w:fldChar w:fldCharType="begin"/>
      </w:r>
      <w:r w:rsidR="009567E6">
        <w:instrText xml:space="preserve"> REF _Ref116051859 \h </w:instrText>
      </w:r>
      <w:r w:rsidR="009567E6">
        <w:rPr>
          <w:highlight w:val="yellow"/>
        </w:rPr>
      </w:r>
      <w:r w:rsidR="009567E6">
        <w:rPr>
          <w:highlight w:val="yellow"/>
        </w:rPr>
        <w:fldChar w:fldCharType="separate"/>
      </w:r>
      <w:r w:rsidR="00024A11">
        <w:t xml:space="preserve">Table </w:t>
      </w:r>
      <w:r w:rsidR="00024A11">
        <w:rPr>
          <w:noProof/>
        </w:rPr>
        <w:t>4</w:t>
      </w:r>
      <w:r w:rsidR="009567E6">
        <w:rPr>
          <w:highlight w:val="yellow"/>
        </w:rPr>
        <w:fldChar w:fldCharType="end"/>
      </w:r>
      <w:r>
        <w:t>.</w:t>
      </w:r>
    </w:p>
    <w:p w14:paraId="40AF4EC7" w14:textId="77777777" w:rsidR="00475522" w:rsidRDefault="00475522" w:rsidP="00E9526D">
      <w:pPr>
        <w:sectPr w:rsidR="00475522" w:rsidSect="00835CFC">
          <w:pgSz w:w="11906" w:h="16838" w:code="9"/>
          <w:pgMar w:top="1418" w:right="1418" w:bottom="1418" w:left="2268" w:header="709" w:footer="709" w:gutter="0"/>
          <w:pgNumType w:start="1"/>
          <w:cols w:space="708"/>
          <w:docGrid w:linePitch="360"/>
        </w:sectPr>
      </w:pP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2184"/>
        <w:gridCol w:w="728"/>
        <w:gridCol w:w="709"/>
        <w:gridCol w:w="709"/>
        <w:gridCol w:w="709"/>
        <w:gridCol w:w="710"/>
        <w:gridCol w:w="709"/>
        <w:gridCol w:w="709"/>
        <w:gridCol w:w="710"/>
        <w:gridCol w:w="6115"/>
      </w:tblGrid>
      <w:tr w:rsidR="00B5510D" w14:paraId="3A6FFA7D" w14:textId="77777777" w:rsidTr="00CF2FA6">
        <w:tc>
          <w:tcPr>
            <w:tcW w:w="2912" w:type="dxa"/>
            <w:gridSpan w:val="2"/>
            <w:shd w:val="clear" w:color="auto" w:fill="D9D9D9" w:themeFill="background1" w:themeFillShade="D9"/>
            <w:vAlign w:val="center"/>
          </w:tcPr>
          <w:p w14:paraId="46E78AD0" w14:textId="5CA54B09" w:rsidR="00B5510D" w:rsidRPr="00B5510D" w:rsidRDefault="00B5510D" w:rsidP="00B5510D">
            <w:pPr>
              <w:spacing w:line="240" w:lineRule="auto"/>
              <w:jc w:val="center"/>
              <w:rPr>
                <w:b/>
                <w:bCs/>
                <w:sz w:val="20"/>
                <w:szCs w:val="20"/>
              </w:rPr>
            </w:pPr>
            <w:r w:rsidRPr="00B5510D">
              <w:rPr>
                <w:b/>
                <w:bCs/>
                <w:sz w:val="20"/>
                <w:szCs w:val="20"/>
              </w:rPr>
              <w:lastRenderedPageBreak/>
              <w:t>Information</w:t>
            </w:r>
          </w:p>
        </w:tc>
        <w:tc>
          <w:tcPr>
            <w:tcW w:w="4965" w:type="dxa"/>
            <w:gridSpan w:val="7"/>
            <w:shd w:val="clear" w:color="auto" w:fill="D9D9D9" w:themeFill="background1" w:themeFillShade="D9"/>
            <w:vAlign w:val="center"/>
          </w:tcPr>
          <w:p w14:paraId="171FB193" w14:textId="46730243" w:rsidR="00B5510D" w:rsidRPr="00B5510D" w:rsidRDefault="00B5510D" w:rsidP="00B5510D">
            <w:pPr>
              <w:spacing w:line="240" w:lineRule="auto"/>
              <w:jc w:val="center"/>
              <w:rPr>
                <w:b/>
                <w:bCs/>
                <w:sz w:val="20"/>
                <w:szCs w:val="20"/>
              </w:rPr>
            </w:pPr>
            <w:r w:rsidRPr="00B5510D">
              <w:rPr>
                <w:b/>
                <w:bCs/>
                <w:sz w:val="20"/>
                <w:szCs w:val="20"/>
              </w:rPr>
              <w:t>Sustainability disclosure through</w:t>
            </w:r>
          </w:p>
        </w:tc>
        <w:tc>
          <w:tcPr>
            <w:tcW w:w="5301" w:type="dxa"/>
            <w:shd w:val="clear" w:color="auto" w:fill="D9D9D9" w:themeFill="background1" w:themeFillShade="D9"/>
            <w:vAlign w:val="center"/>
          </w:tcPr>
          <w:p w14:paraId="35EC045B" w14:textId="693086A4" w:rsidR="00B5510D" w:rsidRPr="00B5510D" w:rsidRDefault="00B5510D" w:rsidP="00B5510D">
            <w:pPr>
              <w:spacing w:line="240" w:lineRule="auto"/>
              <w:jc w:val="center"/>
              <w:rPr>
                <w:b/>
                <w:bCs/>
                <w:sz w:val="20"/>
                <w:szCs w:val="20"/>
              </w:rPr>
            </w:pPr>
            <w:r w:rsidRPr="00B5510D">
              <w:rPr>
                <w:b/>
                <w:bCs/>
                <w:sz w:val="20"/>
                <w:szCs w:val="20"/>
              </w:rPr>
              <w:t>Reference</w:t>
            </w:r>
          </w:p>
        </w:tc>
      </w:tr>
      <w:tr w:rsidR="00AD57E6" w14:paraId="10256632" w14:textId="77777777" w:rsidTr="00CF2FA6">
        <w:tc>
          <w:tcPr>
            <w:tcW w:w="2184" w:type="dxa"/>
            <w:shd w:val="clear" w:color="auto" w:fill="D9D9D9" w:themeFill="background1" w:themeFillShade="D9"/>
            <w:vAlign w:val="center"/>
          </w:tcPr>
          <w:p w14:paraId="1D0BC2BA" w14:textId="58BF3154" w:rsidR="00B5510D" w:rsidRPr="00B5510D" w:rsidRDefault="00B5510D" w:rsidP="00B5510D">
            <w:pPr>
              <w:spacing w:line="240" w:lineRule="auto"/>
              <w:jc w:val="center"/>
              <w:rPr>
                <w:b/>
                <w:bCs/>
                <w:sz w:val="20"/>
                <w:szCs w:val="20"/>
              </w:rPr>
            </w:pPr>
            <w:r w:rsidRPr="00B5510D">
              <w:rPr>
                <w:b/>
                <w:bCs/>
                <w:sz w:val="20"/>
                <w:szCs w:val="20"/>
              </w:rPr>
              <w:t>Company Name</w:t>
            </w:r>
          </w:p>
        </w:tc>
        <w:tc>
          <w:tcPr>
            <w:tcW w:w="728" w:type="dxa"/>
            <w:shd w:val="clear" w:color="auto" w:fill="D9D9D9" w:themeFill="background1" w:themeFillShade="D9"/>
            <w:vAlign w:val="center"/>
          </w:tcPr>
          <w:p w14:paraId="673A23BF" w14:textId="57433DFA" w:rsidR="00B5510D" w:rsidRPr="00B5510D" w:rsidRDefault="00B5510D" w:rsidP="00B5510D">
            <w:pPr>
              <w:spacing w:line="240" w:lineRule="auto"/>
              <w:jc w:val="center"/>
              <w:rPr>
                <w:b/>
                <w:bCs/>
                <w:sz w:val="20"/>
                <w:szCs w:val="20"/>
              </w:rPr>
            </w:pPr>
            <w:r w:rsidRPr="00B5510D">
              <w:rPr>
                <w:b/>
                <w:bCs/>
                <w:sz w:val="20"/>
                <w:szCs w:val="20"/>
              </w:rPr>
              <w:t>Ticker</w:t>
            </w:r>
          </w:p>
        </w:tc>
        <w:tc>
          <w:tcPr>
            <w:tcW w:w="709" w:type="dxa"/>
            <w:shd w:val="clear" w:color="auto" w:fill="D9D9D9" w:themeFill="background1" w:themeFillShade="D9"/>
            <w:vAlign w:val="center"/>
          </w:tcPr>
          <w:p w14:paraId="3C7A4FD9" w14:textId="6527A255" w:rsidR="00B5510D" w:rsidRPr="00B5510D" w:rsidRDefault="00B5510D" w:rsidP="00B5510D">
            <w:pPr>
              <w:spacing w:line="240" w:lineRule="auto"/>
              <w:jc w:val="center"/>
              <w:rPr>
                <w:b/>
                <w:bCs/>
                <w:sz w:val="20"/>
                <w:szCs w:val="20"/>
              </w:rPr>
            </w:pPr>
            <w:r w:rsidRPr="00B5510D">
              <w:rPr>
                <w:b/>
                <w:bCs/>
                <w:sz w:val="20"/>
                <w:szCs w:val="20"/>
              </w:rPr>
              <w:t>2015</w:t>
            </w:r>
          </w:p>
        </w:tc>
        <w:tc>
          <w:tcPr>
            <w:tcW w:w="709" w:type="dxa"/>
            <w:shd w:val="clear" w:color="auto" w:fill="D9D9D9" w:themeFill="background1" w:themeFillShade="D9"/>
            <w:vAlign w:val="center"/>
          </w:tcPr>
          <w:p w14:paraId="3B55FC2B" w14:textId="0B84DF12" w:rsidR="00B5510D" w:rsidRPr="00B5510D" w:rsidRDefault="00B5510D" w:rsidP="00B5510D">
            <w:pPr>
              <w:spacing w:line="240" w:lineRule="auto"/>
              <w:jc w:val="center"/>
              <w:rPr>
                <w:b/>
                <w:bCs/>
                <w:sz w:val="20"/>
                <w:szCs w:val="20"/>
              </w:rPr>
            </w:pPr>
            <w:r w:rsidRPr="00B5510D">
              <w:rPr>
                <w:b/>
                <w:bCs/>
                <w:sz w:val="20"/>
                <w:szCs w:val="20"/>
              </w:rPr>
              <w:t>2016</w:t>
            </w:r>
          </w:p>
        </w:tc>
        <w:tc>
          <w:tcPr>
            <w:tcW w:w="709" w:type="dxa"/>
            <w:shd w:val="clear" w:color="auto" w:fill="D9D9D9" w:themeFill="background1" w:themeFillShade="D9"/>
            <w:vAlign w:val="center"/>
          </w:tcPr>
          <w:p w14:paraId="6CB7CA45" w14:textId="0972FB48" w:rsidR="00B5510D" w:rsidRPr="00B5510D" w:rsidRDefault="00B5510D" w:rsidP="00B5510D">
            <w:pPr>
              <w:spacing w:line="240" w:lineRule="auto"/>
              <w:jc w:val="center"/>
              <w:rPr>
                <w:b/>
                <w:bCs/>
                <w:sz w:val="20"/>
                <w:szCs w:val="20"/>
              </w:rPr>
            </w:pPr>
            <w:r w:rsidRPr="00B5510D">
              <w:rPr>
                <w:b/>
                <w:bCs/>
                <w:sz w:val="20"/>
                <w:szCs w:val="20"/>
              </w:rPr>
              <w:t>2017</w:t>
            </w:r>
          </w:p>
        </w:tc>
        <w:tc>
          <w:tcPr>
            <w:tcW w:w="710" w:type="dxa"/>
            <w:shd w:val="clear" w:color="auto" w:fill="D9D9D9" w:themeFill="background1" w:themeFillShade="D9"/>
            <w:vAlign w:val="center"/>
          </w:tcPr>
          <w:p w14:paraId="61D7B24C" w14:textId="4FD31393" w:rsidR="00B5510D" w:rsidRPr="00B5510D" w:rsidRDefault="00B5510D" w:rsidP="00B5510D">
            <w:pPr>
              <w:spacing w:line="240" w:lineRule="auto"/>
              <w:jc w:val="center"/>
              <w:rPr>
                <w:b/>
                <w:bCs/>
                <w:sz w:val="20"/>
                <w:szCs w:val="20"/>
              </w:rPr>
            </w:pPr>
            <w:r w:rsidRPr="00B5510D">
              <w:rPr>
                <w:b/>
                <w:bCs/>
                <w:sz w:val="20"/>
                <w:szCs w:val="20"/>
              </w:rPr>
              <w:t>2018</w:t>
            </w:r>
          </w:p>
        </w:tc>
        <w:tc>
          <w:tcPr>
            <w:tcW w:w="709" w:type="dxa"/>
            <w:shd w:val="clear" w:color="auto" w:fill="D9D9D9" w:themeFill="background1" w:themeFillShade="D9"/>
            <w:vAlign w:val="center"/>
          </w:tcPr>
          <w:p w14:paraId="2AE009EB" w14:textId="32883DD8" w:rsidR="00B5510D" w:rsidRPr="00B5510D" w:rsidRDefault="00B5510D" w:rsidP="00B5510D">
            <w:pPr>
              <w:spacing w:line="240" w:lineRule="auto"/>
              <w:jc w:val="center"/>
              <w:rPr>
                <w:b/>
                <w:bCs/>
                <w:sz w:val="20"/>
                <w:szCs w:val="20"/>
              </w:rPr>
            </w:pPr>
            <w:r w:rsidRPr="00B5510D">
              <w:rPr>
                <w:b/>
                <w:bCs/>
                <w:sz w:val="20"/>
                <w:szCs w:val="20"/>
              </w:rPr>
              <w:t>2019</w:t>
            </w:r>
          </w:p>
        </w:tc>
        <w:tc>
          <w:tcPr>
            <w:tcW w:w="709" w:type="dxa"/>
            <w:shd w:val="clear" w:color="auto" w:fill="D9D9D9" w:themeFill="background1" w:themeFillShade="D9"/>
            <w:vAlign w:val="center"/>
          </w:tcPr>
          <w:p w14:paraId="6FE93CF5" w14:textId="42E81950" w:rsidR="00B5510D" w:rsidRPr="00B5510D" w:rsidRDefault="00B5510D" w:rsidP="00B5510D">
            <w:pPr>
              <w:spacing w:line="240" w:lineRule="auto"/>
              <w:jc w:val="center"/>
              <w:rPr>
                <w:b/>
                <w:bCs/>
                <w:sz w:val="20"/>
                <w:szCs w:val="20"/>
              </w:rPr>
            </w:pPr>
            <w:r w:rsidRPr="00B5510D">
              <w:rPr>
                <w:b/>
                <w:bCs/>
                <w:sz w:val="20"/>
                <w:szCs w:val="20"/>
              </w:rPr>
              <w:t>2020</w:t>
            </w:r>
          </w:p>
        </w:tc>
        <w:tc>
          <w:tcPr>
            <w:tcW w:w="710" w:type="dxa"/>
            <w:shd w:val="clear" w:color="auto" w:fill="D9D9D9" w:themeFill="background1" w:themeFillShade="D9"/>
            <w:vAlign w:val="center"/>
          </w:tcPr>
          <w:p w14:paraId="61D472DF" w14:textId="7F50C218" w:rsidR="00B5510D" w:rsidRPr="00B5510D" w:rsidRDefault="00B5510D" w:rsidP="00B5510D">
            <w:pPr>
              <w:spacing w:line="240" w:lineRule="auto"/>
              <w:jc w:val="center"/>
              <w:rPr>
                <w:b/>
                <w:bCs/>
                <w:sz w:val="20"/>
                <w:szCs w:val="20"/>
              </w:rPr>
            </w:pPr>
            <w:r w:rsidRPr="00B5510D">
              <w:rPr>
                <w:b/>
                <w:bCs/>
                <w:sz w:val="20"/>
                <w:szCs w:val="20"/>
              </w:rPr>
              <w:t>2021</w:t>
            </w:r>
          </w:p>
        </w:tc>
        <w:tc>
          <w:tcPr>
            <w:tcW w:w="5301" w:type="dxa"/>
            <w:shd w:val="clear" w:color="auto" w:fill="D9D9D9" w:themeFill="background1" w:themeFillShade="D9"/>
            <w:vAlign w:val="center"/>
          </w:tcPr>
          <w:p w14:paraId="2E47B632" w14:textId="6588CA50" w:rsidR="00B5510D" w:rsidRPr="00B5510D" w:rsidRDefault="00B5510D" w:rsidP="00B5510D">
            <w:pPr>
              <w:spacing w:line="240" w:lineRule="auto"/>
              <w:jc w:val="center"/>
              <w:rPr>
                <w:b/>
                <w:bCs/>
                <w:sz w:val="20"/>
                <w:szCs w:val="20"/>
              </w:rPr>
            </w:pPr>
            <w:r w:rsidRPr="00B5510D">
              <w:rPr>
                <w:b/>
                <w:bCs/>
                <w:sz w:val="20"/>
                <w:szCs w:val="20"/>
              </w:rPr>
              <w:t>Link</w:t>
            </w:r>
          </w:p>
        </w:tc>
      </w:tr>
      <w:tr w:rsidR="00AD57E6" w14:paraId="7FFC6933" w14:textId="77777777" w:rsidTr="00CF2FA6">
        <w:tc>
          <w:tcPr>
            <w:tcW w:w="2184" w:type="dxa"/>
            <w:vAlign w:val="center"/>
          </w:tcPr>
          <w:p w14:paraId="05CE5154" w14:textId="77FAE2B6" w:rsidR="00AD57E6" w:rsidRPr="0068549A" w:rsidRDefault="00AD57E6" w:rsidP="00974B0C">
            <w:pPr>
              <w:spacing w:line="240" w:lineRule="auto"/>
              <w:jc w:val="left"/>
              <w:rPr>
                <w:sz w:val="20"/>
                <w:szCs w:val="20"/>
              </w:rPr>
            </w:pPr>
            <w:r w:rsidRPr="0068549A">
              <w:rPr>
                <w:sz w:val="20"/>
                <w:szCs w:val="20"/>
              </w:rPr>
              <w:t>COMFORTDELGRO CORPORATION LTD</w:t>
            </w:r>
          </w:p>
        </w:tc>
        <w:tc>
          <w:tcPr>
            <w:tcW w:w="728" w:type="dxa"/>
            <w:vAlign w:val="center"/>
          </w:tcPr>
          <w:p w14:paraId="5712A9BA" w14:textId="611B86F0" w:rsidR="00AD57E6" w:rsidRPr="0068549A" w:rsidRDefault="00AD57E6" w:rsidP="00AD57E6">
            <w:pPr>
              <w:spacing w:line="240" w:lineRule="auto"/>
              <w:jc w:val="center"/>
              <w:rPr>
                <w:sz w:val="20"/>
                <w:szCs w:val="20"/>
              </w:rPr>
            </w:pPr>
            <w:r w:rsidRPr="0068549A">
              <w:rPr>
                <w:sz w:val="20"/>
                <w:szCs w:val="20"/>
              </w:rPr>
              <w:t>C52</w:t>
            </w:r>
          </w:p>
        </w:tc>
        <w:tc>
          <w:tcPr>
            <w:tcW w:w="709" w:type="dxa"/>
            <w:vAlign w:val="center"/>
          </w:tcPr>
          <w:p w14:paraId="020636D7" w14:textId="3B1BF6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7289A8" w14:textId="3AD8327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17CAAD" w14:textId="13152C8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7C714C1" w14:textId="2E5A892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741C03" w14:textId="624C103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636826" w14:textId="1B168AD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09F311B" w14:textId="4AD8F57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B8E3B" w14:textId="52FFB10A" w:rsidR="00AD57E6" w:rsidRPr="00AD57E6" w:rsidRDefault="00AD57E6" w:rsidP="00AD57E6">
            <w:pPr>
              <w:spacing w:line="240" w:lineRule="auto"/>
              <w:jc w:val="left"/>
              <w:rPr>
                <w:sz w:val="22"/>
                <w:szCs w:val="22"/>
              </w:rPr>
            </w:pPr>
            <w:r w:rsidRPr="00AD57E6">
              <w:rPr>
                <w:sz w:val="22"/>
                <w:szCs w:val="22"/>
              </w:rPr>
              <w:t>https://www.comfortdelgro.com/sustainability</w:t>
            </w:r>
          </w:p>
        </w:tc>
      </w:tr>
      <w:tr w:rsidR="00AD57E6" w14:paraId="3234B350" w14:textId="77777777" w:rsidTr="00CF2FA6">
        <w:tc>
          <w:tcPr>
            <w:tcW w:w="2184" w:type="dxa"/>
            <w:vAlign w:val="center"/>
          </w:tcPr>
          <w:p w14:paraId="115CC131" w14:textId="6ED86736" w:rsidR="00AD57E6" w:rsidRPr="0068549A" w:rsidRDefault="00AD57E6" w:rsidP="00974B0C">
            <w:pPr>
              <w:spacing w:line="240" w:lineRule="auto"/>
              <w:jc w:val="left"/>
              <w:rPr>
                <w:sz w:val="20"/>
                <w:szCs w:val="20"/>
              </w:rPr>
            </w:pPr>
            <w:r w:rsidRPr="0068549A">
              <w:rPr>
                <w:sz w:val="20"/>
                <w:szCs w:val="20"/>
              </w:rPr>
              <w:t>VENTURE CORPORATION LIMITED</w:t>
            </w:r>
          </w:p>
        </w:tc>
        <w:tc>
          <w:tcPr>
            <w:tcW w:w="728" w:type="dxa"/>
            <w:vAlign w:val="center"/>
          </w:tcPr>
          <w:p w14:paraId="2E6C2B6D" w14:textId="78148086" w:rsidR="00AD57E6" w:rsidRPr="0068549A" w:rsidRDefault="00AD57E6" w:rsidP="00AD57E6">
            <w:pPr>
              <w:spacing w:line="240" w:lineRule="auto"/>
              <w:jc w:val="center"/>
              <w:rPr>
                <w:sz w:val="20"/>
                <w:szCs w:val="20"/>
              </w:rPr>
            </w:pPr>
            <w:r w:rsidRPr="0068549A">
              <w:rPr>
                <w:sz w:val="20"/>
                <w:szCs w:val="20"/>
              </w:rPr>
              <w:t>V03</w:t>
            </w:r>
          </w:p>
        </w:tc>
        <w:tc>
          <w:tcPr>
            <w:tcW w:w="709" w:type="dxa"/>
            <w:shd w:val="clear" w:color="auto" w:fill="FBE4D5" w:themeFill="accent2" w:themeFillTint="33"/>
            <w:vAlign w:val="center"/>
          </w:tcPr>
          <w:p w14:paraId="06CAB809" w14:textId="6278CABE"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2A02F708" w14:textId="2088B74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4ECBA581" w14:textId="66D9063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991728" w14:textId="2ED081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D1A5CCF" w14:textId="1014B33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7672DAB" w14:textId="052D251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C4FC300" w14:textId="2FF3EB5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AF8B495" w14:textId="3637AE91" w:rsidR="00AD57E6" w:rsidRPr="00AD57E6" w:rsidRDefault="00AD57E6" w:rsidP="00AD57E6">
            <w:pPr>
              <w:spacing w:line="240" w:lineRule="auto"/>
              <w:jc w:val="left"/>
              <w:rPr>
                <w:sz w:val="22"/>
                <w:szCs w:val="22"/>
              </w:rPr>
            </w:pPr>
            <w:r w:rsidRPr="00AD57E6">
              <w:rPr>
                <w:sz w:val="22"/>
                <w:szCs w:val="22"/>
              </w:rPr>
              <w:t>http://venture.listedcompany.com/sustainability_report.html</w:t>
            </w:r>
          </w:p>
        </w:tc>
      </w:tr>
      <w:tr w:rsidR="00AD57E6" w14:paraId="755529EE" w14:textId="77777777" w:rsidTr="00CF2FA6">
        <w:tc>
          <w:tcPr>
            <w:tcW w:w="2184" w:type="dxa"/>
            <w:vAlign w:val="center"/>
          </w:tcPr>
          <w:p w14:paraId="2ACFCF38" w14:textId="7EFC6FA2" w:rsidR="00AD57E6" w:rsidRPr="0068549A" w:rsidRDefault="00AD57E6" w:rsidP="00974B0C">
            <w:pPr>
              <w:spacing w:line="240" w:lineRule="auto"/>
              <w:jc w:val="left"/>
              <w:rPr>
                <w:sz w:val="20"/>
                <w:szCs w:val="20"/>
              </w:rPr>
            </w:pPr>
            <w:r w:rsidRPr="0068549A">
              <w:rPr>
                <w:sz w:val="20"/>
                <w:szCs w:val="20"/>
              </w:rPr>
              <w:t>DBS GROUP HOLDINGS LTD</w:t>
            </w:r>
          </w:p>
        </w:tc>
        <w:tc>
          <w:tcPr>
            <w:tcW w:w="728" w:type="dxa"/>
            <w:vAlign w:val="center"/>
          </w:tcPr>
          <w:p w14:paraId="014D51F1" w14:textId="45937EA1" w:rsidR="00AD57E6" w:rsidRPr="0068549A" w:rsidRDefault="00AD57E6" w:rsidP="00AD57E6">
            <w:pPr>
              <w:spacing w:line="240" w:lineRule="auto"/>
              <w:jc w:val="center"/>
              <w:rPr>
                <w:sz w:val="20"/>
                <w:szCs w:val="20"/>
              </w:rPr>
            </w:pPr>
            <w:r w:rsidRPr="0068549A">
              <w:rPr>
                <w:sz w:val="20"/>
                <w:szCs w:val="20"/>
              </w:rPr>
              <w:t>D05</w:t>
            </w:r>
          </w:p>
        </w:tc>
        <w:tc>
          <w:tcPr>
            <w:tcW w:w="709" w:type="dxa"/>
            <w:vAlign w:val="center"/>
          </w:tcPr>
          <w:p w14:paraId="0E4D3FAE" w14:textId="3B97831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90A15F" w14:textId="3E8C6B6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8B9076" w14:textId="2C0075A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4320A62" w14:textId="28AD71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EC533D4" w14:textId="20F9C7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62513C" w14:textId="2961B17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CD36980" w14:textId="23E31A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5833355" w14:textId="1130B3AA" w:rsidR="00AD57E6" w:rsidRPr="00AD57E6" w:rsidRDefault="00AD57E6" w:rsidP="00AD57E6">
            <w:pPr>
              <w:spacing w:line="240" w:lineRule="auto"/>
              <w:jc w:val="left"/>
              <w:rPr>
                <w:sz w:val="22"/>
                <w:szCs w:val="22"/>
              </w:rPr>
            </w:pPr>
            <w:r w:rsidRPr="00AD57E6">
              <w:rPr>
                <w:sz w:val="22"/>
                <w:szCs w:val="22"/>
              </w:rPr>
              <w:t>https://www.dbs.com/sustainability/reporting/sustainability-report</w:t>
            </w:r>
          </w:p>
        </w:tc>
      </w:tr>
      <w:tr w:rsidR="00AD57E6" w14:paraId="33009A23" w14:textId="77777777" w:rsidTr="00CF2FA6">
        <w:tc>
          <w:tcPr>
            <w:tcW w:w="2184" w:type="dxa"/>
            <w:vAlign w:val="center"/>
          </w:tcPr>
          <w:p w14:paraId="5F36786F" w14:textId="3553A525" w:rsidR="00AD57E6" w:rsidRPr="0068549A" w:rsidRDefault="00AD57E6" w:rsidP="00974B0C">
            <w:pPr>
              <w:spacing w:line="240" w:lineRule="auto"/>
              <w:jc w:val="left"/>
              <w:rPr>
                <w:sz w:val="20"/>
                <w:szCs w:val="20"/>
              </w:rPr>
            </w:pPr>
            <w:r w:rsidRPr="0068549A">
              <w:rPr>
                <w:sz w:val="20"/>
                <w:szCs w:val="20"/>
              </w:rPr>
              <w:t>SINGTEL</w:t>
            </w:r>
          </w:p>
        </w:tc>
        <w:tc>
          <w:tcPr>
            <w:tcW w:w="728" w:type="dxa"/>
            <w:vAlign w:val="center"/>
          </w:tcPr>
          <w:p w14:paraId="47B72698" w14:textId="466DBA55" w:rsidR="00AD57E6" w:rsidRPr="0068549A" w:rsidRDefault="00AD57E6" w:rsidP="00AD57E6">
            <w:pPr>
              <w:spacing w:line="240" w:lineRule="auto"/>
              <w:jc w:val="center"/>
              <w:rPr>
                <w:sz w:val="20"/>
                <w:szCs w:val="20"/>
              </w:rPr>
            </w:pPr>
            <w:r w:rsidRPr="0068549A">
              <w:rPr>
                <w:sz w:val="20"/>
                <w:szCs w:val="20"/>
              </w:rPr>
              <w:t>Z74</w:t>
            </w:r>
          </w:p>
        </w:tc>
        <w:tc>
          <w:tcPr>
            <w:tcW w:w="709" w:type="dxa"/>
            <w:vAlign w:val="center"/>
          </w:tcPr>
          <w:p w14:paraId="5850811D" w14:textId="5A8BA12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37624F5" w14:textId="39B2267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74824E" w14:textId="027A802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EB79FC3" w14:textId="3092C7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578C2E0" w14:textId="0A0BFF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D8C658" w14:textId="0956AC4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3DF5F0" w14:textId="5D1B9E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10B51C" w14:textId="14694313" w:rsidR="00AD57E6" w:rsidRPr="00AD57E6" w:rsidRDefault="00AD57E6" w:rsidP="00AD57E6">
            <w:pPr>
              <w:spacing w:line="240" w:lineRule="auto"/>
              <w:jc w:val="left"/>
              <w:rPr>
                <w:sz w:val="22"/>
                <w:szCs w:val="22"/>
              </w:rPr>
            </w:pPr>
            <w:r w:rsidRPr="00AD57E6">
              <w:rPr>
                <w:sz w:val="22"/>
                <w:szCs w:val="22"/>
              </w:rPr>
              <w:t>https://www.singtel.com/about-us/sustainability/sustainability-reports</w:t>
            </w:r>
          </w:p>
        </w:tc>
      </w:tr>
      <w:tr w:rsidR="00AD57E6" w14:paraId="1F8F62F8" w14:textId="77777777" w:rsidTr="00CF2FA6">
        <w:tc>
          <w:tcPr>
            <w:tcW w:w="2184" w:type="dxa"/>
            <w:vAlign w:val="center"/>
          </w:tcPr>
          <w:p w14:paraId="3925F594" w14:textId="64F349B1" w:rsidR="00AD57E6" w:rsidRPr="0068549A" w:rsidRDefault="00AD57E6" w:rsidP="00974B0C">
            <w:pPr>
              <w:spacing w:line="240" w:lineRule="auto"/>
              <w:jc w:val="left"/>
              <w:rPr>
                <w:sz w:val="20"/>
                <w:szCs w:val="20"/>
              </w:rPr>
            </w:pPr>
            <w:r w:rsidRPr="0068549A">
              <w:rPr>
                <w:sz w:val="20"/>
                <w:szCs w:val="20"/>
              </w:rPr>
              <w:t>KEPPEL CORPORATION LIMITED</w:t>
            </w:r>
          </w:p>
        </w:tc>
        <w:tc>
          <w:tcPr>
            <w:tcW w:w="728" w:type="dxa"/>
            <w:vAlign w:val="center"/>
          </w:tcPr>
          <w:p w14:paraId="004AF67A" w14:textId="7A923288" w:rsidR="00AD57E6" w:rsidRPr="0068549A" w:rsidRDefault="00AD57E6" w:rsidP="00AD57E6">
            <w:pPr>
              <w:spacing w:line="240" w:lineRule="auto"/>
              <w:jc w:val="center"/>
              <w:rPr>
                <w:sz w:val="20"/>
                <w:szCs w:val="20"/>
              </w:rPr>
            </w:pPr>
            <w:r w:rsidRPr="0068549A">
              <w:rPr>
                <w:sz w:val="20"/>
                <w:szCs w:val="20"/>
              </w:rPr>
              <w:t>BN4</w:t>
            </w:r>
          </w:p>
        </w:tc>
        <w:tc>
          <w:tcPr>
            <w:tcW w:w="709" w:type="dxa"/>
            <w:vAlign w:val="center"/>
          </w:tcPr>
          <w:p w14:paraId="56DE5347" w14:textId="07A8AA4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A2DA409" w14:textId="6C98D39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3FABBF2" w14:textId="3DF9F603"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509021D" w14:textId="395FA6B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A2EC26" w14:textId="258C456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64A50EF" w14:textId="114E4DDE"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C0FC694" w14:textId="040DF6E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441E8DD" w14:textId="253ED9DD" w:rsidR="00AD57E6" w:rsidRPr="00AD57E6" w:rsidRDefault="00AD57E6" w:rsidP="00AD57E6">
            <w:pPr>
              <w:spacing w:line="240" w:lineRule="auto"/>
              <w:jc w:val="left"/>
              <w:rPr>
                <w:sz w:val="22"/>
                <w:szCs w:val="22"/>
              </w:rPr>
            </w:pPr>
            <w:r w:rsidRPr="00AD57E6">
              <w:rPr>
                <w:sz w:val="22"/>
                <w:szCs w:val="22"/>
              </w:rPr>
              <w:t>https://www.kepcorp.com/en/sustainability/sustainability-reports/</w:t>
            </w:r>
          </w:p>
        </w:tc>
      </w:tr>
      <w:tr w:rsidR="00AD57E6" w14:paraId="4EE61B3E" w14:textId="77777777" w:rsidTr="00CF2FA6">
        <w:tc>
          <w:tcPr>
            <w:tcW w:w="2184" w:type="dxa"/>
            <w:vAlign w:val="center"/>
          </w:tcPr>
          <w:p w14:paraId="5AD48129" w14:textId="645EEF8E" w:rsidR="00AD57E6" w:rsidRPr="0068549A" w:rsidRDefault="00AD57E6" w:rsidP="00974B0C">
            <w:pPr>
              <w:spacing w:line="240" w:lineRule="auto"/>
              <w:jc w:val="left"/>
              <w:rPr>
                <w:sz w:val="20"/>
                <w:szCs w:val="20"/>
              </w:rPr>
            </w:pPr>
            <w:r w:rsidRPr="0068549A">
              <w:rPr>
                <w:sz w:val="20"/>
                <w:szCs w:val="20"/>
              </w:rPr>
              <w:t>CAPITALAND INTEGRATED COMM TR</w:t>
            </w:r>
          </w:p>
        </w:tc>
        <w:tc>
          <w:tcPr>
            <w:tcW w:w="728" w:type="dxa"/>
            <w:vAlign w:val="center"/>
          </w:tcPr>
          <w:p w14:paraId="256BDD29" w14:textId="55A97B93" w:rsidR="00AD57E6" w:rsidRPr="0068549A" w:rsidRDefault="00AD57E6" w:rsidP="00AD57E6">
            <w:pPr>
              <w:spacing w:line="240" w:lineRule="auto"/>
              <w:jc w:val="center"/>
              <w:rPr>
                <w:sz w:val="20"/>
                <w:szCs w:val="20"/>
              </w:rPr>
            </w:pPr>
            <w:r w:rsidRPr="0068549A">
              <w:rPr>
                <w:sz w:val="20"/>
                <w:szCs w:val="20"/>
              </w:rPr>
              <w:t>C38U</w:t>
            </w:r>
          </w:p>
        </w:tc>
        <w:tc>
          <w:tcPr>
            <w:tcW w:w="709" w:type="dxa"/>
            <w:shd w:val="clear" w:color="auto" w:fill="FFF2CC" w:themeFill="accent4" w:themeFillTint="33"/>
            <w:vAlign w:val="center"/>
          </w:tcPr>
          <w:p w14:paraId="36102A83" w14:textId="26C5805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53BBB68" w14:textId="01D95896"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F915A1F" w14:textId="0A2810D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063B5332" w14:textId="3E1AD13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CF3696D" w14:textId="25D9E66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1204049" w14:textId="33697C8D"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1D4EE127" w14:textId="70DBF35A"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76204438" w14:textId="7738C255" w:rsidR="00AD57E6" w:rsidRPr="00AD57E6" w:rsidRDefault="00AD57E6" w:rsidP="00AD57E6">
            <w:pPr>
              <w:spacing w:line="240" w:lineRule="auto"/>
              <w:jc w:val="left"/>
              <w:rPr>
                <w:sz w:val="22"/>
                <w:szCs w:val="22"/>
              </w:rPr>
            </w:pPr>
            <w:r w:rsidRPr="00AD57E6">
              <w:rPr>
                <w:sz w:val="22"/>
                <w:szCs w:val="22"/>
              </w:rPr>
              <w:t>https://investor.cict.com.sg/ar.html</w:t>
            </w:r>
          </w:p>
        </w:tc>
      </w:tr>
      <w:tr w:rsidR="00AD57E6" w14:paraId="5976777A" w14:textId="77777777" w:rsidTr="00CF2FA6">
        <w:tc>
          <w:tcPr>
            <w:tcW w:w="2184" w:type="dxa"/>
            <w:vAlign w:val="center"/>
          </w:tcPr>
          <w:p w14:paraId="6CAFFFF3" w14:textId="2918F5C7" w:rsidR="00AD57E6" w:rsidRPr="0068549A" w:rsidRDefault="00AD57E6" w:rsidP="00974B0C">
            <w:pPr>
              <w:spacing w:line="240" w:lineRule="auto"/>
              <w:jc w:val="left"/>
              <w:rPr>
                <w:sz w:val="20"/>
                <w:szCs w:val="20"/>
              </w:rPr>
            </w:pPr>
            <w:r w:rsidRPr="0068549A">
              <w:rPr>
                <w:sz w:val="20"/>
                <w:szCs w:val="20"/>
              </w:rPr>
              <w:t>UNITED OVERSEAS BANK LTD</w:t>
            </w:r>
          </w:p>
        </w:tc>
        <w:tc>
          <w:tcPr>
            <w:tcW w:w="728" w:type="dxa"/>
            <w:vAlign w:val="center"/>
          </w:tcPr>
          <w:p w14:paraId="36FAF2BB" w14:textId="61F68D18" w:rsidR="00AD57E6" w:rsidRPr="0068549A" w:rsidRDefault="00AD57E6" w:rsidP="00AD57E6">
            <w:pPr>
              <w:spacing w:line="240" w:lineRule="auto"/>
              <w:jc w:val="center"/>
              <w:rPr>
                <w:sz w:val="20"/>
                <w:szCs w:val="20"/>
              </w:rPr>
            </w:pPr>
            <w:r w:rsidRPr="0068549A">
              <w:rPr>
                <w:sz w:val="20"/>
                <w:szCs w:val="20"/>
              </w:rPr>
              <w:t>U11</w:t>
            </w:r>
          </w:p>
        </w:tc>
        <w:tc>
          <w:tcPr>
            <w:tcW w:w="709" w:type="dxa"/>
            <w:shd w:val="clear" w:color="auto" w:fill="FFF2CC" w:themeFill="accent4" w:themeFillTint="33"/>
            <w:vAlign w:val="center"/>
          </w:tcPr>
          <w:p w14:paraId="543EC7AC" w14:textId="4113C47F"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77F063A" w14:textId="2E661F4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F1E9266" w14:textId="1ECA5975"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2E316CA" w14:textId="53D6AA9B"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CEE2504" w14:textId="6D5BD2A0"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70ED7ED" w14:textId="76AC278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F7E9843" w14:textId="45764DE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6A3EAE1" w14:textId="578428EB" w:rsidR="00AD57E6" w:rsidRPr="00AD57E6" w:rsidRDefault="00AD57E6" w:rsidP="00AD57E6">
            <w:pPr>
              <w:spacing w:line="240" w:lineRule="auto"/>
              <w:jc w:val="left"/>
              <w:rPr>
                <w:sz w:val="22"/>
                <w:szCs w:val="22"/>
              </w:rPr>
            </w:pPr>
            <w:r w:rsidRPr="00AD57E6">
              <w:rPr>
                <w:sz w:val="22"/>
                <w:szCs w:val="22"/>
              </w:rPr>
              <w:t>https://www.uobgroup.com/investor-relations/financial/group-annual-reports.html</w:t>
            </w:r>
          </w:p>
        </w:tc>
      </w:tr>
      <w:tr w:rsidR="00AD57E6" w14:paraId="10EAB5A2" w14:textId="77777777" w:rsidTr="00CF2FA6">
        <w:tc>
          <w:tcPr>
            <w:tcW w:w="2184" w:type="dxa"/>
            <w:vAlign w:val="center"/>
          </w:tcPr>
          <w:p w14:paraId="5DB105C4" w14:textId="3D9988F1" w:rsidR="00AD57E6" w:rsidRPr="0068549A" w:rsidRDefault="00AD57E6" w:rsidP="00974B0C">
            <w:pPr>
              <w:spacing w:line="240" w:lineRule="auto"/>
              <w:jc w:val="left"/>
              <w:rPr>
                <w:sz w:val="20"/>
                <w:szCs w:val="20"/>
              </w:rPr>
            </w:pPr>
            <w:r w:rsidRPr="0068549A">
              <w:rPr>
                <w:sz w:val="20"/>
                <w:szCs w:val="20"/>
              </w:rPr>
              <w:t>MAPLETREE LOGISTICS TRUST</w:t>
            </w:r>
          </w:p>
        </w:tc>
        <w:tc>
          <w:tcPr>
            <w:tcW w:w="728" w:type="dxa"/>
            <w:vAlign w:val="center"/>
          </w:tcPr>
          <w:p w14:paraId="6B370A6A" w14:textId="4A8FB1A0" w:rsidR="00AD57E6" w:rsidRPr="0068549A" w:rsidRDefault="00AD57E6" w:rsidP="00AD57E6">
            <w:pPr>
              <w:spacing w:line="240" w:lineRule="auto"/>
              <w:jc w:val="center"/>
              <w:rPr>
                <w:sz w:val="20"/>
                <w:szCs w:val="20"/>
              </w:rPr>
            </w:pPr>
            <w:r w:rsidRPr="0068549A">
              <w:rPr>
                <w:sz w:val="20"/>
                <w:szCs w:val="20"/>
              </w:rPr>
              <w:t>M44U</w:t>
            </w:r>
          </w:p>
        </w:tc>
        <w:tc>
          <w:tcPr>
            <w:tcW w:w="709" w:type="dxa"/>
            <w:vAlign w:val="center"/>
          </w:tcPr>
          <w:p w14:paraId="39977906" w14:textId="669840C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0AA00B" w14:textId="79F92D23"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AA76B3" w14:textId="67458FA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988D6B" w14:textId="72A5B25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6760AEE" w14:textId="59B7B3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98E03C2" w14:textId="7765BEC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330543" w14:textId="1554A82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85DC8BD" w14:textId="0422AAE6" w:rsidR="00AD57E6" w:rsidRPr="00AD57E6" w:rsidRDefault="00AD57E6" w:rsidP="00AD57E6">
            <w:pPr>
              <w:spacing w:line="240" w:lineRule="auto"/>
              <w:jc w:val="left"/>
              <w:rPr>
                <w:sz w:val="22"/>
                <w:szCs w:val="22"/>
              </w:rPr>
            </w:pPr>
            <w:r w:rsidRPr="00AD57E6">
              <w:rPr>
                <w:sz w:val="22"/>
                <w:szCs w:val="22"/>
              </w:rPr>
              <w:t>https://www.mapletreelogisticstrust.com/Investor-Relations/Publications/Annual-Reports.aspx</w:t>
            </w:r>
          </w:p>
        </w:tc>
      </w:tr>
      <w:tr w:rsidR="00AD57E6" w14:paraId="7CB43B7D" w14:textId="77777777" w:rsidTr="00CF2FA6">
        <w:tc>
          <w:tcPr>
            <w:tcW w:w="2184" w:type="dxa"/>
            <w:vAlign w:val="center"/>
          </w:tcPr>
          <w:p w14:paraId="1746B975" w14:textId="4627617D" w:rsidR="00AD57E6" w:rsidRPr="0068549A" w:rsidRDefault="00AD57E6" w:rsidP="00974B0C">
            <w:pPr>
              <w:spacing w:line="240" w:lineRule="auto"/>
              <w:jc w:val="left"/>
              <w:rPr>
                <w:sz w:val="20"/>
                <w:szCs w:val="20"/>
              </w:rPr>
            </w:pPr>
            <w:r w:rsidRPr="0068549A">
              <w:rPr>
                <w:sz w:val="20"/>
                <w:szCs w:val="20"/>
              </w:rPr>
              <w:t>ASCENDAS REAL ESTATE INV TRUST</w:t>
            </w:r>
          </w:p>
        </w:tc>
        <w:tc>
          <w:tcPr>
            <w:tcW w:w="728" w:type="dxa"/>
            <w:vAlign w:val="center"/>
          </w:tcPr>
          <w:p w14:paraId="0F457A6D" w14:textId="059E3426" w:rsidR="00AD57E6" w:rsidRPr="0068549A" w:rsidRDefault="00AD57E6" w:rsidP="00AD57E6">
            <w:pPr>
              <w:spacing w:line="240" w:lineRule="auto"/>
              <w:jc w:val="center"/>
              <w:rPr>
                <w:sz w:val="20"/>
                <w:szCs w:val="20"/>
              </w:rPr>
            </w:pPr>
            <w:r w:rsidRPr="0068549A">
              <w:rPr>
                <w:sz w:val="20"/>
                <w:szCs w:val="20"/>
              </w:rPr>
              <w:t>A17U</w:t>
            </w:r>
          </w:p>
        </w:tc>
        <w:tc>
          <w:tcPr>
            <w:tcW w:w="709" w:type="dxa"/>
            <w:vAlign w:val="center"/>
          </w:tcPr>
          <w:p w14:paraId="77764E8F" w14:textId="6BC4455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0B0AF2D" w14:textId="63A63FD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53D0220" w14:textId="7BEC6F3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8768FA" w14:textId="3873E68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D3397B" w14:textId="515F969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350E47F" w14:textId="5B211EF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15ABA8C" w14:textId="20AE744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0B3619C" w14:textId="4102DFC5" w:rsidR="00AD57E6" w:rsidRPr="00AD57E6" w:rsidRDefault="00AD57E6" w:rsidP="00AD57E6">
            <w:pPr>
              <w:spacing w:line="240" w:lineRule="auto"/>
              <w:jc w:val="left"/>
              <w:rPr>
                <w:sz w:val="22"/>
                <w:szCs w:val="22"/>
              </w:rPr>
            </w:pPr>
            <w:r w:rsidRPr="00AD57E6">
              <w:rPr>
                <w:sz w:val="22"/>
                <w:szCs w:val="22"/>
              </w:rPr>
              <w:t>https://ir.ascendas-reit.com/sustainability_reports.html</w:t>
            </w:r>
          </w:p>
        </w:tc>
      </w:tr>
      <w:tr w:rsidR="00AD57E6" w14:paraId="01242ABC" w14:textId="77777777" w:rsidTr="00CF2FA6">
        <w:tc>
          <w:tcPr>
            <w:tcW w:w="2184" w:type="dxa"/>
            <w:vAlign w:val="center"/>
          </w:tcPr>
          <w:p w14:paraId="295B35DB" w14:textId="6FD3CD60" w:rsidR="00AD57E6" w:rsidRPr="0068549A" w:rsidRDefault="00AD57E6" w:rsidP="00974B0C">
            <w:pPr>
              <w:spacing w:line="240" w:lineRule="auto"/>
              <w:jc w:val="left"/>
              <w:rPr>
                <w:sz w:val="20"/>
                <w:szCs w:val="20"/>
              </w:rPr>
            </w:pPr>
            <w:r w:rsidRPr="0068549A">
              <w:rPr>
                <w:sz w:val="20"/>
                <w:szCs w:val="20"/>
              </w:rPr>
              <w:t>OVERSEA-CHINESE BANKING CORP</w:t>
            </w:r>
          </w:p>
        </w:tc>
        <w:tc>
          <w:tcPr>
            <w:tcW w:w="728" w:type="dxa"/>
            <w:vAlign w:val="center"/>
          </w:tcPr>
          <w:p w14:paraId="2B2DD2EC" w14:textId="2143544C" w:rsidR="00AD57E6" w:rsidRPr="0068549A" w:rsidRDefault="00AD57E6" w:rsidP="00AD57E6">
            <w:pPr>
              <w:spacing w:line="240" w:lineRule="auto"/>
              <w:jc w:val="center"/>
              <w:rPr>
                <w:sz w:val="20"/>
                <w:szCs w:val="20"/>
              </w:rPr>
            </w:pPr>
            <w:r w:rsidRPr="0068549A">
              <w:rPr>
                <w:sz w:val="20"/>
                <w:szCs w:val="20"/>
              </w:rPr>
              <w:t>O39</w:t>
            </w:r>
          </w:p>
        </w:tc>
        <w:tc>
          <w:tcPr>
            <w:tcW w:w="709" w:type="dxa"/>
            <w:vAlign w:val="center"/>
          </w:tcPr>
          <w:p w14:paraId="180182B3" w14:textId="5FAE98C2" w:rsidR="00AD57E6" w:rsidRPr="00AD57E6" w:rsidRDefault="00AD57E6" w:rsidP="00AD57E6">
            <w:pPr>
              <w:spacing w:line="240" w:lineRule="auto"/>
              <w:jc w:val="center"/>
              <w:rPr>
                <w:sz w:val="22"/>
                <w:szCs w:val="22"/>
              </w:rPr>
            </w:pPr>
            <w:r w:rsidRPr="00AD57E6">
              <w:rPr>
                <w:sz w:val="22"/>
                <w:szCs w:val="22"/>
              </w:rPr>
              <w:t>SUS</w:t>
            </w:r>
          </w:p>
        </w:tc>
        <w:tc>
          <w:tcPr>
            <w:tcW w:w="709" w:type="dxa"/>
            <w:shd w:val="clear" w:color="auto" w:fill="FFF2CC" w:themeFill="accent4" w:themeFillTint="33"/>
            <w:vAlign w:val="center"/>
          </w:tcPr>
          <w:p w14:paraId="0CFFD423" w14:textId="48273EB1"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4D7A04A7" w14:textId="249CDB9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D114E83" w14:textId="30A076F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BFDDB3E" w14:textId="1701808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4D0C9B1" w14:textId="2FADADB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8D661FE" w14:textId="34EE0F1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37A2D30" w14:textId="264F5478" w:rsidR="00AD57E6" w:rsidRPr="00AD57E6" w:rsidRDefault="00AD57E6" w:rsidP="00AD57E6">
            <w:pPr>
              <w:spacing w:line="240" w:lineRule="auto"/>
              <w:jc w:val="left"/>
              <w:rPr>
                <w:sz w:val="22"/>
                <w:szCs w:val="22"/>
              </w:rPr>
            </w:pPr>
            <w:r w:rsidRPr="00AD57E6">
              <w:rPr>
                <w:sz w:val="22"/>
                <w:szCs w:val="22"/>
              </w:rPr>
              <w:t>https://www.ocbc.com/group/sustainability/sustainability-reports.page</w:t>
            </w:r>
          </w:p>
        </w:tc>
      </w:tr>
      <w:tr w:rsidR="00AD57E6" w14:paraId="4A6FA0D5" w14:textId="77777777" w:rsidTr="00CF2FA6">
        <w:tc>
          <w:tcPr>
            <w:tcW w:w="2184" w:type="dxa"/>
            <w:vAlign w:val="center"/>
          </w:tcPr>
          <w:p w14:paraId="63882CC9" w14:textId="2B7ADB54" w:rsidR="00AD57E6" w:rsidRPr="0068549A" w:rsidRDefault="00AD57E6" w:rsidP="00974B0C">
            <w:pPr>
              <w:spacing w:line="240" w:lineRule="auto"/>
              <w:jc w:val="left"/>
              <w:rPr>
                <w:sz w:val="20"/>
                <w:szCs w:val="20"/>
              </w:rPr>
            </w:pPr>
            <w:r w:rsidRPr="0068549A">
              <w:rPr>
                <w:sz w:val="20"/>
                <w:szCs w:val="20"/>
              </w:rPr>
              <w:lastRenderedPageBreak/>
              <w:t>YANGZIJIANG SHIPBLDG HLDGS LTD</w:t>
            </w:r>
          </w:p>
        </w:tc>
        <w:tc>
          <w:tcPr>
            <w:tcW w:w="728" w:type="dxa"/>
            <w:vAlign w:val="center"/>
          </w:tcPr>
          <w:p w14:paraId="7A2B0797" w14:textId="2F05ADD2" w:rsidR="00AD57E6" w:rsidRPr="0068549A" w:rsidRDefault="00AD57E6" w:rsidP="00AD57E6">
            <w:pPr>
              <w:spacing w:line="240" w:lineRule="auto"/>
              <w:jc w:val="center"/>
              <w:rPr>
                <w:sz w:val="20"/>
                <w:szCs w:val="20"/>
              </w:rPr>
            </w:pPr>
            <w:r w:rsidRPr="0068549A">
              <w:rPr>
                <w:sz w:val="20"/>
                <w:szCs w:val="20"/>
              </w:rPr>
              <w:t>BS6</w:t>
            </w:r>
          </w:p>
        </w:tc>
        <w:tc>
          <w:tcPr>
            <w:tcW w:w="709" w:type="dxa"/>
            <w:shd w:val="clear" w:color="auto" w:fill="FFF2CC" w:themeFill="accent4" w:themeFillTint="33"/>
            <w:vAlign w:val="center"/>
          </w:tcPr>
          <w:p w14:paraId="5FCF18BA" w14:textId="2BC49A8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6F46E90" w14:textId="3068EBF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A425FBC" w14:textId="4431EC34"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F5F6579" w14:textId="4A3F4F9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79C492F1" w14:textId="79DC753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462C67" w14:textId="1989D5B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02220D7" w14:textId="57D978D1"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852C580" w14:textId="4C685982" w:rsidR="00AD57E6" w:rsidRPr="00AD57E6" w:rsidRDefault="00AD57E6" w:rsidP="00AD57E6">
            <w:pPr>
              <w:spacing w:line="240" w:lineRule="auto"/>
              <w:jc w:val="left"/>
              <w:rPr>
                <w:sz w:val="22"/>
                <w:szCs w:val="22"/>
              </w:rPr>
            </w:pPr>
            <w:r w:rsidRPr="00AD57E6">
              <w:rPr>
                <w:sz w:val="22"/>
                <w:szCs w:val="22"/>
              </w:rPr>
              <w:t>http://yangzijiang-cn.listedcompany.com/newsroom.html/year/-1</w:t>
            </w:r>
          </w:p>
        </w:tc>
      </w:tr>
      <w:tr w:rsidR="00AD57E6" w14:paraId="1F72C5A7" w14:textId="77777777" w:rsidTr="00CF2FA6">
        <w:tc>
          <w:tcPr>
            <w:tcW w:w="2184" w:type="dxa"/>
            <w:vAlign w:val="center"/>
          </w:tcPr>
          <w:p w14:paraId="3779E358" w14:textId="233CFE4F" w:rsidR="00AD57E6" w:rsidRPr="0068549A" w:rsidRDefault="00AD57E6" w:rsidP="00974B0C">
            <w:pPr>
              <w:spacing w:line="240" w:lineRule="auto"/>
              <w:jc w:val="left"/>
              <w:rPr>
                <w:sz w:val="20"/>
                <w:szCs w:val="20"/>
              </w:rPr>
            </w:pPr>
            <w:r w:rsidRPr="0068549A">
              <w:rPr>
                <w:sz w:val="20"/>
                <w:szCs w:val="20"/>
              </w:rPr>
              <w:t>CAPITALAND INVESTMENT LIMITED</w:t>
            </w:r>
          </w:p>
        </w:tc>
        <w:tc>
          <w:tcPr>
            <w:tcW w:w="728" w:type="dxa"/>
            <w:vAlign w:val="center"/>
          </w:tcPr>
          <w:p w14:paraId="5A138A3F" w14:textId="07EA0C56" w:rsidR="00AD57E6" w:rsidRPr="0068549A" w:rsidRDefault="00AD57E6" w:rsidP="00AD57E6">
            <w:pPr>
              <w:spacing w:line="240" w:lineRule="auto"/>
              <w:jc w:val="center"/>
              <w:rPr>
                <w:sz w:val="20"/>
                <w:szCs w:val="20"/>
              </w:rPr>
            </w:pPr>
            <w:r w:rsidRPr="0068549A">
              <w:rPr>
                <w:sz w:val="20"/>
                <w:szCs w:val="20"/>
              </w:rPr>
              <w:t>9CI</w:t>
            </w:r>
          </w:p>
        </w:tc>
        <w:tc>
          <w:tcPr>
            <w:tcW w:w="709" w:type="dxa"/>
            <w:vAlign w:val="center"/>
          </w:tcPr>
          <w:p w14:paraId="3AAB8694" w14:textId="4CFCDCD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156A09F" w14:textId="1BB1FC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35CF131" w14:textId="16328724"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9DC130" w14:textId="2B77225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926DA" w14:textId="146DD25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4245FEC" w14:textId="542AAF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280BBB3" w14:textId="048CDA2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5FAD8922" w14:textId="5A3EA8DE" w:rsidR="00AD57E6" w:rsidRPr="00AD57E6" w:rsidRDefault="00AD57E6" w:rsidP="00AD57E6">
            <w:pPr>
              <w:spacing w:line="240" w:lineRule="auto"/>
              <w:jc w:val="left"/>
              <w:rPr>
                <w:sz w:val="22"/>
                <w:szCs w:val="22"/>
              </w:rPr>
            </w:pPr>
            <w:r w:rsidRPr="00AD57E6">
              <w:rPr>
                <w:sz w:val="22"/>
                <w:szCs w:val="22"/>
              </w:rPr>
              <w:t>https://www.capitaland.com/en/about-capitaland/sustainability/sustainability-reports.html</w:t>
            </w:r>
          </w:p>
        </w:tc>
      </w:tr>
      <w:tr w:rsidR="00AD57E6" w14:paraId="17611B97" w14:textId="77777777" w:rsidTr="00CF2FA6">
        <w:tc>
          <w:tcPr>
            <w:tcW w:w="2184" w:type="dxa"/>
            <w:vAlign w:val="center"/>
          </w:tcPr>
          <w:p w14:paraId="11156B84" w14:textId="75F4D98A" w:rsidR="00AD57E6" w:rsidRPr="0068549A" w:rsidRDefault="00AD57E6" w:rsidP="00974B0C">
            <w:pPr>
              <w:spacing w:line="240" w:lineRule="auto"/>
              <w:jc w:val="left"/>
              <w:rPr>
                <w:sz w:val="20"/>
                <w:szCs w:val="20"/>
              </w:rPr>
            </w:pPr>
            <w:r w:rsidRPr="0068549A">
              <w:rPr>
                <w:sz w:val="20"/>
                <w:szCs w:val="20"/>
              </w:rPr>
              <w:t>MAPLETREE COMMERCIAL TRUST</w:t>
            </w:r>
          </w:p>
        </w:tc>
        <w:tc>
          <w:tcPr>
            <w:tcW w:w="728" w:type="dxa"/>
            <w:vAlign w:val="center"/>
          </w:tcPr>
          <w:p w14:paraId="7DCA643E" w14:textId="38E7F7D0" w:rsidR="00AD57E6" w:rsidRPr="0068549A" w:rsidRDefault="00AD57E6" w:rsidP="00AD57E6">
            <w:pPr>
              <w:spacing w:line="240" w:lineRule="auto"/>
              <w:jc w:val="center"/>
              <w:rPr>
                <w:sz w:val="20"/>
                <w:szCs w:val="20"/>
              </w:rPr>
            </w:pPr>
            <w:r w:rsidRPr="0068549A">
              <w:rPr>
                <w:sz w:val="20"/>
                <w:szCs w:val="20"/>
              </w:rPr>
              <w:t>N2IU</w:t>
            </w:r>
          </w:p>
        </w:tc>
        <w:tc>
          <w:tcPr>
            <w:tcW w:w="709" w:type="dxa"/>
            <w:vAlign w:val="center"/>
          </w:tcPr>
          <w:p w14:paraId="58748EB1" w14:textId="2A9901B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A92F2FF" w14:textId="4AE3F8F6"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280DA2F" w14:textId="26D2DEA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43F03BB" w14:textId="02B41B4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F01C9" w14:textId="528793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3746898" w14:textId="3644396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3DD4A44" w14:textId="725B30F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76CB45" w14:textId="30E121EB" w:rsidR="00AD57E6" w:rsidRPr="00AD57E6" w:rsidRDefault="00AD57E6" w:rsidP="00AD57E6">
            <w:pPr>
              <w:spacing w:line="240" w:lineRule="auto"/>
              <w:jc w:val="left"/>
              <w:rPr>
                <w:sz w:val="22"/>
                <w:szCs w:val="22"/>
              </w:rPr>
            </w:pPr>
            <w:r w:rsidRPr="00AD57E6">
              <w:rPr>
                <w:sz w:val="22"/>
                <w:szCs w:val="22"/>
              </w:rPr>
              <w:t>https://www.mapletreecommercialtrust.com/Investor-Relations/Publications/Annual-Reports.aspx</w:t>
            </w:r>
          </w:p>
        </w:tc>
      </w:tr>
      <w:tr w:rsidR="00AD57E6" w14:paraId="180368B3" w14:textId="77777777" w:rsidTr="00CF2FA6">
        <w:tc>
          <w:tcPr>
            <w:tcW w:w="2184" w:type="dxa"/>
            <w:vAlign w:val="center"/>
          </w:tcPr>
          <w:p w14:paraId="036C3DB6" w14:textId="4D4A6FDA" w:rsidR="00AD57E6" w:rsidRPr="0068549A" w:rsidRDefault="00AD57E6" w:rsidP="00974B0C">
            <w:pPr>
              <w:spacing w:line="240" w:lineRule="auto"/>
              <w:jc w:val="left"/>
              <w:rPr>
                <w:sz w:val="20"/>
                <w:szCs w:val="20"/>
              </w:rPr>
            </w:pPr>
            <w:r w:rsidRPr="0068549A">
              <w:rPr>
                <w:sz w:val="20"/>
                <w:szCs w:val="20"/>
              </w:rPr>
              <w:t>THAI BEVERAGE PUBLIC CO LTD</w:t>
            </w:r>
          </w:p>
        </w:tc>
        <w:tc>
          <w:tcPr>
            <w:tcW w:w="728" w:type="dxa"/>
            <w:vAlign w:val="center"/>
          </w:tcPr>
          <w:p w14:paraId="6A881807" w14:textId="361AC5B9" w:rsidR="00AD57E6" w:rsidRPr="0068549A" w:rsidRDefault="00AD57E6" w:rsidP="00AD57E6">
            <w:pPr>
              <w:spacing w:line="240" w:lineRule="auto"/>
              <w:jc w:val="center"/>
              <w:rPr>
                <w:sz w:val="20"/>
                <w:szCs w:val="20"/>
              </w:rPr>
            </w:pPr>
            <w:r w:rsidRPr="0068549A">
              <w:rPr>
                <w:sz w:val="20"/>
                <w:szCs w:val="20"/>
              </w:rPr>
              <w:t>Y92</w:t>
            </w:r>
          </w:p>
        </w:tc>
        <w:tc>
          <w:tcPr>
            <w:tcW w:w="709" w:type="dxa"/>
            <w:vAlign w:val="center"/>
          </w:tcPr>
          <w:p w14:paraId="020EA521" w14:textId="2F7304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6E19BA3" w14:textId="6A70F0B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81C7BFC" w14:textId="09D0BC09"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7CD2CC2" w14:textId="27CA674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3ADE3D" w14:textId="1AE90FF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E6C9E7E" w14:textId="7A167CA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8091F2E" w14:textId="4BB7F6AB"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0FDE9E9" w14:textId="47DF02F9" w:rsidR="00AD57E6" w:rsidRPr="00AD57E6" w:rsidRDefault="00AD57E6" w:rsidP="00AD57E6">
            <w:pPr>
              <w:spacing w:line="240" w:lineRule="auto"/>
              <w:jc w:val="left"/>
              <w:rPr>
                <w:sz w:val="22"/>
                <w:szCs w:val="22"/>
              </w:rPr>
            </w:pPr>
            <w:r w:rsidRPr="00AD57E6">
              <w:rPr>
                <w:sz w:val="22"/>
                <w:szCs w:val="22"/>
              </w:rPr>
              <w:t>https://sustainability.thaibev.com/en/download.php</w:t>
            </w:r>
          </w:p>
        </w:tc>
      </w:tr>
      <w:tr w:rsidR="00AD57E6" w14:paraId="5FF971B5" w14:textId="77777777" w:rsidTr="00CF2FA6">
        <w:tc>
          <w:tcPr>
            <w:tcW w:w="2184" w:type="dxa"/>
            <w:vAlign w:val="center"/>
          </w:tcPr>
          <w:p w14:paraId="3F858357" w14:textId="3BB1ED9D" w:rsidR="00AD57E6" w:rsidRPr="0068549A" w:rsidRDefault="00AD57E6" w:rsidP="00974B0C">
            <w:pPr>
              <w:spacing w:line="240" w:lineRule="auto"/>
              <w:jc w:val="left"/>
              <w:rPr>
                <w:sz w:val="20"/>
                <w:szCs w:val="20"/>
              </w:rPr>
            </w:pPr>
            <w:r w:rsidRPr="0068549A">
              <w:rPr>
                <w:sz w:val="20"/>
                <w:szCs w:val="20"/>
              </w:rPr>
              <w:t>WILMAR INTERNATIONAL LIMITED</w:t>
            </w:r>
          </w:p>
        </w:tc>
        <w:tc>
          <w:tcPr>
            <w:tcW w:w="728" w:type="dxa"/>
            <w:vAlign w:val="center"/>
          </w:tcPr>
          <w:p w14:paraId="000C7D73" w14:textId="3C2017E9" w:rsidR="00AD57E6" w:rsidRPr="0068549A" w:rsidRDefault="00AD57E6" w:rsidP="00AD57E6">
            <w:pPr>
              <w:spacing w:line="240" w:lineRule="auto"/>
              <w:jc w:val="center"/>
              <w:rPr>
                <w:sz w:val="20"/>
                <w:szCs w:val="20"/>
              </w:rPr>
            </w:pPr>
            <w:r w:rsidRPr="0068549A">
              <w:rPr>
                <w:sz w:val="20"/>
                <w:szCs w:val="20"/>
              </w:rPr>
              <w:t>F34</w:t>
            </w:r>
          </w:p>
        </w:tc>
        <w:tc>
          <w:tcPr>
            <w:tcW w:w="709" w:type="dxa"/>
            <w:vAlign w:val="center"/>
          </w:tcPr>
          <w:p w14:paraId="7A354AEA" w14:textId="6B7ED15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987DE4E" w14:textId="7B32D56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C684229" w14:textId="683254C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6BEE0FB" w14:textId="6DEBD16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3C9DEF7" w14:textId="0ACC43B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7B8525" w14:textId="594E9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7AFA6FF" w14:textId="36EDB05C"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38A65436" w14:textId="5181D2B0" w:rsidR="00AD57E6" w:rsidRPr="00AD57E6" w:rsidRDefault="00AD57E6" w:rsidP="00AD57E6">
            <w:pPr>
              <w:spacing w:line="240" w:lineRule="auto"/>
              <w:jc w:val="left"/>
              <w:rPr>
                <w:sz w:val="22"/>
                <w:szCs w:val="22"/>
              </w:rPr>
            </w:pPr>
            <w:r w:rsidRPr="00AD57E6">
              <w:rPr>
                <w:sz w:val="22"/>
                <w:szCs w:val="22"/>
              </w:rPr>
              <w:t>https://ir-media.wilmar-international.com/sustainability-reports/</w:t>
            </w:r>
          </w:p>
        </w:tc>
      </w:tr>
      <w:tr w:rsidR="00AD57E6" w14:paraId="51BFF31A" w14:textId="77777777" w:rsidTr="00CF2FA6">
        <w:tc>
          <w:tcPr>
            <w:tcW w:w="2184" w:type="dxa"/>
            <w:vAlign w:val="center"/>
          </w:tcPr>
          <w:p w14:paraId="7F8C21A3" w14:textId="33F57DB2" w:rsidR="00AD57E6" w:rsidRPr="0068549A" w:rsidRDefault="00AD57E6" w:rsidP="00974B0C">
            <w:pPr>
              <w:spacing w:line="240" w:lineRule="auto"/>
              <w:jc w:val="left"/>
              <w:rPr>
                <w:sz w:val="20"/>
                <w:szCs w:val="20"/>
              </w:rPr>
            </w:pPr>
            <w:r w:rsidRPr="0068549A">
              <w:rPr>
                <w:sz w:val="20"/>
                <w:szCs w:val="20"/>
              </w:rPr>
              <w:t>MAPLETREE INDUSTRIAL TRUST</w:t>
            </w:r>
          </w:p>
        </w:tc>
        <w:tc>
          <w:tcPr>
            <w:tcW w:w="728" w:type="dxa"/>
            <w:vAlign w:val="center"/>
          </w:tcPr>
          <w:p w14:paraId="3DF37834" w14:textId="364206FC" w:rsidR="00AD57E6" w:rsidRPr="0068549A" w:rsidRDefault="00AD57E6" w:rsidP="00AD57E6">
            <w:pPr>
              <w:spacing w:line="240" w:lineRule="auto"/>
              <w:jc w:val="center"/>
              <w:rPr>
                <w:sz w:val="20"/>
                <w:szCs w:val="20"/>
              </w:rPr>
            </w:pPr>
            <w:r w:rsidRPr="0068549A">
              <w:rPr>
                <w:sz w:val="20"/>
                <w:szCs w:val="20"/>
              </w:rPr>
              <w:t>ME8U</w:t>
            </w:r>
          </w:p>
        </w:tc>
        <w:tc>
          <w:tcPr>
            <w:tcW w:w="709" w:type="dxa"/>
            <w:vAlign w:val="center"/>
          </w:tcPr>
          <w:p w14:paraId="405744D2" w14:textId="57938E5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EF815A3" w14:textId="52C78B8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E62F6E4" w14:textId="4C4156B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5A65939" w14:textId="01A7C68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9B9DC17" w14:textId="1C77F7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A3D25EA" w14:textId="414D3E3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6E44764" w14:textId="4B585B1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E93A8D0" w14:textId="7C7C87AB" w:rsidR="00AD57E6" w:rsidRPr="00AD57E6" w:rsidRDefault="00AD57E6" w:rsidP="00AD57E6">
            <w:pPr>
              <w:spacing w:line="240" w:lineRule="auto"/>
              <w:jc w:val="left"/>
              <w:rPr>
                <w:sz w:val="22"/>
                <w:szCs w:val="22"/>
              </w:rPr>
            </w:pPr>
            <w:r w:rsidRPr="00AD57E6">
              <w:rPr>
                <w:sz w:val="22"/>
                <w:szCs w:val="22"/>
              </w:rPr>
              <w:t>https://www.mapletreeindustrialtrust.com/Investor-Relations/Publications/Annual-Reports.aspx</w:t>
            </w:r>
          </w:p>
        </w:tc>
      </w:tr>
      <w:tr w:rsidR="00AD57E6" w14:paraId="1B850A15" w14:textId="77777777" w:rsidTr="00CF2FA6">
        <w:tc>
          <w:tcPr>
            <w:tcW w:w="2184" w:type="dxa"/>
            <w:vAlign w:val="center"/>
          </w:tcPr>
          <w:p w14:paraId="4BDE077C" w14:textId="6BE3F173" w:rsidR="00AD57E6" w:rsidRPr="0068549A" w:rsidRDefault="00AD57E6" w:rsidP="00974B0C">
            <w:pPr>
              <w:spacing w:line="240" w:lineRule="auto"/>
              <w:jc w:val="left"/>
              <w:rPr>
                <w:sz w:val="20"/>
                <w:szCs w:val="20"/>
              </w:rPr>
            </w:pPr>
            <w:r w:rsidRPr="0068549A">
              <w:rPr>
                <w:sz w:val="20"/>
                <w:szCs w:val="20"/>
              </w:rPr>
              <w:t>KEPPEL DC REIT</w:t>
            </w:r>
          </w:p>
        </w:tc>
        <w:tc>
          <w:tcPr>
            <w:tcW w:w="728" w:type="dxa"/>
            <w:vAlign w:val="center"/>
          </w:tcPr>
          <w:p w14:paraId="1FD1EE20" w14:textId="1E12B403" w:rsidR="00AD57E6" w:rsidRPr="0068549A" w:rsidRDefault="00AD57E6" w:rsidP="00AD57E6">
            <w:pPr>
              <w:spacing w:line="240" w:lineRule="auto"/>
              <w:jc w:val="center"/>
              <w:rPr>
                <w:sz w:val="20"/>
                <w:szCs w:val="20"/>
              </w:rPr>
            </w:pPr>
            <w:r w:rsidRPr="0068549A">
              <w:rPr>
                <w:sz w:val="20"/>
                <w:szCs w:val="20"/>
              </w:rPr>
              <w:t>AJBU</w:t>
            </w:r>
          </w:p>
        </w:tc>
        <w:tc>
          <w:tcPr>
            <w:tcW w:w="709" w:type="dxa"/>
            <w:vAlign w:val="center"/>
          </w:tcPr>
          <w:p w14:paraId="53A8FF71" w14:textId="17AB962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55C6646" w14:textId="2CAC990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4CC4534" w14:textId="7478991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B879116" w14:textId="5195A32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AD5F7D9" w14:textId="74A0F7F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1D92073E" w14:textId="5E56A98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62C8CF9" w14:textId="3DB2B3BA"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628EFD1" w14:textId="506DB43D" w:rsidR="00AD57E6" w:rsidRPr="00AD57E6" w:rsidRDefault="00AD57E6" w:rsidP="00AD57E6">
            <w:pPr>
              <w:spacing w:line="240" w:lineRule="auto"/>
              <w:jc w:val="left"/>
              <w:rPr>
                <w:sz w:val="22"/>
                <w:szCs w:val="22"/>
              </w:rPr>
            </w:pPr>
            <w:r w:rsidRPr="00AD57E6">
              <w:rPr>
                <w:sz w:val="22"/>
                <w:szCs w:val="22"/>
              </w:rPr>
              <w:t>https://www.keppeldcreit.com/en/sustainability/sustainability-report/</w:t>
            </w:r>
          </w:p>
        </w:tc>
      </w:tr>
      <w:tr w:rsidR="00AD57E6" w14:paraId="5A0F5A99" w14:textId="77777777" w:rsidTr="00CF2FA6">
        <w:tc>
          <w:tcPr>
            <w:tcW w:w="2184" w:type="dxa"/>
            <w:vAlign w:val="center"/>
          </w:tcPr>
          <w:p w14:paraId="59E0837F" w14:textId="22B2B62D" w:rsidR="00AD57E6" w:rsidRPr="0068549A" w:rsidRDefault="00AD57E6" w:rsidP="00974B0C">
            <w:pPr>
              <w:spacing w:line="240" w:lineRule="auto"/>
              <w:jc w:val="left"/>
              <w:rPr>
                <w:sz w:val="20"/>
                <w:szCs w:val="20"/>
              </w:rPr>
            </w:pPr>
            <w:r w:rsidRPr="0068549A">
              <w:rPr>
                <w:sz w:val="20"/>
                <w:szCs w:val="20"/>
              </w:rPr>
              <w:t>CITY DEVELOPMENTS LIMITED</w:t>
            </w:r>
          </w:p>
        </w:tc>
        <w:tc>
          <w:tcPr>
            <w:tcW w:w="728" w:type="dxa"/>
            <w:vAlign w:val="center"/>
          </w:tcPr>
          <w:p w14:paraId="15217E00" w14:textId="4E908EFC" w:rsidR="00AD57E6" w:rsidRPr="0068549A" w:rsidRDefault="00AD57E6" w:rsidP="00AD57E6">
            <w:pPr>
              <w:spacing w:line="240" w:lineRule="auto"/>
              <w:jc w:val="center"/>
              <w:rPr>
                <w:sz w:val="20"/>
                <w:szCs w:val="20"/>
              </w:rPr>
            </w:pPr>
            <w:r w:rsidRPr="0068549A">
              <w:rPr>
                <w:sz w:val="20"/>
                <w:szCs w:val="20"/>
              </w:rPr>
              <w:t>C09</w:t>
            </w:r>
          </w:p>
        </w:tc>
        <w:tc>
          <w:tcPr>
            <w:tcW w:w="709" w:type="dxa"/>
            <w:vAlign w:val="center"/>
          </w:tcPr>
          <w:p w14:paraId="40EB77D4" w14:textId="0BA5C0F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460D1D7" w14:textId="70E76CE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15EE612" w14:textId="794A098C"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0AD0686" w14:textId="285D371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E00F2F" w14:textId="1B16871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6B34302" w14:textId="4A48E6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61E81C4" w14:textId="69BCCD7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B64EE1B" w14:textId="1BA87196" w:rsidR="00AD57E6" w:rsidRPr="00AD57E6" w:rsidRDefault="00AD57E6" w:rsidP="00AD57E6">
            <w:pPr>
              <w:spacing w:line="240" w:lineRule="auto"/>
              <w:jc w:val="left"/>
              <w:rPr>
                <w:sz w:val="22"/>
                <w:szCs w:val="22"/>
              </w:rPr>
            </w:pPr>
            <w:r w:rsidRPr="00AD57E6">
              <w:rPr>
                <w:sz w:val="22"/>
                <w:szCs w:val="22"/>
              </w:rPr>
              <w:t>https://ir.cdl.com.sg/sustainability-reports</w:t>
            </w:r>
          </w:p>
        </w:tc>
      </w:tr>
      <w:tr w:rsidR="00AD57E6" w14:paraId="0A6F92AF" w14:textId="77777777" w:rsidTr="00CF2FA6">
        <w:tc>
          <w:tcPr>
            <w:tcW w:w="2184" w:type="dxa"/>
            <w:vAlign w:val="center"/>
          </w:tcPr>
          <w:p w14:paraId="1A1382CA" w14:textId="3D039751" w:rsidR="00AD57E6" w:rsidRPr="0068549A" w:rsidRDefault="00AD57E6" w:rsidP="00974B0C">
            <w:pPr>
              <w:spacing w:line="240" w:lineRule="auto"/>
              <w:jc w:val="left"/>
              <w:rPr>
                <w:sz w:val="20"/>
                <w:szCs w:val="20"/>
              </w:rPr>
            </w:pPr>
            <w:r w:rsidRPr="0068549A">
              <w:rPr>
                <w:sz w:val="20"/>
                <w:szCs w:val="20"/>
              </w:rPr>
              <w:t>SEMBCORP INDUSTRIES LTD</w:t>
            </w:r>
          </w:p>
        </w:tc>
        <w:tc>
          <w:tcPr>
            <w:tcW w:w="728" w:type="dxa"/>
            <w:vAlign w:val="center"/>
          </w:tcPr>
          <w:p w14:paraId="798D45BD" w14:textId="1ACA46B8" w:rsidR="00AD57E6" w:rsidRPr="0068549A" w:rsidRDefault="00AD57E6" w:rsidP="00AD57E6">
            <w:pPr>
              <w:spacing w:line="240" w:lineRule="auto"/>
              <w:jc w:val="center"/>
              <w:rPr>
                <w:sz w:val="20"/>
                <w:szCs w:val="20"/>
              </w:rPr>
            </w:pPr>
            <w:r w:rsidRPr="0068549A">
              <w:rPr>
                <w:sz w:val="20"/>
                <w:szCs w:val="20"/>
              </w:rPr>
              <w:t>U96</w:t>
            </w:r>
          </w:p>
        </w:tc>
        <w:tc>
          <w:tcPr>
            <w:tcW w:w="709" w:type="dxa"/>
            <w:shd w:val="clear" w:color="auto" w:fill="FFF2CC" w:themeFill="accent4" w:themeFillTint="33"/>
            <w:vAlign w:val="center"/>
          </w:tcPr>
          <w:p w14:paraId="3BB95301" w14:textId="0B2367B0" w:rsidR="00AD57E6" w:rsidRPr="00AD57E6" w:rsidRDefault="00AD57E6" w:rsidP="00AD57E6">
            <w:pPr>
              <w:spacing w:line="240" w:lineRule="auto"/>
              <w:jc w:val="center"/>
              <w:rPr>
                <w:sz w:val="22"/>
                <w:szCs w:val="22"/>
              </w:rPr>
            </w:pPr>
            <w:r w:rsidRPr="00AD57E6">
              <w:rPr>
                <w:sz w:val="22"/>
                <w:szCs w:val="22"/>
              </w:rPr>
              <w:t>AR</w:t>
            </w:r>
          </w:p>
        </w:tc>
        <w:tc>
          <w:tcPr>
            <w:tcW w:w="709" w:type="dxa"/>
            <w:shd w:val="clear" w:color="auto" w:fill="FFF2CC" w:themeFill="accent4" w:themeFillTint="33"/>
            <w:vAlign w:val="center"/>
          </w:tcPr>
          <w:p w14:paraId="4FB22434" w14:textId="684D7E69" w:rsidR="00AD57E6" w:rsidRPr="00AD57E6" w:rsidRDefault="00AD57E6" w:rsidP="00AD57E6">
            <w:pPr>
              <w:spacing w:line="240" w:lineRule="auto"/>
              <w:jc w:val="center"/>
              <w:rPr>
                <w:sz w:val="22"/>
                <w:szCs w:val="22"/>
              </w:rPr>
            </w:pPr>
            <w:r w:rsidRPr="00AD57E6">
              <w:rPr>
                <w:sz w:val="22"/>
                <w:szCs w:val="22"/>
              </w:rPr>
              <w:t>AR</w:t>
            </w:r>
          </w:p>
        </w:tc>
        <w:tc>
          <w:tcPr>
            <w:tcW w:w="709" w:type="dxa"/>
            <w:vAlign w:val="center"/>
          </w:tcPr>
          <w:p w14:paraId="0023CCBD" w14:textId="7FF77A2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8722D13" w14:textId="5417101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381782" w14:textId="13D183C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5EAA3C7" w14:textId="67B8091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599E310" w14:textId="1A423F08"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BA88126" w14:textId="281A50C6" w:rsidR="00AD57E6" w:rsidRPr="00AD57E6" w:rsidRDefault="00AD57E6" w:rsidP="00AD57E6">
            <w:pPr>
              <w:spacing w:line="240" w:lineRule="auto"/>
              <w:jc w:val="left"/>
              <w:rPr>
                <w:sz w:val="22"/>
                <w:szCs w:val="22"/>
              </w:rPr>
            </w:pPr>
            <w:r w:rsidRPr="00AD57E6">
              <w:rPr>
                <w:sz w:val="22"/>
                <w:szCs w:val="22"/>
              </w:rPr>
              <w:t>https://www.sembcorp.com/en/sustainability/reports-policies</w:t>
            </w:r>
          </w:p>
        </w:tc>
      </w:tr>
      <w:tr w:rsidR="00AD57E6" w14:paraId="02CE20C9" w14:textId="77777777" w:rsidTr="00CF2FA6">
        <w:tc>
          <w:tcPr>
            <w:tcW w:w="2184" w:type="dxa"/>
            <w:vAlign w:val="center"/>
          </w:tcPr>
          <w:p w14:paraId="755AEB0F" w14:textId="4DD0D664" w:rsidR="00AD57E6" w:rsidRPr="0068549A" w:rsidRDefault="00AD57E6" w:rsidP="00974B0C">
            <w:pPr>
              <w:spacing w:line="240" w:lineRule="auto"/>
              <w:jc w:val="left"/>
              <w:rPr>
                <w:sz w:val="20"/>
                <w:szCs w:val="20"/>
              </w:rPr>
            </w:pPr>
            <w:r w:rsidRPr="0068549A">
              <w:rPr>
                <w:sz w:val="20"/>
                <w:szCs w:val="20"/>
              </w:rPr>
              <w:t>SATS LTD.</w:t>
            </w:r>
          </w:p>
        </w:tc>
        <w:tc>
          <w:tcPr>
            <w:tcW w:w="728" w:type="dxa"/>
            <w:vAlign w:val="center"/>
          </w:tcPr>
          <w:p w14:paraId="3BF89416" w14:textId="5D07CD45" w:rsidR="00AD57E6" w:rsidRPr="0068549A" w:rsidRDefault="00AD57E6" w:rsidP="00AD57E6">
            <w:pPr>
              <w:spacing w:line="240" w:lineRule="auto"/>
              <w:jc w:val="center"/>
              <w:rPr>
                <w:sz w:val="20"/>
                <w:szCs w:val="20"/>
              </w:rPr>
            </w:pPr>
            <w:r w:rsidRPr="0068549A">
              <w:rPr>
                <w:sz w:val="20"/>
                <w:szCs w:val="20"/>
              </w:rPr>
              <w:t>S58</w:t>
            </w:r>
          </w:p>
        </w:tc>
        <w:tc>
          <w:tcPr>
            <w:tcW w:w="709" w:type="dxa"/>
            <w:shd w:val="clear" w:color="auto" w:fill="FFF2CC" w:themeFill="accent4" w:themeFillTint="33"/>
            <w:vAlign w:val="center"/>
          </w:tcPr>
          <w:p w14:paraId="4A55F0B9" w14:textId="7A78D0C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E00D627" w14:textId="07EF197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6124740D" w14:textId="7AB0F81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E85076A" w14:textId="72299E7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07A4E8A" w14:textId="41B0D92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F23E697" w14:textId="38868CBF"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51FC42" w14:textId="1CD2595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7473BCD" w14:textId="14998822" w:rsidR="00AD57E6" w:rsidRPr="00AD57E6" w:rsidRDefault="00AD57E6" w:rsidP="00AD57E6">
            <w:pPr>
              <w:spacing w:line="240" w:lineRule="auto"/>
              <w:jc w:val="left"/>
              <w:rPr>
                <w:sz w:val="22"/>
                <w:szCs w:val="22"/>
              </w:rPr>
            </w:pPr>
            <w:r w:rsidRPr="00AD57E6">
              <w:rPr>
                <w:sz w:val="22"/>
                <w:szCs w:val="22"/>
              </w:rPr>
              <w:t>https://www.sats.com.sg/sustainability/sustainability-reports</w:t>
            </w:r>
          </w:p>
        </w:tc>
      </w:tr>
      <w:tr w:rsidR="00AD57E6" w14:paraId="4E8A4035" w14:textId="77777777" w:rsidTr="00CF2FA6">
        <w:tc>
          <w:tcPr>
            <w:tcW w:w="2184" w:type="dxa"/>
            <w:vAlign w:val="center"/>
          </w:tcPr>
          <w:p w14:paraId="38CC757E" w14:textId="5FBD9D9B" w:rsidR="00AD57E6" w:rsidRPr="0068549A" w:rsidRDefault="00AD57E6" w:rsidP="00974B0C">
            <w:pPr>
              <w:spacing w:line="240" w:lineRule="auto"/>
              <w:jc w:val="left"/>
              <w:rPr>
                <w:sz w:val="20"/>
                <w:szCs w:val="20"/>
              </w:rPr>
            </w:pPr>
            <w:r w:rsidRPr="0068549A">
              <w:rPr>
                <w:sz w:val="20"/>
                <w:szCs w:val="20"/>
              </w:rPr>
              <w:t>UOL GROUP LIMITED</w:t>
            </w:r>
          </w:p>
        </w:tc>
        <w:tc>
          <w:tcPr>
            <w:tcW w:w="728" w:type="dxa"/>
            <w:vAlign w:val="center"/>
          </w:tcPr>
          <w:p w14:paraId="16C43EA4" w14:textId="0F5AB466" w:rsidR="00AD57E6" w:rsidRPr="0068549A" w:rsidRDefault="00AD57E6" w:rsidP="00AD57E6">
            <w:pPr>
              <w:spacing w:line="240" w:lineRule="auto"/>
              <w:jc w:val="center"/>
              <w:rPr>
                <w:sz w:val="20"/>
                <w:szCs w:val="20"/>
              </w:rPr>
            </w:pPr>
            <w:r w:rsidRPr="0068549A">
              <w:rPr>
                <w:sz w:val="20"/>
                <w:szCs w:val="20"/>
              </w:rPr>
              <w:t>U14</w:t>
            </w:r>
          </w:p>
        </w:tc>
        <w:tc>
          <w:tcPr>
            <w:tcW w:w="709" w:type="dxa"/>
            <w:vAlign w:val="center"/>
          </w:tcPr>
          <w:p w14:paraId="01A3D839" w14:textId="4CBA7CA1"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5AAB07E" w14:textId="294C096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0418495" w14:textId="651170E2"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C87E695" w14:textId="69247E5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4A5C144" w14:textId="380FD38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5F42A17" w14:textId="5233C36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2FF8CC6" w14:textId="26DC37F0"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0C8484A" w14:textId="61084FC6" w:rsidR="00AD57E6" w:rsidRPr="00AD57E6" w:rsidRDefault="00AD57E6" w:rsidP="00AD57E6">
            <w:pPr>
              <w:spacing w:line="240" w:lineRule="auto"/>
              <w:jc w:val="left"/>
              <w:rPr>
                <w:sz w:val="22"/>
                <w:szCs w:val="22"/>
              </w:rPr>
            </w:pPr>
            <w:r w:rsidRPr="00AD57E6">
              <w:rPr>
                <w:sz w:val="22"/>
                <w:szCs w:val="22"/>
              </w:rPr>
              <w:t>https://www.uol.com.sg/sustainability/sustainability-reports/</w:t>
            </w:r>
          </w:p>
        </w:tc>
      </w:tr>
      <w:tr w:rsidR="00AD57E6" w14:paraId="377AC2A9" w14:textId="77777777" w:rsidTr="00CF2FA6">
        <w:tc>
          <w:tcPr>
            <w:tcW w:w="2184" w:type="dxa"/>
            <w:vAlign w:val="center"/>
          </w:tcPr>
          <w:p w14:paraId="58E1694D" w14:textId="08543700" w:rsidR="00AD57E6" w:rsidRPr="0068549A" w:rsidRDefault="00AD57E6" w:rsidP="00974B0C">
            <w:pPr>
              <w:spacing w:line="240" w:lineRule="auto"/>
              <w:jc w:val="left"/>
              <w:rPr>
                <w:sz w:val="20"/>
                <w:szCs w:val="20"/>
              </w:rPr>
            </w:pPr>
            <w:r w:rsidRPr="0068549A">
              <w:rPr>
                <w:sz w:val="20"/>
                <w:szCs w:val="20"/>
              </w:rPr>
              <w:t>SINGAPORE EXCHANGE LIMITED</w:t>
            </w:r>
          </w:p>
        </w:tc>
        <w:tc>
          <w:tcPr>
            <w:tcW w:w="728" w:type="dxa"/>
            <w:vAlign w:val="center"/>
          </w:tcPr>
          <w:p w14:paraId="5A919194" w14:textId="25C768D9" w:rsidR="00AD57E6" w:rsidRPr="0068549A" w:rsidRDefault="00AD57E6" w:rsidP="00AD57E6">
            <w:pPr>
              <w:spacing w:line="240" w:lineRule="auto"/>
              <w:jc w:val="center"/>
              <w:rPr>
                <w:sz w:val="20"/>
                <w:szCs w:val="20"/>
              </w:rPr>
            </w:pPr>
            <w:r w:rsidRPr="0068549A">
              <w:rPr>
                <w:sz w:val="20"/>
                <w:szCs w:val="20"/>
              </w:rPr>
              <w:t>S68</w:t>
            </w:r>
          </w:p>
        </w:tc>
        <w:tc>
          <w:tcPr>
            <w:tcW w:w="709" w:type="dxa"/>
            <w:shd w:val="clear" w:color="auto" w:fill="FFF2CC" w:themeFill="accent4" w:themeFillTint="33"/>
            <w:vAlign w:val="center"/>
          </w:tcPr>
          <w:p w14:paraId="1D8AB61B" w14:textId="695AACC7"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D78ED64" w14:textId="56A3502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53380F63" w14:textId="52466CF6"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28B31EC2" w14:textId="72CF0B2E"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7AAFD17D" w14:textId="0BECE08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604A085" w14:textId="196EFFA7"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3A8EEEC0" w14:textId="5252644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186A0CD3" w14:textId="16E94D74" w:rsidR="00AD57E6" w:rsidRPr="00AD57E6" w:rsidRDefault="00AD57E6" w:rsidP="00AD57E6">
            <w:pPr>
              <w:spacing w:line="240" w:lineRule="auto"/>
              <w:jc w:val="left"/>
              <w:rPr>
                <w:sz w:val="22"/>
                <w:szCs w:val="22"/>
              </w:rPr>
            </w:pPr>
            <w:r w:rsidRPr="00AD57E6">
              <w:rPr>
                <w:sz w:val="22"/>
                <w:szCs w:val="22"/>
              </w:rPr>
              <w:t>https://investorrelations.sgx.com/financial-information/annual-reports</w:t>
            </w:r>
          </w:p>
        </w:tc>
      </w:tr>
      <w:tr w:rsidR="00AD57E6" w14:paraId="0741A3A2" w14:textId="77777777" w:rsidTr="00CF2FA6">
        <w:tc>
          <w:tcPr>
            <w:tcW w:w="2184" w:type="dxa"/>
            <w:vAlign w:val="center"/>
          </w:tcPr>
          <w:p w14:paraId="7B8A9639" w14:textId="21CEBFDC" w:rsidR="00AD57E6" w:rsidRPr="0068549A" w:rsidRDefault="00AD57E6" w:rsidP="00974B0C">
            <w:pPr>
              <w:spacing w:line="240" w:lineRule="auto"/>
              <w:jc w:val="left"/>
              <w:rPr>
                <w:sz w:val="20"/>
                <w:szCs w:val="20"/>
              </w:rPr>
            </w:pPr>
            <w:r w:rsidRPr="0068549A">
              <w:rPr>
                <w:sz w:val="20"/>
                <w:szCs w:val="20"/>
              </w:rPr>
              <w:lastRenderedPageBreak/>
              <w:t>GENTING SINGAPORE LIMITED</w:t>
            </w:r>
          </w:p>
        </w:tc>
        <w:tc>
          <w:tcPr>
            <w:tcW w:w="728" w:type="dxa"/>
            <w:vAlign w:val="center"/>
          </w:tcPr>
          <w:p w14:paraId="0EB1F7D4" w14:textId="6E0E24B8" w:rsidR="00AD57E6" w:rsidRPr="0068549A" w:rsidRDefault="00AD57E6" w:rsidP="00AD57E6">
            <w:pPr>
              <w:spacing w:line="240" w:lineRule="auto"/>
              <w:jc w:val="center"/>
              <w:rPr>
                <w:sz w:val="20"/>
                <w:szCs w:val="20"/>
              </w:rPr>
            </w:pPr>
            <w:r w:rsidRPr="0068549A">
              <w:rPr>
                <w:sz w:val="20"/>
                <w:szCs w:val="20"/>
              </w:rPr>
              <w:t>G13</w:t>
            </w:r>
          </w:p>
        </w:tc>
        <w:tc>
          <w:tcPr>
            <w:tcW w:w="709" w:type="dxa"/>
            <w:vAlign w:val="center"/>
          </w:tcPr>
          <w:p w14:paraId="5C7D41E0" w14:textId="3DDD39D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55219D" w14:textId="6B004B8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F76BCF" w14:textId="055EB89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46EFD3FE" w14:textId="1DDC2909"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9A49169" w14:textId="221F103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96B56B1" w14:textId="1CBEE96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5E98D5B" w14:textId="630DB856"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4BE0B9B8" w14:textId="0F4D0B8C" w:rsidR="00AD57E6" w:rsidRPr="00AD57E6" w:rsidRDefault="00AD57E6" w:rsidP="00AD57E6">
            <w:pPr>
              <w:spacing w:line="240" w:lineRule="auto"/>
              <w:jc w:val="left"/>
              <w:rPr>
                <w:sz w:val="22"/>
                <w:szCs w:val="22"/>
              </w:rPr>
            </w:pPr>
            <w:r w:rsidRPr="00AD57E6">
              <w:rPr>
                <w:sz w:val="22"/>
                <w:szCs w:val="22"/>
              </w:rPr>
              <w:t>http://www.gentingsingapore.com/#!/en/sustainability/policy/rwscsr</w:t>
            </w:r>
          </w:p>
        </w:tc>
      </w:tr>
      <w:tr w:rsidR="00AD57E6" w14:paraId="7D67E6B0" w14:textId="77777777" w:rsidTr="00CF2FA6">
        <w:tc>
          <w:tcPr>
            <w:tcW w:w="2184" w:type="dxa"/>
            <w:vAlign w:val="center"/>
          </w:tcPr>
          <w:p w14:paraId="7C2F44E1" w14:textId="13A331FE" w:rsidR="00AD57E6" w:rsidRPr="0068549A" w:rsidRDefault="00AD57E6" w:rsidP="00974B0C">
            <w:pPr>
              <w:spacing w:line="240" w:lineRule="auto"/>
              <w:jc w:val="left"/>
              <w:rPr>
                <w:sz w:val="20"/>
                <w:szCs w:val="20"/>
              </w:rPr>
            </w:pPr>
            <w:r w:rsidRPr="0068549A">
              <w:rPr>
                <w:sz w:val="20"/>
                <w:szCs w:val="20"/>
              </w:rPr>
              <w:t>SINGAPORE TECH ENGINEERING LTD</w:t>
            </w:r>
          </w:p>
        </w:tc>
        <w:tc>
          <w:tcPr>
            <w:tcW w:w="728" w:type="dxa"/>
            <w:vAlign w:val="center"/>
          </w:tcPr>
          <w:p w14:paraId="3C72736F" w14:textId="2FA3A985" w:rsidR="00AD57E6" w:rsidRPr="0068549A" w:rsidRDefault="00AD57E6" w:rsidP="00AD57E6">
            <w:pPr>
              <w:spacing w:line="240" w:lineRule="auto"/>
              <w:jc w:val="center"/>
              <w:rPr>
                <w:sz w:val="20"/>
                <w:szCs w:val="20"/>
              </w:rPr>
            </w:pPr>
            <w:r w:rsidRPr="0068549A">
              <w:rPr>
                <w:sz w:val="20"/>
                <w:szCs w:val="20"/>
              </w:rPr>
              <w:t>S63</w:t>
            </w:r>
          </w:p>
        </w:tc>
        <w:tc>
          <w:tcPr>
            <w:tcW w:w="709" w:type="dxa"/>
            <w:shd w:val="clear" w:color="auto" w:fill="FFF2CC" w:themeFill="accent4" w:themeFillTint="33"/>
            <w:vAlign w:val="center"/>
          </w:tcPr>
          <w:p w14:paraId="0DC3415E" w14:textId="2065AED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16AF7709" w14:textId="77F1EBCF"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64765D79" w14:textId="16F065C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BECD68E" w14:textId="1F7C52D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7EFD922" w14:textId="7F82BEA5"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69B523" w14:textId="55D8B727"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D56B3A3" w14:textId="75F72CB4"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02366FB3" w14:textId="19C0BA60" w:rsidR="00AD57E6" w:rsidRPr="00AD57E6" w:rsidRDefault="00AD57E6" w:rsidP="00AD57E6">
            <w:pPr>
              <w:spacing w:line="240" w:lineRule="auto"/>
              <w:jc w:val="left"/>
              <w:rPr>
                <w:sz w:val="22"/>
                <w:szCs w:val="22"/>
              </w:rPr>
            </w:pPr>
            <w:r w:rsidRPr="00AD57E6">
              <w:rPr>
                <w:sz w:val="22"/>
                <w:szCs w:val="22"/>
              </w:rPr>
              <w:t>https://www.stengg.com/en/sustainability/sustainability-reports</w:t>
            </w:r>
          </w:p>
        </w:tc>
      </w:tr>
      <w:tr w:rsidR="00AD57E6" w14:paraId="75877000" w14:textId="77777777" w:rsidTr="00CF2FA6">
        <w:tc>
          <w:tcPr>
            <w:tcW w:w="2184" w:type="dxa"/>
            <w:vAlign w:val="center"/>
          </w:tcPr>
          <w:p w14:paraId="1609E4C7" w14:textId="76C1934B" w:rsidR="00AD57E6" w:rsidRPr="0068549A" w:rsidRDefault="00AD57E6" w:rsidP="00974B0C">
            <w:pPr>
              <w:spacing w:line="240" w:lineRule="auto"/>
              <w:jc w:val="left"/>
              <w:rPr>
                <w:sz w:val="20"/>
                <w:szCs w:val="20"/>
              </w:rPr>
            </w:pPr>
            <w:r w:rsidRPr="0068549A">
              <w:rPr>
                <w:sz w:val="20"/>
                <w:szCs w:val="20"/>
              </w:rPr>
              <w:t>FRASERS LOGISTICS &amp; COMMERCIAL TRUST</w:t>
            </w:r>
          </w:p>
        </w:tc>
        <w:tc>
          <w:tcPr>
            <w:tcW w:w="728" w:type="dxa"/>
            <w:vAlign w:val="center"/>
          </w:tcPr>
          <w:p w14:paraId="149A73FF" w14:textId="34AB24C4" w:rsidR="00AD57E6" w:rsidRPr="0068549A" w:rsidRDefault="00AD57E6" w:rsidP="00AD57E6">
            <w:pPr>
              <w:spacing w:line="240" w:lineRule="auto"/>
              <w:jc w:val="center"/>
              <w:rPr>
                <w:sz w:val="20"/>
                <w:szCs w:val="20"/>
              </w:rPr>
            </w:pPr>
            <w:r w:rsidRPr="0068549A">
              <w:rPr>
                <w:sz w:val="20"/>
                <w:szCs w:val="20"/>
              </w:rPr>
              <w:t>BUOU</w:t>
            </w:r>
          </w:p>
        </w:tc>
        <w:tc>
          <w:tcPr>
            <w:tcW w:w="709" w:type="dxa"/>
            <w:shd w:val="clear" w:color="auto" w:fill="FBE4D5" w:themeFill="accent2" w:themeFillTint="33"/>
            <w:vAlign w:val="center"/>
          </w:tcPr>
          <w:p w14:paraId="0460BEFA" w14:textId="7E250C7A" w:rsidR="00AD57E6" w:rsidRPr="00AD57E6" w:rsidRDefault="00AD57E6" w:rsidP="00AD57E6">
            <w:pPr>
              <w:spacing w:line="240" w:lineRule="auto"/>
              <w:jc w:val="center"/>
              <w:rPr>
                <w:b/>
                <w:bCs/>
                <w:sz w:val="22"/>
                <w:szCs w:val="22"/>
              </w:rPr>
            </w:pPr>
            <w:r w:rsidRPr="00AD57E6">
              <w:rPr>
                <w:b/>
                <w:bCs/>
                <w:sz w:val="22"/>
                <w:szCs w:val="22"/>
              </w:rPr>
              <w:t>N/A</w:t>
            </w:r>
          </w:p>
        </w:tc>
        <w:tc>
          <w:tcPr>
            <w:tcW w:w="709" w:type="dxa"/>
            <w:shd w:val="clear" w:color="auto" w:fill="FBE4D5" w:themeFill="accent2" w:themeFillTint="33"/>
            <w:vAlign w:val="center"/>
          </w:tcPr>
          <w:p w14:paraId="0E8B3F49" w14:textId="74E985F0" w:rsidR="00AD57E6" w:rsidRPr="00AD57E6" w:rsidRDefault="00AD57E6" w:rsidP="00AD57E6">
            <w:pPr>
              <w:spacing w:line="240" w:lineRule="auto"/>
              <w:jc w:val="center"/>
              <w:rPr>
                <w:b/>
                <w:bCs/>
                <w:sz w:val="22"/>
                <w:szCs w:val="22"/>
              </w:rPr>
            </w:pPr>
            <w:r w:rsidRPr="00AD57E6">
              <w:rPr>
                <w:b/>
                <w:bCs/>
                <w:sz w:val="22"/>
                <w:szCs w:val="22"/>
              </w:rPr>
              <w:t>N/A</w:t>
            </w:r>
          </w:p>
        </w:tc>
        <w:tc>
          <w:tcPr>
            <w:tcW w:w="709" w:type="dxa"/>
            <w:vAlign w:val="center"/>
          </w:tcPr>
          <w:p w14:paraId="0F078B6B" w14:textId="62A52B91"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F7C4EAE" w14:textId="758551A2"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EE335A3" w14:textId="1699ACA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8D928A" w14:textId="2080BB90"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B3BC0A7" w14:textId="05A84EB2"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E5A9EB5" w14:textId="11BAB76A" w:rsidR="00AD57E6" w:rsidRPr="00AD57E6" w:rsidRDefault="00AD57E6" w:rsidP="00AD57E6">
            <w:pPr>
              <w:spacing w:line="240" w:lineRule="auto"/>
              <w:jc w:val="left"/>
              <w:rPr>
                <w:sz w:val="22"/>
                <w:szCs w:val="22"/>
              </w:rPr>
            </w:pPr>
            <w:r w:rsidRPr="00AD57E6">
              <w:rPr>
                <w:sz w:val="22"/>
                <w:szCs w:val="22"/>
              </w:rPr>
              <w:t>https://www.frasersproperty.com/reits/flct/who-we-are/sustainability#reports</w:t>
            </w:r>
          </w:p>
        </w:tc>
      </w:tr>
      <w:tr w:rsidR="00AD57E6" w14:paraId="78BCFB71" w14:textId="77777777" w:rsidTr="00CF2FA6">
        <w:tc>
          <w:tcPr>
            <w:tcW w:w="2184" w:type="dxa"/>
            <w:vAlign w:val="center"/>
          </w:tcPr>
          <w:p w14:paraId="67E09FB7" w14:textId="7B3CA305" w:rsidR="00AD57E6" w:rsidRPr="0068549A" w:rsidRDefault="00AD57E6" w:rsidP="00974B0C">
            <w:pPr>
              <w:spacing w:line="240" w:lineRule="auto"/>
              <w:jc w:val="left"/>
              <w:rPr>
                <w:sz w:val="20"/>
                <w:szCs w:val="20"/>
              </w:rPr>
            </w:pPr>
            <w:r w:rsidRPr="0068549A">
              <w:rPr>
                <w:sz w:val="20"/>
                <w:szCs w:val="20"/>
              </w:rPr>
              <w:t>DAIRY FARM INT'L HOLDINGS LTD</w:t>
            </w:r>
          </w:p>
        </w:tc>
        <w:tc>
          <w:tcPr>
            <w:tcW w:w="728" w:type="dxa"/>
            <w:vAlign w:val="center"/>
          </w:tcPr>
          <w:p w14:paraId="2F5C2917" w14:textId="24AE37B1" w:rsidR="00AD57E6" w:rsidRPr="0068549A" w:rsidRDefault="00AD57E6" w:rsidP="00AD57E6">
            <w:pPr>
              <w:spacing w:line="240" w:lineRule="auto"/>
              <w:jc w:val="center"/>
              <w:rPr>
                <w:sz w:val="20"/>
                <w:szCs w:val="20"/>
              </w:rPr>
            </w:pPr>
            <w:r w:rsidRPr="0068549A">
              <w:rPr>
                <w:sz w:val="20"/>
                <w:szCs w:val="20"/>
              </w:rPr>
              <w:t>D01</w:t>
            </w:r>
          </w:p>
        </w:tc>
        <w:tc>
          <w:tcPr>
            <w:tcW w:w="709" w:type="dxa"/>
            <w:shd w:val="clear" w:color="auto" w:fill="FFF2CC" w:themeFill="accent4" w:themeFillTint="33"/>
            <w:vAlign w:val="center"/>
          </w:tcPr>
          <w:p w14:paraId="7DA129A0" w14:textId="24DFABC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AC6C9E6" w14:textId="33CEA69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73C5040" w14:textId="19DA0E3B"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FDF7CF8" w14:textId="5D60AE52"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4BCA0824" w14:textId="610C652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20A722F3" w14:textId="3391F33F"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46F47DE6" w14:textId="012D7C73" w:rsidR="00AD57E6" w:rsidRPr="00AD57E6" w:rsidRDefault="00AD57E6" w:rsidP="00AD57E6">
            <w:pPr>
              <w:spacing w:line="240" w:lineRule="auto"/>
              <w:jc w:val="center"/>
              <w:rPr>
                <w:b/>
                <w:bCs/>
                <w:sz w:val="22"/>
                <w:szCs w:val="22"/>
              </w:rPr>
            </w:pPr>
            <w:r w:rsidRPr="00AD57E6">
              <w:rPr>
                <w:b/>
                <w:bCs/>
                <w:sz w:val="22"/>
                <w:szCs w:val="22"/>
              </w:rPr>
              <w:t>AR</w:t>
            </w:r>
          </w:p>
        </w:tc>
        <w:tc>
          <w:tcPr>
            <w:tcW w:w="5301" w:type="dxa"/>
            <w:vAlign w:val="center"/>
          </w:tcPr>
          <w:p w14:paraId="2C8EAE2F" w14:textId="431B1C5F" w:rsidR="00AD57E6" w:rsidRPr="00AD57E6" w:rsidRDefault="00AD57E6" w:rsidP="00AD57E6">
            <w:pPr>
              <w:spacing w:line="240" w:lineRule="auto"/>
              <w:jc w:val="left"/>
              <w:rPr>
                <w:sz w:val="22"/>
                <w:szCs w:val="22"/>
              </w:rPr>
            </w:pPr>
            <w:r w:rsidRPr="00AD57E6">
              <w:rPr>
                <w:sz w:val="22"/>
                <w:szCs w:val="22"/>
              </w:rPr>
              <w:t>https://www.dairyfarmgroup.com/en-US/Investors/Financial-Reports</w:t>
            </w:r>
          </w:p>
        </w:tc>
      </w:tr>
      <w:tr w:rsidR="00AD57E6" w14:paraId="25C9D616" w14:textId="77777777" w:rsidTr="00CF2FA6">
        <w:tc>
          <w:tcPr>
            <w:tcW w:w="2184" w:type="dxa"/>
            <w:vAlign w:val="center"/>
          </w:tcPr>
          <w:p w14:paraId="05070B00" w14:textId="604703E8" w:rsidR="00AD57E6" w:rsidRPr="0068549A" w:rsidRDefault="00AD57E6" w:rsidP="00974B0C">
            <w:pPr>
              <w:spacing w:line="240" w:lineRule="auto"/>
              <w:jc w:val="left"/>
              <w:rPr>
                <w:sz w:val="20"/>
                <w:szCs w:val="20"/>
              </w:rPr>
            </w:pPr>
            <w:r w:rsidRPr="0068549A">
              <w:rPr>
                <w:sz w:val="20"/>
                <w:szCs w:val="20"/>
              </w:rPr>
              <w:t>SINGAPORE AIRLINES LTD</w:t>
            </w:r>
          </w:p>
        </w:tc>
        <w:tc>
          <w:tcPr>
            <w:tcW w:w="728" w:type="dxa"/>
            <w:vAlign w:val="center"/>
          </w:tcPr>
          <w:p w14:paraId="7A3DB6AB" w14:textId="4A9B3587" w:rsidR="00AD57E6" w:rsidRPr="0068549A" w:rsidRDefault="00AD57E6" w:rsidP="00AD57E6">
            <w:pPr>
              <w:spacing w:line="240" w:lineRule="auto"/>
              <w:jc w:val="center"/>
              <w:rPr>
                <w:sz w:val="20"/>
                <w:szCs w:val="20"/>
              </w:rPr>
            </w:pPr>
            <w:r w:rsidRPr="0068549A">
              <w:rPr>
                <w:sz w:val="20"/>
                <w:szCs w:val="20"/>
              </w:rPr>
              <w:t>C6L</w:t>
            </w:r>
          </w:p>
        </w:tc>
        <w:tc>
          <w:tcPr>
            <w:tcW w:w="709" w:type="dxa"/>
            <w:vAlign w:val="center"/>
          </w:tcPr>
          <w:p w14:paraId="2C95BCC0" w14:textId="490C02F8"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776EAB2" w14:textId="6CDAD0F7"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8165313" w14:textId="218F761D"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0B7E0ABF" w14:textId="17B2FD0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D6F0B30" w14:textId="48A265EA"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280D2D6B" w14:textId="192C907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1C943AD0" w14:textId="5DAEB929"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7DA10856" w14:textId="021C5191" w:rsidR="00AD57E6" w:rsidRPr="00AD57E6" w:rsidRDefault="00AD57E6" w:rsidP="00AD57E6">
            <w:pPr>
              <w:spacing w:line="240" w:lineRule="auto"/>
              <w:jc w:val="left"/>
              <w:rPr>
                <w:sz w:val="22"/>
                <w:szCs w:val="22"/>
              </w:rPr>
            </w:pPr>
            <w:r w:rsidRPr="00AD57E6">
              <w:rPr>
                <w:sz w:val="22"/>
                <w:szCs w:val="22"/>
              </w:rPr>
              <w:t>https://www.singaporeair.com/en_UK/sg/about-us/information-for-investors/annual-report/</w:t>
            </w:r>
          </w:p>
        </w:tc>
      </w:tr>
      <w:tr w:rsidR="00AD57E6" w14:paraId="5E6584E2" w14:textId="77777777" w:rsidTr="00CF2FA6">
        <w:tc>
          <w:tcPr>
            <w:tcW w:w="2184" w:type="dxa"/>
            <w:vAlign w:val="center"/>
          </w:tcPr>
          <w:p w14:paraId="4B26D3CC" w14:textId="1F6DB652" w:rsidR="00AD57E6" w:rsidRPr="0068549A" w:rsidRDefault="00AD57E6" w:rsidP="00974B0C">
            <w:pPr>
              <w:spacing w:line="240" w:lineRule="auto"/>
              <w:jc w:val="left"/>
              <w:rPr>
                <w:sz w:val="20"/>
                <w:szCs w:val="20"/>
              </w:rPr>
            </w:pPr>
            <w:r w:rsidRPr="0068549A">
              <w:rPr>
                <w:sz w:val="20"/>
                <w:szCs w:val="20"/>
              </w:rPr>
              <w:t>HONGKONG LAND HOLDINGS LIMITED</w:t>
            </w:r>
          </w:p>
        </w:tc>
        <w:tc>
          <w:tcPr>
            <w:tcW w:w="728" w:type="dxa"/>
            <w:vAlign w:val="center"/>
          </w:tcPr>
          <w:p w14:paraId="2B980FBA" w14:textId="3F6146AC" w:rsidR="00AD57E6" w:rsidRPr="0068549A" w:rsidRDefault="00AD57E6" w:rsidP="00AD57E6">
            <w:pPr>
              <w:spacing w:line="240" w:lineRule="auto"/>
              <w:jc w:val="center"/>
              <w:rPr>
                <w:sz w:val="20"/>
                <w:szCs w:val="20"/>
              </w:rPr>
            </w:pPr>
            <w:r w:rsidRPr="0068549A">
              <w:rPr>
                <w:sz w:val="20"/>
                <w:szCs w:val="20"/>
              </w:rPr>
              <w:t>H78</w:t>
            </w:r>
          </w:p>
        </w:tc>
        <w:tc>
          <w:tcPr>
            <w:tcW w:w="709" w:type="dxa"/>
            <w:vAlign w:val="center"/>
          </w:tcPr>
          <w:p w14:paraId="03A02B84" w14:textId="13023FE0"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32B20B5F" w14:textId="58593004"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736AF9A0" w14:textId="7093F9C5"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69F75F37" w14:textId="77E1DF1E"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520CB6FE" w14:textId="2F39791C"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CD50B55" w14:textId="4AE800B6"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2420ACA6" w14:textId="41702247"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148C1DF2" w14:textId="1371CE1E" w:rsidR="00AD57E6" w:rsidRPr="00AD57E6" w:rsidRDefault="00AD57E6" w:rsidP="00AD57E6">
            <w:pPr>
              <w:spacing w:line="240" w:lineRule="auto"/>
              <w:jc w:val="left"/>
              <w:rPr>
                <w:sz w:val="22"/>
                <w:szCs w:val="22"/>
              </w:rPr>
            </w:pPr>
            <w:r w:rsidRPr="00AD57E6">
              <w:rPr>
                <w:sz w:val="22"/>
                <w:szCs w:val="22"/>
              </w:rPr>
              <w:t>https://www.hkland.com/en/sustainability/sustainability-reports</w:t>
            </w:r>
          </w:p>
        </w:tc>
      </w:tr>
      <w:tr w:rsidR="00AD57E6" w14:paraId="405ADFD4" w14:textId="77777777" w:rsidTr="00CF2FA6">
        <w:tc>
          <w:tcPr>
            <w:tcW w:w="2184" w:type="dxa"/>
            <w:vAlign w:val="center"/>
          </w:tcPr>
          <w:p w14:paraId="7DD0DFF6" w14:textId="3AD1C521" w:rsidR="00AD57E6" w:rsidRPr="0068549A" w:rsidRDefault="00AD57E6" w:rsidP="00974B0C">
            <w:pPr>
              <w:spacing w:line="240" w:lineRule="auto"/>
              <w:jc w:val="left"/>
              <w:rPr>
                <w:sz w:val="20"/>
                <w:szCs w:val="20"/>
              </w:rPr>
            </w:pPr>
            <w:r w:rsidRPr="0068549A">
              <w:rPr>
                <w:sz w:val="20"/>
                <w:szCs w:val="20"/>
              </w:rPr>
              <w:t>JARDINE CYCLE &amp; CARRIAGE LTD</w:t>
            </w:r>
          </w:p>
        </w:tc>
        <w:tc>
          <w:tcPr>
            <w:tcW w:w="728" w:type="dxa"/>
            <w:vAlign w:val="center"/>
          </w:tcPr>
          <w:p w14:paraId="512CDEFF" w14:textId="11E10B08" w:rsidR="00AD57E6" w:rsidRPr="0068549A" w:rsidRDefault="00AD57E6" w:rsidP="00AD57E6">
            <w:pPr>
              <w:spacing w:line="240" w:lineRule="auto"/>
              <w:jc w:val="center"/>
              <w:rPr>
                <w:sz w:val="20"/>
                <w:szCs w:val="20"/>
              </w:rPr>
            </w:pPr>
            <w:r w:rsidRPr="0068549A">
              <w:rPr>
                <w:sz w:val="20"/>
                <w:szCs w:val="20"/>
              </w:rPr>
              <w:t>C07</w:t>
            </w:r>
          </w:p>
        </w:tc>
        <w:tc>
          <w:tcPr>
            <w:tcW w:w="709" w:type="dxa"/>
            <w:shd w:val="clear" w:color="auto" w:fill="FFF2CC" w:themeFill="accent4" w:themeFillTint="33"/>
            <w:vAlign w:val="center"/>
          </w:tcPr>
          <w:p w14:paraId="4173B594" w14:textId="05DFE7AC"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0F09B98C" w14:textId="79C757D8"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31FEDFB" w14:textId="6F81F9A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7AF9598C" w14:textId="68540D3B"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4AED45E0" w14:textId="7B8C70DD" w:rsidR="00AD57E6" w:rsidRPr="00AD57E6" w:rsidRDefault="00AD57E6" w:rsidP="00AD57E6">
            <w:pPr>
              <w:spacing w:line="240" w:lineRule="auto"/>
              <w:jc w:val="center"/>
              <w:rPr>
                <w:sz w:val="22"/>
                <w:szCs w:val="22"/>
              </w:rPr>
            </w:pPr>
            <w:r w:rsidRPr="00AD57E6">
              <w:rPr>
                <w:sz w:val="22"/>
                <w:szCs w:val="22"/>
              </w:rPr>
              <w:t>SUS</w:t>
            </w:r>
          </w:p>
        </w:tc>
        <w:tc>
          <w:tcPr>
            <w:tcW w:w="709" w:type="dxa"/>
            <w:vAlign w:val="center"/>
          </w:tcPr>
          <w:p w14:paraId="0B9E7014" w14:textId="55D2C5B8"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583E709A" w14:textId="11F8125E"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6E72ACC4" w14:textId="0FFD0F59" w:rsidR="00AD57E6" w:rsidRPr="00AD57E6" w:rsidRDefault="00AD57E6" w:rsidP="00AD57E6">
            <w:pPr>
              <w:spacing w:line="240" w:lineRule="auto"/>
              <w:jc w:val="left"/>
              <w:rPr>
                <w:sz w:val="22"/>
                <w:szCs w:val="22"/>
              </w:rPr>
            </w:pPr>
            <w:r w:rsidRPr="00AD57E6">
              <w:rPr>
                <w:sz w:val="22"/>
                <w:szCs w:val="22"/>
              </w:rPr>
              <w:t>https://www.jcclgroup.com/sustainability</w:t>
            </w:r>
          </w:p>
        </w:tc>
      </w:tr>
      <w:tr w:rsidR="00AD57E6" w14:paraId="0139E338" w14:textId="77777777" w:rsidTr="00CF2FA6">
        <w:tc>
          <w:tcPr>
            <w:tcW w:w="2184" w:type="dxa"/>
            <w:vAlign w:val="center"/>
          </w:tcPr>
          <w:p w14:paraId="41AFBCB5" w14:textId="1C844693" w:rsidR="00AD57E6" w:rsidRPr="0068549A" w:rsidRDefault="00AD57E6" w:rsidP="00974B0C">
            <w:pPr>
              <w:spacing w:line="240" w:lineRule="auto"/>
              <w:jc w:val="left"/>
              <w:rPr>
                <w:sz w:val="20"/>
                <w:szCs w:val="20"/>
              </w:rPr>
            </w:pPr>
            <w:r w:rsidRPr="0068549A">
              <w:rPr>
                <w:sz w:val="20"/>
                <w:szCs w:val="20"/>
              </w:rPr>
              <w:t>JARDINE MATHESON HLDGS LTD</w:t>
            </w:r>
          </w:p>
        </w:tc>
        <w:tc>
          <w:tcPr>
            <w:tcW w:w="728" w:type="dxa"/>
            <w:vAlign w:val="center"/>
          </w:tcPr>
          <w:p w14:paraId="0DE75601" w14:textId="0170DD85" w:rsidR="00AD57E6" w:rsidRPr="0068549A" w:rsidRDefault="00AD57E6" w:rsidP="00AD57E6">
            <w:pPr>
              <w:spacing w:line="240" w:lineRule="auto"/>
              <w:jc w:val="center"/>
              <w:rPr>
                <w:sz w:val="20"/>
                <w:szCs w:val="20"/>
              </w:rPr>
            </w:pPr>
            <w:r w:rsidRPr="0068549A">
              <w:rPr>
                <w:sz w:val="20"/>
                <w:szCs w:val="20"/>
              </w:rPr>
              <w:t>J36</w:t>
            </w:r>
          </w:p>
        </w:tc>
        <w:tc>
          <w:tcPr>
            <w:tcW w:w="709" w:type="dxa"/>
            <w:shd w:val="clear" w:color="auto" w:fill="FFF2CC" w:themeFill="accent4" w:themeFillTint="33"/>
            <w:vAlign w:val="center"/>
          </w:tcPr>
          <w:p w14:paraId="7EDB2D91" w14:textId="74E5508D"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396FFF46" w14:textId="1C50181A"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18A0F3FA" w14:textId="47B9600E" w:rsidR="00AD57E6" w:rsidRPr="00AD57E6" w:rsidRDefault="00AD57E6" w:rsidP="00AD57E6">
            <w:pPr>
              <w:spacing w:line="240" w:lineRule="auto"/>
              <w:jc w:val="center"/>
              <w:rPr>
                <w:b/>
                <w:bCs/>
                <w:sz w:val="22"/>
                <w:szCs w:val="22"/>
              </w:rPr>
            </w:pPr>
            <w:r w:rsidRPr="00AD57E6">
              <w:rPr>
                <w:b/>
                <w:bCs/>
                <w:sz w:val="22"/>
                <w:szCs w:val="22"/>
              </w:rPr>
              <w:t>AR</w:t>
            </w:r>
          </w:p>
        </w:tc>
        <w:tc>
          <w:tcPr>
            <w:tcW w:w="710" w:type="dxa"/>
            <w:shd w:val="clear" w:color="auto" w:fill="FFF2CC" w:themeFill="accent4" w:themeFillTint="33"/>
            <w:vAlign w:val="center"/>
          </w:tcPr>
          <w:p w14:paraId="71BC8599" w14:textId="2DA6E549" w:rsidR="00AD57E6" w:rsidRPr="00AD57E6" w:rsidRDefault="00AD57E6" w:rsidP="00AD57E6">
            <w:pPr>
              <w:spacing w:line="240" w:lineRule="auto"/>
              <w:jc w:val="center"/>
              <w:rPr>
                <w:b/>
                <w:bCs/>
                <w:sz w:val="22"/>
                <w:szCs w:val="22"/>
              </w:rPr>
            </w:pPr>
            <w:r w:rsidRPr="00AD57E6">
              <w:rPr>
                <w:b/>
                <w:bCs/>
                <w:sz w:val="22"/>
                <w:szCs w:val="22"/>
              </w:rPr>
              <w:t>AR</w:t>
            </w:r>
          </w:p>
        </w:tc>
        <w:tc>
          <w:tcPr>
            <w:tcW w:w="709" w:type="dxa"/>
            <w:shd w:val="clear" w:color="auto" w:fill="FFF2CC" w:themeFill="accent4" w:themeFillTint="33"/>
            <w:vAlign w:val="center"/>
          </w:tcPr>
          <w:p w14:paraId="685E3F3B" w14:textId="76B6E015" w:rsidR="00AD57E6" w:rsidRPr="00AD57E6" w:rsidRDefault="00AD57E6" w:rsidP="00AD57E6">
            <w:pPr>
              <w:spacing w:line="240" w:lineRule="auto"/>
              <w:jc w:val="center"/>
              <w:rPr>
                <w:b/>
                <w:bCs/>
                <w:sz w:val="22"/>
                <w:szCs w:val="22"/>
              </w:rPr>
            </w:pPr>
            <w:r w:rsidRPr="00AD57E6">
              <w:rPr>
                <w:b/>
                <w:bCs/>
                <w:sz w:val="22"/>
                <w:szCs w:val="22"/>
              </w:rPr>
              <w:t>AR</w:t>
            </w:r>
          </w:p>
        </w:tc>
        <w:tc>
          <w:tcPr>
            <w:tcW w:w="709" w:type="dxa"/>
            <w:vAlign w:val="center"/>
          </w:tcPr>
          <w:p w14:paraId="02ACB5FF" w14:textId="60BF792B" w:rsidR="00AD57E6" w:rsidRPr="00AD57E6" w:rsidRDefault="00AD57E6" w:rsidP="00AD57E6">
            <w:pPr>
              <w:spacing w:line="240" w:lineRule="auto"/>
              <w:jc w:val="center"/>
              <w:rPr>
                <w:sz w:val="22"/>
                <w:szCs w:val="22"/>
              </w:rPr>
            </w:pPr>
            <w:r w:rsidRPr="00AD57E6">
              <w:rPr>
                <w:sz w:val="22"/>
                <w:szCs w:val="22"/>
              </w:rPr>
              <w:t>SUS</w:t>
            </w:r>
          </w:p>
        </w:tc>
        <w:tc>
          <w:tcPr>
            <w:tcW w:w="710" w:type="dxa"/>
            <w:vAlign w:val="center"/>
          </w:tcPr>
          <w:p w14:paraId="36CE98E8" w14:textId="2C98440F" w:rsidR="00AD57E6" w:rsidRPr="00AD57E6" w:rsidRDefault="00AD57E6" w:rsidP="00AD57E6">
            <w:pPr>
              <w:spacing w:line="240" w:lineRule="auto"/>
              <w:jc w:val="center"/>
              <w:rPr>
                <w:sz w:val="22"/>
                <w:szCs w:val="22"/>
              </w:rPr>
            </w:pPr>
            <w:r w:rsidRPr="00AD57E6">
              <w:rPr>
                <w:sz w:val="22"/>
                <w:szCs w:val="22"/>
              </w:rPr>
              <w:t>SUS</w:t>
            </w:r>
          </w:p>
        </w:tc>
        <w:tc>
          <w:tcPr>
            <w:tcW w:w="5301" w:type="dxa"/>
            <w:vAlign w:val="center"/>
          </w:tcPr>
          <w:p w14:paraId="2ECCC8A3" w14:textId="7A428785" w:rsidR="00AD57E6" w:rsidRPr="00AD57E6" w:rsidRDefault="00AD57E6" w:rsidP="00AD57E6">
            <w:pPr>
              <w:spacing w:line="240" w:lineRule="auto"/>
              <w:jc w:val="left"/>
              <w:rPr>
                <w:sz w:val="22"/>
                <w:szCs w:val="22"/>
              </w:rPr>
            </w:pPr>
            <w:r w:rsidRPr="00AD57E6">
              <w:rPr>
                <w:sz w:val="22"/>
                <w:szCs w:val="22"/>
              </w:rPr>
              <w:t>https://ar.jardines.com/2021/Sustainability.html</w:t>
            </w:r>
          </w:p>
        </w:tc>
      </w:tr>
    </w:tbl>
    <w:p w14:paraId="158347CE" w14:textId="0236F794" w:rsidR="00475522" w:rsidRDefault="0068549A" w:rsidP="0068549A">
      <w:pPr>
        <w:pStyle w:val="Caption"/>
        <w:spacing w:before="240"/>
        <w:sectPr w:rsidR="00475522" w:rsidSect="00AD57E6">
          <w:pgSz w:w="16838" w:h="11906" w:orient="landscape" w:code="9"/>
          <w:pgMar w:top="2268" w:right="1418" w:bottom="1418" w:left="1418" w:header="709" w:footer="307" w:gutter="0"/>
          <w:cols w:space="708"/>
          <w:docGrid w:linePitch="360"/>
        </w:sectPr>
      </w:pPr>
      <w:bookmarkStart w:id="112" w:name="_Ref116051859"/>
      <w:bookmarkStart w:id="113" w:name="_Toc115985933"/>
      <w:bookmarkStart w:id="114" w:name="_Toc118146895"/>
      <w:r>
        <w:t xml:space="preserve">Table </w:t>
      </w:r>
      <w:fldSimple w:instr=" SEQ Table \* ARABIC ">
        <w:r w:rsidR="00024A11">
          <w:rPr>
            <w:noProof/>
          </w:rPr>
          <w:t>4</w:t>
        </w:r>
      </w:fldSimple>
      <w:bookmarkEnd w:id="112"/>
      <w:r>
        <w:t>: Sustainability disclosures source by company on SGX’s STI</w:t>
      </w:r>
      <w:bookmarkEnd w:id="113"/>
      <w:bookmarkEnd w:id="114"/>
      <w:r>
        <w:t xml:space="preserve"> </w:t>
      </w:r>
    </w:p>
    <w:p w14:paraId="2DC49E90" w14:textId="68FD76D6" w:rsidR="009B1A59" w:rsidRDefault="00FD4DC6" w:rsidP="009B1A59">
      <w:pPr>
        <w:pStyle w:val="Heading2"/>
      </w:pPr>
      <w:bookmarkStart w:id="115" w:name="_Toc116152734"/>
      <w:bookmarkStart w:id="116" w:name="_Toc118923416"/>
      <w:r>
        <w:lastRenderedPageBreak/>
        <w:t>Explanatory</w:t>
      </w:r>
      <w:r w:rsidR="009B1A59">
        <w:t xml:space="preserve"> Variable</w:t>
      </w:r>
      <w:r w:rsidR="00B54ADB">
        <w:t>s</w:t>
      </w:r>
      <w:bookmarkEnd w:id="115"/>
      <w:bookmarkEnd w:id="116"/>
    </w:p>
    <w:p w14:paraId="323E9548" w14:textId="00264C17" w:rsidR="000E1874" w:rsidRDefault="000E1874" w:rsidP="000E1874"/>
    <w:p w14:paraId="01F8AF28" w14:textId="77777777" w:rsidR="00C31755" w:rsidRDefault="00C31755" w:rsidP="00C31755">
      <w:r>
        <w:t>In research questions RQ 1, RQ 2, and RQ 3, several NLP methods are deployed – tokenisation, Latent Dirichlet Allocation (LDA) for topic modelling, readability assessment, and sentiment analysis.</w:t>
      </w:r>
    </w:p>
    <w:p w14:paraId="3C64526B" w14:textId="77777777" w:rsidR="00C31755" w:rsidRDefault="00C31755" w:rsidP="00C31755"/>
    <w:p w14:paraId="6FBAB840" w14:textId="3F294380" w:rsidR="00C31755" w:rsidRDefault="00C31755" w:rsidP="00C31755">
      <w:r>
        <w:t xml:space="preserve">There are several processing steps. </w:t>
      </w:r>
      <w:r w:rsidR="00296B25">
        <w:t>First, t</w:t>
      </w:r>
      <w:r>
        <w:t>he sustainability reports (“corpus”) identified as part of the sample selection will first be tokenised. Before tokenisation, stop words and ancillary words a</w:t>
      </w:r>
      <w:r w:rsidR="00296B25">
        <w:t xml:space="preserve">e </w:t>
      </w:r>
      <w:r>
        <w:t>removed from the tokens. After that, further processing is performed – this could include topic modelling (RQ 1 and RQ 2), readability assessment (RQ 3), and sentiment analysis (RQ 3).</w:t>
      </w:r>
    </w:p>
    <w:p w14:paraId="693B56E0" w14:textId="77777777" w:rsidR="00C31755" w:rsidRDefault="00C31755" w:rsidP="00C31755"/>
    <w:p w14:paraId="51A205DE" w14:textId="65D9C72F" w:rsidR="00BA31D8" w:rsidRDefault="00C31755" w:rsidP="00C31755">
      <w:r>
        <w:t xml:space="preserve">In the further processing steps, the methods would generate an attribute used in the analysis as </w:t>
      </w:r>
      <w:r w:rsidR="00C5481B">
        <w:t>explanatory</w:t>
      </w:r>
      <w:r>
        <w:t xml:space="preserve"> variables. The derivation of these variables is described in the following subsections.</w:t>
      </w:r>
    </w:p>
    <w:p w14:paraId="5484B040" w14:textId="77777777" w:rsidR="00C31755" w:rsidRDefault="00C31755" w:rsidP="00C31755"/>
    <w:p w14:paraId="58489A5B" w14:textId="0D70B9BF" w:rsidR="00D95656" w:rsidRDefault="00BA31D8" w:rsidP="000E1874">
      <w:r>
        <w:t xml:space="preserve">The code is documented in </w:t>
      </w:r>
      <w:r w:rsidRPr="00BA31D8">
        <w:rPr>
          <w:b/>
          <w:bCs/>
        </w:rPr>
        <w:t>Appendix I</w:t>
      </w:r>
      <w:r>
        <w:t>.</w:t>
      </w:r>
    </w:p>
    <w:p w14:paraId="169173D9" w14:textId="77777777" w:rsidR="00D95656" w:rsidRDefault="00D95656" w:rsidP="000E1874"/>
    <w:p w14:paraId="65341F29" w14:textId="6CEDE1A3" w:rsidR="000E1874" w:rsidRPr="007B2BA9" w:rsidRDefault="000E1874" w:rsidP="007B2BA9">
      <w:pPr>
        <w:pStyle w:val="Heading2"/>
        <w:rPr>
          <w:rFonts w:eastAsiaTheme="majorEastAsia" w:cstheme="majorBidi"/>
          <w:color w:val="0D0D0D" w:themeColor="text1" w:themeTint="F2"/>
        </w:rPr>
      </w:pPr>
      <w:bookmarkStart w:id="117" w:name="_Toc116152735"/>
      <w:bookmarkStart w:id="118" w:name="_Toc118923417"/>
      <w:r>
        <w:t>Tokenisation</w:t>
      </w:r>
      <w:r w:rsidR="00C563E6">
        <w:t xml:space="preserve"> and Creating Term-Document Matrices</w:t>
      </w:r>
      <w:bookmarkEnd w:id="117"/>
      <w:bookmarkEnd w:id="118"/>
    </w:p>
    <w:p w14:paraId="7C435421" w14:textId="77777777" w:rsidR="007B2BA9" w:rsidRDefault="007B2BA9" w:rsidP="000E1874"/>
    <w:p w14:paraId="34A8BF02" w14:textId="0DD2813B" w:rsidR="007B2BA9" w:rsidRDefault="000C3CD9" w:rsidP="000E1874">
      <w:r>
        <w:t xml:space="preserve">A </w:t>
      </w:r>
      <w:r w:rsidRPr="00D95656">
        <w:rPr>
          <w:b/>
          <w:bCs/>
        </w:rPr>
        <w:t>token</w:t>
      </w:r>
      <w:r>
        <w:t xml:space="preserve"> is a meaningful unit of text used for analysis. Tokenisation, is therefore, the process of splitting the text into tokens</w:t>
      </w:r>
      <w:r w:rsidR="00AA4D83">
        <w:t xml:space="preserve"> – the first step in modelling text data.</w:t>
      </w:r>
      <w:r w:rsidR="00D95656">
        <w:t xml:space="preserve"> A graphical example is presented in </w:t>
      </w:r>
      <w:r w:rsidR="009567E6">
        <w:rPr>
          <w:b/>
          <w:bCs/>
          <w:highlight w:val="yellow"/>
        </w:rPr>
        <w:fldChar w:fldCharType="begin"/>
      </w:r>
      <w:r w:rsidR="009567E6">
        <w:instrText xml:space="preserve"> REF _Ref116051887 \h </w:instrText>
      </w:r>
      <w:r w:rsidR="009567E6">
        <w:rPr>
          <w:b/>
          <w:bCs/>
          <w:highlight w:val="yellow"/>
        </w:rPr>
      </w:r>
      <w:r w:rsidR="009567E6">
        <w:rPr>
          <w:b/>
          <w:bCs/>
          <w:highlight w:val="yellow"/>
        </w:rPr>
        <w:fldChar w:fldCharType="separate"/>
      </w:r>
      <w:r w:rsidR="00024A11">
        <w:t xml:space="preserve">Figure </w:t>
      </w:r>
      <w:r w:rsidR="00024A11">
        <w:rPr>
          <w:noProof/>
        </w:rPr>
        <w:t>12</w:t>
      </w:r>
      <w:r w:rsidR="009567E6">
        <w:rPr>
          <w:b/>
          <w:bCs/>
          <w:highlight w:val="yellow"/>
        </w:rPr>
        <w:fldChar w:fldCharType="end"/>
      </w:r>
      <w:r w:rsidR="0012733F">
        <w:t>. The method applied uses spaces to split sentences into tokens.</w:t>
      </w:r>
    </w:p>
    <w:p w14:paraId="2B500C13" w14:textId="38EBFD82" w:rsidR="007B2BA9" w:rsidRDefault="007B2BA9">
      <w:pPr>
        <w:spacing w:after="160" w:line="259" w:lineRule="auto"/>
        <w:jc w:val="left"/>
      </w:pPr>
      <w:r>
        <w:br w:type="page"/>
      </w:r>
    </w:p>
    <w:p w14:paraId="50693E71" w14:textId="77777777" w:rsidR="007B2BA9" w:rsidRDefault="007B2BA9" w:rsidP="007B2BA9">
      <w:pPr>
        <w:spacing w:after="160" w:line="259" w:lineRule="auto"/>
        <w:jc w:val="left"/>
      </w:pPr>
    </w:p>
    <w:tbl>
      <w:tblPr>
        <w:tblStyle w:val="TableGrid"/>
        <w:tblW w:w="0" w:type="auto"/>
        <w:tblLook w:val="04A0" w:firstRow="1" w:lastRow="0" w:firstColumn="1" w:lastColumn="0" w:noHBand="0" w:noVBand="1"/>
      </w:tblPr>
      <w:tblGrid>
        <w:gridCol w:w="8210"/>
      </w:tblGrid>
      <w:tr w:rsidR="00D95656" w14:paraId="49B59049" w14:textId="77777777" w:rsidTr="00D95656">
        <w:tc>
          <w:tcPr>
            <w:tcW w:w="8210" w:type="dxa"/>
          </w:tcPr>
          <w:p w14:paraId="19500FD8" w14:textId="33058DE5" w:rsidR="008A7052" w:rsidRPr="008A7052" w:rsidRDefault="008A7052" w:rsidP="000E1874">
            <w:pPr>
              <w:rPr>
                <w:b/>
                <w:bCs/>
              </w:rPr>
            </w:pPr>
            <w:r w:rsidRPr="008A7052">
              <w:rPr>
                <w:b/>
                <w:bCs/>
              </w:rPr>
              <w:t>Original Text:</w:t>
            </w:r>
          </w:p>
          <w:p w14:paraId="49B2C1D2" w14:textId="77215D49" w:rsidR="008A7052" w:rsidRDefault="008A7052" w:rsidP="000E1874">
            <w:r>
              <w:t>“</w:t>
            </w:r>
            <w:r w:rsidRPr="008A7052">
              <w:t>The reduction of total water consumption and overall water intensity are also key sustainability goals of the Manager.</w:t>
            </w:r>
            <w:r>
              <w:t>”</w:t>
            </w:r>
          </w:p>
          <w:p w14:paraId="5604A437" w14:textId="0B1CC500" w:rsidR="008A7052" w:rsidRDefault="008A7052" w:rsidP="000E1874"/>
          <w:p w14:paraId="69BE3D81" w14:textId="79190934" w:rsidR="008A7052" w:rsidRPr="0012733F" w:rsidRDefault="0012733F" w:rsidP="000E1874">
            <w:pPr>
              <w:rPr>
                <w:b/>
                <w:bCs/>
              </w:rPr>
            </w:pPr>
            <w:r w:rsidRPr="0012733F">
              <w:rPr>
                <w:b/>
                <w:bCs/>
              </w:rPr>
              <w:t>As Tokens:</w:t>
            </w:r>
          </w:p>
          <w:p w14:paraId="04887E86" w14:textId="62F24EA8" w:rsidR="008A7052" w:rsidRDefault="0012733F" w:rsidP="000E1874">
            <w:r>
              <w:t>“The”, “reduction”, “of”, “total”, “water”, “consumption”, “and”, “overall”, “water”, “intensity”, “are”, “also”, “key”, “sustainability”, “goals”, “of”, “the”, “Manager”.</w:t>
            </w:r>
          </w:p>
          <w:p w14:paraId="04F6C99F" w14:textId="77777777" w:rsidR="0012733F" w:rsidRDefault="0012733F" w:rsidP="000E1874"/>
          <w:p w14:paraId="7B2B5DAC" w14:textId="5EB3EEED" w:rsidR="008A7052" w:rsidRPr="008A7052" w:rsidRDefault="008A7052" w:rsidP="0012733F">
            <w:pPr>
              <w:jc w:val="center"/>
              <w:rPr>
                <w:i/>
                <w:iCs/>
              </w:rPr>
            </w:pPr>
            <w:r w:rsidRPr="0012733F">
              <w:rPr>
                <w:i/>
                <w:iCs/>
                <w:sz w:val="20"/>
                <w:szCs w:val="20"/>
              </w:rPr>
              <w:t>(Extracted from Page 41 of Ascendas R</w:t>
            </w:r>
            <w:r w:rsidR="00464556">
              <w:rPr>
                <w:i/>
                <w:iCs/>
                <w:sz w:val="20"/>
                <w:szCs w:val="20"/>
              </w:rPr>
              <w:t>EIT</w:t>
            </w:r>
            <w:r w:rsidRPr="0012733F">
              <w:rPr>
                <w:i/>
                <w:iCs/>
                <w:sz w:val="20"/>
                <w:szCs w:val="20"/>
              </w:rPr>
              <w:t>’s 2019 Sustainability Report)</w:t>
            </w:r>
          </w:p>
        </w:tc>
      </w:tr>
    </w:tbl>
    <w:p w14:paraId="0D3E7C82" w14:textId="69606A16" w:rsidR="00901D6F" w:rsidRDefault="00D95656" w:rsidP="007B2BA9">
      <w:pPr>
        <w:pStyle w:val="Caption"/>
        <w:spacing w:before="240"/>
      </w:pPr>
      <w:bookmarkStart w:id="119" w:name="_Ref116051887"/>
      <w:bookmarkStart w:id="120" w:name="_Toc118146934"/>
      <w:r>
        <w:t xml:space="preserve">Figure </w:t>
      </w:r>
      <w:fldSimple w:instr=" SEQ Figure \* ARABIC ">
        <w:r w:rsidR="00024A11">
          <w:rPr>
            <w:noProof/>
          </w:rPr>
          <w:t>12</w:t>
        </w:r>
      </w:fldSimple>
      <w:bookmarkEnd w:id="119"/>
      <w:r>
        <w:t>: Illustration o</w:t>
      </w:r>
      <w:r w:rsidR="00C31755">
        <w:t>f</w:t>
      </w:r>
      <w:r>
        <w:t xml:space="preserve"> Tokenisation</w:t>
      </w:r>
      <w:bookmarkEnd w:id="120"/>
    </w:p>
    <w:p w14:paraId="3798213C" w14:textId="77777777" w:rsidR="007B2BA9" w:rsidRPr="007B2BA9" w:rsidRDefault="007B2BA9" w:rsidP="007B2BA9"/>
    <w:p w14:paraId="625D86AB" w14:textId="536DBB62" w:rsidR="004C0F38" w:rsidRDefault="00C31755" w:rsidP="000E1874">
      <w:r w:rsidRPr="00C31755">
        <w:t xml:space="preserve">The Document Term Matrix (DTM) is a mathematical matrix </w:t>
      </w:r>
      <w:r w:rsidR="001874D1">
        <w:t>consisting</w:t>
      </w:r>
      <w:r w:rsidRPr="00C31755">
        <w:t xml:space="preserve"> of each document's term (i.e., word) frequency. In this regard, each term corresponds to a 'token', and a document corresponds to each page of the respective sustainability reports. </w:t>
      </w:r>
      <w:r w:rsidR="009567E6">
        <w:fldChar w:fldCharType="begin"/>
      </w:r>
      <w:r w:rsidR="009567E6">
        <w:instrText xml:space="preserve"> REF _Ref116051900 \h </w:instrText>
      </w:r>
      <w:r w:rsidR="009567E6">
        <w:fldChar w:fldCharType="separate"/>
      </w:r>
      <w:r w:rsidR="00024A11">
        <w:t xml:space="preserve">Figure </w:t>
      </w:r>
      <w:r w:rsidR="00024A11">
        <w:rPr>
          <w:noProof/>
        </w:rPr>
        <w:t>13</w:t>
      </w:r>
      <w:r w:rsidR="009567E6">
        <w:fldChar w:fldCharType="end"/>
      </w:r>
      <w:r w:rsidRPr="00C31755">
        <w:t xml:space="preserve"> illustrates the DTM using the exact text above.</w:t>
      </w:r>
    </w:p>
    <w:p w14:paraId="6716AC38" w14:textId="77777777" w:rsidR="00C31755" w:rsidRDefault="00C31755" w:rsidP="000E1874"/>
    <w:tbl>
      <w:tblPr>
        <w:tblStyle w:val="TableGrid"/>
        <w:tblW w:w="0" w:type="auto"/>
        <w:tblLook w:val="04A0" w:firstRow="1" w:lastRow="0" w:firstColumn="1" w:lastColumn="0" w:noHBand="0" w:noVBand="1"/>
      </w:tblPr>
      <w:tblGrid>
        <w:gridCol w:w="8210"/>
      </w:tblGrid>
      <w:tr w:rsidR="004C0F38" w14:paraId="36D1891A" w14:textId="77777777" w:rsidTr="004C0F38">
        <w:tc>
          <w:tcPr>
            <w:tcW w:w="8210" w:type="dxa"/>
          </w:tcPr>
          <w:p w14:paraId="06AA0A98" w14:textId="77777777" w:rsidR="004C0F38" w:rsidRDefault="004C0F38" w:rsidP="000E1874">
            <w:pPr>
              <w:rPr>
                <w:b/>
                <w:bCs/>
              </w:rPr>
            </w:pPr>
            <w:r w:rsidRPr="004C0F38">
              <w:rPr>
                <w:b/>
                <w:bCs/>
              </w:rPr>
              <w:t>Document Term Matrix</w:t>
            </w:r>
            <w:r>
              <w:rPr>
                <w:b/>
                <w:bCs/>
              </w:rPr>
              <w:t>:</w:t>
            </w:r>
          </w:p>
          <w:p w14:paraId="7749C779" w14:textId="2EEE09B5" w:rsidR="004C0F38" w:rsidRDefault="004C0F38" w:rsidP="000E1874">
            <w:pPr>
              <w:rPr>
                <w:b/>
                <w:bCs/>
              </w:rPr>
            </w:pPr>
          </w:p>
          <w:p w14:paraId="2FB39F4B" w14:textId="6F900415" w:rsidR="004C0F38" w:rsidRPr="007B2BA9" w:rsidRDefault="00000000" w:rsidP="000E1874">
            <w:pPr>
              <w:rPr>
                <w:b/>
                <w:bCs/>
              </w:rPr>
            </w:pPr>
            <m:oMathPara>
              <m:oMath>
                <m:d>
                  <m:dPr>
                    <m:begChr m:val="["/>
                    <m:endChr m:val="]"/>
                    <m:ctrlPr>
                      <w:rPr>
                        <w:rFonts w:ascii="Cambria Math" w:hAnsi="Cambria Math"/>
                        <w:b/>
                        <w:bCs/>
                        <w:i/>
                        <w:sz w:val="20"/>
                        <w:szCs w:val="20"/>
                      </w:rPr>
                    </m:ctrlPr>
                  </m:dPr>
                  <m:e>
                    <m:m>
                      <m:mPr>
                        <m:mcs>
                          <m:mc>
                            <m:mcPr>
                              <m:count m:val="9"/>
                              <m:mcJc m:val="center"/>
                            </m:mcPr>
                          </m:mc>
                        </m:mcs>
                        <m:ctrlPr>
                          <w:rPr>
                            <w:rFonts w:ascii="Cambria Math" w:hAnsi="Cambria Math"/>
                            <w:i/>
                            <w:sz w:val="20"/>
                            <w:szCs w:val="20"/>
                          </w:rPr>
                        </m:ctrlPr>
                      </m:mPr>
                      <m:mr>
                        <m:e/>
                        <m:e>
                          <m:r>
                            <w:rPr>
                              <w:rFonts w:ascii="Cambria Math" w:hAnsi="Cambria Math"/>
                              <w:sz w:val="20"/>
                              <w:szCs w:val="20"/>
                            </w:rPr>
                            <m:t>"</m:t>
                          </m:r>
                          <m:r>
                            <w:rPr>
                              <w:rFonts w:ascii="Cambria Math" w:hAnsi="Cambria Math"/>
                              <w:sz w:val="20"/>
                              <w:szCs w:val="20"/>
                            </w:rPr>
                            <m:t>of</m:t>
                          </m:r>
                          <m:r>
                            <w:rPr>
                              <w:rFonts w:ascii="Cambria Math" w:hAnsi="Cambria Math"/>
                              <w:sz w:val="20"/>
                              <w:szCs w:val="20"/>
                            </w:rPr>
                            <m:t>"</m:t>
                          </m:r>
                        </m:e>
                        <m:e>
                          <m:r>
                            <w:rPr>
                              <w:rFonts w:ascii="Cambria Math" w:hAnsi="Cambria Math"/>
                              <w:sz w:val="20"/>
                              <w:szCs w:val="20"/>
                            </w:rPr>
                            <m:t>"</m:t>
                          </m:r>
                          <m:r>
                            <w:rPr>
                              <w:rFonts w:ascii="Cambria Math" w:hAnsi="Cambria Math"/>
                              <w:sz w:val="20"/>
                              <w:szCs w:val="20"/>
                            </w:rPr>
                            <m:t>reduction</m:t>
                          </m:r>
                          <m:r>
                            <w:rPr>
                              <w:rFonts w:ascii="Cambria Math" w:hAnsi="Cambria Math"/>
                              <w:sz w:val="20"/>
                              <w:szCs w:val="20"/>
                            </w:rPr>
                            <m:t>"</m:t>
                          </m:r>
                        </m:e>
                        <m:e>
                          <m:r>
                            <w:rPr>
                              <w:rFonts w:ascii="Cambria Math" w:hAnsi="Cambria Math"/>
                              <w:sz w:val="20"/>
                              <w:szCs w:val="20"/>
                            </w:rPr>
                            <m:t>"</m:t>
                          </m:r>
                          <m:r>
                            <w:rPr>
                              <w:rFonts w:ascii="Cambria Math" w:hAnsi="Cambria Math"/>
                              <w:sz w:val="20"/>
                              <w:szCs w:val="20"/>
                            </w:rPr>
                            <m:t>total</m:t>
                          </m:r>
                          <m:r>
                            <w:rPr>
                              <w:rFonts w:ascii="Cambria Math" w:hAnsi="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water</m:t>
                          </m:r>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consumption</m:t>
                          </m:r>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r>
                            <w:rPr>
                              <w:rFonts w:ascii="Cambria Math" w:eastAsia="Cambria Math" w:hAnsi="Cambria Math" w:cs="Cambria Math"/>
                              <w:sz w:val="20"/>
                              <w:szCs w:val="20"/>
                            </w:rPr>
                            <m:t>and</m:t>
                          </m:r>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t</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e>
                        <m:e>
                          <m:r>
                            <w:rPr>
                              <w:rFonts w:ascii="Cambria Math" w:hAnsi="Cambria Math"/>
                              <w:sz w:val="20"/>
                              <w:szCs w:val="20"/>
                            </w:rPr>
                            <m:t>2</m:t>
                          </m:r>
                        </m:e>
                        <m:e>
                          <m:r>
                            <w:rPr>
                              <w:rFonts w:ascii="Cambria Math" w:hAnsi="Cambria Math"/>
                              <w:sz w:val="20"/>
                              <w:szCs w:val="20"/>
                            </w:rPr>
                            <m:t>1</m:t>
                          </m:r>
                        </m:e>
                        <m:e>
                          <m:r>
                            <w:rPr>
                              <w:rFonts w:ascii="Cambria Math" w:hAnsi="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1</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ctrlPr>
                            <w:rPr>
                              <w:rFonts w:ascii="Cambria Math" w:eastAsia="Cambria Math" w:hAnsi="Cambria Math" w:cs="Cambria Math"/>
                              <w:i/>
                              <w:sz w:val="20"/>
                              <w:szCs w:val="20"/>
                            </w:rPr>
                          </m:ctrlPr>
                        </m:e>
                        <m:e>
                          <m:r>
                            <w:rPr>
                              <w:rFonts w:ascii="Cambria Math" w:eastAsia="Cambria Math" w:hAnsi="Cambria Math" w:cs="Cambria Math"/>
                              <w:sz w:val="20"/>
                              <w:szCs w:val="20"/>
                            </w:rPr>
                            <m:t>…</m:t>
                          </m:r>
                        </m:e>
                      </m:mr>
                    </m:m>
                  </m:e>
                </m:d>
              </m:oMath>
            </m:oMathPara>
          </w:p>
          <w:p w14:paraId="68D1554C" w14:textId="5DE14A88" w:rsidR="007B2BA9" w:rsidRDefault="007B2BA9" w:rsidP="000E1874">
            <w:pPr>
              <w:rPr>
                <w:b/>
                <w:bCs/>
              </w:rPr>
            </w:pPr>
          </w:p>
          <w:p w14:paraId="5F7BE8ED" w14:textId="77777777" w:rsidR="007B2BA9" w:rsidRDefault="007B2BA9" w:rsidP="000E1874">
            <w:r w:rsidRPr="007B2BA9">
              <w:t>Where</w:t>
            </w:r>
            <w:r>
              <w:t xml:space="preserve">as </w:t>
            </w:r>
            <m:oMath>
              <m:r>
                <w:rPr>
                  <w:rFonts w:ascii="Cambria Math" w:hAnsi="Cambria Math"/>
                </w:rPr>
                <m:t>n</m:t>
              </m:r>
            </m:oMath>
            <w:r>
              <w:t xml:space="preserve"> is the number of documents and,</w:t>
            </w:r>
          </w:p>
          <w:p w14:paraId="26F529CC" w14:textId="32ACDD7E" w:rsidR="007B2BA9" w:rsidRDefault="007B2BA9" w:rsidP="000E1874">
            <w:r>
              <w:t xml:space="preserve">               </w:t>
            </w:r>
            <m:oMath>
              <m:r>
                <w:rPr>
                  <w:rFonts w:ascii="Cambria Math" w:hAnsi="Cambria Math"/>
                </w:rPr>
                <m:t>t</m:t>
              </m:r>
            </m:oMath>
            <w:r>
              <w:t xml:space="preserve"> is the number of terms in the entire corpus of documents</w:t>
            </w:r>
            <w:r w:rsidR="00623A81">
              <w:t>, and</w:t>
            </w:r>
          </w:p>
          <w:p w14:paraId="2CBA0B82" w14:textId="59208858" w:rsidR="00623A81" w:rsidRDefault="00623A81" w:rsidP="000E1874">
            <w:r>
              <w:t xml:space="preserve">               the values are representative of the frequency of the terms.</w:t>
            </w:r>
          </w:p>
          <w:p w14:paraId="7657E6AC" w14:textId="77777777" w:rsidR="007B2BA9" w:rsidRPr="007B2BA9" w:rsidRDefault="007B2BA9" w:rsidP="000E1874"/>
          <w:p w14:paraId="0EE308B4" w14:textId="70ADC730" w:rsidR="004C0F38" w:rsidRPr="004C0F38" w:rsidRDefault="00464556" w:rsidP="004C0F38">
            <w:pPr>
              <w:jc w:val="center"/>
              <w:rPr>
                <w:b/>
                <w:b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73520DF0" w14:textId="74870628" w:rsidR="004C0F38" w:rsidRDefault="004C0F38" w:rsidP="007B2BA9">
      <w:pPr>
        <w:pStyle w:val="Caption"/>
        <w:spacing w:before="240"/>
      </w:pPr>
      <w:bookmarkStart w:id="121" w:name="_Ref116051900"/>
      <w:bookmarkStart w:id="122" w:name="_Toc118146935"/>
      <w:r>
        <w:t xml:space="preserve">Figure </w:t>
      </w:r>
      <w:fldSimple w:instr=" SEQ Figure \* ARABIC ">
        <w:r w:rsidR="00024A11">
          <w:rPr>
            <w:noProof/>
          </w:rPr>
          <w:t>13</w:t>
        </w:r>
      </w:fldSimple>
      <w:bookmarkEnd w:id="121"/>
      <w:r>
        <w:t>: Illustration o</w:t>
      </w:r>
      <w:r w:rsidR="00C31755">
        <w:t>f</w:t>
      </w:r>
      <w:r>
        <w:t xml:space="preserve"> Creation of Document Term M</w:t>
      </w:r>
      <w:r w:rsidR="005B45BA">
        <w:t>a</w:t>
      </w:r>
      <w:r>
        <w:t>trix</w:t>
      </w:r>
      <w:bookmarkEnd w:id="122"/>
    </w:p>
    <w:p w14:paraId="48EFF1C8" w14:textId="381B6F02" w:rsidR="00E1625C" w:rsidRDefault="00E1625C" w:rsidP="000E1874"/>
    <w:p w14:paraId="2F9492CC" w14:textId="0F267E9E" w:rsidR="00594494" w:rsidRDefault="000E1874" w:rsidP="000E1874">
      <w:r>
        <w:lastRenderedPageBreak/>
        <w:t xml:space="preserve">The </w:t>
      </w:r>
      <w:r w:rsidR="00D11D45" w:rsidRPr="00D11D45">
        <w:t>term frequency</w:t>
      </w:r>
      <w:r w:rsidR="001874D1">
        <w:t>-</w:t>
      </w:r>
      <w:r w:rsidR="00D11D45" w:rsidRPr="00D11D45">
        <w:t>inverse document frequency</w:t>
      </w:r>
      <w:r w:rsidR="00D11D45">
        <w:t xml:space="preserve"> (tf-idf)</w:t>
      </w:r>
      <w:r w:rsidRPr="003F631B">
        <w:t xml:space="preserve"> term weighting is also commonly used in the vector space model, which was used in several studies</w:t>
      </w:r>
      <w:r>
        <w:t xml:space="preserve"> (Fisher et al., 2016)</w:t>
      </w:r>
      <w:r w:rsidRPr="003F631B">
        <w:t>.</w:t>
      </w:r>
      <w:r w:rsidR="00623A81">
        <w:t xml:space="preserve">  </w:t>
      </w:r>
    </w:p>
    <w:p w14:paraId="652A1E5F" w14:textId="77777777" w:rsidR="00594494" w:rsidRDefault="00594494" w:rsidP="000E1874"/>
    <w:p w14:paraId="6269CEFC" w14:textId="4E56032E" w:rsidR="00594494" w:rsidRDefault="00C31755" w:rsidP="000E1874">
      <w:r w:rsidRPr="00C31755">
        <w:t xml:space="preserve">This is because tf-idf measures the significance of a word in a corpus or collection of documents. To account for words used more frequently than others, the tf-idf value rises according to the number of times a word appears in the document and is offset by the number of documents in the corpus that contain the term. For example, common words in every document – 'sustainability', 'of', 'and' – will rank lowly. However, if the word 'REIT' often appears in one document but not in the other documents, it is ranked higher and viewed as </w:t>
      </w:r>
      <w:r>
        <w:t>“</w:t>
      </w:r>
      <w:r w:rsidRPr="00C31755">
        <w:t>relevant</w:t>
      </w:r>
      <w:r>
        <w:t>”</w:t>
      </w:r>
      <w:r w:rsidRPr="00C31755">
        <w:t>.</w:t>
      </w:r>
    </w:p>
    <w:p w14:paraId="3BBE28B5" w14:textId="77777777" w:rsidR="00C31755" w:rsidRDefault="00C31755" w:rsidP="000E1874"/>
    <w:p w14:paraId="4EB4F212" w14:textId="7C6429E5" w:rsidR="003857DC" w:rsidRDefault="00AA7511" w:rsidP="000E1874">
      <w:r w:rsidRPr="00AA7511">
        <w:t>The two components of tf-idf are the term frequency and inverse document frequency. For this analysis, a </w:t>
      </w:r>
      <w:r w:rsidRPr="00AA7511">
        <w:rPr>
          <w:i/>
          <w:iCs/>
        </w:rPr>
        <w:t>term</w:t>
      </w:r>
      <w:r w:rsidRPr="00AA7511">
        <w:t> refers to a token (i.e., a word). Whereas the expressions below refer to each term (i.e., word), refer to each document (i.e., each page of the report), and refers to the document set (i.e., the entire corpus of sustainability reports). The tf-idf of a term is the product of these two individual components.</w:t>
      </w:r>
    </w:p>
    <w:p w14:paraId="29A841A2" w14:textId="77777777" w:rsidR="00AA7511" w:rsidRDefault="00AA7511" w:rsidP="000E1874"/>
    <w:p w14:paraId="319DFDE2" w14:textId="19CE825E" w:rsidR="003857DC" w:rsidRPr="00594494" w:rsidRDefault="003857DC" w:rsidP="000E1874">
      <m:oMathPara>
        <m:oMath>
          <m:r>
            <w:rPr>
              <w:rFonts w:ascii="Cambria Math" w:hAnsi="Cambria Math"/>
            </w:rPr>
            <m:t>tf idf</m:t>
          </m:r>
          <m:d>
            <m:dPr>
              <m:ctrlPr>
                <w:rPr>
                  <w:rFonts w:ascii="Cambria Math" w:hAnsi="Cambria Math"/>
                  <w:i/>
                </w:rPr>
              </m:ctrlPr>
            </m:dPr>
            <m:e>
              <m:r>
                <w:rPr>
                  <w:rFonts w:ascii="Cambria Math" w:hAnsi="Cambria Math"/>
                </w:rPr>
                <m:t>t,d,D</m:t>
              </m:r>
            </m:e>
          </m:d>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*idf(t,D)</m:t>
          </m:r>
        </m:oMath>
      </m:oMathPara>
    </w:p>
    <w:p w14:paraId="58AD576E" w14:textId="0D00070F" w:rsidR="00594494" w:rsidRDefault="00594494" w:rsidP="000E1874"/>
    <w:p w14:paraId="551B73BC" w14:textId="66F6FA51" w:rsidR="00594494" w:rsidRDefault="00594494" w:rsidP="00594494">
      <w:pPr>
        <w:pStyle w:val="ListParagraph"/>
        <w:numPr>
          <w:ilvl w:val="0"/>
          <w:numId w:val="10"/>
        </w:numPr>
      </w:pPr>
      <w:r w:rsidRPr="00594494">
        <w:rPr>
          <w:b/>
          <w:bCs/>
        </w:rPr>
        <w:t>Term frequency</w:t>
      </w:r>
      <w:r>
        <w:t>: how frequently</w:t>
      </w:r>
      <w:r w:rsidR="00D74E5F">
        <w:t xml:space="preserve"> each term, </w:t>
      </w:r>
      <m:oMath>
        <m:r>
          <w:rPr>
            <w:rFonts w:ascii="Cambria Math" w:hAnsi="Cambria Math"/>
          </w:rPr>
          <m:t>t</m:t>
        </m:r>
      </m:oMath>
      <w:r w:rsidR="00D74E5F">
        <w:t xml:space="preserve">, appears in each document, </w:t>
      </w:r>
      <m:oMath>
        <m:r>
          <w:rPr>
            <w:rFonts w:ascii="Cambria Math" w:hAnsi="Cambria Math"/>
          </w:rPr>
          <m:t>d</m:t>
        </m:r>
      </m:oMath>
      <w:r w:rsidR="00517B3A">
        <w:t>.</w:t>
      </w:r>
      <w:r w:rsidR="00193686">
        <w:t xml:space="preserve"> The equation below presents one possible way of adjusting the frequency for exponential effects</w:t>
      </w:r>
      <w:r w:rsidR="00803C96">
        <w:t xml:space="preserve"> using a logarithmic function.</w:t>
      </w:r>
    </w:p>
    <w:p w14:paraId="5B11E431" w14:textId="35A2C8CA" w:rsidR="00517B3A" w:rsidRDefault="00517B3A" w:rsidP="00517B3A"/>
    <w:p w14:paraId="40FDBCF5" w14:textId="3E19B8B5" w:rsidR="00517B3A" w:rsidRDefault="00517B3A" w:rsidP="00517B3A">
      <m:oMathPara>
        <m:oMath>
          <m:r>
            <w:rPr>
              <w:rFonts w:ascii="Cambria Math" w:hAnsi="Cambria Math"/>
            </w:rPr>
            <m:t>tf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(1+freq</m:t>
          </m:r>
          <m:d>
            <m:dPr>
              <m:ctrlPr>
                <w:rPr>
                  <w:rFonts w:ascii="Cambria Math" w:hAnsi="Cambria Math"/>
                  <w:i/>
                </w:rPr>
              </m:ctrlPr>
            </m:dPr>
            <m:e>
              <m:r>
                <w:rPr>
                  <w:rFonts w:ascii="Cambria Math" w:hAnsi="Cambria Math"/>
                </w:rPr>
                <m:t>t,d</m:t>
              </m:r>
            </m:e>
          </m:d>
          <m:r>
            <w:rPr>
              <w:rFonts w:ascii="Cambria Math" w:hAnsi="Cambria Math"/>
            </w:rPr>
            <m:t>)</m:t>
          </m:r>
        </m:oMath>
      </m:oMathPara>
    </w:p>
    <w:p w14:paraId="7603629B" w14:textId="77777777" w:rsidR="00517B3A" w:rsidRDefault="00517B3A" w:rsidP="00517B3A"/>
    <w:p w14:paraId="5C1FB28D" w14:textId="66AFBEA5" w:rsidR="00594494" w:rsidRDefault="00594494" w:rsidP="00594494">
      <w:pPr>
        <w:pStyle w:val="ListParagraph"/>
        <w:numPr>
          <w:ilvl w:val="0"/>
          <w:numId w:val="10"/>
        </w:numPr>
      </w:pPr>
      <w:r>
        <w:rPr>
          <w:b/>
          <w:bCs/>
        </w:rPr>
        <w:t>Inverse document frequency</w:t>
      </w:r>
      <w:r>
        <w:t xml:space="preserve">: </w:t>
      </w:r>
      <w:r w:rsidR="00517B3A">
        <w:t>the logarithm of the total number of documents in</w:t>
      </w:r>
      <w:r w:rsidR="00AA7511">
        <w:t xml:space="preserve"> a</w:t>
      </w:r>
      <w:r w:rsidR="00517B3A">
        <w:t xml:space="preserve"> document set, </w:t>
      </w:r>
      <m:oMath>
        <m:r>
          <w:rPr>
            <w:rFonts w:ascii="Cambria Math" w:hAnsi="Cambria Math"/>
          </w:rPr>
          <m:t>D</m:t>
        </m:r>
      </m:oMath>
      <w:r w:rsidR="00517B3A">
        <w:t xml:space="preserve">, divided by the number of documents that contain a term, </w:t>
      </w:r>
      <m:oMath>
        <m:r>
          <w:rPr>
            <w:rFonts w:ascii="Cambria Math" w:hAnsi="Cambria Math"/>
          </w:rPr>
          <m:t>t</m:t>
        </m:r>
      </m:oMath>
      <w:r w:rsidR="00517B3A">
        <w:t xml:space="preserve"> (denoted as </w:t>
      </w:r>
      <m:oMath>
        <m:r>
          <w:rPr>
            <w:rFonts w:ascii="Cambria Math" w:hAnsi="Cambria Math"/>
          </w:rPr>
          <m:t>N</m:t>
        </m:r>
      </m:oMath>
      <w:r w:rsidR="00517B3A">
        <w:t>).</w:t>
      </w:r>
    </w:p>
    <w:p w14:paraId="4EFD9B8D" w14:textId="72454198" w:rsidR="00517B3A" w:rsidRDefault="00517B3A" w:rsidP="00517B3A"/>
    <w:p w14:paraId="372FEF0E" w14:textId="533CDACA" w:rsidR="00594494" w:rsidRDefault="00517B3A" w:rsidP="000E1874">
      <m:oMathPara>
        <m:oMath>
          <m:r>
            <w:rPr>
              <w:rFonts w:ascii="Cambria Math" w:hAnsi="Cambria Math"/>
            </w:rPr>
            <m:t>idf</m:t>
          </m:r>
          <m:d>
            <m:dPr>
              <m:ctrlPr>
                <w:rPr>
                  <w:rFonts w:ascii="Cambria Math" w:hAnsi="Cambria Math"/>
                  <w:i/>
                </w:rPr>
              </m:ctrlPr>
            </m:dPr>
            <m:e>
              <m:r>
                <w:rPr>
                  <w:rFonts w:ascii="Cambria Math" w:hAnsi="Cambria Math"/>
                </w:rPr>
                <m:t>t,D</m:t>
              </m:r>
            </m:e>
          </m:d>
          <m:r>
            <w:rPr>
              <w:rFonts w:ascii="Cambria Math" w:hAnsi="Cambria Math"/>
            </w:rPr>
            <m:t>=</m:t>
          </m:r>
          <m:r>
            <m:rPr>
              <m:sty m:val="p"/>
            </m:rPr>
            <w:rPr>
              <w:rFonts w:ascii="Cambria Math" w:hAnsi="Cambria Math"/>
            </w:rPr>
            <m:t>log⁡</m:t>
          </m:r>
          <m:r>
            <w:rPr>
              <w:rFonts w:ascii="Cambria Math" w:hAnsi="Cambria Math"/>
            </w:rPr>
            <m:t>(</m:t>
          </m:r>
          <m:f>
            <m:fPr>
              <m:ctrlPr>
                <w:rPr>
                  <w:rFonts w:ascii="Cambria Math" w:hAnsi="Cambria Math"/>
                  <w:i/>
                </w:rPr>
              </m:ctrlPr>
            </m:fPr>
            <m:num>
              <m:r>
                <w:rPr>
                  <w:rFonts w:ascii="Cambria Math" w:hAnsi="Cambria Math"/>
                </w:rPr>
                <m:t>N</m:t>
              </m:r>
            </m:num>
            <m:den>
              <m:r>
                <w:rPr>
                  <w:rFonts w:ascii="Cambria Math" w:hAnsi="Cambria Math"/>
                </w:rPr>
                <m:t>count</m:t>
              </m:r>
              <m:d>
                <m:dPr>
                  <m:ctrlPr>
                    <w:rPr>
                      <w:rFonts w:ascii="Cambria Math" w:hAnsi="Cambria Math"/>
                      <w:i/>
                    </w:rPr>
                  </m:ctrlPr>
                </m:dPr>
                <m:e>
                  <m:r>
                    <w:rPr>
                      <w:rFonts w:ascii="Cambria Math" w:hAnsi="Cambria Math"/>
                    </w:rPr>
                    <m:t>d∈D:t∈d</m:t>
                  </m:r>
                </m:e>
              </m:d>
            </m:den>
          </m:f>
          <m:r>
            <w:rPr>
              <w:rFonts w:ascii="Cambria Math" w:hAnsi="Cambria Math"/>
            </w:rPr>
            <m:t>)</m:t>
          </m:r>
        </m:oMath>
      </m:oMathPara>
    </w:p>
    <w:p w14:paraId="6F62DB5D" w14:textId="14D7DDDB" w:rsidR="008871E4" w:rsidRDefault="00AA7511" w:rsidP="000E1874">
      <w:r w:rsidRPr="00AA7511">
        <w:lastRenderedPageBreak/>
        <w:t>The document-term matrix is the backbone of all the following NLP processing methods applied to the text.</w:t>
      </w:r>
    </w:p>
    <w:p w14:paraId="3866E27E" w14:textId="77777777" w:rsidR="00AA7511" w:rsidRDefault="00AA7511" w:rsidP="000E1874"/>
    <w:p w14:paraId="31B86A2C" w14:textId="01ED3EF1" w:rsidR="00D95656" w:rsidRDefault="00D95656" w:rsidP="00D95656">
      <w:pPr>
        <w:pStyle w:val="Heading3"/>
      </w:pPr>
      <w:bookmarkStart w:id="123" w:name="_Toc116152736"/>
      <w:bookmarkStart w:id="124" w:name="_Toc118923418"/>
      <w:r>
        <w:t>Stop Word Remova</w:t>
      </w:r>
      <w:r w:rsidR="00A24CA0">
        <w:t>l, Cleaning, and Lemmatization</w:t>
      </w:r>
      <w:bookmarkEnd w:id="123"/>
      <w:bookmarkEnd w:id="124"/>
    </w:p>
    <w:p w14:paraId="55950177" w14:textId="77777777" w:rsidR="00AA7511" w:rsidRPr="00AA7511" w:rsidRDefault="00AA7511" w:rsidP="00AA7511">
      <w:r w:rsidRPr="00AA7511">
        <w:t>Stop words are tokens, or simply words, which are not helpful for the analysis and therefore are removed from the corpus. This is part of cleaning the dataset prior to processing.</w:t>
      </w:r>
    </w:p>
    <w:p w14:paraId="50662120" w14:textId="77777777" w:rsidR="00AA7511" w:rsidRPr="00AA7511" w:rsidRDefault="00AA7511" w:rsidP="00AA7511"/>
    <w:p w14:paraId="79119BDE" w14:textId="24C516A4" w:rsidR="00AA7511" w:rsidRPr="00AA7511" w:rsidRDefault="00AA7511" w:rsidP="00AA7511">
      <w:r w:rsidRPr="00AA7511">
        <w:t>With the example presented in </w:t>
      </w:r>
      <w:r w:rsidR="009567E6">
        <w:fldChar w:fldCharType="begin"/>
      </w:r>
      <w:r w:rsidR="009567E6">
        <w:instrText xml:space="preserve"> REF _Ref116051887 \h </w:instrText>
      </w:r>
      <w:r w:rsidR="009567E6">
        <w:fldChar w:fldCharType="separate"/>
      </w:r>
      <w:r w:rsidR="00024A11">
        <w:t xml:space="preserve">Figure </w:t>
      </w:r>
      <w:r w:rsidR="00024A11">
        <w:rPr>
          <w:noProof/>
        </w:rPr>
        <w:t>12</w:t>
      </w:r>
      <w:r w:rsidR="009567E6">
        <w:fldChar w:fldCharType="end"/>
      </w:r>
      <w:r w:rsidRPr="00AA7511">
        <w:t> featuring a sentence from Ascenda REIT’s 2019 Annual Report, it is clear that words such as ‘and’, ‘of’, and ‘the’ are part of a grammatical sentence but do not add any value to the analysis. These words, however, are an attribute (column) in the document-term matrix and keeping them would make computation more costly. Therefore, stop words like these are removed.</w:t>
      </w:r>
    </w:p>
    <w:p w14:paraId="33958C49" w14:textId="77777777" w:rsidR="00AA7511" w:rsidRPr="00AA7511" w:rsidRDefault="00AA7511" w:rsidP="00AA7511"/>
    <w:p w14:paraId="0B339115" w14:textId="77777777" w:rsidR="00AA7511" w:rsidRPr="00AA7511" w:rsidRDefault="00AA7511" w:rsidP="00AA7511">
      <w:r w:rsidRPr="00AA7511">
        <w:t>Stop word dictionaries from the text mining package for R (Feinerer et al., 2008) are used. English stop words from the Snowball stemmer project and SMART information retrieval system (Lewis et al., 2004) are removed from the corpus.</w:t>
      </w:r>
    </w:p>
    <w:p w14:paraId="54518DD2" w14:textId="77777777" w:rsidR="00AA7511" w:rsidRPr="00AA7511" w:rsidRDefault="00AA7511" w:rsidP="00AA7511"/>
    <w:p w14:paraId="57BA9E29" w14:textId="77777777" w:rsidR="00AA7511" w:rsidRPr="00AA7511" w:rsidRDefault="00AA7511" w:rsidP="00AA7511">
      <w:r w:rsidRPr="00AA7511">
        <w:t>Similarly, other transformations are performed to clean the text corpus to leave the text corpus with terms (i.e., words) which are meant to be analysed. These transformations include:</w:t>
      </w:r>
    </w:p>
    <w:p w14:paraId="08974C6F" w14:textId="77777777" w:rsidR="007E4C4B" w:rsidRDefault="007E4C4B" w:rsidP="000E1874"/>
    <w:p w14:paraId="2CAF517D" w14:textId="77777777" w:rsidR="007E4C4B" w:rsidRDefault="007E4C4B" w:rsidP="007E4C4B">
      <w:pPr>
        <w:pStyle w:val="ListParagraph"/>
        <w:numPr>
          <w:ilvl w:val="2"/>
          <w:numId w:val="36"/>
        </w:numPr>
        <w:tabs>
          <w:tab w:val="clear" w:pos="2160"/>
          <w:tab w:val="left" w:pos="426"/>
        </w:tabs>
        <w:ind w:left="709"/>
      </w:pPr>
      <w:r>
        <w:t>R</w:t>
      </w:r>
      <w:r w:rsidR="00A24CA0">
        <w:t>emoving punctuation symbols,</w:t>
      </w:r>
    </w:p>
    <w:p w14:paraId="495FA7DF" w14:textId="0153B2AD" w:rsidR="007E4C4B" w:rsidRDefault="007E4C4B" w:rsidP="007E4C4B">
      <w:pPr>
        <w:pStyle w:val="ListParagraph"/>
        <w:numPr>
          <w:ilvl w:val="2"/>
          <w:numId w:val="36"/>
        </w:numPr>
        <w:tabs>
          <w:tab w:val="clear" w:pos="2160"/>
          <w:tab w:val="left" w:pos="426"/>
        </w:tabs>
        <w:ind w:left="709"/>
      </w:pPr>
      <w:r>
        <w:t xml:space="preserve">Removing </w:t>
      </w:r>
      <w:r w:rsidR="00A24CA0">
        <w:t>special characters (</w:t>
      </w:r>
      <w:r>
        <w:t>e.g.,</w:t>
      </w:r>
      <w:r w:rsidR="00A24CA0">
        <w:t xml:space="preserve"> ‘</w:t>
      </w:r>
      <w:r w:rsidR="00A24CA0" w:rsidRPr="007E4C4B">
        <w:rPr>
          <w:rFonts w:ascii="Courier New" w:hAnsi="Courier New" w:cs="Courier New"/>
        </w:rPr>
        <w:t>\n</w:t>
      </w:r>
      <w:r w:rsidR="00A24CA0">
        <w:t xml:space="preserve">’), </w:t>
      </w:r>
    </w:p>
    <w:p w14:paraId="259FEB6C" w14:textId="64528C93" w:rsidR="002122B5" w:rsidRDefault="007E4C4B" w:rsidP="007E4C4B">
      <w:pPr>
        <w:pStyle w:val="ListParagraph"/>
        <w:numPr>
          <w:ilvl w:val="2"/>
          <w:numId w:val="36"/>
        </w:numPr>
        <w:tabs>
          <w:tab w:val="clear" w:pos="2160"/>
          <w:tab w:val="left" w:pos="426"/>
        </w:tabs>
        <w:ind w:left="709"/>
      </w:pPr>
      <w:r>
        <w:t>C</w:t>
      </w:r>
      <w:r w:rsidR="00A24CA0">
        <w:t xml:space="preserve">onverting all words to </w:t>
      </w:r>
      <w:r>
        <w:t>lowercase – for example,</w:t>
      </w:r>
      <w:r w:rsidR="00A24CA0">
        <w:t xml:space="preserve"> in the case of ‘The’, and ‘the’</w:t>
      </w:r>
      <w:r>
        <w:t xml:space="preserve"> – the two terms would appear as separate tokens but should be counted as the sam</w:t>
      </w:r>
      <w:r w:rsidR="00AA7511">
        <w:t>e</w:t>
      </w:r>
      <w:r>
        <w:t>. Making the terms all lowercase allows for this to happen.</w:t>
      </w:r>
    </w:p>
    <w:p w14:paraId="0E4F8E68" w14:textId="0A5DA20F" w:rsidR="00D42A78" w:rsidRDefault="007E4C4B" w:rsidP="00D42A78">
      <w:pPr>
        <w:pStyle w:val="ListParagraph"/>
        <w:numPr>
          <w:ilvl w:val="2"/>
          <w:numId w:val="36"/>
        </w:numPr>
        <w:tabs>
          <w:tab w:val="clear" w:pos="2160"/>
          <w:tab w:val="left" w:pos="426"/>
        </w:tabs>
        <w:ind w:left="709"/>
      </w:pPr>
      <w:r>
        <w:t xml:space="preserve">Lemmatise words – the process of grouping together inflected forms of a word to analyse as a single item. For example, </w:t>
      </w:r>
      <w:r w:rsidR="00E0014C">
        <w:t>‘goal’ and ‘goals’ should be lemmatised to the root word ‘goal’ to represent one token for this analysis.</w:t>
      </w:r>
    </w:p>
    <w:p w14:paraId="1758957D" w14:textId="0ED3C1C4" w:rsidR="00D42A78" w:rsidRDefault="00D42A78" w:rsidP="00D42A78">
      <w:pPr>
        <w:tabs>
          <w:tab w:val="left" w:pos="426"/>
        </w:tabs>
      </w:pPr>
      <w:r>
        <w:lastRenderedPageBreak/>
        <w:t>Lemmatisation was the preferred approach over stemming as the results are more interpretable. While both are techniques for normalising text to obtain the root form of the word</w:t>
      </w:r>
      <w:r w:rsidR="00B56177">
        <w:t>, lemmatisation uses the morphological analysis of words to derive the root form</w:t>
      </w:r>
      <w:r w:rsidR="001874D1">
        <w:t>,</w:t>
      </w:r>
      <w:r w:rsidR="00B56177">
        <w:t xml:space="preserve"> whereas stemming is a crude heuristic process that chops off the ends of words and removes derivational affixes (</w:t>
      </w:r>
      <w:r w:rsidR="00B56177" w:rsidRPr="00B56177">
        <w:t>Schütze</w:t>
      </w:r>
      <w:r w:rsidR="00B56177">
        <w:t xml:space="preserve"> et al., 2008).</w:t>
      </w:r>
      <w:r w:rsidR="0060453F">
        <w:t xml:space="preserve"> For example, the word ‘climate’ would be reduced to ‘climat’ by the Porter stemming algorithm (van Rijsbergen et al., 1980)</w:t>
      </w:r>
      <w:r w:rsidR="000F083B">
        <w:t xml:space="preserve"> but would be kept as ‘climate’ </w:t>
      </w:r>
      <w:r w:rsidR="00A9586D">
        <w:t xml:space="preserve">using </w:t>
      </w:r>
      <w:r w:rsidR="00A9586D" w:rsidRPr="00A9586D">
        <w:t>Mechura's (2016)</w:t>
      </w:r>
      <w:r w:rsidR="00A9586D">
        <w:t xml:space="preserve"> English lemmatisation list.</w:t>
      </w:r>
      <w:r w:rsidR="00715338">
        <w:t xml:space="preserve"> As a list is used, not all words are caught. </w:t>
      </w:r>
      <w:r w:rsidR="00735942" w:rsidRPr="00735942">
        <w:t>However, a significant number of words are considered; thus, the list fits for purpose.</w:t>
      </w:r>
    </w:p>
    <w:p w14:paraId="4132EA1E" w14:textId="77777777" w:rsidR="00D42A78" w:rsidRDefault="00D42A78" w:rsidP="00D42A78">
      <w:pPr>
        <w:tabs>
          <w:tab w:val="left" w:pos="426"/>
        </w:tabs>
      </w:pPr>
    </w:p>
    <w:p w14:paraId="50D5ECDF" w14:textId="7DB96A4C" w:rsidR="0070676E" w:rsidRDefault="0054467B" w:rsidP="003F46CD">
      <w:pPr>
        <w:tabs>
          <w:tab w:val="left" w:pos="426"/>
        </w:tabs>
      </w:pPr>
      <w:r w:rsidRPr="0054467B">
        <w:t>In addition to the stop word dictionaries provided by Lewis et al. (2004) and Feinerer et al. (2008), some stop words were removed in this analysis. These words are identified through visual inspection of words with the highest frequency. Some examples of words removed are presented in</w:t>
      </w:r>
      <w:r>
        <w:t xml:space="preserve">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024A11">
        <w:t xml:space="preserve">Table </w:t>
      </w:r>
      <w:r w:rsidR="00024A11">
        <w:rPr>
          <w:noProof/>
        </w:rPr>
        <w:t>5</w:t>
      </w:r>
      <w:r w:rsidR="009B26B7">
        <w:rPr>
          <w:b/>
          <w:bCs/>
          <w:highlight w:val="yellow"/>
        </w:rPr>
        <w:fldChar w:fldCharType="end"/>
      </w:r>
      <w:r w:rsidR="00830543">
        <w:t xml:space="preserve">, whereas the </w:t>
      </w:r>
      <w:r w:rsidR="001874D1">
        <w:t>complete</w:t>
      </w:r>
      <w:r w:rsidR="00830543">
        <w:t xml:space="preserve"> list of words is detailed in </w:t>
      </w:r>
      <w:r w:rsidR="00830543" w:rsidRPr="00830543">
        <w:rPr>
          <w:b/>
          <w:bCs/>
        </w:rPr>
        <w:t>Appendix II</w:t>
      </w:r>
      <w:r w:rsidR="00830543">
        <w:t>.</w:t>
      </w:r>
    </w:p>
    <w:p w14:paraId="7E5EEE66" w14:textId="1AECBF09" w:rsidR="00830543" w:rsidRDefault="00830543" w:rsidP="003F46CD">
      <w:pPr>
        <w:tabs>
          <w:tab w:val="left" w:pos="426"/>
        </w:tabs>
      </w:pPr>
    </w:p>
    <w:tbl>
      <w:tblPr>
        <w:tblStyle w:val="TableGrid"/>
        <w:tblW w:w="8217" w:type="dxa"/>
        <w:tblCellMar>
          <w:top w:w="57" w:type="dxa"/>
          <w:left w:w="57" w:type="dxa"/>
          <w:bottom w:w="57" w:type="dxa"/>
          <w:right w:w="57" w:type="dxa"/>
        </w:tblCellMar>
        <w:tblLook w:val="04A0" w:firstRow="1" w:lastRow="0" w:firstColumn="1" w:lastColumn="0" w:noHBand="0" w:noVBand="1"/>
      </w:tblPr>
      <w:tblGrid>
        <w:gridCol w:w="5807"/>
        <w:gridCol w:w="2410"/>
      </w:tblGrid>
      <w:tr w:rsidR="00CA075E" w14:paraId="2D0BB3B4" w14:textId="77777777" w:rsidTr="00CA075E">
        <w:tc>
          <w:tcPr>
            <w:tcW w:w="5807" w:type="dxa"/>
            <w:shd w:val="clear" w:color="auto" w:fill="D9D9D9" w:themeFill="background1" w:themeFillShade="D9"/>
          </w:tcPr>
          <w:p w14:paraId="4835131F" w14:textId="2DD2DE74" w:rsidR="00CA075E" w:rsidRPr="00830543" w:rsidRDefault="00CA075E" w:rsidP="00830543">
            <w:pPr>
              <w:tabs>
                <w:tab w:val="left" w:pos="426"/>
              </w:tabs>
              <w:spacing w:line="240" w:lineRule="auto"/>
              <w:rPr>
                <w:b/>
                <w:bCs/>
              </w:rPr>
            </w:pPr>
            <w:r w:rsidRPr="00830543">
              <w:rPr>
                <w:b/>
                <w:bCs/>
              </w:rPr>
              <w:t>Words</w:t>
            </w:r>
          </w:p>
        </w:tc>
        <w:tc>
          <w:tcPr>
            <w:tcW w:w="2410" w:type="dxa"/>
            <w:shd w:val="clear" w:color="auto" w:fill="D9D9D9" w:themeFill="background1" w:themeFillShade="D9"/>
          </w:tcPr>
          <w:p w14:paraId="372B77A3" w14:textId="5D52C6C5" w:rsidR="00CA075E" w:rsidRPr="00830543" w:rsidRDefault="00CA075E" w:rsidP="00830543">
            <w:pPr>
              <w:tabs>
                <w:tab w:val="left" w:pos="426"/>
              </w:tabs>
              <w:spacing w:line="240" w:lineRule="auto"/>
              <w:rPr>
                <w:b/>
                <w:bCs/>
              </w:rPr>
            </w:pPr>
            <w:r w:rsidRPr="00830543">
              <w:rPr>
                <w:b/>
                <w:bCs/>
              </w:rPr>
              <w:t>Category</w:t>
            </w:r>
          </w:p>
        </w:tc>
      </w:tr>
      <w:tr w:rsidR="00CA075E" w14:paraId="167EC4EE" w14:textId="77777777" w:rsidTr="00CA075E">
        <w:tc>
          <w:tcPr>
            <w:tcW w:w="5807" w:type="dxa"/>
          </w:tcPr>
          <w:p w14:paraId="34F9D98E" w14:textId="7A586B30" w:rsidR="00CA075E" w:rsidRDefault="00CA075E" w:rsidP="00830543">
            <w:pPr>
              <w:tabs>
                <w:tab w:val="left" w:pos="426"/>
              </w:tabs>
              <w:spacing w:line="240" w:lineRule="auto"/>
            </w:pPr>
            <w:r>
              <w:t>‘singtel’, ‘wilmar’, ‘cdl’, ‘sia’</w:t>
            </w:r>
          </w:p>
        </w:tc>
        <w:tc>
          <w:tcPr>
            <w:tcW w:w="2410" w:type="dxa"/>
          </w:tcPr>
          <w:p w14:paraId="701BFC44" w14:textId="4CBFB6D8" w:rsidR="00CA075E" w:rsidRDefault="00CA075E" w:rsidP="00830543">
            <w:pPr>
              <w:tabs>
                <w:tab w:val="left" w:pos="426"/>
              </w:tabs>
              <w:spacing w:line="240" w:lineRule="auto"/>
            </w:pPr>
            <w:r>
              <w:t>Company Names</w:t>
            </w:r>
          </w:p>
        </w:tc>
      </w:tr>
      <w:tr w:rsidR="00CA075E" w14:paraId="3D068524" w14:textId="77777777" w:rsidTr="00CA075E">
        <w:tc>
          <w:tcPr>
            <w:tcW w:w="5807" w:type="dxa"/>
          </w:tcPr>
          <w:p w14:paraId="1855A39F" w14:textId="5FED68CC" w:rsidR="00CA075E" w:rsidRDefault="00CA075E" w:rsidP="00B23A92">
            <w:pPr>
              <w:tabs>
                <w:tab w:val="left" w:pos="426"/>
              </w:tabs>
              <w:spacing w:line="240" w:lineRule="auto"/>
              <w:jc w:val="left"/>
            </w:pPr>
            <w:r>
              <w:t>‘singapore’, ‘thailand’, ‘hong kong’, ‘taiwan’</w:t>
            </w:r>
          </w:p>
        </w:tc>
        <w:tc>
          <w:tcPr>
            <w:tcW w:w="2410" w:type="dxa"/>
          </w:tcPr>
          <w:p w14:paraId="2872D757" w14:textId="26D894BD" w:rsidR="00CA075E" w:rsidRDefault="00CA075E" w:rsidP="00830543">
            <w:pPr>
              <w:tabs>
                <w:tab w:val="left" w:pos="426"/>
              </w:tabs>
              <w:spacing w:line="240" w:lineRule="auto"/>
            </w:pPr>
            <w:r>
              <w:t>Country Names</w:t>
            </w:r>
          </w:p>
        </w:tc>
      </w:tr>
      <w:tr w:rsidR="00CA075E" w14:paraId="5B719FF2" w14:textId="77777777" w:rsidTr="00CA075E">
        <w:tc>
          <w:tcPr>
            <w:tcW w:w="5807" w:type="dxa"/>
          </w:tcPr>
          <w:p w14:paraId="3E2E8EB8" w14:textId="46459E54" w:rsidR="00CA075E" w:rsidRDefault="00CA075E" w:rsidP="00830543">
            <w:pPr>
              <w:tabs>
                <w:tab w:val="left" w:pos="426"/>
              </w:tabs>
              <w:spacing w:line="240" w:lineRule="auto"/>
            </w:pPr>
            <w:r>
              <w:t>‘www’, ‘com’, ‘non’</w:t>
            </w:r>
          </w:p>
        </w:tc>
        <w:tc>
          <w:tcPr>
            <w:tcW w:w="2410" w:type="dxa"/>
          </w:tcPr>
          <w:p w14:paraId="1B25FE1D" w14:textId="0D4B50DA" w:rsidR="00CA075E" w:rsidRDefault="00CA075E" w:rsidP="00830543">
            <w:pPr>
              <w:tabs>
                <w:tab w:val="left" w:pos="426"/>
              </w:tabs>
              <w:spacing w:line="240" w:lineRule="auto"/>
            </w:pPr>
            <w:r>
              <w:t>Websites and Others</w:t>
            </w:r>
          </w:p>
        </w:tc>
      </w:tr>
    </w:tbl>
    <w:p w14:paraId="0769790A" w14:textId="4B170C3A" w:rsidR="00830543" w:rsidRDefault="009567E6" w:rsidP="009567E6">
      <w:pPr>
        <w:pStyle w:val="Caption"/>
        <w:spacing w:before="240"/>
      </w:pPr>
      <w:bookmarkStart w:id="125" w:name="_Ref116052033"/>
      <w:bookmarkStart w:id="126" w:name="_Toc118146896"/>
      <w:r>
        <w:t xml:space="preserve">Table </w:t>
      </w:r>
      <w:fldSimple w:instr=" SEQ Table \* ARABIC ">
        <w:r w:rsidR="00024A11">
          <w:rPr>
            <w:noProof/>
          </w:rPr>
          <w:t>5</w:t>
        </w:r>
      </w:fldSimple>
      <w:bookmarkEnd w:id="125"/>
      <w:r>
        <w:t>: Samples of words removed from the document for analysis</w:t>
      </w:r>
      <w:bookmarkEnd w:id="126"/>
    </w:p>
    <w:p w14:paraId="358B76D3" w14:textId="77777777" w:rsidR="009567E6" w:rsidRDefault="009567E6" w:rsidP="003F46CD">
      <w:pPr>
        <w:tabs>
          <w:tab w:val="left" w:pos="426"/>
        </w:tabs>
      </w:pPr>
    </w:p>
    <w:p w14:paraId="6831D6A3" w14:textId="41C83D35" w:rsidR="0054467B" w:rsidRDefault="0054467B" w:rsidP="0054467B">
      <w:pPr>
        <w:tabs>
          <w:tab w:val="left" w:pos="426"/>
        </w:tabs>
      </w:pPr>
      <w:r>
        <w:t xml:space="preserve">As further evidence to support the removal of additional stop words, </w:t>
      </w:r>
      <w:r w:rsidR="009B26B7">
        <w:rPr>
          <w:highlight w:val="yellow"/>
        </w:rPr>
        <w:fldChar w:fldCharType="begin"/>
      </w:r>
      <w:r w:rsidR="009B26B7">
        <w:instrText xml:space="preserve"> REF _Ref116052059 \h </w:instrText>
      </w:r>
      <w:r w:rsidR="009B26B7">
        <w:rPr>
          <w:highlight w:val="yellow"/>
        </w:rPr>
      </w:r>
      <w:r w:rsidR="009B26B7">
        <w:rPr>
          <w:highlight w:val="yellow"/>
        </w:rPr>
        <w:fldChar w:fldCharType="separate"/>
      </w:r>
      <w:r w:rsidR="00024A11">
        <w:t xml:space="preserve">Figure </w:t>
      </w:r>
      <w:r w:rsidR="00024A11">
        <w:rPr>
          <w:noProof/>
        </w:rPr>
        <w:t>14</w:t>
      </w:r>
      <w:r w:rsidR="009B26B7">
        <w:rPr>
          <w:highlight w:val="yellow"/>
        </w:rPr>
        <w:fldChar w:fldCharType="end"/>
      </w:r>
      <w:r>
        <w:t xml:space="preserve"> demonstrates the output of topic modelling prior to removing these stop words. In this example, the number of topics is arbitrarily set as twelve. More on topic modelling using LDA is discussed in the following subsection.</w:t>
      </w:r>
    </w:p>
    <w:p w14:paraId="5B041F0D" w14:textId="77777777" w:rsidR="0054467B" w:rsidRDefault="0054467B" w:rsidP="0054467B">
      <w:pPr>
        <w:tabs>
          <w:tab w:val="left" w:pos="426"/>
        </w:tabs>
      </w:pPr>
    </w:p>
    <w:p w14:paraId="00991370" w14:textId="555C03E9" w:rsidR="000C7AA5" w:rsidRDefault="0054467B" w:rsidP="0054467B">
      <w:pPr>
        <w:tabs>
          <w:tab w:val="left" w:pos="426"/>
        </w:tabs>
      </w:pPr>
      <w:r>
        <w:t xml:space="preserve">It is observed in </w:t>
      </w:r>
      <w:r w:rsidR="009B26B7">
        <w:rPr>
          <w:b/>
          <w:bCs/>
          <w:highlight w:val="yellow"/>
        </w:rPr>
        <w:fldChar w:fldCharType="begin"/>
      </w:r>
      <w:r w:rsidR="009B26B7">
        <w:instrText xml:space="preserve"> REF _Ref116052059 \h </w:instrText>
      </w:r>
      <w:r w:rsidR="009B26B7">
        <w:rPr>
          <w:b/>
          <w:bCs/>
          <w:highlight w:val="yellow"/>
        </w:rPr>
      </w:r>
      <w:r w:rsidR="009B26B7">
        <w:rPr>
          <w:b/>
          <w:bCs/>
          <w:highlight w:val="yellow"/>
        </w:rPr>
        <w:fldChar w:fldCharType="separate"/>
      </w:r>
      <w:r w:rsidR="00024A11">
        <w:t xml:space="preserve">Figure </w:t>
      </w:r>
      <w:r w:rsidR="00024A11">
        <w:rPr>
          <w:noProof/>
        </w:rPr>
        <w:t>14</w:t>
      </w:r>
      <w:r w:rsidR="009B26B7">
        <w:rPr>
          <w:b/>
          <w:bCs/>
          <w:highlight w:val="yellow"/>
        </w:rPr>
        <w:fldChar w:fldCharType="end"/>
      </w:r>
      <w:r>
        <w:t xml:space="preserve"> that words identified in </w:t>
      </w:r>
      <w:r w:rsidR="009B26B7">
        <w:rPr>
          <w:b/>
          <w:bCs/>
          <w:highlight w:val="yellow"/>
        </w:rPr>
        <w:fldChar w:fldCharType="begin"/>
      </w:r>
      <w:r w:rsidR="009B26B7">
        <w:instrText xml:space="preserve"> REF _Ref116052033 \h </w:instrText>
      </w:r>
      <w:r w:rsidR="009B26B7">
        <w:rPr>
          <w:b/>
          <w:bCs/>
          <w:highlight w:val="yellow"/>
        </w:rPr>
      </w:r>
      <w:r w:rsidR="009B26B7">
        <w:rPr>
          <w:b/>
          <w:bCs/>
          <w:highlight w:val="yellow"/>
        </w:rPr>
        <w:fldChar w:fldCharType="separate"/>
      </w:r>
      <w:r w:rsidR="00024A11">
        <w:t xml:space="preserve">Table </w:t>
      </w:r>
      <w:r w:rsidR="00024A11">
        <w:rPr>
          <w:noProof/>
        </w:rPr>
        <w:t>5</w:t>
      </w:r>
      <w:r w:rsidR="009B26B7">
        <w:rPr>
          <w:b/>
          <w:bCs/>
          <w:highlight w:val="yellow"/>
        </w:rPr>
        <w:fldChar w:fldCharType="end"/>
      </w:r>
      <w:r>
        <w:t xml:space="preserve"> above are part of the top ten (10) words in the topical analysis. However, this is unfortunately not meaningful and does not add value to the analysis of topics when deriving a theme for each topical area. This is a strong impetus for the removal of these other words.</w:t>
      </w:r>
    </w:p>
    <w:p w14:paraId="7B2EED89" w14:textId="085AF65B" w:rsidR="000C7AA5" w:rsidRDefault="000C7AA5" w:rsidP="000C7AA5">
      <w:pPr>
        <w:tabs>
          <w:tab w:val="left" w:pos="426"/>
        </w:tabs>
        <w:jc w:val="center"/>
      </w:pPr>
      <w:r>
        <w:rPr>
          <w:noProof/>
        </w:rPr>
        <w:lastRenderedPageBreak/>
        <w:drawing>
          <wp:inline distT="0" distB="0" distL="0" distR="0" wp14:anchorId="0B1C64F4" wp14:editId="371DABF7">
            <wp:extent cx="4680000" cy="3206540"/>
            <wp:effectExtent l="0" t="0" r="6350" b="0"/>
            <wp:docPr id="19" name="Picture 19"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imelin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680000" cy="3206540"/>
                    </a:xfrm>
                    <a:prstGeom prst="rect">
                      <a:avLst/>
                    </a:prstGeom>
                    <a:noFill/>
                    <a:ln>
                      <a:noFill/>
                    </a:ln>
                  </pic:spPr>
                </pic:pic>
              </a:graphicData>
            </a:graphic>
          </wp:inline>
        </w:drawing>
      </w:r>
    </w:p>
    <w:p w14:paraId="24A9C073" w14:textId="27BF1606" w:rsidR="000C7AA5" w:rsidRDefault="000C7AA5" w:rsidP="000C7AA5">
      <w:pPr>
        <w:pStyle w:val="Caption"/>
      </w:pPr>
      <w:bookmarkStart w:id="127" w:name="_Ref116052059"/>
      <w:bookmarkStart w:id="128" w:name="_Toc118146936"/>
      <w:r>
        <w:t xml:space="preserve">Figure </w:t>
      </w:r>
      <w:fldSimple w:instr=" SEQ Figure \* ARABIC ">
        <w:r w:rsidR="00024A11">
          <w:rPr>
            <w:noProof/>
          </w:rPr>
          <w:t>14</w:t>
        </w:r>
      </w:fldSimple>
      <w:bookmarkEnd w:id="127"/>
      <w:r>
        <w:t>: Top ten (10) words per topic, prior to removing stop words</w:t>
      </w:r>
      <w:bookmarkEnd w:id="128"/>
    </w:p>
    <w:p w14:paraId="11580B3D" w14:textId="79B3E911" w:rsidR="00B23A92" w:rsidRDefault="00B23A92" w:rsidP="003F46CD">
      <w:pPr>
        <w:tabs>
          <w:tab w:val="left" w:pos="426"/>
        </w:tabs>
      </w:pPr>
    </w:p>
    <w:p w14:paraId="0BC91F70" w14:textId="47FF0CB6" w:rsidR="002122B5" w:rsidRDefault="0054467B" w:rsidP="000E1874">
      <w:r w:rsidRPr="0054467B">
        <w:t>Removing these stop words makes a subsequent performance of tf-idf on the corpus more meaningful. For example, with the definition of tf-idf, words which are identified in </w:t>
      </w:r>
      <w:r w:rsidR="00206C10">
        <w:rPr>
          <w:b/>
          <w:bCs/>
        </w:rPr>
        <w:fldChar w:fldCharType="begin"/>
      </w:r>
      <w:r w:rsidR="00206C10">
        <w:instrText xml:space="preserve"> REF _Ref116052033 \h </w:instrText>
      </w:r>
      <w:r w:rsidR="00206C10">
        <w:rPr>
          <w:b/>
          <w:bCs/>
        </w:rPr>
      </w:r>
      <w:r w:rsidR="00206C10">
        <w:rPr>
          <w:b/>
          <w:bCs/>
        </w:rPr>
        <w:fldChar w:fldCharType="separate"/>
      </w:r>
      <w:r w:rsidR="00024A11">
        <w:t xml:space="preserve">Table </w:t>
      </w:r>
      <w:r w:rsidR="00024A11">
        <w:rPr>
          <w:noProof/>
        </w:rPr>
        <w:t>5</w:t>
      </w:r>
      <w:r w:rsidR="00206C10">
        <w:rPr>
          <w:b/>
          <w:bCs/>
        </w:rPr>
        <w:fldChar w:fldCharType="end"/>
      </w:r>
      <w:r w:rsidRPr="0054467B">
        <w:t> (e.g. ‘singtel’) would have been ranked highly for only appearing in Singtel’s sustainability reports but not in other companies’ reports. The analysis concerns how significant or exceptional sustainability initiatives, metrics, and disclosures affect financial performance rather than individual companies’ disclosure.</w:t>
      </w:r>
    </w:p>
    <w:p w14:paraId="65F1AC84" w14:textId="77777777" w:rsidR="0054467B" w:rsidRPr="003F631B" w:rsidRDefault="0054467B" w:rsidP="000E1874"/>
    <w:p w14:paraId="2AD1528D" w14:textId="3B34AD16" w:rsidR="000E1874" w:rsidRDefault="000E1874" w:rsidP="0057083E">
      <w:pPr>
        <w:pStyle w:val="Heading2"/>
      </w:pPr>
      <w:bookmarkStart w:id="129" w:name="_Toc116152737"/>
      <w:bookmarkStart w:id="130" w:name="_Toc118923419"/>
      <w:r>
        <w:t>Latent Dirichlet Allocation</w:t>
      </w:r>
      <w:r w:rsidR="003E6C94">
        <w:t xml:space="preserve"> (LDA)</w:t>
      </w:r>
      <w:bookmarkEnd w:id="129"/>
      <w:bookmarkEnd w:id="130"/>
    </w:p>
    <w:p w14:paraId="6EE0F769" w14:textId="77777777" w:rsidR="0057083E" w:rsidRPr="0057083E" w:rsidRDefault="0057083E" w:rsidP="0057083E"/>
    <w:p w14:paraId="55ACBE15" w14:textId="22273ABD" w:rsidR="000E1874" w:rsidRDefault="00D63FC3" w:rsidP="000E1874">
      <w:r>
        <w:t>U</w:t>
      </w:r>
      <w:r w:rsidR="003E6C94">
        <w:t>sing LDA</w:t>
      </w:r>
      <w:r w:rsidR="001B4423">
        <w:t xml:space="preserve"> (Blei et al., 2003)</w:t>
      </w:r>
      <w:r w:rsidR="003E6C94">
        <w:t>,</w:t>
      </w:r>
      <w:r>
        <w:t xml:space="preserve"> Topic Modelling</w:t>
      </w:r>
      <w:r w:rsidR="003E6C94">
        <w:t xml:space="preserve"> is a type of dimensionality reduction that employs a probabilistic model to identify co-occurrence patterns of terms corresponding to semantic topics in a set of documents</w:t>
      </w:r>
      <w:r w:rsidR="00C927D1">
        <w:t xml:space="preserve"> (Crain et al., 2012)</w:t>
      </w:r>
      <w:r w:rsidR="003E6C94">
        <w:t>.</w:t>
      </w:r>
    </w:p>
    <w:p w14:paraId="121A531C" w14:textId="16F31A10" w:rsidR="003B5EFB" w:rsidRDefault="003B5EFB" w:rsidP="000E1874"/>
    <w:p w14:paraId="22D3FAEE" w14:textId="54CF6253" w:rsidR="00C81018" w:rsidRDefault="0054467B" w:rsidP="000E1874">
      <w:r w:rsidRPr="0054467B">
        <w:t xml:space="preserve">LDA is an improvement from the traditional bag-of-words approach in text feature extraction, where word tokens are mapped to documents. The bag-of-words approach results in huge matrices with most entries as 0. LDA, instead, models relationships between documents and each word token directly, using ‘latent variables’ as ‘bridges. </w:t>
      </w:r>
      <w:r w:rsidRPr="0054467B">
        <w:lastRenderedPageBreak/>
        <w:t xml:space="preserve">A Dirichlet distribution over the ‘latent variables (i.e., topics) characterises each document in the corpus and a separate Dirichlet distribution over all tokens’ characteristics for each topic. </w:t>
      </w:r>
      <w:r w:rsidR="00206C10">
        <w:rPr>
          <w:highlight w:val="yellow"/>
        </w:rPr>
        <w:fldChar w:fldCharType="begin"/>
      </w:r>
      <w:r w:rsidR="00206C10">
        <w:instrText xml:space="preserve"> REF _Ref116052188 \h </w:instrText>
      </w:r>
      <w:r w:rsidR="00206C10">
        <w:rPr>
          <w:highlight w:val="yellow"/>
        </w:rPr>
      </w:r>
      <w:r w:rsidR="00206C10">
        <w:rPr>
          <w:highlight w:val="yellow"/>
        </w:rPr>
        <w:fldChar w:fldCharType="separate"/>
      </w:r>
      <w:r w:rsidR="00024A11">
        <w:t xml:space="preserve">Figure </w:t>
      </w:r>
      <w:r w:rsidR="00024A11">
        <w:rPr>
          <w:noProof/>
        </w:rPr>
        <w:t>15</w:t>
      </w:r>
      <w:r w:rsidR="00206C10">
        <w:rPr>
          <w:highlight w:val="yellow"/>
        </w:rPr>
        <w:fldChar w:fldCharType="end"/>
      </w:r>
      <w:r w:rsidRPr="0054467B">
        <w:t xml:space="preserve"> illustrates this.</w:t>
      </w:r>
    </w:p>
    <w:p w14:paraId="661DEEB4" w14:textId="77777777" w:rsidR="0054467B" w:rsidRDefault="0054467B" w:rsidP="000E1874"/>
    <w:p w14:paraId="0A51C034" w14:textId="3B27915B" w:rsidR="00C81018" w:rsidRDefault="00E12ADC" w:rsidP="000E1874">
      <w:r w:rsidRPr="00E12ADC">
        <w:rPr>
          <w:noProof/>
        </w:rPr>
        <w:drawing>
          <wp:inline distT="0" distB="0" distL="0" distR="0" wp14:anchorId="78002A32" wp14:editId="60223EBA">
            <wp:extent cx="5219700" cy="2148840"/>
            <wp:effectExtent l="0" t="0" r="0" b="381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32"/>
                    <a:stretch>
                      <a:fillRect/>
                    </a:stretch>
                  </pic:blipFill>
                  <pic:spPr>
                    <a:xfrm>
                      <a:off x="0" y="0"/>
                      <a:ext cx="5219700" cy="2148840"/>
                    </a:xfrm>
                    <a:prstGeom prst="rect">
                      <a:avLst/>
                    </a:prstGeom>
                  </pic:spPr>
                </pic:pic>
              </a:graphicData>
            </a:graphic>
          </wp:inline>
        </w:drawing>
      </w:r>
    </w:p>
    <w:p w14:paraId="1F964138" w14:textId="4E192605" w:rsidR="009216D5" w:rsidRDefault="009216D5" w:rsidP="009216D5">
      <w:pPr>
        <w:pStyle w:val="Caption"/>
      </w:pPr>
      <w:bookmarkStart w:id="131" w:name="_Ref116052188"/>
      <w:bookmarkStart w:id="132" w:name="_Toc118146937"/>
      <w:r>
        <w:t xml:space="preserve">Figure </w:t>
      </w:r>
      <w:fldSimple w:instr=" SEQ Figure \* ARABIC ">
        <w:r w:rsidR="00024A11">
          <w:rPr>
            <w:noProof/>
          </w:rPr>
          <w:t>15</w:t>
        </w:r>
      </w:fldSimple>
      <w:bookmarkEnd w:id="131"/>
      <w:r>
        <w:t>: Differences between Bag-of-Words and Latent Dirichlet Allocation in text feature extraction</w:t>
      </w:r>
      <w:bookmarkEnd w:id="132"/>
    </w:p>
    <w:p w14:paraId="1972CA16" w14:textId="4A034FDB" w:rsidR="00E12ADC" w:rsidRDefault="00E12ADC" w:rsidP="009216D5"/>
    <w:p w14:paraId="7C1B6B82" w14:textId="3EA0F9F3" w:rsidR="00E12ADC" w:rsidRDefault="00E12ADC" w:rsidP="009216D5">
      <w:r>
        <w:t xml:space="preserve">For each document, a vector of length </w:t>
      </w:r>
      <m:oMath>
        <m:r>
          <w:rPr>
            <w:rFonts w:ascii="Cambria Math" w:hAnsi="Cambria Math"/>
          </w:rPr>
          <m:t>k</m:t>
        </m:r>
      </m:oMath>
      <w:r>
        <w:t xml:space="preserve"> is obtained, where </w:t>
      </w:r>
      <m:oMath>
        <m:r>
          <w:rPr>
            <w:rFonts w:ascii="Cambria Math" w:hAnsi="Cambria Math"/>
          </w:rPr>
          <m:t>k</m:t>
        </m:r>
      </m:oMath>
      <w:r>
        <w:t xml:space="preserve"> represents the number of pre-defined topics, </w:t>
      </w:r>
      <m:oMath>
        <m:r>
          <w:rPr>
            <w:rFonts w:ascii="Cambria Math" w:hAnsi="Cambria Math"/>
          </w:rPr>
          <m:t>T</m:t>
        </m:r>
      </m:oMath>
      <w:r>
        <w:t xml:space="preserve">. Therefore, appending the vectors together for each document, </w:t>
      </w:r>
      <m:oMath>
        <m:r>
          <w:rPr>
            <w:rFonts w:ascii="Cambria Math" w:hAnsi="Cambria Math"/>
          </w:rPr>
          <m:t>d</m:t>
        </m:r>
      </m:oMath>
      <w:r>
        <w:t xml:space="preserve">, would give an </w:t>
      </w:r>
      <m:oMath>
        <m:r>
          <w:rPr>
            <w:rFonts w:ascii="Cambria Math" w:hAnsi="Cambria Math"/>
          </w:rPr>
          <m:t>n</m:t>
        </m:r>
      </m:oMath>
      <w:r>
        <w:t xml:space="preserve"> by </w:t>
      </w:r>
      <m:oMath>
        <m:r>
          <w:rPr>
            <w:rFonts w:ascii="Cambria Math" w:hAnsi="Cambria Math"/>
          </w:rPr>
          <m:t>k</m:t>
        </m:r>
      </m:oMath>
      <w:r>
        <w:t xml:space="preserve"> matrix to be used for the analysis</w:t>
      </w:r>
      <w:r w:rsidR="0054467B">
        <w:t>,</w:t>
      </w:r>
      <w:r>
        <w:t xml:space="preserve"> </w:t>
      </w:r>
      <w:r w:rsidR="0054467B">
        <w:t>w</w:t>
      </w:r>
      <w:r>
        <w:t xml:space="preserve">hereas </w:t>
      </w:r>
      <m:oMath>
        <m:r>
          <w:rPr>
            <w:rFonts w:ascii="Cambria Math" w:hAnsi="Cambria Math"/>
          </w:rPr>
          <m:t>p</m:t>
        </m:r>
      </m:oMath>
      <w:r>
        <w:t xml:space="preserve"> represents the probability distribution of the document over </w:t>
      </w:r>
      <m:oMath>
        <m:r>
          <w:rPr>
            <w:rFonts w:ascii="Cambria Math" w:hAnsi="Cambria Math"/>
          </w:rPr>
          <m:t>k</m:t>
        </m:r>
      </m:oMath>
      <w:r>
        <w:t xml:space="preserve"> topics.</w:t>
      </w:r>
    </w:p>
    <w:p w14:paraId="5F1B8495" w14:textId="3DBA300E" w:rsidR="00E12ADC" w:rsidRDefault="00E12ADC" w:rsidP="009216D5"/>
    <w:p w14:paraId="2AD26074" w14:textId="202515B3" w:rsidR="00E12ADC" w:rsidRPr="009216D5" w:rsidRDefault="00000000" w:rsidP="009216D5">
      <m:oMathPara>
        <m:oMath>
          <m:d>
            <m:dPr>
              <m:begChr m:val="["/>
              <m:endChr m:val="]"/>
              <m:ctrlPr>
                <w:rPr>
                  <w:rFonts w:ascii="Cambria Math" w:hAnsi="Cambria Math"/>
                  <w:i/>
                  <w:sz w:val="20"/>
                  <w:szCs w:val="20"/>
                </w:rPr>
              </m:ctrlPr>
            </m:dPr>
            <m:e>
              <m:m>
                <m:mPr>
                  <m:mcs>
                    <m:mc>
                      <m:mcPr>
                        <m:count m:val="5"/>
                        <m:mcJc m:val="center"/>
                      </m:mcPr>
                    </m:mc>
                  </m:mcs>
                  <m:ctrlPr>
                    <w:rPr>
                      <w:rFonts w:ascii="Cambria Math" w:hAnsi="Cambria Math"/>
                      <w:i/>
                      <w:sz w:val="20"/>
                      <w:szCs w:val="20"/>
                    </w:rPr>
                  </m:ctrlPr>
                </m:mPr>
                <m:mr>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1</m:t>
                        </m:r>
                      </m:sub>
                    </m:sSub>
                    <m:r>
                      <w:rPr>
                        <w:rFonts w:ascii="Cambria Math" w:eastAsia="Cambria Math" w:hAnsi="Cambria Math" w:cs="Cambria Math"/>
                        <w:sz w:val="20"/>
                        <w:szCs w:val="20"/>
                      </w:rPr>
                      <m:t>:</m:t>
                    </m:r>
                    <m:r>
                      <w:rPr>
                        <w:rFonts w:ascii="Cambria Math" w:eastAsia="Cambria Math" w:hAnsi="Cambria Math" w:cs="Cambria Math"/>
                        <w:sz w:val="20"/>
                        <w:szCs w:val="20"/>
                      </w:rPr>
                      <m:t>Env</m:t>
                    </m:r>
                    <m:r>
                      <w:rPr>
                        <w:rFonts w:ascii="Cambria Math" w:eastAsia="Cambria Math" w:hAnsi="Cambria Math" w:cs="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2</m:t>
                        </m:r>
                      </m:sub>
                    </m:sSub>
                    <m:r>
                      <w:rPr>
                        <w:rFonts w:ascii="Cambria Math" w:eastAsia="Cambria Math" w:hAnsi="Cambria Math" w:cs="Cambria Math"/>
                        <w:sz w:val="20"/>
                        <w:szCs w:val="20"/>
                      </w:rPr>
                      <m:t>:</m:t>
                    </m:r>
                    <m:r>
                      <w:rPr>
                        <w:rFonts w:ascii="Cambria Math" w:eastAsia="Cambria Math" w:hAnsi="Cambria Math" w:cs="Cambria Math"/>
                        <w:sz w:val="20"/>
                        <w:szCs w:val="20"/>
                      </w:rPr>
                      <m:t>Social</m:t>
                    </m:r>
                    <m:ctrlPr>
                      <w:rPr>
                        <w:rFonts w:ascii="Cambria Math" w:eastAsia="Cambria Math" w:hAnsi="Cambria Math" w:cs="Cambria Math"/>
                        <w:i/>
                        <w:sz w:val="20"/>
                        <w:szCs w:val="20"/>
                      </w:rPr>
                    </m:ctrlPr>
                  </m:e>
                  <m:e>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T</m:t>
                        </m:r>
                      </m:e>
                      <m:sub>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1</m:t>
                        </m:r>
                      </m:sub>
                    </m:sSub>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1,2</m:t>
                        </m:r>
                      </m:sub>
                    </m:sSub>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1,</m:t>
                        </m:r>
                        <m:r>
                          <w:rPr>
                            <w:rFonts w:ascii="Cambria Math" w:eastAsia="Cambria Math" w:hAnsi="Cambria Math" w:cs="Cambria Math"/>
                            <w:sz w:val="20"/>
                            <w:szCs w:val="20"/>
                          </w:rPr>
                          <m:t>k</m:t>
                        </m:r>
                      </m:sub>
                    </m:sSub>
                    <m:ctrlPr>
                      <w:rPr>
                        <w:rFonts w:ascii="Cambria Math" w:eastAsia="Cambria Math" w:hAnsi="Cambria Math" w:cs="Cambria Math"/>
                        <w:i/>
                        <w:sz w:val="20"/>
                        <w:szCs w:val="20"/>
                      </w:rPr>
                    </m:ctrlPr>
                  </m:e>
                </m:mr>
                <m:mr>
                  <m:e>
                    <m:ctrlPr>
                      <w:rPr>
                        <w:rFonts w:ascii="Cambria Math" w:eastAsia="Cambria Math" w:hAnsi="Cambria Math" w:cs="Cambria Math"/>
                        <w:i/>
                        <w:sz w:val="20"/>
                        <w:szCs w:val="20"/>
                      </w:rPr>
                    </m:ctrlPr>
                  </m:e>
                  <m:e>
                    <m:r>
                      <w:rPr>
                        <w:rFonts w:ascii="Cambria Math" w:hAnsi="Cambria Math"/>
                        <w:sz w:val="20"/>
                        <w:szCs w:val="20"/>
                      </w:rPr>
                      <m:t>⋮</m:t>
                    </m:r>
                  </m:e>
                  <m:e/>
                  <m:e>
                    <m:r>
                      <w:rPr>
                        <w:rFonts w:ascii="Cambria Math" w:hAnsi="Cambria Math"/>
                        <w:sz w:val="20"/>
                        <w:szCs w:val="20"/>
                      </w:rPr>
                      <m:t>⋱</m:t>
                    </m:r>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mr>
                <m:mr>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D</m:t>
                        </m:r>
                      </m:e>
                      <m:sub>
                        <m:r>
                          <w:rPr>
                            <w:rFonts w:ascii="Cambria Math" w:eastAsia="Cambria Math" w:hAnsi="Cambria Math" w:cs="Cambria Math"/>
                            <w:sz w:val="20"/>
                            <w:szCs w:val="20"/>
                          </w:rPr>
                          <m:t>n</m:t>
                        </m:r>
                      </m:sub>
                    </m:sSub>
                    <m:ctrlPr>
                      <w:rPr>
                        <w:rFonts w:ascii="Cambria Math" w:eastAsia="Cambria Math" w:hAnsi="Cambria Math" w:cs="Cambria Math"/>
                        <w:i/>
                        <w:sz w:val="20"/>
                        <w:szCs w:val="20"/>
                      </w:rPr>
                    </m:ctrlPr>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r>
                          <w:rPr>
                            <w:rFonts w:ascii="Cambria Math" w:hAnsi="Cambria Math"/>
                            <w:sz w:val="20"/>
                            <w:szCs w:val="20"/>
                          </w:rPr>
                          <m:t>,1</m:t>
                        </m:r>
                      </m:sub>
                    </m:sSub>
                  </m:e>
                  <m:e>
                    <m:sSub>
                      <m:sSubPr>
                        <m:ctrlPr>
                          <w:rPr>
                            <w:rFonts w:ascii="Cambria Math" w:hAnsi="Cambria Math"/>
                            <w:i/>
                            <w:sz w:val="20"/>
                            <w:szCs w:val="20"/>
                          </w:rPr>
                        </m:ctrlPr>
                      </m:sSubPr>
                      <m:e>
                        <m:r>
                          <w:rPr>
                            <w:rFonts w:ascii="Cambria Math" w:hAnsi="Cambria Math"/>
                            <w:sz w:val="20"/>
                            <w:szCs w:val="20"/>
                          </w:rPr>
                          <m:t>p</m:t>
                        </m:r>
                      </m:e>
                      <m:sub>
                        <m:r>
                          <w:rPr>
                            <w:rFonts w:ascii="Cambria Math" w:hAnsi="Cambria Math"/>
                            <w:sz w:val="20"/>
                            <w:szCs w:val="20"/>
                          </w:rPr>
                          <m:t>n</m:t>
                        </m:r>
                        <m:r>
                          <w:rPr>
                            <w:rFonts w:ascii="Cambria Math" w:hAnsi="Cambria Math"/>
                            <w:sz w:val="20"/>
                            <w:szCs w:val="20"/>
                          </w:rPr>
                          <m:t>,2</m:t>
                        </m:r>
                      </m:sub>
                    </m:sSub>
                    <m:ctrlPr>
                      <w:rPr>
                        <w:rFonts w:ascii="Cambria Math" w:eastAsia="Cambria Math" w:hAnsi="Cambria Math" w:cs="Cambria Math"/>
                        <w:i/>
                        <w:sz w:val="20"/>
                        <w:szCs w:val="20"/>
                      </w:rPr>
                    </m:ctrlPr>
                  </m:e>
                  <m:e>
                    <m:r>
                      <w:rPr>
                        <w:rFonts w:ascii="Cambria Math" w:hAnsi="Cambria Math"/>
                        <w:sz w:val="20"/>
                        <w:szCs w:val="20"/>
                      </w:rPr>
                      <m:t>⋯</m:t>
                    </m:r>
                    <m:ctrlPr>
                      <w:rPr>
                        <w:rFonts w:ascii="Cambria Math" w:eastAsia="Cambria Math" w:hAnsi="Cambria Math" w:cs="Cambria Math"/>
                        <w:i/>
                        <w:sz w:val="20"/>
                        <w:szCs w:val="20"/>
                      </w:rPr>
                    </m:ctrlPr>
                  </m:e>
                  <m:e>
                    <m:sSub>
                      <m:sSubPr>
                        <m:ctrlPr>
                          <w:rPr>
                            <w:rFonts w:ascii="Cambria Math" w:eastAsia="Cambria Math" w:hAnsi="Cambria Math" w:cs="Cambria Math"/>
                            <w:i/>
                            <w:sz w:val="20"/>
                            <w:szCs w:val="20"/>
                          </w:rPr>
                        </m:ctrlPr>
                      </m:sSubPr>
                      <m:e>
                        <m:r>
                          <w:rPr>
                            <w:rFonts w:ascii="Cambria Math" w:eastAsia="Cambria Math" w:hAnsi="Cambria Math" w:cs="Cambria Math"/>
                            <w:sz w:val="20"/>
                            <w:szCs w:val="20"/>
                          </w:rPr>
                          <m:t>p</m:t>
                        </m:r>
                      </m:e>
                      <m:sub>
                        <m:r>
                          <w:rPr>
                            <w:rFonts w:ascii="Cambria Math" w:eastAsia="Cambria Math" w:hAnsi="Cambria Math" w:cs="Cambria Math"/>
                            <w:sz w:val="20"/>
                            <w:szCs w:val="20"/>
                          </w:rPr>
                          <m:t>n</m:t>
                        </m:r>
                        <m:r>
                          <w:rPr>
                            <w:rFonts w:ascii="Cambria Math" w:eastAsia="Cambria Math" w:hAnsi="Cambria Math" w:cs="Cambria Math"/>
                            <w:sz w:val="20"/>
                            <w:szCs w:val="20"/>
                          </w:rPr>
                          <m:t>,</m:t>
                        </m:r>
                        <m:r>
                          <w:rPr>
                            <w:rFonts w:ascii="Cambria Math" w:eastAsia="Cambria Math" w:hAnsi="Cambria Math" w:cs="Cambria Math"/>
                            <w:sz w:val="20"/>
                            <w:szCs w:val="20"/>
                          </w:rPr>
                          <m:t>k</m:t>
                        </m:r>
                      </m:sub>
                    </m:sSub>
                  </m:e>
                </m:mr>
              </m:m>
            </m:e>
          </m:d>
        </m:oMath>
      </m:oMathPara>
    </w:p>
    <w:p w14:paraId="3E163E27" w14:textId="77777777" w:rsidR="004F3604" w:rsidRPr="00B54ADB" w:rsidRDefault="004F3604" w:rsidP="000E1874"/>
    <w:p w14:paraId="040C3DB6" w14:textId="121D8BA5" w:rsidR="009C10F1" w:rsidRDefault="009C10F1" w:rsidP="009C10F1">
      <w:pPr>
        <w:pStyle w:val="Heading3"/>
      </w:pPr>
      <w:bookmarkStart w:id="133" w:name="_Toc116152738"/>
      <w:bookmarkStart w:id="134" w:name="_Toc118923420"/>
      <w:r>
        <w:t>Selecting the Optimal Number of Topics</w:t>
      </w:r>
      <w:bookmarkEnd w:id="133"/>
      <w:bookmarkEnd w:id="134"/>
    </w:p>
    <w:p w14:paraId="0DB1A160" w14:textId="2E1DBDA6" w:rsidR="009C10F1" w:rsidRDefault="00E44808" w:rsidP="000E1874">
      <w:r>
        <w:t xml:space="preserve">A key parameter of LDA is the pre-defined number of topics, </w:t>
      </w:r>
      <m:oMath>
        <m:r>
          <w:rPr>
            <w:rFonts w:ascii="Cambria Math" w:hAnsi="Cambria Math"/>
          </w:rPr>
          <m:t>k</m:t>
        </m:r>
      </m:oMath>
      <w:r>
        <w:t xml:space="preserve">. This is evaluated </w:t>
      </w:r>
      <w:r w:rsidR="00286111">
        <w:t>with LDA model selection metrics. In this analysis, the “CaoJuan2009” (Cao et al., 2009) and “</w:t>
      </w:r>
      <w:r w:rsidR="00286111" w:rsidRPr="00286111">
        <w:t>Deveaud2014</w:t>
      </w:r>
      <w:r w:rsidR="00286111">
        <w:t>” (</w:t>
      </w:r>
      <w:r w:rsidR="00286111" w:rsidRPr="00286111">
        <w:t>Deveaud</w:t>
      </w:r>
      <w:r w:rsidR="00286111">
        <w:t xml:space="preserve"> et al., 2014)</w:t>
      </w:r>
      <w:r w:rsidR="00375AD5">
        <w:t xml:space="preserve">. </w:t>
      </w:r>
      <w:r w:rsidR="000B2E41">
        <w:t xml:space="preserve">A given set’s </w:t>
      </w:r>
      <w:r w:rsidR="00375AD5">
        <w:t xml:space="preserve">optimal </w:t>
      </w:r>
      <w:r w:rsidR="00233140">
        <w:t>number</w:t>
      </w:r>
      <w:r w:rsidR="00375AD5">
        <w:t xml:space="preserve"> of topics is reached when the overall dissimilarity between topics achieves its maximum.</w:t>
      </w:r>
      <w:r w:rsidR="00797292">
        <w:t xml:space="preserve"> “CaoJuan2009” selects the best LDA model based on density</w:t>
      </w:r>
      <w:r w:rsidR="000E5197">
        <w:t>, whereas “Deveaud2014” forces on maximising conceptual coherence.</w:t>
      </w:r>
      <w:r w:rsidR="00C529FF">
        <w:t xml:space="preserve"> </w:t>
      </w:r>
      <w:r w:rsidR="00D6071C">
        <w:t xml:space="preserve">As part of this analysis, the themes should </w:t>
      </w:r>
      <w:r w:rsidR="00D6071C">
        <w:lastRenderedPageBreak/>
        <w:t xml:space="preserve">be interpretable. </w:t>
      </w:r>
      <w:r w:rsidR="009C10F1">
        <w:t xml:space="preserve">The balance is between enough topics to identify key themes for separate analysis but not too many </w:t>
      </w:r>
      <w:r w:rsidR="00D6071C">
        <w:t>that the themes are not interpretable.</w:t>
      </w:r>
      <w:r w:rsidR="008548F6">
        <w:t xml:space="preserve"> </w:t>
      </w:r>
      <w:r w:rsidR="008205F3">
        <w:t>For example, t</w:t>
      </w:r>
      <w:r w:rsidR="008548F6">
        <w:t xml:space="preserve">he method </w:t>
      </w:r>
      <w:r w:rsidR="008548F6" w:rsidRPr="008548F6">
        <w:rPr>
          <w:rFonts w:ascii="Courier New" w:hAnsi="Courier New" w:cs="Courier New"/>
          <w:b/>
          <w:bCs/>
          <w:sz w:val="20"/>
          <w:szCs w:val="20"/>
          <w:shd w:val="clear" w:color="auto" w:fill="D9D9D9" w:themeFill="background1" w:themeFillShade="D9"/>
        </w:rPr>
        <w:t>FindTopicsNumber()</w:t>
      </w:r>
      <w:r w:rsidR="008548F6">
        <w:t xml:space="preserve"> from the R package </w:t>
      </w:r>
      <w:r w:rsidR="008548F6" w:rsidRPr="008548F6">
        <w:rPr>
          <w:rFonts w:ascii="Courier New" w:hAnsi="Courier New" w:cs="Courier New"/>
          <w:b/>
          <w:bCs/>
          <w:sz w:val="20"/>
          <w:szCs w:val="20"/>
          <w:shd w:val="clear" w:color="auto" w:fill="D9D9D9" w:themeFill="background1" w:themeFillShade="D9"/>
        </w:rPr>
        <w:t>ldatuning</w:t>
      </w:r>
      <w:r w:rsidR="008548F6">
        <w:t xml:space="preserve"> is used to tune the parameter – number of topics.</w:t>
      </w:r>
    </w:p>
    <w:p w14:paraId="0DF77A7B" w14:textId="484F7B50" w:rsidR="001F4BEF" w:rsidRDefault="001F4BEF" w:rsidP="000E1874"/>
    <w:p w14:paraId="2C3A8707" w14:textId="4C017464" w:rsidR="001F4BEF" w:rsidRDefault="001F4BEF" w:rsidP="000E1874">
      <w:r>
        <w:t>The results of metrics for “CaoJuan2009” and “Deveaud2014” are presented in</w:t>
      </w:r>
      <w:r w:rsidR="00206C10">
        <w:t xml:space="preserve"> </w:t>
      </w:r>
      <w:r w:rsidR="00206C10">
        <w:rPr>
          <w:b/>
          <w:bCs/>
        </w:rPr>
        <w:fldChar w:fldCharType="begin"/>
      </w:r>
      <w:r w:rsidR="00206C10">
        <w:instrText xml:space="preserve"> REF _Ref116052202 \h </w:instrText>
      </w:r>
      <w:r w:rsidR="00206C10">
        <w:rPr>
          <w:b/>
          <w:bCs/>
        </w:rPr>
      </w:r>
      <w:r w:rsidR="00206C10">
        <w:rPr>
          <w:b/>
          <w:bCs/>
        </w:rPr>
        <w:fldChar w:fldCharType="separate"/>
      </w:r>
      <w:r w:rsidR="00024A11">
        <w:t xml:space="preserve">Figure </w:t>
      </w:r>
      <w:r w:rsidR="00024A11">
        <w:rPr>
          <w:noProof/>
        </w:rPr>
        <w:t>16</w:t>
      </w:r>
      <w:r w:rsidR="00206C10">
        <w:rPr>
          <w:b/>
          <w:bCs/>
        </w:rPr>
        <w:fldChar w:fldCharType="end"/>
      </w:r>
      <w:r w:rsidR="00206C10">
        <w:rPr>
          <w:b/>
          <w:bCs/>
        </w:rPr>
        <w:t xml:space="preserve">. </w:t>
      </w:r>
      <w:r>
        <w:t xml:space="preserve">A minimal value for “CaoJuan2009” is more optimal, whereas a maximal value for “Deveaud2009” is more optimal. The metrics corresponding to each parameter of </w:t>
      </w:r>
      <w:r w:rsidR="008205F3">
        <w:t xml:space="preserve">the </w:t>
      </w:r>
      <w:r>
        <w:t>number of t</w:t>
      </w:r>
      <w:r w:rsidR="008205F3">
        <w:t>opics</w:t>
      </w:r>
      <w:r>
        <w:t xml:space="preserve"> and each metric is also presented in </w:t>
      </w:r>
      <w:r w:rsidRPr="001F4BEF">
        <w:rPr>
          <w:b/>
          <w:bCs/>
        </w:rPr>
        <w:t>Appendix III</w:t>
      </w:r>
      <w:r>
        <w:t>.</w:t>
      </w:r>
    </w:p>
    <w:p w14:paraId="1BCB2320" w14:textId="5B0F49A8" w:rsidR="001F4BEF" w:rsidRDefault="001F4BEF" w:rsidP="000E1874"/>
    <w:p w14:paraId="2BF95F2E" w14:textId="74B290AD" w:rsidR="001F4BEF" w:rsidRDefault="004F17D0" w:rsidP="000E1874">
      <w:r>
        <w:rPr>
          <w:noProof/>
        </w:rPr>
        <w:drawing>
          <wp:inline distT="0" distB="0" distL="0" distR="0" wp14:anchorId="6BEC4E3E" wp14:editId="1294E219">
            <wp:extent cx="5213350" cy="2992755"/>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48C06431" w14:textId="28DB367F" w:rsidR="001F4BEF" w:rsidRDefault="00A55C1C" w:rsidP="00A55C1C">
      <w:pPr>
        <w:pStyle w:val="Caption"/>
      </w:pPr>
      <w:bookmarkStart w:id="135" w:name="_Ref116052202"/>
      <w:bookmarkStart w:id="136" w:name="_Toc118146938"/>
      <w:r>
        <w:t xml:space="preserve">Figure </w:t>
      </w:r>
      <w:fldSimple w:instr=" SEQ Figure \* ARABIC ">
        <w:r w:rsidR="00024A11">
          <w:rPr>
            <w:noProof/>
          </w:rPr>
          <w:t>16</w:t>
        </w:r>
      </w:fldSimple>
      <w:bookmarkEnd w:id="135"/>
      <w:r>
        <w:t xml:space="preserve">: CaoJuan2009 (Cao et al., 2009) and Deveaud2014 (Deveaud et al., 2014) metric scores by </w:t>
      </w:r>
      <w:r w:rsidR="00451108">
        <w:t xml:space="preserve">the </w:t>
      </w:r>
      <w:r>
        <w:t>parameter</w:t>
      </w:r>
      <w:r w:rsidR="00451108">
        <w:t xml:space="preserve"> – </w:t>
      </w:r>
      <w:r>
        <w:t>number of topics</w:t>
      </w:r>
      <w:bookmarkEnd w:id="136"/>
    </w:p>
    <w:p w14:paraId="6B370780" w14:textId="7BFEA2BA" w:rsidR="00A55C1C" w:rsidRDefault="00A55C1C" w:rsidP="000E1874"/>
    <w:p w14:paraId="1F4C2CD7" w14:textId="5D0BE5A9" w:rsidR="00213E96" w:rsidRDefault="00213E96" w:rsidP="000E1874">
      <w:r>
        <w:t xml:space="preserve">The “Deveaud2014” metric begins to hover between </w:t>
      </w:r>
      <w:r w:rsidR="00AD74B1">
        <w:t>3.01</w:t>
      </w:r>
      <w:r>
        <w:t xml:space="preserve"> – </w:t>
      </w:r>
      <w:r w:rsidR="00AD74B1">
        <w:t>3.06</w:t>
      </w:r>
      <w:r>
        <w:t xml:space="preserve"> when the number of topics increases beyond </w:t>
      </w:r>
      <w:r w:rsidR="00AD74B1">
        <w:t>17</w:t>
      </w:r>
      <w:r>
        <w:t>. Although the “CaoJuan2009” metric still decreases, the decreases after  topics are marginal compared to the initial values.</w:t>
      </w:r>
      <w:r w:rsidR="006D336A">
        <w:t xml:space="preserve"> In the interest of having more interpretable topics, the </w:t>
      </w:r>
      <w:r w:rsidR="003573A3">
        <w:t xml:space="preserve">lowest </w:t>
      </w:r>
      <w:r w:rsidR="006D336A">
        <w:t xml:space="preserve">parameter where an increase in </w:t>
      </w:r>
      <w:r w:rsidR="000B2E41">
        <w:t xml:space="preserve">the </w:t>
      </w:r>
      <w:r w:rsidR="006D336A">
        <w:t xml:space="preserve">number of topics brings a significant improvement of the metric is </w:t>
      </w:r>
      <w:r w:rsidR="009619DA">
        <w:t>seven</w:t>
      </w:r>
      <w:r w:rsidR="00A041F8">
        <w:t xml:space="preserve"> (</w:t>
      </w:r>
      <w:r w:rsidR="003573A3">
        <w:t>7</w:t>
      </w:r>
      <w:r w:rsidR="00A041F8">
        <w:t>)</w:t>
      </w:r>
      <w:r w:rsidR="006D336A">
        <w:t xml:space="preserve"> topics. This shall be picked for the subsequent analysis.</w:t>
      </w:r>
    </w:p>
    <w:p w14:paraId="6595DE27" w14:textId="41787E4C" w:rsidR="003E0E80" w:rsidRDefault="003E0E80" w:rsidP="000E1874"/>
    <w:p w14:paraId="46920B51" w14:textId="1E243CEA" w:rsidR="003E0E80" w:rsidRPr="00213E96" w:rsidRDefault="009B202C" w:rsidP="009B202C">
      <w:pPr>
        <w:pStyle w:val="Heading3"/>
      </w:pPr>
      <w:bookmarkStart w:id="137" w:name="_Toc116152739"/>
      <w:bookmarkStart w:id="138" w:name="_Toc118923421"/>
      <w:r>
        <w:lastRenderedPageBreak/>
        <w:t>Determining Topics</w:t>
      </w:r>
      <w:bookmarkEnd w:id="137"/>
      <w:bookmarkEnd w:id="138"/>
    </w:p>
    <w:p w14:paraId="4359C828" w14:textId="50D983F5" w:rsidR="00A55C1C" w:rsidRDefault="009B202C" w:rsidP="000E1874">
      <w:r>
        <w:t>To determine the clusters of topics, Gibbs sampling is used.</w:t>
      </w:r>
      <w:r w:rsidR="00DF6C9F">
        <w:t xml:space="preserve"> Gibbs sampling is an algorithm that is based off Monte Carlo Markov Chains. The goal is to find the conditional probability distribution of a token’s (“word”) topical assignment conditioned on other topic assignments.</w:t>
      </w:r>
      <w:r w:rsidR="00A075A4">
        <w:t xml:space="preserve"> For a word,</w:t>
      </w:r>
      <m:oMath>
        <m:r>
          <w:rPr>
            <w:rFonts w:ascii="Cambria Math" w:hAnsi="Cambria Math"/>
          </w:rPr>
          <m:t xml:space="preserve"> w</m:t>
        </m:r>
      </m:oMath>
      <w:r w:rsidR="00A075A4">
        <w:t xml:space="preserve">, in a document, </w:t>
      </w:r>
      <m:oMath>
        <m:r>
          <w:rPr>
            <w:rFonts w:ascii="Cambria Math" w:hAnsi="Cambria Math"/>
          </w:rPr>
          <m:t>d</m:t>
        </m:r>
      </m:oMath>
      <w:r w:rsidR="00A075A4">
        <w:t xml:space="preserve">, in a topic </w:t>
      </w:r>
      <m:oMath>
        <m:r>
          <w:rPr>
            <w:rFonts w:ascii="Cambria Math" w:hAnsi="Cambria Math"/>
          </w:rPr>
          <m:t>k</m:t>
        </m:r>
      </m:oMath>
      <w:r w:rsidR="00A075A4">
        <w:t>, expressed mathematically:</w:t>
      </w:r>
    </w:p>
    <w:p w14:paraId="306390B3" w14:textId="76B2E2B7" w:rsidR="00A075A4" w:rsidRDefault="00A075A4" w:rsidP="000E1874"/>
    <w:p w14:paraId="47B06F74" w14:textId="57700FE8" w:rsidR="00A075A4" w:rsidRDefault="00A075A4" w:rsidP="000E1874">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d,n</m:t>
                  </m:r>
                </m:sub>
              </m:sSub>
              <m:r>
                <w:rPr>
                  <w:rFonts w:ascii="Cambria Math" w:hAnsi="Cambria Math"/>
                </w:rPr>
                <m:t>=k</m:t>
              </m:r>
            </m:e>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d,n</m:t>
                  </m:r>
                </m:sub>
              </m:sSub>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,α,λ</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d,k</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m:t>
                  </m:r>
                </m:sub>
                <m:sup>
                  <m:r>
                    <w:rPr>
                      <w:rFonts w:ascii="Cambria Math" w:hAnsi="Cambria Math"/>
                    </w:rPr>
                    <m:t>k</m:t>
                  </m:r>
                </m:sup>
                <m:e>
                  <m:sSub>
                    <m:sSubPr>
                      <m:ctrlPr>
                        <w:rPr>
                          <w:rFonts w:ascii="Cambria Math" w:hAnsi="Cambria Math"/>
                          <w:i/>
                        </w:rPr>
                      </m:ctrlPr>
                    </m:sSubPr>
                    <m:e>
                      <m:r>
                        <w:rPr>
                          <w:rFonts w:ascii="Cambria Math" w:hAnsi="Cambria Math"/>
                        </w:rPr>
                        <m:t>n</m:t>
                      </m:r>
                    </m:e>
                    <m:sub>
                      <m:r>
                        <w:rPr>
                          <w:rFonts w:ascii="Cambria Math" w:hAnsi="Cambria Math"/>
                        </w:rPr>
                        <m:t>d,i</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e>
              </m:nary>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sSub>
                    <m:sSubPr>
                      <m:ctrlPr>
                        <w:rPr>
                          <w:rFonts w:ascii="Cambria Math" w:hAnsi="Cambria Math"/>
                          <w:i/>
                        </w:rPr>
                      </m:ctrlPr>
                    </m:sSubPr>
                    <m:e>
                      <m:d>
                        <m:dPr>
                          <m:ctrlPr>
                            <w:rPr>
                              <w:rFonts w:ascii="Cambria Math" w:hAnsi="Cambria Math"/>
                              <w:i/>
                            </w:rPr>
                          </m:ctrlPr>
                        </m:dPr>
                        <m:e>
                          <m:r>
                            <w:rPr>
                              <w:rFonts w:ascii="Cambria Math" w:hAnsi="Cambria Math"/>
                            </w:rPr>
                            <m:t>k,w</m:t>
                          </m:r>
                        </m:e>
                      </m:d>
                    </m:e>
                    <m:sub>
                      <m:r>
                        <w:rPr>
                          <w:rFonts w:ascii="Cambria Math" w:hAnsi="Cambria Math"/>
                        </w:rPr>
                        <m:t>d,n</m:t>
                      </m:r>
                    </m:sub>
                  </m:sSub>
                </m:sub>
              </m:sSub>
              <m:r>
                <w:rPr>
                  <w:rFonts w:ascii="Cambria Math" w:hAnsi="Cambria Math"/>
                </w:rPr>
                <m:t>+</m:t>
              </m:r>
              <m:sSub>
                <m:sSubPr>
                  <m:ctrlPr>
                    <w:rPr>
                      <w:rFonts w:ascii="Cambria Math" w:hAnsi="Cambria Math"/>
                      <w:i/>
                    </w:rPr>
                  </m:ctrlPr>
                </m:sSubPr>
                <m:e>
                  <m:r>
                    <w:rPr>
                      <w:rFonts w:ascii="Cambria Math" w:hAnsi="Cambria Math"/>
                    </w:rPr>
                    <m:t>λ</m:t>
                  </m:r>
                </m:e>
                <m:sub>
                  <m:sSub>
                    <m:sSubPr>
                      <m:ctrlPr>
                        <w:rPr>
                          <w:rFonts w:ascii="Cambria Math" w:hAnsi="Cambria Math"/>
                          <w:i/>
                        </w:rPr>
                      </m:ctrlPr>
                    </m:sSubPr>
                    <m:e>
                      <m:r>
                        <w:rPr>
                          <w:rFonts w:ascii="Cambria Math" w:hAnsi="Cambria Math"/>
                        </w:rPr>
                        <m:t>w</m:t>
                      </m:r>
                    </m:e>
                    <m:sub>
                      <m:r>
                        <w:rPr>
                          <w:rFonts w:ascii="Cambria Math" w:hAnsi="Cambria Math"/>
                        </w:rPr>
                        <m:t>d,n</m:t>
                      </m:r>
                    </m:sub>
                  </m:sSub>
                </m:sub>
              </m:sSub>
            </m:num>
            <m:den>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e>
              </m:nary>
            </m:den>
          </m:f>
        </m:oMath>
      </m:oMathPara>
    </w:p>
    <w:p w14:paraId="42BF8F3D" w14:textId="2275C631" w:rsidR="009B202C" w:rsidRDefault="009B202C" w:rsidP="000E1874"/>
    <w:p w14:paraId="3B62C3CC" w14:textId="4C52B279" w:rsidR="00A075A4" w:rsidRDefault="00A075A4" w:rsidP="000E1874">
      <w:r>
        <w:t>Where:</w:t>
      </w:r>
    </w:p>
    <w:p w14:paraId="1B959983" w14:textId="64568040" w:rsidR="00A075A4" w:rsidRDefault="00000000" w:rsidP="00977C2B">
      <w:pPr>
        <w:ind w:left="720"/>
      </w:pPr>
      <m:oMath>
        <m:sSub>
          <m:sSubPr>
            <m:ctrlPr>
              <w:rPr>
                <w:rFonts w:ascii="Cambria Math" w:hAnsi="Cambria Math"/>
                <w:i/>
              </w:rPr>
            </m:ctrlPr>
          </m:sSubPr>
          <m:e>
            <m:r>
              <w:rPr>
                <w:rFonts w:ascii="Cambria Math" w:hAnsi="Cambria Math"/>
              </w:rPr>
              <m:t>n</m:t>
            </m:r>
          </m:e>
          <m:sub>
            <m:r>
              <w:rPr>
                <w:rFonts w:ascii="Cambria Math" w:hAnsi="Cambria Math"/>
              </w:rPr>
              <m:t>d</m:t>
            </m:r>
            <m:r>
              <w:rPr>
                <w:rFonts w:ascii="Cambria Math" w:hAnsi="Cambria Math"/>
              </w:rPr>
              <m:t>,</m:t>
            </m:r>
            <m:r>
              <w:rPr>
                <w:rFonts w:ascii="Cambria Math" w:hAnsi="Cambria Math"/>
              </w:rPr>
              <m:t>k</m:t>
            </m:r>
          </m:sub>
        </m:sSub>
      </m:oMath>
      <w:r w:rsidR="00A075A4">
        <w:t xml:space="preserve"> </w:t>
      </w:r>
      <w:r w:rsidR="00A075A4">
        <w:tab/>
        <w:t xml:space="preserve">is the number of times document </w:t>
      </w:r>
      <m:oMath>
        <m:r>
          <w:rPr>
            <w:rFonts w:ascii="Cambria Math" w:hAnsi="Cambria Math"/>
          </w:rPr>
          <m:t>d</m:t>
        </m:r>
      </m:oMath>
      <w:r w:rsidR="00A075A4">
        <w:t xml:space="preserve"> uses topic </w:t>
      </w:r>
      <m:oMath>
        <m:r>
          <w:rPr>
            <w:rFonts w:ascii="Cambria Math" w:hAnsi="Cambria Math"/>
          </w:rPr>
          <m:t>k</m:t>
        </m:r>
      </m:oMath>
    </w:p>
    <w:p w14:paraId="3D678B46" w14:textId="6A5EA9CC" w:rsidR="009B202C" w:rsidRDefault="00000000" w:rsidP="00977C2B">
      <w:pPr>
        <w:ind w:left="720"/>
      </w:pPr>
      <m:oMath>
        <m:sSub>
          <m:sSubPr>
            <m:ctrlPr>
              <w:rPr>
                <w:rFonts w:ascii="Cambria Math" w:hAnsi="Cambria Math"/>
                <w:i/>
              </w:rPr>
            </m:ctrlPr>
          </m:sSubPr>
          <m:e>
            <m:r>
              <w:rPr>
                <w:rFonts w:ascii="Cambria Math" w:hAnsi="Cambria Math"/>
              </w:rPr>
              <m:t>v</m:t>
            </m:r>
          </m:e>
          <m:sub>
            <m:r>
              <w:rPr>
                <w:rFonts w:ascii="Cambria Math" w:hAnsi="Cambria Math"/>
              </w:rPr>
              <m:t>k</m:t>
            </m:r>
            <m:r>
              <w:rPr>
                <w:rFonts w:ascii="Cambria Math" w:hAnsi="Cambria Math"/>
              </w:rPr>
              <m:t>,</m:t>
            </m:r>
            <m:r>
              <w:rPr>
                <w:rFonts w:ascii="Cambria Math" w:hAnsi="Cambria Math"/>
              </w:rPr>
              <m:t>w</m:t>
            </m:r>
          </m:sub>
        </m:sSub>
      </m:oMath>
      <w:r w:rsidR="00A075A4">
        <w:t xml:space="preserve"> </w:t>
      </w:r>
      <w:r w:rsidR="00A075A4">
        <w:tab/>
        <w:t xml:space="preserve">is the number of times topic </w:t>
      </w:r>
      <m:oMath>
        <m:r>
          <w:rPr>
            <w:rFonts w:ascii="Cambria Math" w:hAnsi="Cambria Math"/>
          </w:rPr>
          <m:t>k</m:t>
        </m:r>
      </m:oMath>
      <w:r w:rsidR="00A075A4">
        <w:t xml:space="preserve"> uses the word </w:t>
      </w:r>
      <m:oMath>
        <m:r>
          <w:rPr>
            <w:rFonts w:ascii="Cambria Math" w:hAnsi="Cambria Math"/>
          </w:rPr>
          <m:t>w</m:t>
        </m:r>
      </m:oMath>
    </w:p>
    <w:p w14:paraId="4CA4F703" w14:textId="373A8E82" w:rsidR="00A075A4" w:rsidRDefault="00000000" w:rsidP="00977C2B">
      <w:pPr>
        <w:ind w:left="720"/>
      </w:pPr>
      <m:oMath>
        <m:sSub>
          <m:sSubPr>
            <m:ctrlPr>
              <w:rPr>
                <w:rFonts w:ascii="Cambria Math" w:hAnsi="Cambria Math"/>
                <w:i/>
              </w:rPr>
            </m:ctrlPr>
          </m:sSubPr>
          <m:e>
            <m:r>
              <w:rPr>
                <w:rFonts w:ascii="Cambria Math" w:hAnsi="Cambria Math"/>
              </w:rPr>
              <m:t>α</m:t>
            </m:r>
          </m:e>
          <m:sub>
            <m:r>
              <w:rPr>
                <w:rFonts w:ascii="Cambria Math" w:hAnsi="Cambria Math"/>
              </w:rPr>
              <m:t>k</m:t>
            </m:r>
          </m:sub>
        </m:sSub>
      </m:oMath>
      <w:r w:rsidR="00A075A4">
        <w:t xml:space="preserve"> </w:t>
      </w:r>
      <w:r w:rsidR="00A075A4">
        <w:tab/>
        <w:t>is the Dirichlet parameter for the document to topic distribution</w:t>
      </w:r>
    </w:p>
    <w:p w14:paraId="5C79E944" w14:textId="1D6F7FAF" w:rsidR="00A075A4" w:rsidRDefault="00000000" w:rsidP="00977C2B">
      <w:pPr>
        <w:ind w:left="720"/>
      </w:pPr>
      <m:oMath>
        <m:sSub>
          <m:sSubPr>
            <m:ctrlPr>
              <w:rPr>
                <w:rFonts w:ascii="Cambria Math" w:hAnsi="Cambria Math"/>
                <w:i/>
              </w:rPr>
            </m:ctrlPr>
          </m:sSubPr>
          <m:e>
            <m:r>
              <w:rPr>
                <w:rFonts w:ascii="Cambria Math" w:hAnsi="Cambria Math"/>
              </w:rPr>
              <m:t>λ</m:t>
            </m:r>
          </m:e>
          <m:sub>
            <m:r>
              <w:rPr>
                <w:rFonts w:ascii="Cambria Math" w:hAnsi="Cambria Math"/>
              </w:rPr>
              <m:t>w</m:t>
            </m:r>
          </m:sub>
        </m:sSub>
      </m:oMath>
      <w:r w:rsidR="00A075A4">
        <w:t xml:space="preserve"> </w:t>
      </w:r>
      <w:r w:rsidR="00A075A4">
        <w:tab/>
        <w:t>is the Dirichlet parameter for topic to word distribution</w:t>
      </w:r>
    </w:p>
    <w:p w14:paraId="19EABB59" w14:textId="5D21F80F" w:rsidR="008C5D25" w:rsidRDefault="008C5D25" w:rsidP="008C5D25"/>
    <w:p w14:paraId="73A8C5D9" w14:textId="21415A82" w:rsidR="006B7AD8" w:rsidRDefault="008C5D25" w:rsidP="008C5D25">
      <w:r>
        <w:t>The tokens start with a random topic assignmen</w:t>
      </w:r>
      <w:r w:rsidR="000B2E41">
        <w:t>t.</w:t>
      </w:r>
      <w:r>
        <w:t xml:space="preserve"> </w:t>
      </w:r>
      <w:r w:rsidR="000B2E41">
        <w:t>After that</w:t>
      </w:r>
      <w:r>
        <w:t xml:space="preserve">, the topics a reassigned based on the highest conditional probabilities. In this analysis, the number of iterations is </w:t>
      </w:r>
      <w:r w:rsidR="00B95D43">
        <w:t>set at 500</w:t>
      </w:r>
      <w:r>
        <w:t xml:space="preserve">. </w:t>
      </w:r>
      <w:r w:rsidR="00010B2D" w:rsidRPr="00010B2D">
        <w:t xml:space="preserve">This algorithm </w:t>
      </w:r>
      <w:r w:rsidR="00010B2D">
        <w:t>may</w:t>
      </w:r>
      <w:r w:rsidR="00010B2D" w:rsidRPr="00010B2D">
        <w:t xml:space="preserve"> be repeated indefinitely until the conditional probabilities converge to a maximal point</w:t>
      </w:r>
      <w:r w:rsidR="00010B2D">
        <w:t>.</w:t>
      </w:r>
      <w:r w:rsidR="00010B2D" w:rsidRPr="00010B2D">
        <w:t xml:space="preserve"> </w:t>
      </w:r>
      <w:r w:rsidR="00010B2D">
        <w:t>However, this was</w:t>
      </w:r>
      <w:r w:rsidR="00010B2D" w:rsidRPr="00010B2D">
        <w:t xml:space="preserve"> not proceeded with as 500 iterations produced a</w:t>
      </w:r>
      <w:r w:rsidR="00010B2D">
        <w:t xml:space="preserve">n </w:t>
      </w:r>
      <w:r w:rsidR="00010B2D" w:rsidRPr="00010B2D">
        <w:t>intuitive and interpretable result</w:t>
      </w:r>
      <w:r w:rsidR="00010B2D">
        <w:t xml:space="preserve"> wit</w:t>
      </w:r>
      <w:r w:rsidR="00D120FF">
        <w:t>h</w:t>
      </w:r>
      <w:r w:rsidR="00010B2D">
        <w:t xml:space="preserve"> sufficient dissimilarity.</w:t>
      </w:r>
    </w:p>
    <w:p w14:paraId="1F38153B" w14:textId="77777777" w:rsidR="006B7AD8" w:rsidRDefault="006B7AD8" w:rsidP="008C5D25"/>
    <w:p w14:paraId="38976BA1" w14:textId="7BC2693C" w:rsidR="006A31AC" w:rsidRDefault="006A31AC" w:rsidP="008C5D25">
      <w:r>
        <w:t xml:space="preserve">The results from this LDA modelling </w:t>
      </w:r>
      <w:r w:rsidR="006B7AD8">
        <w:t>are</w:t>
      </w:r>
      <w:r>
        <w:t xml:space="preserve"> presented in</w:t>
      </w:r>
      <w:r w:rsidR="006B7AD8">
        <w:t xml:space="preserve"> the subsequent subsection as part of the discussion and results.</w:t>
      </w:r>
    </w:p>
    <w:p w14:paraId="031E2843" w14:textId="77777777" w:rsidR="00584286" w:rsidRDefault="00584286" w:rsidP="008C5D25"/>
    <w:p w14:paraId="68175EA0" w14:textId="639601D4" w:rsidR="005F0D8D" w:rsidRDefault="005F0D8D" w:rsidP="008C5D25"/>
    <w:p w14:paraId="6845FAB6" w14:textId="77777777" w:rsidR="005F0D8D" w:rsidRDefault="005F0D8D" w:rsidP="008C5D25"/>
    <w:p w14:paraId="42A9F642" w14:textId="0D5916F3" w:rsidR="00A075A4" w:rsidRDefault="00DB22F8" w:rsidP="00DB22F8">
      <w:pPr>
        <w:spacing w:after="160" w:line="259" w:lineRule="auto"/>
        <w:jc w:val="left"/>
      </w:pPr>
      <w:r>
        <w:br w:type="page"/>
      </w:r>
    </w:p>
    <w:p w14:paraId="222A2224" w14:textId="03FDF4A6" w:rsidR="000E1874" w:rsidRDefault="000E1874" w:rsidP="0057083E">
      <w:pPr>
        <w:pStyle w:val="Heading2"/>
      </w:pPr>
      <w:bookmarkStart w:id="139" w:name="_Toc116152740"/>
      <w:bookmarkStart w:id="140" w:name="_Toc118923422"/>
      <w:r w:rsidRPr="000E1874">
        <w:lastRenderedPageBreak/>
        <w:t>Text Readability</w:t>
      </w:r>
      <w:bookmarkEnd w:id="139"/>
      <w:bookmarkEnd w:id="140"/>
    </w:p>
    <w:p w14:paraId="409F493D" w14:textId="77777777" w:rsidR="0057083E" w:rsidRPr="0057083E" w:rsidRDefault="0057083E" w:rsidP="0057083E"/>
    <w:p w14:paraId="456C7F71" w14:textId="534CBAF8" w:rsidR="000E1874" w:rsidRDefault="000E1874" w:rsidP="000E1874">
      <w:r>
        <w:t xml:space="preserve">The original Flesch Reading Ease Score will be used for its simplicity. </w:t>
      </w:r>
      <w:r w:rsidR="00112063">
        <w:t>However, other</w:t>
      </w:r>
      <w:r>
        <w:t xml:space="preserve"> factors were not included in the mix </w:t>
      </w:r>
      <w:r w:rsidR="00112063">
        <w:t>to</w:t>
      </w:r>
      <w:r>
        <w:t xml:space="preserve"> avoid autocorrelation in the regression analysis. As part of these metrics, lexical density is assessed. This represents the number of content words (e.g. ‘sustainability’ or ‘company’) vis-à-vis the number of grammatical words (e.g. ‘if’, ‘but’, or ‘will). A higher lexical density is interpreted as a higher textual complexity due to a higher conceptual load (Halliday, 1989; Harrison and Bakker, 1998).</w:t>
      </w:r>
    </w:p>
    <w:p w14:paraId="16F5701C" w14:textId="60DAACE0" w:rsidR="00A74446" w:rsidRDefault="00A74446" w:rsidP="000E1874"/>
    <w:p w14:paraId="4026EAE3" w14:textId="0B9BCCA4" w:rsidR="00A74446" w:rsidRDefault="00A74446" w:rsidP="000E1874">
      <w:r>
        <w:t>Flesch (1948)</w:t>
      </w:r>
      <w:r w:rsidR="00535833">
        <w:t xml:space="preserve"> defines the Flesch Reading Ease Score as:</w:t>
      </w:r>
    </w:p>
    <w:p w14:paraId="7306775B" w14:textId="5A1DDEB6" w:rsidR="00535833" w:rsidRDefault="00535833" w:rsidP="000E1874"/>
    <w:p w14:paraId="46F5C150" w14:textId="3DB628BB" w:rsidR="00535833" w:rsidRPr="00535833" w:rsidRDefault="00535833" w:rsidP="000E1874">
      <m:oMathPara>
        <m:oMath>
          <m:r>
            <w:rPr>
              <w:rFonts w:ascii="Cambria Math" w:hAnsi="Cambria Math"/>
            </w:rPr>
            <m:t>RE=206.835-</m:t>
          </m:r>
          <m:d>
            <m:dPr>
              <m:ctrlPr>
                <w:rPr>
                  <w:rFonts w:ascii="Cambria Math" w:hAnsi="Cambria Math"/>
                  <w:i/>
                </w:rPr>
              </m:ctrlPr>
            </m:dPr>
            <m:e>
              <m:r>
                <w:rPr>
                  <w:rFonts w:ascii="Cambria Math" w:hAnsi="Cambria Math"/>
                </w:rPr>
                <m:t>1.015*ASL</m:t>
              </m:r>
            </m:e>
          </m:d>
          <m:r>
            <w:rPr>
              <w:rFonts w:ascii="Cambria Math" w:hAnsi="Cambria Math"/>
            </w:rPr>
            <m:t>-</m:t>
          </m:r>
          <m:d>
            <m:dPr>
              <m:ctrlPr>
                <w:rPr>
                  <w:rFonts w:ascii="Cambria Math" w:hAnsi="Cambria Math"/>
                  <w:i/>
                </w:rPr>
              </m:ctrlPr>
            </m:dPr>
            <m:e>
              <m:r>
                <w:rPr>
                  <w:rFonts w:ascii="Cambria Math" w:hAnsi="Cambria Math"/>
                </w:rPr>
                <m:t>84.6*ASW</m:t>
              </m:r>
            </m:e>
          </m:d>
        </m:oMath>
      </m:oMathPara>
    </w:p>
    <w:p w14:paraId="1045671A" w14:textId="4CE89D0A" w:rsidR="00535833" w:rsidRDefault="00535833" w:rsidP="000E1874"/>
    <w:p w14:paraId="12DD7788" w14:textId="024C04A5" w:rsidR="00535833" w:rsidRDefault="00535833" w:rsidP="000E1874">
      <w:r>
        <w:t>Whereas:</w:t>
      </w:r>
    </w:p>
    <w:p w14:paraId="395AE384" w14:textId="2C638150" w:rsidR="00535833" w:rsidRDefault="00535833" w:rsidP="000E1874">
      <w:r>
        <w:tab/>
      </w:r>
      <m:oMath>
        <m:r>
          <w:rPr>
            <w:rFonts w:ascii="Cambria Math" w:hAnsi="Cambria Math"/>
          </w:rPr>
          <m:t>RE</m:t>
        </m:r>
      </m:oMath>
      <w:r>
        <w:t xml:space="preserve"> is the Readability Ease, where </w:t>
      </w:r>
      <m:oMath>
        <m:r>
          <w:rPr>
            <w:rFonts w:ascii="Cambria Math" w:hAnsi="Cambria Math"/>
          </w:rPr>
          <m:t>(0≤RE≤100)</m:t>
        </m:r>
      </m:oMath>
    </w:p>
    <w:p w14:paraId="091FB186" w14:textId="7ED7FC82" w:rsidR="00535833" w:rsidRDefault="00535833" w:rsidP="000E1874">
      <w:r>
        <w:tab/>
      </w:r>
      <m:oMath>
        <m:r>
          <w:rPr>
            <w:rFonts w:ascii="Cambria Math" w:hAnsi="Cambria Math"/>
          </w:rPr>
          <m:t>ASL</m:t>
        </m:r>
      </m:oMath>
      <w:r>
        <w:t xml:space="preserve"> is the Average Sentence Length</w:t>
      </w:r>
    </w:p>
    <w:p w14:paraId="3EFF0D46" w14:textId="46557C57" w:rsidR="00535833" w:rsidRDefault="00535833" w:rsidP="000E1874">
      <w:r>
        <w:tab/>
      </w:r>
      <m:oMath>
        <m:r>
          <w:rPr>
            <w:rFonts w:ascii="Cambria Math" w:hAnsi="Cambria Math"/>
          </w:rPr>
          <m:t>ASW</m:t>
        </m:r>
      </m:oMath>
      <w:r>
        <w:t xml:space="preserve"> is the Average Syllables per Word</w:t>
      </w:r>
    </w:p>
    <w:p w14:paraId="588FDEE2" w14:textId="226676AB" w:rsidR="001E10F2" w:rsidRDefault="001E10F2" w:rsidP="000E1874"/>
    <w:p w14:paraId="40602BB1" w14:textId="733C5158" w:rsidR="001E10F2" w:rsidRDefault="001E10F2" w:rsidP="000E1874">
      <w:r>
        <w:t>Whereas the ranges of scores may be interpreted a</w:t>
      </w:r>
      <w:r w:rsidR="00A0343B">
        <w:t xml:space="preserve">s illustrated in </w:t>
      </w:r>
      <w:r w:rsidR="00735D63">
        <w:rPr>
          <w:b/>
          <w:bCs/>
          <w:highlight w:val="yellow"/>
        </w:rPr>
        <w:fldChar w:fldCharType="begin"/>
      </w:r>
      <w:r w:rsidR="00735D63">
        <w:instrText xml:space="preserve"> REF _Ref116052227 \h </w:instrText>
      </w:r>
      <w:r w:rsidR="00735D63">
        <w:rPr>
          <w:b/>
          <w:bCs/>
          <w:highlight w:val="yellow"/>
        </w:rPr>
      </w:r>
      <w:r w:rsidR="00735D63">
        <w:rPr>
          <w:b/>
          <w:bCs/>
          <w:highlight w:val="yellow"/>
        </w:rPr>
        <w:fldChar w:fldCharType="separate"/>
      </w:r>
      <w:r w:rsidR="00024A11">
        <w:t xml:space="preserve">Table </w:t>
      </w:r>
      <w:r w:rsidR="00024A11">
        <w:rPr>
          <w:noProof/>
        </w:rPr>
        <w:t>6</w:t>
      </w:r>
      <w:r w:rsidR="00735D63">
        <w:rPr>
          <w:b/>
          <w:bCs/>
          <w:highlight w:val="yellow"/>
        </w:rPr>
        <w:fldChar w:fldCharType="end"/>
      </w:r>
      <w:r>
        <w:t>:</w:t>
      </w:r>
    </w:p>
    <w:p w14:paraId="449B5947" w14:textId="01FFAB9B" w:rsidR="000E1874" w:rsidRDefault="000E1874" w:rsidP="000E1874"/>
    <w:tbl>
      <w:tblPr>
        <w:tblStyle w:val="TableGrid"/>
        <w:tblW w:w="0" w:type="auto"/>
        <w:jc w:val="center"/>
        <w:tblCellMar>
          <w:top w:w="57" w:type="dxa"/>
          <w:left w:w="57" w:type="dxa"/>
          <w:bottom w:w="57" w:type="dxa"/>
          <w:right w:w="57" w:type="dxa"/>
        </w:tblCellMar>
        <w:tblLook w:val="04A0" w:firstRow="1" w:lastRow="0" w:firstColumn="1" w:lastColumn="0" w:noHBand="0" w:noVBand="1"/>
      </w:tblPr>
      <w:tblGrid>
        <w:gridCol w:w="2549"/>
        <w:gridCol w:w="2549"/>
      </w:tblGrid>
      <w:tr w:rsidR="00A0343B" w14:paraId="6C22653D" w14:textId="77777777" w:rsidTr="00A0547C">
        <w:trPr>
          <w:jc w:val="center"/>
        </w:trPr>
        <w:tc>
          <w:tcPr>
            <w:tcW w:w="2549" w:type="dxa"/>
            <w:shd w:val="clear" w:color="auto" w:fill="D9D9D9" w:themeFill="background1" w:themeFillShade="D9"/>
          </w:tcPr>
          <w:p w14:paraId="224E2A05" w14:textId="3FA1DEA5" w:rsidR="00A0343B" w:rsidRPr="00A0343B" w:rsidRDefault="00A0343B" w:rsidP="00A0343B">
            <w:pPr>
              <w:spacing w:line="240" w:lineRule="auto"/>
              <w:jc w:val="center"/>
              <w:rPr>
                <w:b/>
                <w:bCs/>
              </w:rPr>
            </w:pPr>
            <w:r w:rsidRPr="00A0343B">
              <w:rPr>
                <w:b/>
                <w:bCs/>
              </w:rPr>
              <w:t>Readability Ease</w:t>
            </w:r>
          </w:p>
        </w:tc>
        <w:tc>
          <w:tcPr>
            <w:tcW w:w="2549" w:type="dxa"/>
            <w:shd w:val="clear" w:color="auto" w:fill="D9D9D9" w:themeFill="background1" w:themeFillShade="D9"/>
          </w:tcPr>
          <w:p w14:paraId="2BAECE05" w14:textId="2489C2C0" w:rsidR="00A0343B" w:rsidRPr="00A0343B" w:rsidRDefault="00A0343B" w:rsidP="00A0343B">
            <w:pPr>
              <w:spacing w:line="240" w:lineRule="auto"/>
              <w:jc w:val="center"/>
              <w:rPr>
                <w:b/>
                <w:bCs/>
              </w:rPr>
            </w:pPr>
            <w:r w:rsidRPr="00A0343B">
              <w:rPr>
                <w:b/>
                <w:bCs/>
              </w:rPr>
              <w:t>Category</w:t>
            </w:r>
          </w:p>
        </w:tc>
      </w:tr>
      <w:tr w:rsidR="00A0343B" w14:paraId="771FFDA4" w14:textId="77777777" w:rsidTr="00A0343B">
        <w:trPr>
          <w:jc w:val="center"/>
        </w:trPr>
        <w:tc>
          <w:tcPr>
            <w:tcW w:w="2549" w:type="dxa"/>
          </w:tcPr>
          <w:p w14:paraId="7E92C3AD" w14:textId="08846A62" w:rsidR="00A0343B" w:rsidRDefault="00A0343B" w:rsidP="00A0343B">
            <w:pPr>
              <w:spacing w:line="240" w:lineRule="auto"/>
              <w:jc w:val="center"/>
            </w:pPr>
            <w:r>
              <w:t>90-100</w:t>
            </w:r>
          </w:p>
        </w:tc>
        <w:tc>
          <w:tcPr>
            <w:tcW w:w="2549" w:type="dxa"/>
          </w:tcPr>
          <w:p w14:paraId="5F69C10D" w14:textId="24C780B9" w:rsidR="00A0343B" w:rsidRDefault="00A0343B" w:rsidP="00A0343B">
            <w:pPr>
              <w:spacing w:line="240" w:lineRule="auto"/>
              <w:jc w:val="center"/>
            </w:pPr>
            <w:r>
              <w:t>Very Easy</w:t>
            </w:r>
          </w:p>
        </w:tc>
      </w:tr>
      <w:tr w:rsidR="00A0343B" w14:paraId="4DDF017F" w14:textId="77777777" w:rsidTr="00A0343B">
        <w:trPr>
          <w:jc w:val="center"/>
        </w:trPr>
        <w:tc>
          <w:tcPr>
            <w:tcW w:w="2549" w:type="dxa"/>
          </w:tcPr>
          <w:p w14:paraId="21526854" w14:textId="38017613" w:rsidR="00A0343B" w:rsidRDefault="00A0343B" w:rsidP="00A0343B">
            <w:pPr>
              <w:spacing w:line="240" w:lineRule="auto"/>
              <w:jc w:val="center"/>
            </w:pPr>
            <w:r>
              <w:t>80-89</w:t>
            </w:r>
          </w:p>
        </w:tc>
        <w:tc>
          <w:tcPr>
            <w:tcW w:w="2549" w:type="dxa"/>
          </w:tcPr>
          <w:p w14:paraId="717919C8" w14:textId="22BFBC5E" w:rsidR="00A0343B" w:rsidRDefault="00A0343B" w:rsidP="00A0343B">
            <w:pPr>
              <w:spacing w:line="240" w:lineRule="auto"/>
              <w:jc w:val="center"/>
            </w:pPr>
            <w:r>
              <w:t>Easy</w:t>
            </w:r>
          </w:p>
        </w:tc>
      </w:tr>
      <w:tr w:rsidR="00A0343B" w14:paraId="170D8360" w14:textId="77777777" w:rsidTr="00A0343B">
        <w:trPr>
          <w:jc w:val="center"/>
        </w:trPr>
        <w:tc>
          <w:tcPr>
            <w:tcW w:w="2549" w:type="dxa"/>
          </w:tcPr>
          <w:p w14:paraId="7F493814" w14:textId="6D179654" w:rsidR="00A0343B" w:rsidRDefault="00A0343B" w:rsidP="00A0343B">
            <w:pPr>
              <w:spacing w:line="240" w:lineRule="auto"/>
              <w:jc w:val="center"/>
            </w:pPr>
            <w:r>
              <w:t>70-79</w:t>
            </w:r>
          </w:p>
        </w:tc>
        <w:tc>
          <w:tcPr>
            <w:tcW w:w="2549" w:type="dxa"/>
          </w:tcPr>
          <w:p w14:paraId="36F95A64" w14:textId="0A5F8BF8" w:rsidR="00A0343B" w:rsidRDefault="00A0343B" w:rsidP="00A0343B">
            <w:pPr>
              <w:spacing w:line="240" w:lineRule="auto"/>
              <w:jc w:val="center"/>
            </w:pPr>
            <w:r>
              <w:t>Fairly Easy</w:t>
            </w:r>
          </w:p>
        </w:tc>
      </w:tr>
      <w:tr w:rsidR="00A0343B" w14:paraId="482F6F8A" w14:textId="77777777" w:rsidTr="00A0343B">
        <w:trPr>
          <w:jc w:val="center"/>
        </w:trPr>
        <w:tc>
          <w:tcPr>
            <w:tcW w:w="2549" w:type="dxa"/>
          </w:tcPr>
          <w:p w14:paraId="7C75B391" w14:textId="23DC424C" w:rsidR="00A0343B" w:rsidRDefault="00A0343B" w:rsidP="00A0343B">
            <w:pPr>
              <w:spacing w:line="240" w:lineRule="auto"/>
              <w:jc w:val="center"/>
            </w:pPr>
            <w:r>
              <w:t>60-69</w:t>
            </w:r>
          </w:p>
        </w:tc>
        <w:tc>
          <w:tcPr>
            <w:tcW w:w="2549" w:type="dxa"/>
          </w:tcPr>
          <w:p w14:paraId="4A76BCA2" w14:textId="09292B63" w:rsidR="00A0343B" w:rsidRDefault="00A0343B" w:rsidP="00A0343B">
            <w:pPr>
              <w:spacing w:line="240" w:lineRule="auto"/>
              <w:jc w:val="center"/>
            </w:pPr>
            <w:r>
              <w:t>Standard</w:t>
            </w:r>
          </w:p>
        </w:tc>
      </w:tr>
      <w:tr w:rsidR="00A0343B" w14:paraId="2B3B8AC4" w14:textId="77777777" w:rsidTr="00A0343B">
        <w:trPr>
          <w:jc w:val="center"/>
        </w:trPr>
        <w:tc>
          <w:tcPr>
            <w:tcW w:w="2549" w:type="dxa"/>
          </w:tcPr>
          <w:p w14:paraId="5ED6CF0F" w14:textId="11874424" w:rsidR="00A0343B" w:rsidRDefault="00A0343B" w:rsidP="00A0343B">
            <w:pPr>
              <w:spacing w:line="240" w:lineRule="auto"/>
              <w:jc w:val="center"/>
            </w:pPr>
            <w:r>
              <w:t>50-59</w:t>
            </w:r>
          </w:p>
        </w:tc>
        <w:tc>
          <w:tcPr>
            <w:tcW w:w="2549" w:type="dxa"/>
          </w:tcPr>
          <w:p w14:paraId="71D248B0" w14:textId="0B583357" w:rsidR="00A0343B" w:rsidRDefault="00A0343B" w:rsidP="00A0343B">
            <w:pPr>
              <w:spacing w:line="240" w:lineRule="auto"/>
              <w:jc w:val="center"/>
            </w:pPr>
            <w:r>
              <w:t>Fairly Difficult</w:t>
            </w:r>
          </w:p>
        </w:tc>
      </w:tr>
      <w:tr w:rsidR="00A0343B" w14:paraId="665ACF2E" w14:textId="77777777" w:rsidTr="00A0343B">
        <w:trPr>
          <w:jc w:val="center"/>
        </w:trPr>
        <w:tc>
          <w:tcPr>
            <w:tcW w:w="2549" w:type="dxa"/>
          </w:tcPr>
          <w:p w14:paraId="26473A60" w14:textId="176EEB8A" w:rsidR="00A0343B" w:rsidRDefault="00A0343B" w:rsidP="00A0343B">
            <w:pPr>
              <w:spacing w:line="240" w:lineRule="auto"/>
              <w:jc w:val="center"/>
            </w:pPr>
            <w:r>
              <w:t>30-49</w:t>
            </w:r>
          </w:p>
        </w:tc>
        <w:tc>
          <w:tcPr>
            <w:tcW w:w="2549" w:type="dxa"/>
          </w:tcPr>
          <w:p w14:paraId="15973F0F" w14:textId="233A85C0" w:rsidR="00A0343B" w:rsidRDefault="00A0343B" w:rsidP="00A0343B">
            <w:pPr>
              <w:spacing w:line="240" w:lineRule="auto"/>
              <w:jc w:val="center"/>
            </w:pPr>
            <w:r>
              <w:t>Difficult</w:t>
            </w:r>
          </w:p>
        </w:tc>
      </w:tr>
      <w:tr w:rsidR="00A0343B" w14:paraId="12975EFC" w14:textId="77777777" w:rsidTr="00A0343B">
        <w:trPr>
          <w:jc w:val="center"/>
        </w:trPr>
        <w:tc>
          <w:tcPr>
            <w:tcW w:w="2549" w:type="dxa"/>
          </w:tcPr>
          <w:p w14:paraId="44CB0269" w14:textId="6C2E48FB" w:rsidR="00A0343B" w:rsidRDefault="00A0343B" w:rsidP="00A0343B">
            <w:pPr>
              <w:spacing w:line="240" w:lineRule="auto"/>
              <w:jc w:val="center"/>
            </w:pPr>
            <w:r>
              <w:t>0-29</w:t>
            </w:r>
          </w:p>
        </w:tc>
        <w:tc>
          <w:tcPr>
            <w:tcW w:w="2549" w:type="dxa"/>
          </w:tcPr>
          <w:p w14:paraId="3B2842CC" w14:textId="146E6AD4" w:rsidR="00A0343B" w:rsidRDefault="00A0343B" w:rsidP="00A0343B">
            <w:pPr>
              <w:spacing w:line="240" w:lineRule="auto"/>
              <w:jc w:val="center"/>
            </w:pPr>
            <w:r>
              <w:t>Very Confusing</w:t>
            </w:r>
          </w:p>
        </w:tc>
      </w:tr>
    </w:tbl>
    <w:p w14:paraId="486701FF" w14:textId="3DFD85DC" w:rsidR="00A0343B" w:rsidRDefault="00A2152E" w:rsidP="004550DF">
      <w:pPr>
        <w:pStyle w:val="Caption"/>
        <w:spacing w:before="240"/>
        <w:rPr>
          <w:i w:val="0"/>
          <w:iCs w:val="0"/>
        </w:rPr>
      </w:pPr>
      <w:bookmarkStart w:id="141" w:name="_Ref116052227"/>
      <w:bookmarkStart w:id="142" w:name="_Toc115985934"/>
      <w:bookmarkStart w:id="143" w:name="_Toc118146897"/>
      <w:r>
        <w:t xml:space="preserve">Table </w:t>
      </w:r>
      <w:fldSimple w:instr=" SEQ Table \* ARABIC ">
        <w:r w:rsidR="00024A11">
          <w:rPr>
            <w:noProof/>
          </w:rPr>
          <w:t>6</w:t>
        </w:r>
      </w:fldSimple>
      <w:bookmarkEnd w:id="141"/>
      <w:r>
        <w:t xml:space="preserve">: </w:t>
      </w:r>
      <w:r w:rsidR="007C6602">
        <w:t xml:space="preserve">Interpretation of </w:t>
      </w:r>
      <w:r>
        <w:t>Readability Ease</w:t>
      </w:r>
      <w:r w:rsidR="007C6602">
        <w:t xml:space="preserve"> from the Flesch Reading Ease Score (Flesch, 1948)</w:t>
      </w:r>
      <w:bookmarkEnd w:id="142"/>
      <w:bookmarkEnd w:id="143"/>
    </w:p>
    <w:p w14:paraId="15EE9DD5" w14:textId="5B47AFC8" w:rsidR="0065649F" w:rsidRPr="0065649F" w:rsidRDefault="00C10DDF" w:rsidP="0065649F">
      <w:r>
        <w:lastRenderedPageBreak/>
        <w:t>E</w:t>
      </w:r>
      <w:r w:rsidR="0065649F">
        <w:t xml:space="preserve">ach sustainability report will be given a Readability Ease score. </w:t>
      </w:r>
      <w:r w:rsidR="004D4E51">
        <w:t xml:space="preserve">This uses the </w:t>
      </w:r>
      <w:r w:rsidR="004D4E51" w:rsidRPr="004D4E51">
        <w:rPr>
          <w:rFonts w:ascii="Courier New" w:hAnsi="Courier New" w:cs="Courier New"/>
          <w:b/>
          <w:bCs/>
          <w:sz w:val="20"/>
          <w:szCs w:val="20"/>
          <w:shd w:val="clear" w:color="auto" w:fill="D9D9D9" w:themeFill="background1" w:themeFillShade="D9"/>
        </w:rPr>
        <w:t>readability()</w:t>
      </w:r>
      <w:r w:rsidR="004D4E51" w:rsidRPr="000B0490">
        <w:rPr>
          <w:rStyle w:val="FootnoteReference"/>
          <w:rFonts w:ascii="Courier New" w:hAnsi="Courier New" w:cs="Courier New"/>
          <w:b/>
          <w:bCs/>
          <w:sz w:val="20"/>
          <w:szCs w:val="20"/>
        </w:rPr>
        <w:footnoteReference w:id="5"/>
      </w:r>
      <w:r w:rsidR="004D4E51">
        <w:t xml:space="preserve"> method, with the Flesch Reading Ease Score of the R package </w:t>
      </w:r>
      <w:r w:rsidR="004D4E51" w:rsidRPr="000B0490">
        <w:rPr>
          <w:rFonts w:ascii="Courier New" w:hAnsi="Courier New" w:cs="Courier New"/>
          <w:b/>
          <w:bCs/>
          <w:sz w:val="20"/>
          <w:szCs w:val="20"/>
          <w:shd w:val="clear" w:color="auto" w:fill="D9D9D9" w:themeFill="background1" w:themeFillShade="D9"/>
        </w:rPr>
        <w:t>sylcount</w:t>
      </w:r>
      <w:r w:rsidR="004D4E51">
        <w:rPr>
          <w:rStyle w:val="FootnoteReference"/>
          <w:rFonts w:ascii="Courier New" w:hAnsi="Courier New" w:cs="Courier New"/>
          <w:b/>
          <w:bCs/>
          <w:sz w:val="20"/>
          <w:szCs w:val="20"/>
        </w:rPr>
        <w:footnoteReference w:id="6"/>
      </w:r>
      <w:r w:rsidR="004D4E51">
        <w:t xml:space="preserve">. </w:t>
      </w:r>
      <w:r w:rsidR="0065649F">
        <w:t xml:space="preserve">This shall be used as </w:t>
      </w:r>
      <w:r w:rsidR="000B0490">
        <w:t>a</w:t>
      </w:r>
      <w:r w:rsidR="00C843ED">
        <w:t>n explanatory</w:t>
      </w:r>
      <w:r w:rsidR="0065649F">
        <w:t xml:space="preserve"> variable in the subsequent analysis to answer RQ 3.</w:t>
      </w:r>
    </w:p>
    <w:p w14:paraId="32898270" w14:textId="77777777" w:rsidR="00A0343B" w:rsidRDefault="00A0343B" w:rsidP="000E1874"/>
    <w:p w14:paraId="017C0C0D" w14:textId="74107C39" w:rsidR="001F4698" w:rsidRDefault="001F4698" w:rsidP="0057083E">
      <w:pPr>
        <w:pStyle w:val="Heading2"/>
      </w:pPr>
      <w:bookmarkStart w:id="144" w:name="_Toc116152741"/>
      <w:bookmarkStart w:id="145" w:name="_Toc118923423"/>
      <w:r>
        <w:t>Text Sentiment</w:t>
      </w:r>
      <w:bookmarkEnd w:id="144"/>
      <w:bookmarkEnd w:id="145"/>
    </w:p>
    <w:p w14:paraId="377A9F9A" w14:textId="77777777" w:rsidR="0057083E" w:rsidRPr="0057083E" w:rsidRDefault="0057083E" w:rsidP="0057083E"/>
    <w:p w14:paraId="60FB4488" w14:textId="6F05A66C" w:rsidR="00A74446" w:rsidRDefault="008906D4" w:rsidP="009B1A59">
      <w:r>
        <w:t>Sentiment analysis uses the sentiment content of individual words to represent the sentiment content of the whole text.</w:t>
      </w:r>
      <w:r w:rsidR="00977997">
        <w:t xml:space="preserve"> This is done based on pre-defined lists of words and scores, known as lexicons</w:t>
      </w:r>
      <w:r w:rsidR="00B94083">
        <w:t>. These lexicons are based on single words and contain many English words, whereas the words are assigned scores for positive or negative sentiment</w:t>
      </w:r>
      <w:r w:rsidR="001039C9">
        <w:t>.</w:t>
      </w:r>
      <w:r w:rsidR="00977997">
        <w:t xml:space="preserve"> After tokenisation, each ‘token’ in the sustainability report is one word. This word is joined with the lexicons to derive a score.</w:t>
      </w:r>
    </w:p>
    <w:p w14:paraId="351E5BAA" w14:textId="68AF6A89" w:rsidR="003D293E" w:rsidRDefault="003D293E" w:rsidP="009B1A59"/>
    <w:p w14:paraId="2C970B8C" w14:textId="7732F30D" w:rsidR="003D293E" w:rsidRDefault="003D293E" w:rsidP="009B1A59">
      <w:r>
        <w:t xml:space="preserve">The lexicons used </w:t>
      </w:r>
      <w:r w:rsidR="00D120FF">
        <w:t>are</w:t>
      </w:r>
      <w:r>
        <w:t xml:space="preserve"> </w:t>
      </w:r>
      <w:r w:rsidR="00AD0F40">
        <w:t>decisive</w:t>
      </w:r>
      <w:r w:rsidR="00D120FF">
        <w:t xml:space="preserve"> of the result</w:t>
      </w:r>
      <w:r>
        <w:t>. Words in different contexts mean different things</w:t>
      </w:r>
      <w:r w:rsidR="00D120FF">
        <w:t>.</w:t>
      </w:r>
      <w:r w:rsidR="00AD0F40">
        <w:t xml:space="preserve"> </w:t>
      </w:r>
      <w:r w:rsidR="00D120FF">
        <w:t>T</w:t>
      </w:r>
      <w:r>
        <w:t>aking the below extract from Ascendas REIT’s 2019 Sustainability Report:</w:t>
      </w:r>
    </w:p>
    <w:p w14:paraId="28807EA2" w14:textId="6486C2DF" w:rsidR="003D293E" w:rsidRDefault="003D293E" w:rsidP="009B1A59"/>
    <w:tbl>
      <w:tblPr>
        <w:tblStyle w:val="TableGrid"/>
        <w:tblW w:w="0" w:type="auto"/>
        <w:tblLook w:val="04A0" w:firstRow="1" w:lastRow="0" w:firstColumn="1" w:lastColumn="0" w:noHBand="0" w:noVBand="1"/>
      </w:tblPr>
      <w:tblGrid>
        <w:gridCol w:w="8210"/>
      </w:tblGrid>
      <w:tr w:rsidR="003D293E" w14:paraId="468A1D39" w14:textId="77777777" w:rsidTr="007A57A0">
        <w:tc>
          <w:tcPr>
            <w:tcW w:w="8210" w:type="dxa"/>
          </w:tcPr>
          <w:p w14:paraId="07A5A31D" w14:textId="77777777" w:rsidR="003D293E" w:rsidRPr="008A7052" w:rsidRDefault="003D293E" w:rsidP="007A57A0">
            <w:pPr>
              <w:rPr>
                <w:b/>
                <w:bCs/>
              </w:rPr>
            </w:pPr>
            <w:r w:rsidRPr="008A7052">
              <w:rPr>
                <w:b/>
                <w:bCs/>
              </w:rPr>
              <w:t>Original Text:</w:t>
            </w:r>
          </w:p>
          <w:p w14:paraId="32B34193" w14:textId="51D3D996" w:rsidR="003D293E" w:rsidRDefault="003D293E" w:rsidP="007A57A0">
            <w:r>
              <w:t>“</w:t>
            </w:r>
            <w:r w:rsidRPr="008A7052">
              <w:t>The reduction of total water consumption and overall water intensity are also key sustainability goals of the Manager.</w:t>
            </w:r>
            <w:r>
              <w:t>”</w:t>
            </w:r>
          </w:p>
          <w:p w14:paraId="21E76E95" w14:textId="77777777" w:rsidR="003D293E" w:rsidRPr="008A7052" w:rsidRDefault="003D293E" w:rsidP="007A57A0">
            <w:pPr>
              <w:jc w:val="center"/>
              <w:rPr>
                <w:i/>
                <w:iCs/>
              </w:rPr>
            </w:pPr>
            <w:r w:rsidRPr="0012733F">
              <w:rPr>
                <w:i/>
                <w:iCs/>
                <w:sz w:val="20"/>
                <w:szCs w:val="20"/>
              </w:rPr>
              <w:t>(Extracted from Page 41 of Ascendas R</w:t>
            </w:r>
            <w:r>
              <w:rPr>
                <w:i/>
                <w:iCs/>
                <w:sz w:val="20"/>
                <w:szCs w:val="20"/>
              </w:rPr>
              <w:t>EIT</w:t>
            </w:r>
            <w:r w:rsidRPr="0012733F">
              <w:rPr>
                <w:i/>
                <w:iCs/>
                <w:sz w:val="20"/>
                <w:szCs w:val="20"/>
              </w:rPr>
              <w:t>’s 2019 Sustainability Report)</w:t>
            </w:r>
          </w:p>
        </w:tc>
      </w:tr>
    </w:tbl>
    <w:p w14:paraId="20EEE3CB" w14:textId="474F41FC" w:rsidR="003D293E" w:rsidRDefault="003D293E" w:rsidP="009B1A59"/>
    <w:p w14:paraId="46A32901" w14:textId="17481FB7" w:rsidR="003D293E" w:rsidRDefault="003D293E" w:rsidP="009B1A59">
      <w:r>
        <w:t xml:space="preserve">The word ‘reduction’ may carry a negative sentiment in general terms, although in the context of sustainability text, it may </w:t>
      </w:r>
      <w:r w:rsidR="00AD0F40">
        <w:t xml:space="preserve">be either </w:t>
      </w:r>
      <w:r>
        <w:t>neutral or positive. Another example is the word ‘risk’. In a general context, it may be negative. However, in a finance or sustainability context, ‘risk’ is an object rather than a descriptor.</w:t>
      </w:r>
    </w:p>
    <w:p w14:paraId="01126040" w14:textId="390334D8" w:rsidR="00E40934" w:rsidRDefault="00E40934" w:rsidP="009B1A59"/>
    <w:p w14:paraId="4B0F01C9" w14:textId="7BF27C18" w:rsidR="00E40934" w:rsidRDefault="00E40934" w:rsidP="009B1A59">
      <w:r>
        <w:lastRenderedPageBreak/>
        <w:t>Rutherford (2003) observed</w:t>
      </w:r>
      <w:r w:rsidRPr="00E40934">
        <w:t xml:space="preserve"> the “obfuscation hypothesis”, which posits that companies will make unfavourable news more difficult to decode </w:t>
      </w:r>
      <w:r>
        <w:t>by using positive language, especially in times of crisis. Therefore, this is an element of assessment in RQ 3. To assess the sentiment of tone used in the sustainability report, several general and one finance-specific lexicon will be use</w:t>
      </w:r>
      <w:r w:rsidR="001113A7">
        <w:t xml:space="preserve">d. The lexicons used are summarised in </w:t>
      </w:r>
      <w:r w:rsidR="00735D63">
        <w:rPr>
          <w:b/>
          <w:bCs/>
        </w:rPr>
        <w:fldChar w:fldCharType="begin"/>
      </w:r>
      <w:r w:rsidR="00735D63">
        <w:instrText xml:space="preserve"> REF _Ref116052238 \h </w:instrText>
      </w:r>
      <w:r w:rsidR="00735D63">
        <w:rPr>
          <w:b/>
          <w:bCs/>
        </w:rPr>
      </w:r>
      <w:r w:rsidR="00735D63">
        <w:rPr>
          <w:b/>
          <w:bCs/>
        </w:rPr>
        <w:fldChar w:fldCharType="separate"/>
      </w:r>
      <w:r w:rsidR="00024A11">
        <w:t xml:space="preserve">Table </w:t>
      </w:r>
      <w:r w:rsidR="00024A11">
        <w:rPr>
          <w:noProof/>
        </w:rPr>
        <w:t>7</w:t>
      </w:r>
      <w:r w:rsidR="00735D63">
        <w:rPr>
          <w:b/>
          <w:bCs/>
        </w:rPr>
        <w:fldChar w:fldCharType="end"/>
      </w:r>
      <w:r w:rsidR="001113A7">
        <w:t>.</w:t>
      </w:r>
    </w:p>
    <w:p w14:paraId="3FFFF620" w14:textId="74D587E2" w:rsidR="00E40934" w:rsidRDefault="001113A7" w:rsidP="001113A7">
      <w:r>
        <w:t xml:space="preserve"> </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42"/>
        <w:gridCol w:w="1642"/>
        <w:gridCol w:w="1642"/>
        <w:gridCol w:w="1642"/>
        <w:gridCol w:w="1642"/>
      </w:tblGrid>
      <w:tr w:rsidR="001113A7" w14:paraId="2E1FFEAE" w14:textId="77777777" w:rsidTr="00A65428">
        <w:tc>
          <w:tcPr>
            <w:tcW w:w="1642" w:type="dxa"/>
            <w:shd w:val="clear" w:color="auto" w:fill="D9D9D9" w:themeFill="background1" w:themeFillShade="D9"/>
          </w:tcPr>
          <w:p w14:paraId="62B9BF53" w14:textId="121B0AC5" w:rsidR="001113A7" w:rsidRPr="00A65428" w:rsidRDefault="00A65428" w:rsidP="001113A7">
            <w:pPr>
              <w:spacing w:line="240" w:lineRule="auto"/>
              <w:rPr>
                <w:b/>
                <w:bCs/>
              </w:rPr>
            </w:pPr>
            <w:r w:rsidRPr="00A65428">
              <w:rPr>
                <w:b/>
                <w:bCs/>
              </w:rPr>
              <w:t>Purpose</w:t>
            </w:r>
          </w:p>
        </w:tc>
        <w:tc>
          <w:tcPr>
            <w:tcW w:w="1642" w:type="dxa"/>
            <w:shd w:val="clear" w:color="auto" w:fill="D9D9D9" w:themeFill="background1" w:themeFillShade="D9"/>
          </w:tcPr>
          <w:p w14:paraId="0AEDCA24" w14:textId="3889DEF2" w:rsidR="001113A7" w:rsidRPr="00A65428" w:rsidRDefault="00A65428" w:rsidP="001113A7">
            <w:pPr>
              <w:spacing w:line="240" w:lineRule="auto"/>
              <w:rPr>
                <w:b/>
                <w:bCs/>
              </w:rPr>
            </w:pPr>
            <w:r w:rsidRPr="00A65428">
              <w:rPr>
                <w:b/>
                <w:bCs/>
              </w:rPr>
              <w:t>Lexicon</w:t>
            </w:r>
          </w:p>
        </w:tc>
        <w:tc>
          <w:tcPr>
            <w:tcW w:w="1642" w:type="dxa"/>
            <w:shd w:val="clear" w:color="auto" w:fill="D9D9D9" w:themeFill="background1" w:themeFillShade="D9"/>
          </w:tcPr>
          <w:p w14:paraId="5F708BA3" w14:textId="57010944" w:rsidR="001113A7" w:rsidRPr="00A65428" w:rsidRDefault="001113A7" w:rsidP="001113A7">
            <w:pPr>
              <w:spacing w:line="240" w:lineRule="auto"/>
              <w:rPr>
                <w:b/>
                <w:bCs/>
              </w:rPr>
            </w:pPr>
            <w:r w:rsidRPr="00A65428">
              <w:rPr>
                <w:b/>
                <w:bCs/>
              </w:rPr>
              <w:t>Reference</w:t>
            </w:r>
          </w:p>
        </w:tc>
        <w:tc>
          <w:tcPr>
            <w:tcW w:w="1642" w:type="dxa"/>
            <w:shd w:val="clear" w:color="auto" w:fill="D9D9D9" w:themeFill="background1" w:themeFillShade="D9"/>
          </w:tcPr>
          <w:p w14:paraId="7BA9CDC5" w14:textId="48C834D5" w:rsidR="001113A7" w:rsidRPr="00A65428" w:rsidRDefault="00A65428" w:rsidP="001113A7">
            <w:pPr>
              <w:spacing w:line="240" w:lineRule="auto"/>
              <w:rPr>
                <w:b/>
                <w:bCs/>
              </w:rPr>
            </w:pPr>
            <w:r>
              <w:rPr>
                <w:b/>
                <w:bCs/>
              </w:rPr>
              <w:t>Description</w:t>
            </w:r>
          </w:p>
        </w:tc>
        <w:tc>
          <w:tcPr>
            <w:tcW w:w="1642" w:type="dxa"/>
            <w:shd w:val="clear" w:color="auto" w:fill="D9D9D9" w:themeFill="background1" w:themeFillShade="D9"/>
          </w:tcPr>
          <w:p w14:paraId="3C47EB70" w14:textId="3E14F7E4" w:rsidR="001113A7" w:rsidRPr="00A65428" w:rsidRDefault="00A65428" w:rsidP="00D60540">
            <w:pPr>
              <w:spacing w:line="240" w:lineRule="auto"/>
              <w:jc w:val="left"/>
              <w:rPr>
                <w:b/>
                <w:bCs/>
              </w:rPr>
            </w:pPr>
            <w:r w:rsidRPr="00A65428">
              <w:rPr>
                <w:b/>
                <w:bCs/>
              </w:rPr>
              <w:t xml:space="preserve">Score, </w:t>
            </w:r>
            <m:oMath>
              <m:r>
                <m:rPr>
                  <m:sty m:val="bi"/>
                </m:rPr>
                <w:rPr>
                  <w:rFonts w:ascii="Cambria Math" w:hAnsi="Cambria Math"/>
                </w:rPr>
                <m:t>x</m:t>
              </m:r>
            </m:oMath>
            <w:r w:rsidR="00D60540">
              <w:rPr>
                <w:b/>
              </w:rPr>
              <w:t xml:space="preserve"> for each word</w:t>
            </w:r>
          </w:p>
        </w:tc>
      </w:tr>
      <w:tr w:rsidR="001113A7" w14:paraId="3D4A57B1" w14:textId="77777777" w:rsidTr="001113A7">
        <w:tc>
          <w:tcPr>
            <w:tcW w:w="1642" w:type="dxa"/>
          </w:tcPr>
          <w:p w14:paraId="7CF07A1F" w14:textId="05410988" w:rsidR="001113A7" w:rsidRDefault="001113A7" w:rsidP="001113A7">
            <w:pPr>
              <w:spacing w:line="240" w:lineRule="auto"/>
            </w:pPr>
            <w:r>
              <w:t>General</w:t>
            </w:r>
          </w:p>
        </w:tc>
        <w:tc>
          <w:tcPr>
            <w:tcW w:w="1642" w:type="dxa"/>
          </w:tcPr>
          <w:p w14:paraId="3089FF1C" w14:textId="2433F99F" w:rsidR="001113A7" w:rsidRPr="00A65428" w:rsidRDefault="001113A7" w:rsidP="001113A7">
            <w:pPr>
              <w:spacing w:line="240" w:lineRule="auto"/>
              <w:rPr>
                <w:rFonts w:ascii="Courier New" w:hAnsi="Courier New" w:cs="Courier New"/>
                <w:b/>
                <w:bCs/>
                <w:sz w:val="20"/>
                <w:szCs w:val="20"/>
              </w:rPr>
            </w:pPr>
            <w:r w:rsidRPr="00A65428">
              <w:rPr>
                <w:rFonts w:ascii="Courier New" w:hAnsi="Courier New" w:cs="Courier New"/>
                <w:b/>
                <w:bCs/>
                <w:sz w:val="20"/>
                <w:szCs w:val="20"/>
                <w:highlight w:val="lightGray"/>
              </w:rPr>
              <w:t>afinn</w:t>
            </w:r>
          </w:p>
        </w:tc>
        <w:tc>
          <w:tcPr>
            <w:tcW w:w="1642" w:type="dxa"/>
          </w:tcPr>
          <w:p w14:paraId="390C94C9" w14:textId="7E40CB22" w:rsidR="001113A7" w:rsidRPr="001113A7" w:rsidRDefault="001113A7" w:rsidP="001113A7">
            <w:pPr>
              <w:spacing w:line="240" w:lineRule="auto"/>
              <w:jc w:val="left"/>
              <w:rPr>
                <w:sz w:val="22"/>
                <w:szCs w:val="22"/>
              </w:rPr>
            </w:pPr>
            <w:r w:rsidRPr="001113A7">
              <w:rPr>
                <w:sz w:val="22"/>
                <w:szCs w:val="22"/>
              </w:rPr>
              <w:t>(Nielsen, 2011)</w:t>
            </w:r>
          </w:p>
        </w:tc>
        <w:tc>
          <w:tcPr>
            <w:tcW w:w="1642" w:type="dxa"/>
          </w:tcPr>
          <w:p w14:paraId="32B4C507" w14:textId="5FD88581" w:rsidR="001113A7" w:rsidRDefault="00852DC2" w:rsidP="00852DC2">
            <w:pPr>
              <w:spacing w:line="240" w:lineRule="auto"/>
              <w:jc w:val="left"/>
            </w:pPr>
            <w:r>
              <w:t>Polarity and intensity of words (2,476 words)</w:t>
            </w:r>
          </w:p>
        </w:tc>
        <w:tc>
          <w:tcPr>
            <w:tcW w:w="1642" w:type="dxa"/>
          </w:tcPr>
          <w:p w14:paraId="05FF6AA6" w14:textId="77777777" w:rsidR="001113A7" w:rsidRPr="009740F5" w:rsidRDefault="009740F5" w:rsidP="001113A7">
            <w:pPr>
              <w:spacing w:line="240" w:lineRule="auto"/>
            </w:pPr>
            <m:oMathPara>
              <m:oMath>
                <m:r>
                  <w:rPr>
                    <w:rFonts w:ascii="Cambria Math" w:hAnsi="Cambria Math"/>
                  </w:rPr>
                  <m:t>-5≤x≤5</m:t>
                </m:r>
              </m:oMath>
            </m:oMathPara>
          </w:p>
          <w:p w14:paraId="5BF7677F" w14:textId="1A608433" w:rsidR="009740F5" w:rsidRPr="009740F5" w:rsidRDefault="009740F5" w:rsidP="00852DC2">
            <w:pPr>
              <w:spacing w:line="240" w:lineRule="auto"/>
              <w:jc w:val="center"/>
              <w:rPr>
                <w:i/>
                <w:iCs/>
              </w:rPr>
            </w:pPr>
            <w:r>
              <w:rPr>
                <w:i/>
                <w:iCs/>
              </w:rPr>
              <w:t>(discrete)</w:t>
            </w:r>
          </w:p>
        </w:tc>
      </w:tr>
      <w:tr w:rsidR="001113A7" w14:paraId="3F035E22" w14:textId="77777777" w:rsidTr="001113A7">
        <w:tc>
          <w:tcPr>
            <w:tcW w:w="1642" w:type="dxa"/>
          </w:tcPr>
          <w:p w14:paraId="7D1902BE" w14:textId="3A1F41EE" w:rsidR="001113A7" w:rsidRDefault="001113A7" w:rsidP="001113A7">
            <w:pPr>
              <w:spacing w:line="240" w:lineRule="auto"/>
            </w:pPr>
            <w:r>
              <w:t>General</w:t>
            </w:r>
          </w:p>
        </w:tc>
        <w:tc>
          <w:tcPr>
            <w:tcW w:w="1642" w:type="dxa"/>
          </w:tcPr>
          <w:p w14:paraId="438B3BEB" w14:textId="76A0DAFA"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nrc</w:t>
            </w:r>
          </w:p>
        </w:tc>
        <w:tc>
          <w:tcPr>
            <w:tcW w:w="1642" w:type="dxa"/>
          </w:tcPr>
          <w:p w14:paraId="4F867AD1" w14:textId="22C3FB97" w:rsidR="001113A7" w:rsidRPr="001113A7" w:rsidRDefault="001113A7" w:rsidP="001113A7">
            <w:pPr>
              <w:spacing w:line="240" w:lineRule="auto"/>
              <w:jc w:val="left"/>
              <w:rPr>
                <w:sz w:val="22"/>
                <w:szCs w:val="22"/>
              </w:rPr>
            </w:pPr>
            <w:r w:rsidRPr="001113A7">
              <w:rPr>
                <w:sz w:val="22"/>
                <w:szCs w:val="22"/>
              </w:rPr>
              <w:t>(Mohammad and Turney, 2013)</w:t>
            </w:r>
          </w:p>
        </w:tc>
        <w:tc>
          <w:tcPr>
            <w:tcW w:w="1642" w:type="dxa"/>
          </w:tcPr>
          <w:p w14:paraId="75227299" w14:textId="4862D6A7" w:rsidR="001113A7" w:rsidRDefault="00852DC2" w:rsidP="00852DC2">
            <w:pPr>
              <w:spacing w:line="240" w:lineRule="auto"/>
              <w:jc w:val="left"/>
            </w:pPr>
            <w:r>
              <w:t>Polarity of words (5,468 words)</w:t>
            </w:r>
          </w:p>
        </w:tc>
        <w:tc>
          <w:tcPr>
            <w:tcW w:w="1642" w:type="dxa"/>
          </w:tcPr>
          <w:p w14:paraId="45934D25" w14:textId="450C3086" w:rsidR="001113A7" w:rsidRDefault="00852DC2" w:rsidP="001113A7">
            <w:pPr>
              <w:spacing w:line="240" w:lineRule="auto"/>
            </w:pPr>
            <m:oMathPara>
              <m:oMath>
                <m:r>
                  <w:rPr>
                    <w:rFonts w:ascii="Cambria Math" w:hAnsi="Cambria Math"/>
                  </w:rPr>
                  <m:t>x:{-1, 1}</m:t>
                </m:r>
              </m:oMath>
            </m:oMathPara>
          </w:p>
        </w:tc>
      </w:tr>
      <w:tr w:rsidR="001113A7" w14:paraId="45161EF0" w14:textId="77777777" w:rsidTr="001113A7">
        <w:tc>
          <w:tcPr>
            <w:tcW w:w="1642" w:type="dxa"/>
          </w:tcPr>
          <w:p w14:paraId="784C8D2B" w14:textId="5C3112EA" w:rsidR="001113A7" w:rsidRDefault="001113A7" w:rsidP="001113A7">
            <w:pPr>
              <w:spacing w:line="240" w:lineRule="auto"/>
            </w:pPr>
            <w:r>
              <w:t>General</w:t>
            </w:r>
          </w:p>
        </w:tc>
        <w:tc>
          <w:tcPr>
            <w:tcW w:w="1642" w:type="dxa"/>
          </w:tcPr>
          <w:p w14:paraId="2BD09ED6" w14:textId="38E92044"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bing</w:t>
            </w:r>
          </w:p>
        </w:tc>
        <w:tc>
          <w:tcPr>
            <w:tcW w:w="1642" w:type="dxa"/>
          </w:tcPr>
          <w:p w14:paraId="7D6A4716" w14:textId="5D61597F" w:rsidR="001113A7" w:rsidRPr="001113A7" w:rsidRDefault="001113A7" w:rsidP="001113A7">
            <w:pPr>
              <w:spacing w:line="240" w:lineRule="auto"/>
              <w:jc w:val="left"/>
              <w:rPr>
                <w:sz w:val="22"/>
                <w:szCs w:val="22"/>
              </w:rPr>
            </w:pPr>
            <w:r w:rsidRPr="001113A7">
              <w:rPr>
                <w:sz w:val="22"/>
                <w:szCs w:val="22"/>
              </w:rPr>
              <w:t>(Hu and Liu, 2004)</w:t>
            </w:r>
          </w:p>
        </w:tc>
        <w:tc>
          <w:tcPr>
            <w:tcW w:w="1642" w:type="dxa"/>
          </w:tcPr>
          <w:p w14:paraId="713624E7" w14:textId="722C7130" w:rsidR="001113A7" w:rsidRDefault="008C3B01" w:rsidP="008C3B01">
            <w:pPr>
              <w:spacing w:line="240" w:lineRule="auto"/>
              <w:jc w:val="left"/>
            </w:pPr>
            <w:r>
              <w:t>Polarity of words (6,874 words)</w:t>
            </w:r>
          </w:p>
        </w:tc>
        <w:tc>
          <w:tcPr>
            <w:tcW w:w="1642" w:type="dxa"/>
          </w:tcPr>
          <w:p w14:paraId="4532B352" w14:textId="3534F57D" w:rsidR="001113A7" w:rsidRDefault="008C3B01" w:rsidP="001113A7">
            <w:pPr>
              <w:spacing w:line="240" w:lineRule="auto"/>
            </w:pPr>
            <m:oMathPara>
              <m:oMath>
                <m:r>
                  <w:rPr>
                    <w:rFonts w:ascii="Cambria Math" w:hAnsi="Cambria Math"/>
                  </w:rPr>
                  <m:t>x:{-1, 1}</m:t>
                </m:r>
              </m:oMath>
            </m:oMathPara>
          </w:p>
        </w:tc>
      </w:tr>
      <w:tr w:rsidR="001113A7" w14:paraId="097937EE" w14:textId="77777777" w:rsidTr="001113A7">
        <w:tc>
          <w:tcPr>
            <w:tcW w:w="1642" w:type="dxa"/>
          </w:tcPr>
          <w:p w14:paraId="61EC3A13" w14:textId="61AF7179" w:rsidR="001113A7" w:rsidRDefault="001113A7" w:rsidP="001113A7">
            <w:pPr>
              <w:spacing w:line="240" w:lineRule="auto"/>
            </w:pPr>
            <w:r>
              <w:t>General</w:t>
            </w:r>
          </w:p>
        </w:tc>
        <w:tc>
          <w:tcPr>
            <w:tcW w:w="1642" w:type="dxa"/>
          </w:tcPr>
          <w:p w14:paraId="3E7CD2FA" w14:textId="2CBAC4C9" w:rsidR="001113A7" w:rsidRPr="00A65428" w:rsidRDefault="001113A7"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jockers</w:t>
            </w:r>
          </w:p>
        </w:tc>
        <w:tc>
          <w:tcPr>
            <w:tcW w:w="1642" w:type="dxa"/>
          </w:tcPr>
          <w:p w14:paraId="55B6A61F" w14:textId="1B7AFA65" w:rsidR="001113A7" w:rsidRPr="001113A7" w:rsidRDefault="001113A7" w:rsidP="001113A7">
            <w:pPr>
              <w:spacing w:line="240" w:lineRule="auto"/>
              <w:jc w:val="left"/>
              <w:rPr>
                <w:sz w:val="22"/>
                <w:szCs w:val="22"/>
              </w:rPr>
            </w:pPr>
            <w:r w:rsidRPr="001113A7">
              <w:rPr>
                <w:sz w:val="22"/>
                <w:szCs w:val="22"/>
              </w:rPr>
              <w:t>(Jockers, 2017)</w:t>
            </w:r>
          </w:p>
        </w:tc>
        <w:tc>
          <w:tcPr>
            <w:tcW w:w="1642" w:type="dxa"/>
          </w:tcPr>
          <w:p w14:paraId="5B0FE347" w14:textId="2A3DA2A5" w:rsidR="001113A7" w:rsidRDefault="00852DC2" w:rsidP="00852DC2">
            <w:pPr>
              <w:spacing w:line="240" w:lineRule="auto"/>
              <w:jc w:val="left"/>
            </w:pPr>
            <w:r>
              <w:t>Incorporates emotional shifts in text – polarity and intensity (10,738 words)</w:t>
            </w:r>
          </w:p>
        </w:tc>
        <w:tc>
          <w:tcPr>
            <w:tcW w:w="1642" w:type="dxa"/>
          </w:tcPr>
          <w:p w14:paraId="57D478FD" w14:textId="77777777" w:rsidR="001113A7" w:rsidRPr="00852DC2" w:rsidRDefault="00852DC2" w:rsidP="001113A7">
            <w:pPr>
              <w:spacing w:line="240" w:lineRule="auto"/>
            </w:pPr>
            <m:oMathPara>
              <m:oMath>
                <m:r>
                  <w:rPr>
                    <w:rFonts w:ascii="Cambria Math" w:hAnsi="Cambria Math"/>
                  </w:rPr>
                  <m:t>-1≤x≤1</m:t>
                </m:r>
              </m:oMath>
            </m:oMathPara>
          </w:p>
          <w:p w14:paraId="0B8F09D7" w14:textId="0FED5066" w:rsidR="00852DC2" w:rsidRPr="00852DC2" w:rsidRDefault="00852DC2" w:rsidP="00852DC2">
            <w:pPr>
              <w:spacing w:line="240" w:lineRule="auto"/>
              <w:jc w:val="center"/>
              <w:rPr>
                <w:i/>
                <w:iCs/>
              </w:rPr>
            </w:pPr>
            <w:r>
              <w:rPr>
                <w:i/>
                <w:iCs/>
              </w:rPr>
              <w:t>(continuous)</w:t>
            </w:r>
          </w:p>
        </w:tc>
      </w:tr>
      <w:tr w:rsidR="001113A7" w14:paraId="3F773C0A" w14:textId="77777777" w:rsidTr="001113A7">
        <w:tc>
          <w:tcPr>
            <w:tcW w:w="1642" w:type="dxa"/>
          </w:tcPr>
          <w:p w14:paraId="277F45E1" w14:textId="7E2254AA" w:rsidR="001113A7" w:rsidRDefault="001113A7" w:rsidP="001113A7">
            <w:pPr>
              <w:spacing w:line="240" w:lineRule="auto"/>
            </w:pPr>
            <w:r>
              <w:t>Finance</w:t>
            </w:r>
          </w:p>
        </w:tc>
        <w:tc>
          <w:tcPr>
            <w:tcW w:w="1642" w:type="dxa"/>
          </w:tcPr>
          <w:p w14:paraId="58A8A0DA" w14:textId="2515BA57" w:rsidR="001113A7" w:rsidRPr="00A65428" w:rsidRDefault="00A65428" w:rsidP="001113A7">
            <w:pPr>
              <w:spacing w:line="240" w:lineRule="auto"/>
              <w:rPr>
                <w:rFonts w:ascii="Courier New" w:hAnsi="Courier New" w:cs="Courier New"/>
                <w:sz w:val="20"/>
                <w:szCs w:val="20"/>
              </w:rPr>
            </w:pPr>
            <w:r w:rsidRPr="00A65428">
              <w:rPr>
                <w:rFonts w:ascii="Courier New" w:hAnsi="Courier New" w:cs="Courier New"/>
                <w:b/>
                <w:bCs/>
                <w:sz w:val="20"/>
                <w:szCs w:val="20"/>
                <w:highlight w:val="lightGray"/>
              </w:rPr>
              <w:t>l</w:t>
            </w:r>
            <w:r w:rsidR="001113A7" w:rsidRPr="00A65428">
              <w:rPr>
                <w:rFonts w:ascii="Courier New" w:hAnsi="Courier New" w:cs="Courier New"/>
                <w:b/>
                <w:bCs/>
                <w:sz w:val="20"/>
                <w:szCs w:val="20"/>
                <w:highlight w:val="lightGray"/>
              </w:rPr>
              <w:t>oughran</w:t>
            </w:r>
          </w:p>
        </w:tc>
        <w:tc>
          <w:tcPr>
            <w:tcW w:w="1642" w:type="dxa"/>
          </w:tcPr>
          <w:p w14:paraId="7E17DF11" w14:textId="77777777" w:rsidR="001113A7" w:rsidRPr="001113A7" w:rsidRDefault="001113A7" w:rsidP="001113A7">
            <w:pPr>
              <w:jc w:val="left"/>
              <w:rPr>
                <w:sz w:val="22"/>
                <w:szCs w:val="22"/>
              </w:rPr>
            </w:pPr>
            <w:r w:rsidRPr="001113A7">
              <w:rPr>
                <w:sz w:val="22"/>
                <w:szCs w:val="22"/>
              </w:rPr>
              <w:t>(Loughran and McDonald, 2011)</w:t>
            </w:r>
          </w:p>
          <w:p w14:paraId="582FBC69" w14:textId="77777777" w:rsidR="001113A7" w:rsidRPr="001113A7" w:rsidRDefault="001113A7" w:rsidP="001113A7">
            <w:pPr>
              <w:spacing w:line="240" w:lineRule="auto"/>
              <w:jc w:val="left"/>
              <w:rPr>
                <w:sz w:val="22"/>
                <w:szCs w:val="22"/>
              </w:rPr>
            </w:pPr>
          </w:p>
        </w:tc>
        <w:tc>
          <w:tcPr>
            <w:tcW w:w="1642" w:type="dxa"/>
          </w:tcPr>
          <w:p w14:paraId="3A5BF398" w14:textId="12099703" w:rsidR="001113A7" w:rsidRDefault="00F8276B" w:rsidP="00F8276B">
            <w:pPr>
              <w:spacing w:line="240" w:lineRule="auto"/>
              <w:jc w:val="left"/>
            </w:pPr>
            <w:r>
              <w:t>Assigns several categories – ‘positive’ and ‘negative’ will be converted respectively.</w:t>
            </w:r>
          </w:p>
        </w:tc>
        <w:tc>
          <w:tcPr>
            <w:tcW w:w="1642" w:type="dxa"/>
          </w:tcPr>
          <w:p w14:paraId="749CD3D3" w14:textId="49237B37" w:rsidR="001113A7" w:rsidRDefault="00852DC2" w:rsidP="00852DC2">
            <w:pPr>
              <w:spacing w:line="240" w:lineRule="auto"/>
              <w:jc w:val="center"/>
            </w:pPr>
            <w:r>
              <w:t>N/A</w:t>
            </w:r>
          </w:p>
        </w:tc>
      </w:tr>
    </w:tbl>
    <w:p w14:paraId="5DF2896C" w14:textId="7A82916F" w:rsidR="001113A7" w:rsidRDefault="001113A7" w:rsidP="001113A7">
      <w:pPr>
        <w:pStyle w:val="Caption"/>
        <w:spacing w:before="240"/>
      </w:pPr>
      <w:bookmarkStart w:id="146" w:name="_Ref116052238"/>
      <w:bookmarkStart w:id="147" w:name="_Toc115985935"/>
      <w:bookmarkStart w:id="148" w:name="_Toc118146898"/>
      <w:r>
        <w:t xml:space="preserve">Table </w:t>
      </w:r>
      <w:fldSimple w:instr=" SEQ Table \* ARABIC ">
        <w:r w:rsidR="00024A11">
          <w:rPr>
            <w:noProof/>
          </w:rPr>
          <w:t>7</w:t>
        </w:r>
      </w:fldSimple>
      <w:bookmarkEnd w:id="146"/>
      <w:r>
        <w:t>: Lexicons used in this Analysis</w:t>
      </w:r>
      <w:bookmarkEnd w:id="147"/>
      <w:bookmarkEnd w:id="148"/>
    </w:p>
    <w:p w14:paraId="52360A84" w14:textId="77777777" w:rsidR="001113A7" w:rsidRDefault="001113A7" w:rsidP="009B1A59"/>
    <w:p w14:paraId="59A1814A" w14:textId="124A90D4" w:rsidR="004C5FE6" w:rsidRDefault="004C5FE6" w:rsidP="009B1A59">
      <w:r>
        <w:t>For this analysis, each sustainability report will be given a sentiment score</w:t>
      </w:r>
      <w:r w:rsidR="00BD3A8B">
        <w:t>,</w:t>
      </w:r>
      <w:r>
        <w:t xml:space="preserve"> an average of the sentiment scores from using several lexicons. </w:t>
      </w:r>
      <w:r w:rsidR="00AD0F40" w:rsidRPr="00AD0F40">
        <w:t>This is done to account for different words present in the lexicon that may contribute to different scores</w:t>
      </w:r>
      <w:r>
        <w:t xml:space="preserve">. </w:t>
      </w:r>
      <w:r w:rsidR="000B0490">
        <w:t xml:space="preserve">The </w:t>
      </w:r>
      <w:r w:rsidR="000B0490" w:rsidRPr="000B0490">
        <w:rPr>
          <w:rFonts w:ascii="Courier New" w:hAnsi="Courier New" w:cs="Courier New"/>
          <w:b/>
          <w:bCs/>
          <w:sz w:val="20"/>
          <w:szCs w:val="20"/>
          <w:shd w:val="clear" w:color="auto" w:fill="D9D9D9" w:themeFill="background1" w:themeFillShade="D9"/>
        </w:rPr>
        <w:t>get_sentiments()</w:t>
      </w:r>
      <w:r w:rsidR="000B0490">
        <w:t xml:space="preserve"> method from the R package </w:t>
      </w:r>
      <w:r w:rsidR="000B0490" w:rsidRPr="000B0490">
        <w:rPr>
          <w:rFonts w:ascii="Courier New" w:hAnsi="Courier New" w:cs="Courier New"/>
          <w:b/>
          <w:bCs/>
          <w:sz w:val="20"/>
          <w:szCs w:val="20"/>
          <w:shd w:val="clear" w:color="auto" w:fill="D9D9D9" w:themeFill="background1" w:themeFillShade="D9"/>
        </w:rPr>
        <w:t>tidytext</w:t>
      </w:r>
      <w:r w:rsidR="000B0490">
        <w:t xml:space="preserve"> is used. </w:t>
      </w:r>
      <w:r w:rsidR="00AD0F40">
        <w:t>Other</w:t>
      </w:r>
      <w:r w:rsidR="000B0490">
        <w:t xml:space="preserve"> lexicons are </w:t>
      </w:r>
      <w:r w:rsidR="000B0490">
        <w:lastRenderedPageBreak/>
        <w:t xml:space="preserve">taken from the R packages </w:t>
      </w:r>
      <w:r w:rsidR="000B0490" w:rsidRPr="000B0490">
        <w:rPr>
          <w:rFonts w:ascii="Courier New" w:hAnsi="Courier New" w:cs="Courier New"/>
          <w:b/>
          <w:bCs/>
          <w:sz w:val="20"/>
          <w:szCs w:val="20"/>
          <w:shd w:val="clear" w:color="auto" w:fill="D9D9D9" w:themeFill="background1" w:themeFillShade="D9"/>
        </w:rPr>
        <w:t>syuzhet</w:t>
      </w:r>
      <w:r w:rsidR="000B0490">
        <w:t xml:space="preserve"> and </w:t>
      </w:r>
      <w:r w:rsidR="000B0490" w:rsidRPr="000B0490">
        <w:rPr>
          <w:rFonts w:ascii="Courier New" w:hAnsi="Courier New" w:cs="Courier New"/>
          <w:b/>
          <w:bCs/>
          <w:sz w:val="20"/>
          <w:szCs w:val="20"/>
          <w:shd w:val="clear" w:color="auto" w:fill="D9D9D9" w:themeFill="background1" w:themeFillShade="D9"/>
        </w:rPr>
        <w:t>lexicon</w:t>
      </w:r>
      <w:r w:rsidR="000B0490">
        <w:t>. The sentiment score shall also be used as a</w:t>
      </w:r>
      <w:r w:rsidR="00C843ED">
        <w:t>n explanatory</w:t>
      </w:r>
      <w:r w:rsidR="000B0490">
        <w:t xml:space="preserve"> variable in the subsequent analysis to answer RQ 3.</w:t>
      </w:r>
    </w:p>
    <w:p w14:paraId="4260507A" w14:textId="03FC2653" w:rsidR="00E40934" w:rsidRDefault="00E40934" w:rsidP="009B1A59"/>
    <w:p w14:paraId="491C01E7" w14:textId="6B2DD098" w:rsidR="00A74446" w:rsidRDefault="00E40934" w:rsidP="009B1A59">
      <w:r>
        <w:t xml:space="preserve">Notably, qualifiers before words are not accounted for using these mechanics. For example, the phrase ‘not satisfied’ will be analysed as two separate words – ‘not’ and ‘satisfied’. </w:t>
      </w:r>
      <w:r w:rsidR="00AD0F40">
        <w:t>At the same time,</w:t>
      </w:r>
      <w:r>
        <w:t xml:space="preserve"> ‘satisfied’ is typically interpreted as a positive sentiment. Nonetheless, given the volume of text in the sustainability report, it is expected that this effect is minimal, and together using single words (“unigrams”) will give an indicative score of the report’s sentiment for this analysis.</w:t>
      </w:r>
    </w:p>
    <w:p w14:paraId="57A83840" w14:textId="410B6666" w:rsidR="00E93FC7" w:rsidRDefault="00E93FC7" w:rsidP="009B1A59"/>
    <w:p w14:paraId="4AADF4ED" w14:textId="07D4803D" w:rsidR="00E93FC7" w:rsidRDefault="00E93FC7" w:rsidP="009B1A59">
      <w:r>
        <w:t>Samples of output from the sentiment analysis are shown below, with the first few words from Ascendas REIT’s 2015 Sustainability Report used as an example.</w:t>
      </w:r>
      <w:r w:rsidR="00935D59">
        <w:t xml:space="preserve"> The outputs are summarised in </w:t>
      </w:r>
      <w:r w:rsidR="00735D63">
        <w:rPr>
          <w:b/>
          <w:bCs/>
        </w:rPr>
        <w:fldChar w:fldCharType="begin"/>
      </w:r>
      <w:r w:rsidR="00735D63">
        <w:instrText xml:space="preserve"> REF _Ref116052245 \h </w:instrText>
      </w:r>
      <w:r w:rsidR="00735D63">
        <w:rPr>
          <w:b/>
          <w:bCs/>
        </w:rPr>
      </w:r>
      <w:r w:rsidR="00735D63">
        <w:rPr>
          <w:b/>
          <w:bCs/>
        </w:rPr>
        <w:fldChar w:fldCharType="separate"/>
      </w:r>
      <w:r w:rsidR="00024A11">
        <w:t xml:space="preserve">Table </w:t>
      </w:r>
      <w:r w:rsidR="00024A11">
        <w:rPr>
          <w:noProof/>
        </w:rPr>
        <w:t>8</w:t>
      </w:r>
      <w:r w:rsidR="00735D63">
        <w:rPr>
          <w:b/>
          <w:bCs/>
        </w:rPr>
        <w:fldChar w:fldCharType="end"/>
      </w:r>
      <w:r w:rsidR="00935D59">
        <w:t>.</w:t>
      </w:r>
    </w:p>
    <w:p w14:paraId="46526678" w14:textId="6231E78D" w:rsidR="00E32A63" w:rsidRDefault="00E32A63" w:rsidP="009B1A59"/>
    <w:tbl>
      <w:tblPr>
        <w:tblStyle w:val="TableGrid"/>
        <w:tblW w:w="0" w:type="auto"/>
        <w:tblCellMar>
          <w:top w:w="57" w:type="dxa"/>
          <w:left w:w="57" w:type="dxa"/>
          <w:bottom w:w="57" w:type="dxa"/>
          <w:right w:w="57" w:type="dxa"/>
        </w:tblCellMar>
        <w:tblLook w:val="04A0" w:firstRow="1" w:lastRow="0" w:firstColumn="1" w:lastColumn="0" w:noHBand="0" w:noVBand="1"/>
      </w:tblPr>
      <w:tblGrid>
        <w:gridCol w:w="1526"/>
        <w:gridCol w:w="6684"/>
      </w:tblGrid>
      <w:tr w:rsidR="005435B5" w14:paraId="5064B857" w14:textId="77777777" w:rsidTr="005435B5">
        <w:tc>
          <w:tcPr>
            <w:tcW w:w="1696" w:type="dxa"/>
            <w:shd w:val="clear" w:color="auto" w:fill="D9D9D9" w:themeFill="background1" w:themeFillShade="D9"/>
          </w:tcPr>
          <w:p w14:paraId="434B7FA2" w14:textId="379E5FB1" w:rsidR="005435B5" w:rsidRPr="005435B5" w:rsidRDefault="005435B5" w:rsidP="005435B5">
            <w:pPr>
              <w:spacing w:line="240" w:lineRule="auto"/>
              <w:rPr>
                <w:b/>
                <w:bCs/>
              </w:rPr>
            </w:pPr>
            <w:r w:rsidRPr="005435B5">
              <w:rPr>
                <w:b/>
                <w:bCs/>
              </w:rPr>
              <w:t>Lexicon</w:t>
            </w:r>
          </w:p>
        </w:tc>
        <w:tc>
          <w:tcPr>
            <w:tcW w:w="6514" w:type="dxa"/>
            <w:shd w:val="clear" w:color="auto" w:fill="D9D9D9" w:themeFill="background1" w:themeFillShade="D9"/>
          </w:tcPr>
          <w:p w14:paraId="426C50CE" w14:textId="09C0B11D" w:rsidR="005435B5" w:rsidRPr="005435B5" w:rsidRDefault="005435B5" w:rsidP="005435B5">
            <w:pPr>
              <w:spacing w:line="240" w:lineRule="auto"/>
              <w:rPr>
                <w:b/>
                <w:bCs/>
              </w:rPr>
            </w:pPr>
            <w:r w:rsidRPr="005435B5">
              <w:rPr>
                <w:b/>
                <w:bCs/>
              </w:rPr>
              <w:t>Sample Output</w:t>
            </w:r>
          </w:p>
        </w:tc>
      </w:tr>
      <w:tr w:rsidR="005435B5" w14:paraId="588702C6" w14:textId="77777777" w:rsidTr="005435B5">
        <w:tc>
          <w:tcPr>
            <w:tcW w:w="1696" w:type="dxa"/>
          </w:tcPr>
          <w:p w14:paraId="4300C2B6" w14:textId="46EA90A1" w:rsidR="005435B5" w:rsidRDefault="005435B5" w:rsidP="005435B5">
            <w:pPr>
              <w:spacing w:line="240" w:lineRule="auto"/>
            </w:pPr>
            <w:r>
              <w:t>AFINN</w:t>
            </w:r>
          </w:p>
        </w:tc>
        <w:tc>
          <w:tcPr>
            <w:tcW w:w="6514" w:type="dxa"/>
          </w:tcPr>
          <w:p w14:paraId="0F3AA98B" w14:textId="03BF6CC1" w:rsidR="005435B5" w:rsidRDefault="00393097" w:rsidP="005435B5">
            <w:pPr>
              <w:spacing w:line="240" w:lineRule="auto"/>
            </w:pPr>
            <w:r w:rsidRPr="00393097">
              <w:rPr>
                <w:noProof/>
              </w:rPr>
              <w:drawing>
                <wp:inline distT="0" distB="0" distL="0" distR="0" wp14:anchorId="61BBE913" wp14:editId="7D706AB5">
                  <wp:extent cx="3627908" cy="1800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a:stretch/>
                        </pic:blipFill>
                        <pic:spPr bwMode="auto">
                          <a:xfrm>
                            <a:off x="0" y="0"/>
                            <a:ext cx="3627908" cy="1800000"/>
                          </a:xfrm>
                          <a:prstGeom prst="rect">
                            <a:avLst/>
                          </a:prstGeom>
                          <a:ln>
                            <a:noFill/>
                          </a:ln>
                          <a:extLst>
                            <a:ext uri="{53640926-AAD7-44D8-BBD7-CCE9431645EC}">
                              <a14:shadowObscured xmlns:a14="http://schemas.microsoft.com/office/drawing/2010/main"/>
                            </a:ext>
                          </a:extLst>
                        </pic:spPr>
                      </pic:pic>
                    </a:graphicData>
                  </a:graphic>
                </wp:inline>
              </w:drawing>
            </w:r>
          </w:p>
        </w:tc>
      </w:tr>
      <w:tr w:rsidR="005435B5" w14:paraId="36EC8F78" w14:textId="77777777" w:rsidTr="005435B5">
        <w:tc>
          <w:tcPr>
            <w:tcW w:w="1696" w:type="dxa"/>
          </w:tcPr>
          <w:p w14:paraId="4E82587F" w14:textId="71C4B759" w:rsidR="005435B5" w:rsidRDefault="005435B5" w:rsidP="005435B5">
            <w:pPr>
              <w:spacing w:line="240" w:lineRule="auto"/>
            </w:pPr>
            <w:r>
              <w:t>NRC</w:t>
            </w:r>
          </w:p>
        </w:tc>
        <w:tc>
          <w:tcPr>
            <w:tcW w:w="6514" w:type="dxa"/>
          </w:tcPr>
          <w:p w14:paraId="7989CF8F" w14:textId="1A50F8C1" w:rsidR="005435B5" w:rsidRDefault="00393097" w:rsidP="005435B5">
            <w:pPr>
              <w:spacing w:line="240" w:lineRule="auto"/>
            </w:pPr>
            <w:r w:rsidRPr="00393097">
              <w:rPr>
                <w:noProof/>
              </w:rPr>
              <w:drawing>
                <wp:inline distT="0" distB="0" distL="0" distR="0" wp14:anchorId="2F63C501" wp14:editId="78718906">
                  <wp:extent cx="4049261" cy="1800000"/>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49261" cy="1800000"/>
                          </a:xfrm>
                          <a:prstGeom prst="rect">
                            <a:avLst/>
                          </a:prstGeom>
                        </pic:spPr>
                      </pic:pic>
                    </a:graphicData>
                  </a:graphic>
                </wp:inline>
              </w:drawing>
            </w:r>
          </w:p>
        </w:tc>
      </w:tr>
      <w:tr w:rsidR="005435B5" w14:paraId="51C45366" w14:textId="77777777" w:rsidTr="005435B5">
        <w:tc>
          <w:tcPr>
            <w:tcW w:w="1696" w:type="dxa"/>
          </w:tcPr>
          <w:p w14:paraId="2C48C570" w14:textId="60FFBE8F" w:rsidR="005435B5" w:rsidRDefault="005435B5" w:rsidP="005435B5">
            <w:pPr>
              <w:spacing w:line="240" w:lineRule="auto"/>
            </w:pPr>
            <w:r>
              <w:lastRenderedPageBreak/>
              <w:t>Bing</w:t>
            </w:r>
          </w:p>
        </w:tc>
        <w:tc>
          <w:tcPr>
            <w:tcW w:w="6514" w:type="dxa"/>
          </w:tcPr>
          <w:p w14:paraId="7ECB212A" w14:textId="3206AE89" w:rsidR="005435B5" w:rsidRDefault="00393097" w:rsidP="005435B5">
            <w:pPr>
              <w:spacing w:line="240" w:lineRule="auto"/>
            </w:pPr>
            <w:r w:rsidRPr="00393097">
              <w:rPr>
                <w:noProof/>
              </w:rPr>
              <w:drawing>
                <wp:inline distT="0" distB="0" distL="0" distR="0" wp14:anchorId="456279C9" wp14:editId="5C7B6105">
                  <wp:extent cx="4061488" cy="1800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61488" cy="1800000"/>
                          </a:xfrm>
                          <a:prstGeom prst="rect">
                            <a:avLst/>
                          </a:prstGeom>
                        </pic:spPr>
                      </pic:pic>
                    </a:graphicData>
                  </a:graphic>
                </wp:inline>
              </w:drawing>
            </w:r>
          </w:p>
        </w:tc>
      </w:tr>
      <w:tr w:rsidR="005435B5" w14:paraId="58ACFD66" w14:textId="77777777" w:rsidTr="005435B5">
        <w:tc>
          <w:tcPr>
            <w:tcW w:w="1696" w:type="dxa"/>
          </w:tcPr>
          <w:p w14:paraId="73C055BB" w14:textId="7F0C3FD5" w:rsidR="005435B5" w:rsidRDefault="005435B5" w:rsidP="005435B5">
            <w:pPr>
              <w:spacing w:line="240" w:lineRule="auto"/>
            </w:pPr>
            <w:r>
              <w:t>Jockers</w:t>
            </w:r>
          </w:p>
        </w:tc>
        <w:tc>
          <w:tcPr>
            <w:tcW w:w="6514" w:type="dxa"/>
          </w:tcPr>
          <w:p w14:paraId="34A5D36E" w14:textId="3A4ED0C5" w:rsidR="005435B5" w:rsidRDefault="00C04F85" w:rsidP="005435B5">
            <w:pPr>
              <w:spacing w:line="240" w:lineRule="auto"/>
            </w:pPr>
            <w:r w:rsidRPr="00C04F85">
              <w:rPr>
                <w:noProof/>
              </w:rPr>
              <w:drawing>
                <wp:inline distT="0" distB="0" distL="0" distR="0" wp14:anchorId="7CABF087" wp14:editId="7CC5BB9D">
                  <wp:extent cx="3852122" cy="1800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852122" cy="1800000"/>
                          </a:xfrm>
                          <a:prstGeom prst="rect">
                            <a:avLst/>
                          </a:prstGeom>
                        </pic:spPr>
                      </pic:pic>
                    </a:graphicData>
                  </a:graphic>
                </wp:inline>
              </w:drawing>
            </w:r>
          </w:p>
        </w:tc>
      </w:tr>
      <w:tr w:rsidR="005435B5" w14:paraId="4A67D54D" w14:textId="77777777" w:rsidTr="005435B5">
        <w:tc>
          <w:tcPr>
            <w:tcW w:w="1696" w:type="dxa"/>
          </w:tcPr>
          <w:p w14:paraId="7F82151B" w14:textId="56484726" w:rsidR="005435B5" w:rsidRDefault="005435B5" w:rsidP="005435B5">
            <w:pPr>
              <w:spacing w:line="240" w:lineRule="auto"/>
            </w:pPr>
            <w:r>
              <w:t>Loughran</w:t>
            </w:r>
          </w:p>
        </w:tc>
        <w:tc>
          <w:tcPr>
            <w:tcW w:w="6514" w:type="dxa"/>
          </w:tcPr>
          <w:p w14:paraId="3C70B1F5" w14:textId="78DE8A6B" w:rsidR="005435B5" w:rsidRDefault="00393097" w:rsidP="005435B5">
            <w:pPr>
              <w:spacing w:line="240" w:lineRule="auto"/>
            </w:pPr>
            <w:r w:rsidRPr="00393097">
              <w:rPr>
                <w:noProof/>
              </w:rPr>
              <w:drawing>
                <wp:inline distT="0" distB="0" distL="0" distR="0" wp14:anchorId="0C7131E5" wp14:editId="66B80CEF">
                  <wp:extent cx="4165541" cy="1800000"/>
                  <wp:effectExtent l="0" t="0" r="698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165541" cy="1800000"/>
                          </a:xfrm>
                          <a:prstGeom prst="rect">
                            <a:avLst/>
                          </a:prstGeom>
                        </pic:spPr>
                      </pic:pic>
                    </a:graphicData>
                  </a:graphic>
                </wp:inline>
              </w:drawing>
            </w:r>
          </w:p>
        </w:tc>
      </w:tr>
    </w:tbl>
    <w:p w14:paraId="789B25C6" w14:textId="016144BE" w:rsidR="006C6A49" w:rsidRDefault="005435B5" w:rsidP="005435B5">
      <w:pPr>
        <w:pStyle w:val="Caption"/>
        <w:spacing w:before="240"/>
      </w:pPr>
      <w:bookmarkStart w:id="149" w:name="_Ref116052245"/>
      <w:bookmarkStart w:id="150" w:name="_Toc115985936"/>
      <w:bookmarkStart w:id="151" w:name="_Toc118146899"/>
      <w:r>
        <w:t xml:space="preserve">Table </w:t>
      </w:r>
      <w:fldSimple w:instr=" SEQ Table \* ARABIC ">
        <w:r w:rsidR="00024A11">
          <w:rPr>
            <w:noProof/>
          </w:rPr>
          <w:t>8</w:t>
        </w:r>
      </w:fldSimple>
      <w:bookmarkEnd w:id="149"/>
      <w:r>
        <w:t>: Sample Output of Word Sentiments by Lexicon</w:t>
      </w:r>
      <w:bookmarkEnd w:id="150"/>
      <w:bookmarkEnd w:id="151"/>
    </w:p>
    <w:p w14:paraId="7BC2E6A4" w14:textId="77777777" w:rsidR="007B0F9D" w:rsidRDefault="007B0F9D" w:rsidP="009B1A59"/>
    <w:p w14:paraId="7AF267FD" w14:textId="255B63B5" w:rsidR="007B0F9D" w:rsidRDefault="002D6B24" w:rsidP="009B1A59">
      <w:r>
        <w:t xml:space="preserve">The scores are assigned to individual words which were present in the documents. The sentiment score of the document is a summation of scores from all found words in the document. </w:t>
      </w:r>
      <w:r w:rsidR="007B0F9D">
        <w:t>Where the sentiment returned is a category, as in NRC, Bing, and Loughran, only ‘positive’ and ‘negative’ sentiments are kept. The sentiment score for these lexicons is the number of positive words less the number of negative words.</w:t>
      </w:r>
    </w:p>
    <w:p w14:paraId="63DD9D84" w14:textId="77777777" w:rsidR="007B0F9D" w:rsidRDefault="007B0F9D" w:rsidP="009B1A59"/>
    <w:p w14:paraId="44ABEBCF" w14:textId="05CA5784" w:rsidR="0062777A" w:rsidRDefault="002D6B24" w:rsidP="009B1A59">
      <w:r>
        <w:lastRenderedPageBreak/>
        <w:t xml:space="preserve">Given that each lexicon </w:t>
      </w:r>
      <w:r w:rsidR="00305CF2">
        <w:t>has a different set of words</w:t>
      </w:r>
      <w:r>
        <w:t xml:space="preserve">, the arithmetic mean of </w:t>
      </w:r>
      <w:r w:rsidR="00305CF2">
        <w:t>all</w:t>
      </w:r>
      <w:r>
        <w:t xml:space="preserve"> sentiment score</w:t>
      </w:r>
      <w:r w:rsidR="00305CF2">
        <w:t>s from the five lexicons used</w:t>
      </w:r>
      <w:r>
        <w:t xml:space="preserve"> is representative of the</w:t>
      </w:r>
      <w:r w:rsidR="00F6111B">
        <w:t xml:space="preserve"> document’s</w:t>
      </w:r>
      <w:r>
        <w:t xml:space="preserve"> sentiment score.</w:t>
      </w:r>
    </w:p>
    <w:p w14:paraId="6824B30A" w14:textId="62F567D0" w:rsidR="00482924" w:rsidRDefault="00482924" w:rsidP="009B1A59"/>
    <w:p w14:paraId="3EF22A2A" w14:textId="1C87FB64" w:rsidR="00482924" w:rsidRDefault="00482924" w:rsidP="00482924">
      <w:r>
        <w:t>As the sentiment scores are a summation of the scores from individual words across the whole document, simply taking the summation may be misleading as a report with more words may have a higher sentiment score with more positive words. Therefore, the average summation of sentiment scores divided by the number of pages is used for this analysis. An illustration is presented below, using Dairy Farm International (“DFI”) Holding’s 2016 Sustainability Report.</w:t>
      </w:r>
    </w:p>
    <w:p w14:paraId="6B4859E8" w14:textId="77777777" w:rsidR="00482924" w:rsidRDefault="00482924" w:rsidP="00482924"/>
    <w:p w14:paraId="51AE1284" w14:textId="7EEA6586" w:rsidR="00482924" w:rsidRPr="00482924" w:rsidRDefault="00482924" w:rsidP="00482924">
      <w:pPr>
        <w:rPr>
          <w:b/>
          <w:bCs/>
          <w:i/>
          <w:iCs/>
        </w:rPr>
      </w:pPr>
      <w:r w:rsidRPr="00482924">
        <w:rPr>
          <w:b/>
          <w:bCs/>
          <w:i/>
          <w:iCs/>
        </w:rPr>
        <w:t>Step 1: The average of five lexicons are calculated</w:t>
      </w:r>
    </w:p>
    <w:p w14:paraId="1E0927E6" w14:textId="77777777" w:rsidR="00482924" w:rsidRDefault="00482924" w:rsidP="00482924"/>
    <w:tbl>
      <w:tblPr>
        <w:tblStyle w:val="TableGrid"/>
        <w:tblW w:w="0" w:type="auto"/>
        <w:tblCellMar>
          <w:top w:w="57" w:type="dxa"/>
          <w:left w:w="57" w:type="dxa"/>
          <w:bottom w:w="57" w:type="dxa"/>
          <w:right w:w="57" w:type="dxa"/>
        </w:tblCellMar>
        <w:tblLook w:val="04A0" w:firstRow="1" w:lastRow="0" w:firstColumn="1" w:lastColumn="0" w:noHBand="0" w:noVBand="1"/>
      </w:tblPr>
      <w:tblGrid>
        <w:gridCol w:w="853"/>
        <w:gridCol w:w="859"/>
        <w:gridCol w:w="857"/>
        <w:gridCol w:w="905"/>
        <w:gridCol w:w="855"/>
        <w:gridCol w:w="862"/>
        <w:gridCol w:w="910"/>
        <w:gridCol w:w="1142"/>
        <w:gridCol w:w="967"/>
      </w:tblGrid>
      <w:tr w:rsidR="00482924" w14:paraId="4882DA36" w14:textId="77777777" w:rsidTr="005A4DD6">
        <w:tc>
          <w:tcPr>
            <w:tcW w:w="912" w:type="dxa"/>
            <w:shd w:val="clear" w:color="auto" w:fill="D9D9D9" w:themeFill="background1" w:themeFillShade="D9"/>
          </w:tcPr>
          <w:p w14:paraId="604C6324" w14:textId="77777777" w:rsidR="00482924" w:rsidRPr="00682F46" w:rsidRDefault="00482924" w:rsidP="005A4DD6">
            <w:pPr>
              <w:spacing w:line="240" w:lineRule="auto"/>
              <w:jc w:val="center"/>
              <w:rPr>
                <w:b/>
                <w:bCs/>
              </w:rPr>
            </w:pPr>
            <w:r>
              <w:rPr>
                <w:b/>
                <w:bCs/>
              </w:rPr>
              <w:t>Coy.</w:t>
            </w:r>
          </w:p>
        </w:tc>
        <w:tc>
          <w:tcPr>
            <w:tcW w:w="912" w:type="dxa"/>
            <w:shd w:val="clear" w:color="auto" w:fill="D9D9D9" w:themeFill="background1" w:themeFillShade="D9"/>
          </w:tcPr>
          <w:p w14:paraId="6D844BF2" w14:textId="77777777" w:rsidR="00482924" w:rsidRPr="00682F46" w:rsidRDefault="00482924" w:rsidP="005A4DD6">
            <w:pPr>
              <w:spacing w:line="240" w:lineRule="auto"/>
              <w:jc w:val="center"/>
              <w:rPr>
                <w:b/>
                <w:bCs/>
              </w:rPr>
            </w:pPr>
            <w:r w:rsidRPr="00682F46">
              <w:rPr>
                <w:b/>
                <w:bCs/>
              </w:rPr>
              <w:t>Year</w:t>
            </w:r>
          </w:p>
        </w:tc>
        <w:tc>
          <w:tcPr>
            <w:tcW w:w="912" w:type="dxa"/>
            <w:shd w:val="clear" w:color="auto" w:fill="D9D9D9" w:themeFill="background1" w:themeFillShade="D9"/>
          </w:tcPr>
          <w:p w14:paraId="07626406" w14:textId="77777777" w:rsidR="00482924" w:rsidRPr="00682F46" w:rsidRDefault="00482924" w:rsidP="005A4DD6">
            <w:pPr>
              <w:spacing w:line="240" w:lineRule="auto"/>
              <w:jc w:val="center"/>
              <w:rPr>
                <w:b/>
                <w:bCs/>
              </w:rPr>
            </w:pPr>
            <w:r w:rsidRPr="00682F46">
              <w:rPr>
                <w:b/>
                <w:bCs/>
              </w:rPr>
              <w:t>Page</w:t>
            </w:r>
          </w:p>
        </w:tc>
        <w:tc>
          <w:tcPr>
            <w:tcW w:w="912" w:type="dxa"/>
            <w:shd w:val="clear" w:color="auto" w:fill="D9D9D9" w:themeFill="background1" w:themeFillShade="D9"/>
          </w:tcPr>
          <w:p w14:paraId="64A3FD3D" w14:textId="77777777" w:rsidR="00482924" w:rsidRPr="00682F46" w:rsidRDefault="00482924" w:rsidP="005A4DD6">
            <w:pPr>
              <w:spacing w:line="240" w:lineRule="auto"/>
              <w:jc w:val="center"/>
              <w:rPr>
                <w:b/>
                <w:bCs/>
              </w:rPr>
            </w:pPr>
            <w:r>
              <w:rPr>
                <w:b/>
                <w:bCs/>
              </w:rPr>
              <w:t>AFINN</w:t>
            </w:r>
          </w:p>
        </w:tc>
        <w:tc>
          <w:tcPr>
            <w:tcW w:w="912" w:type="dxa"/>
            <w:shd w:val="clear" w:color="auto" w:fill="D9D9D9" w:themeFill="background1" w:themeFillShade="D9"/>
          </w:tcPr>
          <w:p w14:paraId="0236FCCF" w14:textId="77777777" w:rsidR="00482924" w:rsidRPr="00682F46" w:rsidRDefault="00482924" w:rsidP="005A4DD6">
            <w:pPr>
              <w:spacing w:line="240" w:lineRule="auto"/>
              <w:jc w:val="center"/>
              <w:rPr>
                <w:b/>
                <w:bCs/>
              </w:rPr>
            </w:pPr>
            <w:r>
              <w:rPr>
                <w:b/>
                <w:bCs/>
              </w:rPr>
              <w:t>Bing</w:t>
            </w:r>
          </w:p>
        </w:tc>
        <w:tc>
          <w:tcPr>
            <w:tcW w:w="912" w:type="dxa"/>
            <w:shd w:val="clear" w:color="auto" w:fill="D9D9D9" w:themeFill="background1" w:themeFillShade="D9"/>
          </w:tcPr>
          <w:p w14:paraId="128D370B" w14:textId="77777777" w:rsidR="00482924" w:rsidRPr="00682F46" w:rsidRDefault="00482924" w:rsidP="005A4DD6">
            <w:pPr>
              <w:spacing w:line="240" w:lineRule="auto"/>
              <w:jc w:val="center"/>
              <w:rPr>
                <w:b/>
                <w:bCs/>
              </w:rPr>
            </w:pPr>
            <w:r>
              <w:rPr>
                <w:b/>
                <w:bCs/>
              </w:rPr>
              <w:t>NRC</w:t>
            </w:r>
          </w:p>
        </w:tc>
        <w:tc>
          <w:tcPr>
            <w:tcW w:w="912" w:type="dxa"/>
            <w:shd w:val="clear" w:color="auto" w:fill="D9D9D9" w:themeFill="background1" w:themeFillShade="D9"/>
          </w:tcPr>
          <w:p w14:paraId="4E854A0F" w14:textId="77777777" w:rsidR="00482924" w:rsidRPr="00682F46" w:rsidRDefault="00482924" w:rsidP="005A4DD6">
            <w:pPr>
              <w:spacing w:line="240" w:lineRule="auto"/>
              <w:jc w:val="center"/>
              <w:rPr>
                <w:b/>
                <w:bCs/>
              </w:rPr>
            </w:pPr>
            <w:r>
              <w:rPr>
                <w:b/>
                <w:bCs/>
              </w:rPr>
              <w:t>Jockers</w:t>
            </w:r>
          </w:p>
        </w:tc>
        <w:tc>
          <w:tcPr>
            <w:tcW w:w="913" w:type="dxa"/>
            <w:shd w:val="clear" w:color="auto" w:fill="D9D9D9" w:themeFill="background1" w:themeFillShade="D9"/>
          </w:tcPr>
          <w:p w14:paraId="6A77009B" w14:textId="77777777" w:rsidR="00482924" w:rsidRPr="00682F46" w:rsidRDefault="00482924" w:rsidP="005A4DD6">
            <w:pPr>
              <w:spacing w:line="240" w:lineRule="auto"/>
              <w:jc w:val="center"/>
              <w:rPr>
                <w:b/>
                <w:bCs/>
              </w:rPr>
            </w:pPr>
            <w:r>
              <w:rPr>
                <w:b/>
                <w:bCs/>
              </w:rPr>
              <w:t>Loughran</w:t>
            </w:r>
          </w:p>
        </w:tc>
        <w:tc>
          <w:tcPr>
            <w:tcW w:w="913" w:type="dxa"/>
            <w:shd w:val="clear" w:color="auto" w:fill="D9D9D9" w:themeFill="background1" w:themeFillShade="D9"/>
          </w:tcPr>
          <w:p w14:paraId="725F2E5F" w14:textId="77777777" w:rsidR="00482924" w:rsidRPr="00682F46" w:rsidRDefault="00482924" w:rsidP="005A4DD6">
            <w:pPr>
              <w:spacing w:line="240" w:lineRule="auto"/>
              <w:jc w:val="center"/>
              <w:rPr>
                <w:b/>
                <w:bCs/>
              </w:rPr>
            </w:pPr>
            <w:r>
              <w:rPr>
                <w:b/>
                <w:bCs/>
              </w:rPr>
              <w:t>Average</w:t>
            </w:r>
          </w:p>
        </w:tc>
      </w:tr>
      <w:tr w:rsidR="00482924" w14:paraId="41CDDBF6" w14:textId="77777777" w:rsidTr="005A4DD6">
        <w:tc>
          <w:tcPr>
            <w:tcW w:w="912" w:type="dxa"/>
          </w:tcPr>
          <w:p w14:paraId="5EFA3271" w14:textId="77777777" w:rsidR="00482924" w:rsidRDefault="00482924" w:rsidP="005A4DD6">
            <w:pPr>
              <w:spacing w:line="240" w:lineRule="auto"/>
              <w:jc w:val="center"/>
            </w:pPr>
            <w:r>
              <w:t>DFI</w:t>
            </w:r>
          </w:p>
        </w:tc>
        <w:tc>
          <w:tcPr>
            <w:tcW w:w="912" w:type="dxa"/>
          </w:tcPr>
          <w:p w14:paraId="3F6DF750" w14:textId="77777777" w:rsidR="00482924" w:rsidRDefault="00482924" w:rsidP="005A4DD6">
            <w:pPr>
              <w:spacing w:line="240" w:lineRule="auto"/>
              <w:jc w:val="center"/>
            </w:pPr>
            <w:r>
              <w:t>2016</w:t>
            </w:r>
          </w:p>
        </w:tc>
        <w:tc>
          <w:tcPr>
            <w:tcW w:w="912" w:type="dxa"/>
          </w:tcPr>
          <w:p w14:paraId="78B57EDE" w14:textId="77777777" w:rsidR="00482924" w:rsidRDefault="00482924" w:rsidP="005A4DD6">
            <w:pPr>
              <w:spacing w:line="240" w:lineRule="auto"/>
              <w:jc w:val="center"/>
            </w:pPr>
            <w:r>
              <w:t>1</w:t>
            </w:r>
          </w:p>
        </w:tc>
        <w:tc>
          <w:tcPr>
            <w:tcW w:w="912" w:type="dxa"/>
          </w:tcPr>
          <w:p w14:paraId="65D0FD70" w14:textId="77777777" w:rsidR="00482924" w:rsidRDefault="00482924" w:rsidP="005A4DD6">
            <w:pPr>
              <w:spacing w:line="240" w:lineRule="auto"/>
              <w:jc w:val="center"/>
            </w:pPr>
            <w:r>
              <w:t>16</w:t>
            </w:r>
          </w:p>
        </w:tc>
        <w:tc>
          <w:tcPr>
            <w:tcW w:w="912" w:type="dxa"/>
          </w:tcPr>
          <w:p w14:paraId="1D979605" w14:textId="77777777" w:rsidR="00482924" w:rsidRDefault="00482924" w:rsidP="005A4DD6">
            <w:pPr>
              <w:spacing w:line="240" w:lineRule="auto"/>
              <w:jc w:val="center"/>
            </w:pPr>
            <w:r>
              <w:t>11</w:t>
            </w:r>
          </w:p>
        </w:tc>
        <w:tc>
          <w:tcPr>
            <w:tcW w:w="912" w:type="dxa"/>
          </w:tcPr>
          <w:p w14:paraId="5B62F99C" w14:textId="77777777" w:rsidR="00482924" w:rsidRDefault="00482924" w:rsidP="005A4DD6">
            <w:pPr>
              <w:spacing w:line="240" w:lineRule="auto"/>
              <w:jc w:val="center"/>
            </w:pPr>
            <w:r>
              <w:t>32</w:t>
            </w:r>
          </w:p>
        </w:tc>
        <w:tc>
          <w:tcPr>
            <w:tcW w:w="912" w:type="dxa"/>
          </w:tcPr>
          <w:p w14:paraId="7F0EAD8F" w14:textId="77777777" w:rsidR="00482924" w:rsidRDefault="00482924" w:rsidP="005A4DD6">
            <w:pPr>
              <w:spacing w:line="240" w:lineRule="auto"/>
              <w:jc w:val="center"/>
            </w:pPr>
            <w:r>
              <w:t>0</w:t>
            </w:r>
          </w:p>
        </w:tc>
        <w:tc>
          <w:tcPr>
            <w:tcW w:w="913" w:type="dxa"/>
          </w:tcPr>
          <w:p w14:paraId="7125499F" w14:textId="77777777" w:rsidR="00482924" w:rsidRDefault="00482924" w:rsidP="005A4DD6">
            <w:pPr>
              <w:spacing w:line="240" w:lineRule="auto"/>
              <w:jc w:val="center"/>
            </w:pPr>
            <w:r>
              <w:t>22.05</w:t>
            </w:r>
          </w:p>
        </w:tc>
        <w:tc>
          <w:tcPr>
            <w:tcW w:w="913" w:type="dxa"/>
          </w:tcPr>
          <w:p w14:paraId="3E865093" w14:textId="77777777" w:rsidR="00482924" w:rsidRDefault="00482924" w:rsidP="005A4DD6">
            <w:pPr>
              <w:spacing w:line="240" w:lineRule="auto"/>
              <w:jc w:val="center"/>
            </w:pPr>
            <w:r>
              <w:t>16.21</w:t>
            </w:r>
          </w:p>
        </w:tc>
      </w:tr>
      <w:tr w:rsidR="00482924" w14:paraId="78805876" w14:textId="77777777" w:rsidTr="005A4DD6">
        <w:tc>
          <w:tcPr>
            <w:tcW w:w="912" w:type="dxa"/>
          </w:tcPr>
          <w:p w14:paraId="117C4DED" w14:textId="77777777" w:rsidR="00482924" w:rsidRDefault="00482924" w:rsidP="005A4DD6">
            <w:pPr>
              <w:spacing w:line="240" w:lineRule="auto"/>
              <w:jc w:val="center"/>
            </w:pPr>
            <w:r>
              <w:t>DFI</w:t>
            </w:r>
          </w:p>
        </w:tc>
        <w:tc>
          <w:tcPr>
            <w:tcW w:w="912" w:type="dxa"/>
          </w:tcPr>
          <w:p w14:paraId="68C6439A" w14:textId="77777777" w:rsidR="00482924" w:rsidRDefault="00482924" w:rsidP="005A4DD6">
            <w:pPr>
              <w:spacing w:line="240" w:lineRule="auto"/>
              <w:jc w:val="center"/>
            </w:pPr>
            <w:r>
              <w:t>2016</w:t>
            </w:r>
          </w:p>
        </w:tc>
        <w:tc>
          <w:tcPr>
            <w:tcW w:w="912" w:type="dxa"/>
          </w:tcPr>
          <w:p w14:paraId="191C683A" w14:textId="77777777" w:rsidR="00482924" w:rsidRDefault="00482924" w:rsidP="005A4DD6">
            <w:pPr>
              <w:spacing w:line="240" w:lineRule="auto"/>
              <w:jc w:val="center"/>
            </w:pPr>
            <w:r>
              <w:t>2</w:t>
            </w:r>
          </w:p>
        </w:tc>
        <w:tc>
          <w:tcPr>
            <w:tcW w:w="912" w:type="dxa"/>
          </w:tcPr>
          <w:p w14:paraId="71D74784" w14:textId="77777777" w:rsidR="00482924" w:rsidRDefault="00482924" w:rsidP="005A4DD6">
            <w:pPr>
              <w:spacing w:line="240" w:lineRule="auto"/>
              <w:jc w:val="center"/>
            </w:pPr>
            <w:r>
              <w:t>18</w:t>
            </w:r>
          </w:p>
        </w:tc>
        <w:tc>
          <w:tcPr>
            <w:tcW w:w="912" w:type="dxa"/>
          </w:tcPr>
          <w:p w14:paraId="6ADF99F9" w14:textId="77777777" w:rsidR="00482924" w:rsidRDefault="00482924" w:rsidP="005A4DD6">
            <w:pPr>
              <w:spacing w:line="240" w:lineRule="auto"/>
              <w:jc w:val="center"/>
            </w:pPr>
            <w:r>
              <w:t>11</w:t>
            </w:r>
          </w:p>
        </w:tc>
        <w:tc>
          <w:tcPr>
            <w:tcW w:w="912" w:type="dxa"/>
          </w:tcPr>
          <w:p w14:paraId="1F22CB96" w14:textId="77777777" w:rsidR="00482924" w:rsidRDefault="00482924" w:rsidP="005A4DD6">
            <w:pPr>
              <w:spacing w:line="240" w:lineRule="auto"/>
              <w:jc w:val="center"/>
            </w:pPr>
            <w:r>
              <w:t>18</w:t>
            </w:r>
          </w:p>
        </w:tc>
        <w:tc>
          <w:tcPr>
            <w:tcW w:w="912" w:type="dxa"/>
          </w:tcPr>
          <w:p w14:paraId="14E90326" w14:textId="77777777" w:rsidR="00482924" w:rsidRDefault="00482924" w:rsidP="005A4DD6">
            <w:pPr>
              <w:spacing w:line="240" w:lineRule="auto"/>
              <w:jc w:val="center"/>
            </w:pPr>
            <w:r>
              <w:t>7</w:t>
            </w:r>
          </w:p>
        </w:tc>
        <w:tc>
          <w:tcPr>
            <w:tcW w:w="913" w:type="dxa"/>
          </w:tcPr>
          <w:p w14:paraId="4A2A917C" w14:textId="77777777" w:rsidR="00482924" w:rsidRDefault="00482924" w:rsidP="005A4DD6">
            <w:pPr>
              <w:spacing w:line="240" w:lineRule="auto"/>
              <w:jc w:val="center"/>
            </w:pPr>
            <w:r>
              <w:t>26.95</w:t>
            </w:r>
          </w:p>
        </w:tc>
        <w:tc>
          <w:tcPr>
            <w:tcW w:w="913" w:type="dxa"/>
          </w:tcPr>
          <w:p w14:paraId="5E1C233A" w14:textId="77777777" w:rsidR="00482924" w:rsidRDefault="00482924" w:rsidP="005A4DD6">
            <w:pPr>
              <w:spacing w:line="240" w:lineRule="auto"/>
              <w:jc w:val="center"/>
            </w:pPr>
            <w:r>
              <w:t>20.19</w:t>
            </w:r>
          </w:p>
        </w:tc>
      </w:tr>
    </w:tbl>
    <w:p w14:paraId="6ECE9263" w14:textId="0145B4BA" w:rsidR="00482924" w:rsidRDefault="00482924" w:rsidP="00482924"/>
    <w:p w14:paraId="6A32FE89" w14:textId="4BFA3ECE" w:rsidR="00482924" w:rsidRPr="00482924" w:rsidRDefault="00482924" w:rsidP="00482924">
      <w:pPr>
        <w:rPr>
          <w:b/>
          <w:bCs/>
          <w:i/>
          <w:iCs/>
        </w:rPr>
      </w:pPr>
      <w:r w:rsidRPr="00482924">
        <w:rPr>
          <w:b/>
          <w:bCs/>
          <w:i/>
          <w:iCs/>
        </w:rPr>
        <w:t>Step 2: The average of the average sentiment scores</w:t>
      </w:r>
      <w:r>
        <w:rPr>
          <w:b/>
          <w:bCs/>
          <w:i/>
          <w:iCs/>
        </w:rPr>
        <w:t xml:space="preserve">, </w:t>
      </w:r>
      <m:oMath>
        <m:r>
          <m:rPr>
            <m:sty m:val="bi"/>
          </m:rPr>
          <w:rPr>
            <w:rFonts w:ascii="Cambria Math" w:hAnsi="Cambria Math"/>
          </w:rPr>
          <m:t>S</m:t>
        </m:r>
      </m:oMath>
      <w:r>
        <w:rPr>
          <w:b/>
          <w:bCs/>
          <w:i/>
          <w:iCs/>
        </w:rPr>
        <w:t xml:space="preserve">, for document </w:t>
      </w:r>
      <m:oMath>
        <m:r>
          <m:rPr>
            <m:sty m:val="bi"/>
          </m:rPr>
          <w:rPr>
            <w:rFonts w:ascii="Cambria Math" w:hAnsi="Cambria Math"/>
          </w:rPr>
          <m:t>d</m:t>
        </m:r>
      </m:oMath>
      <w:r w:rsidRPr="00482924">
        <w:rPr>
          <w:b/>
          <w:bCs/>
          <w:i/>
          <w:iCs/>
        </w:rPr>
        <w:t xml:space="preserve"> </w:t>
      </w:r>
      <w:r>
        <w:rPr>
          <w:b/>
          <w:bCs/>
          <w:i/>
          <w:iCs/>
        </w:rPr>
        <w:t>is</w:t>
      </w:r>
      <w:r w:rsidRPr="00482924">
        <w:rPr>
          <w:b/>
          <w:bCs/>
          <w:i/>
          <w:iCs/>
        </w:rPr>
        <w:t xml:space="preserve"> calculated</w:t>
      </w:r>
    </w:p>
    <w:p w14:paraId="05D2D2FC" w14:textId="53B8EB8A" w:rsidR="00482924" w:rsidRDefault="00482924" w:rsidP="00482924"/>
    <w:p w14:paraId="7830FB46" w14:textId="73202867" w:rsidR="00482924" w:rsidRDefault="00000000" w:rsidP="00482924">
      <m:oMathPara>
        <m:oMath>
          <m:sSub>
            <m:sSubPr>
              <m:ctrlPr>
                <w:rPr>
                  <w:rFonts w:ascii="Cambria Math" w:hAnsi="Cambria Math"/>
                  <w:i/>
                </w:rPr>
              </m:ctrlPr>
            </m:sSubPr>
            <m:e>
              <m:r>
                <w:rPr>
                  <w:rFonts w:ascii="Cambria Math" w:hAnsi="Cambria Math"/>
                </w:rPr>
                <m:t>S</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16.21+20.19</m:t>
              </m:r>
            </m:num>
            <m:den>
              <m:r>
                <w:rPr>
                  <w:rFonts w:ascii="Cambria Math" w:hAnsi="Cambria Math"/>
                </w:rPr>
                <m:t>2</m:t>
              </m:r>
            </m:den>
          </m:f>
          <m:r>
            <w:rPr>
              <w:rFonts w:ascii="Cambria Math" w:hAnsi="Cambria Math"/>
            </w:rPr>
            <m:t>=18.2</m:t>
          </m:r>
        </m:oMath>
      </m:oMathPara>
    </w:p>
    <w:p w14:paraId="7B9C86F4" w14:textId="77777777" w:rsidR="00482924" w:rsidRDefault="00482924" w:rsidP="009B1A59"/>
    <w:p w14:paraId="27681044" w14:textId="67E64DC8" w:rsidR="0062777A" w:rsidRDefault="00482924" w:rsidP="009B1A59">
      <w:r>
        <w:t xml:space="preserve">This this the </w:t>
      </w:r>
      <w:r w:rsidR="001A33A7">
        <w:t xml:space="preserve">sentiment </w:t>
      </w:r>
      <w:r>
        <w:t xml:space="preserve">score </w:t>
      </w:r>
      <w:r w:rsidR="001A33A7">
        <w:t xml:space="preserve">that is </w:t>
      </w:r>
      <w:r>
        <w:t>used for further analysis.</w:t>
      </w:r>
    </w:p>
    <w:p w14:paraId="23AC83B0" w14:textId="77777777" w:rsidR="00482924" w:rsidRPr="009B1A59" w:rsidRDefault="00482924" w:rsidP="009B1A59"/>
    <w:p w14:paraId="07D47CEB" w14:textId="77777777" w:rsidR="00D775A1" w:rsidRDefault="00D775A1">
      <w:pPr>
        <w:spacing w:after="160" w:line="259" w:lineRule="auto"/>
        <w:jc w:val="left"/>
        <w:rPr>
          <w:i/>
          <w:iCs/>
          <w:sz w:val="28"/>
          <w:szCs w:val="28"/>
        </w:rPr>
      </w:pPr>
      <w:bookmarkStart w:id="152" w:name="_Toc116152742"/>
      <w:r>
        <w:br w:type="page"/>
      </w:r>
    </w:p>
    <w:p w14:paraId="3C11B053" w14:textId="214DF4EE" w:rsidR="00B54ADB" w:rsidRDefault="000C57D3" w:rsidP="00B54ADB">
      <w:pPr>
        <w:pStyle w:val="Heading2"/>
      </w:pPr>
      <w:bookmarkStart w:id="153" w:name="_Toc118923424"/>
      <w:r>
        <w:lastRenderedPageBreak/>
        <w:t>Target</w:t>
      </w:r>
      <w:r w:rsidR="00B54ADB">
        <w:t xml:space="preserve"> Variables</w:t>
      </w:r>
      <w:bookmarkEnd w:id="152"/>
      <w:bookmarkEnd w:id="153"/>
    </w:p>
    <w:p w14:paraId="698B7BAE" w14:textId="6F43675A" w:rsidR="00BD2D8A" w:rsidRDefault="00BD2D8A" w:rsidP="007D7245"/>
    <w:p w14:paraId="541FAF31" w14:textId="77777777" w:rsidR="00C74787" w:rsidRDefault="00865284" w:rsidP="007D7245">
      <w:r>
        <w:t xml:space="preserve">This analysis seeks to determine the relationship between sustainability disclosures and the corresponding financial performance of the company. </w:t>
      </w:r>
    </w:p>
    <w:p w14:paraId="76C2ABFC" w14:textId="77777777" w:rsidR="00C74787" w:rsidRDefault="00C74787" w:rsidP="007D7245"/>
    <w:p w14:paraId="66DF554F" w14:textId="52888F0A" w:rsidR="00865284" w:rsidRDefault="004659FE" w:rsidP="007D7245">
      <w:r>
        <w:t xml:space="preserve">In </w:t>
      </w:r>
      <w:r w:rsidR="00AD0F40">
        <w:t xml:space="preserve">a </w:t>
      </w:r>
      <w:r>
        <w:t xml:space="preserve">previous analysis </w:t>
      </w:r>
      <w:r w:rsidR="00AD0F40">
        <w:t>of</w:t>
      </w:r>
      <w:r>
        <w:t xml:space="preserve"> Singapore-listed companies, </w:t>
      </w:r>
      <w:r w:rsidRPr="004659FE">
        <w:t>Wahyuningrum</w:t>
      </w:r>
      <w:r>
        <w:t xml:space="preserve"> et al. (2021) used Return on Assets (ROA) as an indicator of profitability, Loh et al. (2017) used the Market Value</w:t>
      </w:r>
      <w:r w:rsidR="00392A76">
        <w:t xml:space="preserve"> (MV)</w:t>
      </w:r>
      <w:r>
        <w:t xml:space="preserve"> four months </w:t>
      </w:r>
      <w:r w:rsidR="00C74787">
        <w:t xml:space="preserve">after the disclosure date, and </w:t>
      </w:r>
      <w:r w:rsidR="00C74787" w:rsidRPr="00C74787">
        <w:t>Khaveh</w:t>
      </w:r>
      <w:r w:rsidR="00C74787">
        <w:t xml:space="preserve"> et al. (2012) used the Revenue and Share Price as a proxy for financial performance. These studies use metrics from the same years of disclosures. To provide a basis </w:t>
      </w:r>
      <w:r w:rsidR="00466D1B">
        <w:t>for</w:t>
      </w:r>
      <w:r w:rsidR="00C74787">
        <w:t xml:space="preserve"> comparison, as suggested in RQ 4, </w:t>
      </w:r>
      <w:r w:rsidR="00392A76">
        <w:t>similar measures will be adopted – the ROA and the MV of the company four months after the disclosure date.</w:t>
      </w:r>
      <w:r w:rsidR="00307C6C">
        <w:t xml:space="preserve"> </w:t>
      </w:r>
      <w:r w:rsidR="007D3B78" w:rsidRPr="007D3B78">
        <w:t>In an analysis of Brazilian companies, ROA was also used by Aggarwal  (2013) for comparison against Indian companies and Ching et al. (2017).</w:t>
      </w:r>
    </w:p>
    <w:p w14:paraId="43871873" w14:textId="30C1D0D7" w:rsidR="000440FC" w:rsidRDefault="000440FC" w:rsidP="007D7245"/>
    <w:p w14:paraId="16759283" w14:textId="44D72B5E" w:rsidR="000440FC" w:rsidRDefault="000440FC" w:rsidP="007D7245">
      <w:r>
        <w:t>Whereas ROA and MV are defined respectively:</w:t>
      </w:r>
    </w:p>
    <w:p w14:paraId="0DA78DF1" w14:textId="6FFD1364" w:rsidR="000440FC" w:rsidRDefault="000440FC" w:rsidP="007D7245"/>
    <w:p w14:paraId="5ADDD00C" w14:textId="5699F627" w:rsidR="000440FC" w:rsidRPr="00FE3DB6" w:rsidRDefault="00FE3DB6" w:rsidP="007D7245">
      <m:oMathPara>
        <m:oMath>
          <m:r>
            <w:rPr>
              <w:rFonts w:ascii="Cambria Math" w:hAnsi="Cambria Math"/>
            </w:rPr>
            <m:t>ROA=</m:t>
          </m:r>
          <m:f>
            <m:fPr>
              <m:ctrlPr>
                <w:rPr>
                  <w:rFonts w:ascii="Cambria Math" w:hAnsi="Cambria Math"/>
                  <w:i/>
                </w:rPr>
              </m:ctrlPr>
            </m:fPr>
            <m:num>
              <m:r>
                <w:rPr>
                  <w:rFonts w:ascii="Cambria Math" w:hAnsi="Cambria Math"/>
                </w:rPr>
                <m:t>Net Income</m:t>
              </m:r>
            </m:num>
            <m:den>
              <m:r>
                <w:rPr>
                  <w:rFonts w:ascii="Cambria Math" w:hAnsi="Cambria Math"/>
                </w:rPr>
                <m:t>Total Assets</m:t>
              </m:r>
            </m:den>
          </m:f>
        </m:oMath>
      </m:oMathPara>
    </w:p>
    <w:p w14:paraId="6B852655" w14:textId="1725E762" w:rsidR="00FE3DB6" w:rsidRDefault="00FE3DB6" w:rsidP="007D7245"/>
    <w:p w14:paraId="242A5293" w14:textId="71D06DC7" w:rsidR="00FE3DB6" w:rsidRPr="00FE3DB6" w:rsidRDefault="00FE3DB6" w:rsidP="007D7245">
      <m:oMathPara>
        <m:oMath>
          <m:r>
            <w:rPr>
              <w:rFonts w:ascii="Cambria Math" w:hAnsi="Cambria Math"/>
            </w:rPr>
            <m:t>MV=Share Price*</m:t>
          </m:r>
          <m:d>
            <m:dPr>
              <m:ctrlPr>
                <w:rPr>
                  <w:rFonts w:ascii="Cambria Math" w:hAnsi="Cambria Math"/>
                  <w:i/>
                </w:rPr>
              </m:ctrlPr>
            </m:dPr>
            <m:e>
              <m:r>
                <w:rPr>
                  <w:rFonts w:ascii="Cambria Math" w:hAnsi="Cambria Math"/>
                </w:rPr>
                <m:t># Total Outstanding Shares</m:t>
              </m:r>
            </m:e>
          </m:d>
        </m:oMath>
      </m:oMathPara>
    </w:p>
    <w:p w14:paraId="641061AE" w14:textId="5F9AEBD5" w:rsidR="00FE3DB6" w:rsidRDefault="00FE3DB6" w:rsidP="007D7245"/>
    <w:p w14:paraId="55562F15" w14:textId="754A348C" w:rsidR="00FE3DB6" w:rsidRDefault="00514431" w:rsidP="007D7245">
      <w:r>
        <w:t xml:space="preserve">In addition, Rodgers et al. (2017) assessed financial viability with the </w:t>
      </w:r>
      <w:r w:rsidRPr="00514431">
        <w:t>Zmijewski</w:t>
      </w:r>
      <w:r>
        <w:t xml:space="preserve"> score.</w:t>
      </w:r>
      <w:r w:rsidR="00D46E9B">
        <w:t xml:space="preserve"> This was formulated in </w:t>
      </w:r>
      <w:r w:rsidR="00D46E9B" w:rsidRPr="00D46E9B">
        <w:t>Zmijewski</w:t>
      </w:r>
      <w:r w:rsidR="00D46E9B">
        <w:t xml:space="preserve"> (1984) by regressing various factors over 40 bankrupt and 800 companies</w:t>
      </w:r>
      <w:r w:rsidR="002336B5">
        <w:t>,</w:t>
      </w:r>
      <w:r w:rsidR="00D46E9B">
        <w:t xml:space="preserve"> which were going concerns</w:t>
      </w:r>
      <w:r w:rsidR="00F56B0E">
        <w:t xml:space="preserve"> to determine the likelihood of bankruptcy. </w:t>
      </w:r>
      <w:r w:rsidR="007D3B78" w:rsidRPr="007D3B78">
        <w:t>In discussions about sustainability, this study will also analyse the relationship between sustainability disclosures and the firm's financial viability, a subset of financial performance to be a going concern.</w:t>
      </w:r>
    </w:p>
    <w:p w14:paraId="477AD3C4" w14:textId="4E1AF2D9" w:rsidR="00A61DFB" w:rsidRDefault="00A61DFB" w:rsidP="007D7245"/>
    <w:p w14:paraId="4712A313" w14:textId="77777777" w:rsidR="008A5B6D" w:rsidRDefault="008A5B6D">
      <w:pPr>
        <w:spacing w:after="160" w:line="259" w:lineRule="auto"/>
        <w:jc w:val="left"/>
      </w:pPr>
      <w:r>
        <w:br w:type="page"/>
      </w:r>
    </w:p>
    <w:p w14:paraId="7AE35734" w14:textId="3F309D63" w:rsidR="00A61DFB" w:rsidRDefault="00A61DFB" w:rsidP="007D7245">
      <w:r>
        <w:lastRenderedPageBreak/>
        <w:t>The Zmijewski Score (Zmijewski, 1984), is defined as:</w:t>
      </w:r>
    </w:p>
    <w:p w14:paraId="2CF9F06C" w14:textId="0B893734" w:rsidR="00A61DFB" w:rsidRDefault="00A61DFB" w:rsidP="007D7245"/>
    <w:p w14:paraId="2A1782CF" w14:textId="2A6FB06F" w:rsidR="00A61DFB" w:rsidRPr="00FE3DB6" w:rsidRDefault="00A61DFB" w:rsidP="007D7245">
      <m:oMathPara>
        <m:oMath>
          <m:r>
            <w:rPr>
              <w:rFonts w:ascii="Cambria Math" w:hAnsi="Cambria Math"/>
            </w:rPr>
            <m:t>Zmijewski score = -4.336 - 4.513 *</m:t>
          </m:r>
          <m:f>
            <m:fPr>
              <m:ctrlPr>
                <w:rPr>
                  <w:rFonts w:ascii="Cambria Math" w:hAnsi="Cambria Math"/>
                  <w:i/>
                </w:rPr>
              </m:ctrlPr>
            </m:fPr>
            <m:num>
              <m:r>
                <w:rPr>
                  <w:rFonts w:ascii="Cambria Math" w:hAnsi="Cambria Math"/>
                </w:rPr>
                <m:t>Net income</m:t>
              </m:r>
            </m:num>
            <m:den>
              <m:r>
                <w:rPr>
                  <w:rFonts w:ascii="Cambria Math" w:hAnsi="Cambria Math"/>
                </w:rPr>
                <m:t>Total assets</m:t>
              </m:r>
            </m:den>
          </m:f>
          <m:r>
            <w:rPr>
              <w:rFonts w:ascii="Cambria Math" w:hAnsi="Cambria Math"/>
            </w:rPr>
            <m:t xml:space="preserve"> + 5.679 *</m:t>
          </m:r>
          <m:f>
            <m:fPr>
              <m:ctrlPr>
                <w:rPr>
                  <w:rFonts w:ascii="Cambria Math" w:hAnsi="Cambria Math"/>
                  <w:i/>
                </w:rPr>
              </m:ctrlPr>
            </m:fPr>
            <m:num>
              <m:r>
                <w:rPr>
                  <w:rFonts w:ascii="Cambria Math" w:hAnsi="Cambria Math"/>
                </w:rPr>
                <m:t>Total liabilities</m:t>
              </m:r>
            </m:num>
            <m:den>
              <m:r>
                <w:rPr>
                  <w:rFonts w:ascii="Cambria Math" w:hAnsi="Cambria Math"/>
                </w:rPr>
                <m:t>Total assets</m:t>
              </m:r>
            </m:den>
          </m:f>
          <m:r>
            <w:rPr>
              <w:rFonts w:ascii="Cambria Math" w:hAnsi="Cambria Math"/>
            </w:rPr>
            <m:t xml:space="preserve"> + 0.004 *</m:t>
          </m:r>
          <m:f>
            <m:fPr>
              <m:ctrlPr>
                <w:rPr>
                  <w:rFonts w:ascii="Cambria Math" w:hAnsi="Cambria Math"/>
                  <w:i/>
                </w:rPr>
              </m:ctrlPr>
            </m:fPr>
            <m:num>
              <m:r>
                <w:rPr>
                  <w:rFonts w:ascii="Cambria Math" w:hAnsi="Cambria Math"/>
                </w:rPr>
                <m:t>Current assets</m:t>
              </m:r>
            </m:num>
            <m:den>
              <m:r>
                <w:rPr>
                  <w:rFonts w:ascii="Cambria Math" w:hAnsi="Cambria Math"/>
                </w:rPr>
                <m:t>Current liabilities</m:t>
              </m:r>
            </m:den>
          </m:f>
        </m:oMath>
      </m:oMathPara>
    </w:p>
    <w:p w14:paraId="5F477B40" w14:textId="54501D04" w:rsidR="00A61DFB" w:rsidRDefault="00A61DFB" w:rsidP="00B54ADB"/>
    <w:p w14:paraId="20760955" w14:textId="0FE203E5" w:rsidR="00A61DFB" w:rsidRDefault="00660E14" w:rsidP="00B54ADB">
      <w:r>
        <w:t>The Zmijewski Score</w:t>
      </w:r>
      <w:r w:rsidR="00A61DFB">
        <w:t xml:space="preserve"> </w:t>
      </w:r>
      <w:r w:rsidR="009C3A05">
        <w:t>considers</w:t>
      </w:r>
      <w:r w:rsidR="00A61DFB">
        <w:t xml:space="preserve"> the profitability (return on assets), solvency (liabilities to assets), </w:t>
      </w:r>
      <w:r w:rsidR="00D775A1">
        <w:t xml:space="preserve">and </w:t>
      </w:r>
      <w:r w:rsidR="00A61DFB">
        <w:t>liquidity (current ratio) of the compa</w:t>
      </w:r>
      <w:r w:rsidR="0066630B">
        <w:t>ny. The output is a continuous variable, whereas higher (more positive) scores indicate that the companies are likely to go bankrupt (i.e., less financially viable</w:t>
      </w:r>
      <w:r w:rsidR="008E099A">
        <w:t>; worse financial performance</w:t>
      </w:r>
      <w:r w:rsidR="0066630B">
        <w:t xml:space="preserve">) and lower (more negative scores) indicate that the companies </w:t>
      </w:r>
      <w:r w:rsidR="002E14DC">
        <w:t>are less likely to go bankrupt (i.e.</w:t>
      </w:r>
      <w:r w:rsidR="008E099A">
        <w:t>,</w:t>
      </w:r>
      <w:r w:rsidR="002E14DC">
        <w:t xml:space="preserve"> more financially viable</w:t>
      </w:r>
      <w:r w:rsidR="008E099A">
        <w:t>;</w:t>
      </w:r>
      <w:r w:rsidR="002E14DC">
        <w:t xml:space="preserve"> better financial performance).</w:t>
      </w:r>
    </w:p>
    <w:p w14:paraId="151ED120" w14:textId="5A4986EC" w:rsidR="009527E8" w:rsidRDefault="009527E8" w:rsidP="00B54ADB"/>
    <w:p w14:paraId="4ADB10D8" w14:textId="68FEE115" w:rsidR="00A61DFB" w:rsidRPr="00B54ADB" w:rsidRDefault="007D3B78" w:rsidP="00B54ADB">
      <w:r>
        <w:t>T</w:t>
      </w:r>
      <w:r w:rsidR="009527E8">
        <w:t>he ROA, MV, and Zmijewski score</w:t>
      </w:r>
      <w:r w:rsidR="00D775A1">
        <w:t>s</w:t>
      </w:r>
      <w:r w:rsidR="009527E8">
        <w:t xml:space="preserve"> will be used for this analysis.</w:t>
      </w:r>
      <w:r w:rsidR="00E826B9">
        <w:t xml:space="preserve"> </w:t>
      </w:r>
      <w:r w:rsidRPr="007D3B78">
        <w:t xml:space="preserve">Each of these </w:t>
      </w:r>
      <w:r w:rsidR="003B7DE2">
        <w:t>target</w:t>
      </w:r>
      <w:r w:rsidRPr="007D3B78">
        <w:t xml:space="preserve"> variables will</w:t>
      </w:r>
      <w:r w:rsidR="003B7DE2">
        <w:t xml:space="preserve"> be</w:t>
      </w:r>
      <w:r w:rsidRPr="007D3B78">
        <w:t xml:space="preserve"> analyse</w:t>
      </w:r>
      <w:r w:rsidR="003B7DE2">
        <w:t>d</w:t>
      </w:r>
      <w:r w:rsidR="00D775A1">
        <w:t xml:space="preserve"> by</w:t>
      </w:r>
      <w:r w:rsidRPr="007D3B78">
        <w:t xml:space="preserve"> </w:t>
      </w:r>
      <w:r w:rsidR="003B7DE2">
        <w:t>explanatory</w:t>
      </w:r>
      <w:r w:rsidRPr="007D3B78">
        <w:t xml:space="preserve"> variables. This is explained in the following subsection on the models and approach.</w:t>
      </w:r>
    </w:p>
    <w:p w14:paraId="75906A97" w14:textId="77777777" w:rsidR="00B434DF" w:rsidRDefault="00B434DF">
      <w:pPr>
        <w:spacing w:after="160" w:line="259" w:lineRule="auto"/>
        <w:jc w:val="left"/>
        <w:rPr>
          <w:i/>
          <w:iCs/>
          <w:sz w:val="28"/>
          <w:szCs w:val="28"/>
        </w:rPr>
      </w:pPr>
      <w:r>
        <w:br w:type="page"/>
      </w:r>
    </w:p>
    <w:p w14:paraId="41A258B4" w14:textId="2C59369A" w:rsidR="00112163" w:rsidRDefault="00112163" w:rsidP="0014085D">
      <w:pPr>
        <w:pStyle w:val="Heading2"/>
      </w:pPr>
      <w:bookmarkStart w:id="154" w:name="_Toc116152743"/>
      <w:bookmarkStart w:id="155" w:name="_Toc118923425"/>
      <w:r>
        <w:lastRenderedPageBreak/>
        <w:t xml:space="preserve">Models and </w:t>
      </w:r>
      <w:r w:rsidR="0014085D">
        <w:t>Approach</w:t>
      </w:r>
      <w:bookmarkEnd w:id="154"/>
      <w:bookmarkEnd w:id="155"/>
    </w:p>
    <w:p w14:paraId="3FA37534" w14:textId="77777777" w:rsidR="00B434DF" w:rsidRDefault="00B434DF" w:rsidP="00112163"/>
    <w:p w14:paraId="0CB49211" w14:textId="1D4CAB83" w:rsidR="007F3160" w:rsidRDefault="007F3160" w:rsidP="00112163">
      <w:r>
        <w:t xml:space="preserve">The variables of interest outlined in the previous section are summarised in </w:t>
      </w:r>
      <w:r w:rsidR="00735D63">
        <w:rPr>
          <w:b/>
          <w:bCs/>
        </w:rPr>
        <w:fldChar w:fldCharType="begin"/>
      </w:r>
      <w:r w:rsidR="00735D63">
        <w:instrText xml:space="preserve"> REF _Ref116052265 \h </w:instrText>
      </w:r>
      <w:r w:rsidR="00735D63">
        <w:rPr>
          <w:b/>
          <w:bCs/>
        </w:rPr>
      </w:r>
      <w:r w:rsidR="00735D63">
        <w:rPr>
          <w:b/>
          <w:bCs/>
        </w:rPr>
        <w:fldChar w:fldCharType="separate"/>
      </w:r>
      <w:r w:rsidR="00024A11">
        <w:t xml:space="preserve">Table </w:t>
      </w:r>
      <w:r w:rsidR="00024A11">
        <w:rPr>
          <w:noProof/>
        </w:rPr>
        <w:t>9</w:t>
      </w:r>
      <w:r w:rsidR="00735D63">
        <w:rPr>
          <w:b/>
          <w:bCs/>
        </w:rPr>
        <w:fldChar w:fldCharType="end"/>
      </w:r>
      <w:r>
        <w:t>.</w:t>
      </w:r>
    </w:p>
    <w:p w14:paraId="69444CBA" w14:textId="77777777" w:rsidR="007F3160" w:rsidRDefault="007F3160" w:rsidP="00112163"/>
    <w:tbl>
      <w:tblPr>
        <w:tblStyle w:val="TableGrid"/>
        <w:tblW w:w="0" w:type="auto"/>
        <w:tblCellMar>
          <w:top w:w="57" w:type="dxa"/>
          <w:left w:w="57" w:type="dxa"/>
          <w:bottom w:w="57" w:type="dxa"/>
          <w:right w:w="57" w:type="dxa"/>
        </w:tblCellMar>
        <w:tblLook w:val="04A0" w:firstRow="1" w:lastRow="0" w:firstColumn="1" w:lastColumn="0" w:noHBand="0" w:noVBand="1"/>
      </w:tblPr>
      <w:tblGrid>
        <w:gridCol w:w="4105"/>
        <w:gridCol w:w="4105"/>
      </w:tblGrid>
      <w:tr w:rsidR="007F3160" w14:paraId="78C7A6FF" w14:textId="77777777" w:rsidTr="007F3160">
        <w:tc>
          <w:tcPr>
            <w:tcW w:w="4105" w:type="dxa"/>
            <w:shd w:val="clear" w:color="auto" w:fill="D9D9D9" w:themeFill="background1" w:themeFillShade="D9"/>
          </w:tcPr>
          <w:p w14:paraId="2EF5A5CE" w14:textId="66FE887D" w:rsidR="007F3160" w:rsidRPr="007F3160" w:rsidRDefault="00991921" w:rsidP="007F3160">
            <w:pPr>
              <w:spacing w:line="240" w:lineRule="auto"/>
              <w:jc w:val="center"/>
              <w:rPr>
                <w:b/>
              </w:rPr>
            </w:pPr>
            <w:r>
              <w:rPr>
                <w:b/>
              </w:rPr>
              <w:t>Explanatory</w:t>
            </w:r>
            <w:r w:rsidR="007F3160" w:rsidRPr="007F3160">
              <w:rPr>
                <w:b/>
              </w:rPr>
              <w:t xml:space="preserve"> Variables</w:t>
            </w:r>
          </w:p>
          <w:p w14:paraId="647602A2" w14:textId="20EBF17B" w:rsidR="007F3160" w:rsidRPr="007F3160" w:rsidRDefault="007F3160" w:rsidP="007F3160">
            <w:pPr>
              <w:spacing w:line="240" w:lineRule="auto"/>
              <w:jc w:val="center"/>
              <w:rPr>
                <w:b/>
                <w:i/>
                <w:iCs/>
              </w:rPr>
            </w:pPr>
            <w:r w:rsidRPr="007F3160">
              <w:rPr>
                <w:b/>
                <w:i/>
                <w:iCs/>
              </w:rPr>
              <w:t>(Sustainability Disclosures)</w:t>
            </w:r>
          </w:p>
        </w:tc>
        <w:tc>
          <w:tcPr>
            <w:tcW w:w="4105" w:type="dxa"/>
            <w:shd w:val="clear" w:color="auto" w:fill="D9D9D9" w:themeFill="background1" w:themeFillShade="D9"/>
          </w:tcPr>
          <w:p w14:paraId="6E1FC39D" w14:textId="0169EDAF" w:rsidR="007F3160" w:rsidRDefault="00991921" w:rsidP="007F3160">
            <w:pPr>
              <w:spacing w:line="240" w:lineRule="auto"/>
              <w:jc w:val="center"/>
              <w:rPr>
                <w:b/>
                <w:bCs/>
              </w:rPr>
            </w:pPr>
            <w:r>
              <w:rPr>
                <w:b/>
                <w:bCs/>
              </w:rPr>
              <w:t>Target</w:t>
            </w:r>
            <w:r w:rsidR="007F3160" w:rsidRPr="007F3160">
              <w:rPr>
                <w:b/>
                <w:bCs/>
              </w:rPr>
              <w:t xml:space="preserve"> Variables</w:t>
            </w:r>
          </w:p>
          <w:p w14:paraId="1E4FDC6B" w14:textId="61543107" w:rsidR="007F3160" w:rsidRPr="007F3160" w:rsidRDefault="007F3160" w:rsidP="007F3160">
            <w:pPr>
              <w:spacing w:line="240" w:lineRule="auto"/>
              <w:jc w:val="center"/>
              <w:rPr>
                <w:b/>
                <w:bCs/>
                <w:i/>
                <w:iCs/>
              </w:rPr>
            </w:pPr>
            <w:r>
              <w:rPr>
                <w:b/>
                <w:bCs/>
                <w:i/>
                <w:iCs/>
              </w:rPr>
              <w:t>(Financial Performance)</w:t>
            </w:r>
          </w:p>
        </w:tc>
      </w:tr>
      <w:tr w:rsidR="007F3160" w14:paraId="5F9669B0" w14:textId="77777777" w:rsidTr="007F3160">
        <w:tc>
          <w:tcPr>
            <w:tcW w:w="4105" w:type="dxa"/>
          </w:tcPr>
          <w:p w14:paraId="1E5E7256" w14:textId="5B8ADFAF" w:rsidR="007F3160" w:rsidRDefault="007F3160" w:rsidP="007F3160">
            <w:pPr>
              <w:spacing w:line="240" w:lineRule="auto"/>
              <w:jc w:val="center"/>
            </w:pPr>
            <w:r>
              <w:t xml:space="preserve">Topic Composition </w:t>
            </w:r>
            <w:r w:rsidR="001260A0">
              <w:t xml:space="preserve">(TC) </w:t>
            </w:r>
            <w:r>
              <w:t>(RQ 2)</w:t>
            </w:r>
          </w:p>
        </w:tc>
        <w:tc>
          <w:tcPr>
            <w:tcW w:w="4105" w:type="dxa"/>
          </w:tcPr>
          <w:p w14:paraId="2854FDB9" w14:textId="631BDE0A" w:rsidR="007F3160" w:rsidRDefault="007F3160" w:rsidP="007F3160">
            <w:pPr>
              <w:spacing w:line="240" w:lineRule="auto"/>
              <w:jc w:val="center"/>
            </w:pPr>
            <w:r>
              <w:t>Return on Assets</w:t>
            </w:r>
            <w:r w:rsidR="001260A0">
              <w:t xml:space="preserve"> (ROA)</w:t>
            </w:r>
          </w:p>
        </w:tc>
      </w:tr>
      <w:tr w:rsidR="007F3160" w14:paraId="6AE24628" w14:textId="77777777" w:rsidTr="007F3160">
        <w:tc>
          <w:tcPr>
            <w:tcW w:w="4105" w:type="dxa"/>
          </w:tcPr>
          <w:p w14:paraId="286169B8" w14:textId="36AF67A0" w:rsidR="007F3160" w:rsidRDefault="007F3160" w:rsidP="007F3160">
            <w:pPr>
              <w:spacing w:line="240" w:lineRule="auto"/>
              <w:jc w:val="center"/>
            </w:pPr>
            <w:r>
              <w:t xml:space="preserve">Flesch Reading Ease Score </w:t>
            </w:r>
            <w:r w:rsidR="001260A0">
              <w:t xml:space="preserve">(RE) </w:t>
            </w:r>
            <w:r>
              <w:t>(RQ 3)</w:t>
            </w:r>
          </w:p>
        </w:tc>
        <w:tc>
          <w:tcPr>
            <w:tcW w:w="4105" w:type="dxa"/>
          </w:tcPr>
          <w:p w14:paraId="3C217715" w14:textId="7A89482B" w:rsidR="007F3160" w:rsidRDefault="007F3160" w:rsidP="007F3160">
            <w:pPr>
              <w:spacing w:line="240" w:lineRule="auto"/>
              <w:jc w:val="center"/>
            </w:pPr>
            <w:r>
              <w:t>Market Value</w:t>
            </w:r>
            <w:r w:rsidR="001260A0">
              <w:t xml:space="preserve"> (MV)</w:t>
            </w:r>
          </w:p>
        </w:tc>
      </w:tr>
      <w:tr w:rsidR="007F3160" w14:paraId="7DB4BF50" w14:textId="77777777" w:rsidTr="007F3160">
        <w:tc>
          <w:tcPr>
            <w:tcW w:w="4105" w:type="dxa"/>
          </w:tcPr>
          <w:p w14:paraId="05AA4B18" w14:textId="24202E09" w:rsidR="007F3160" w:rsidRDefault="007F3160" w:rsidP="007F3160">
            <w:pPr>
              <w:spacing w:line="240" w:lineRule="auto"/>
              <w:jc w:val="center"/>
            </w:pPr>
            <w:r>
              <w:t>Weighted-Sentiment Scores</w:t>
            </w:r>
            <w:r w:rsidR="001260A0">
              <w:t xml:space="preserve"> (S)</w:t>
            </w:r>
            <w:r>
              <w:t xml:space="preserve"> (RQ 3)</w:t>
            </w:r>
          </w:p>
        </w:tc>
        <w:tc>
          <w:tcPr>
            <w:tcW w:w="4105" w:type="dxa"/>
          </w:tcPr>
          <w:p w14:paraId="710F942F" w14:textId="2BF631FD" w:rsidR="007F3160" w:rsidRDefault="007F3160" w:rsidP="007F3160">
            <w:pPr>
              <w:spacing w:line="240" w:lineRule="auto"/>
              <w:jc w:val="center"/>
            </w:pPr>
            <w:r w:rsidRPr="007F3160">
              <w:t>Zmijewski Score</w:t>
            </w:r>
            <w:r w:rsidR="001260A0">
              <w:t xml:space="preserve"> (ZJS)</w:t>
            </w:r>
          </w:p>
        </w:tc>
      </w:tr>
    </w:tbl>
    <w:p w14:paraId="3D57A993" w14:textId="4DE2F156" w:rsidR="002E0180" w:rsidRDefault="002E0180" w:rsidP="002E0180">
      <w:pPr>
        <w:pStyle w:val="Caption"/>
        <w:spacing w:before="240"/>
      </w:pPr>
      <w:bookmarkStart w:id="156" w:name="_Ref116052265"/>
      <w:bookmarkStart w:id="157" w:name="_Toc115985937"/>
      <w:bookmarkStart w:id="158" w:name="_Toc118146900"/>
      <w:r>
        <w:t xml:space="preserve">Table </w:t>
      </w:r>
      <w:fldSimple w:instr=" SEQ Table \* ARABIC ">
        <w:r w:rsidR="00024A11">
          <w:rPr>
            <w:noProof/>
          </w:rPr>
          <w:t>9</w:t>
        </w:r>
      </w:fldSimple>
      <w:bookmarkEnd w:id="156"/>
      <w:r>
        <w:t>: Variables used in the analysis.</w:t>
      </w:r>
      <w:bookmarkEnd w:id="157"/>
      <w:bookmarkEnd w:id="158"/>
    </w:p>
    <w:p w14:paraId="40AD8AB3" w14:textId="77777777" w:rsidR="002E0180" w:rsidRDefault="002E0180" w:rsidP="002E0180">
      <w:pPr>
        <w:pStyle w:val="Caption"/>
        <w:jc w:val="both"/>
        <w:rPr>
          <w:i w:val="0"/>
          <w:iCs w:val="0"/>
        </w:rPr>
      </w:pPr>
    </w:p>
    <w:p w14:paraId="7DC5EDC3" w14:textId="3AEAAFCE" w:rsidR="00DE7CF5" w:rsidRDefault="00C9330C" w:rsidP="001260A0">
      <w:pPr>
        <w:pStyle w:val="Caption"/>
        <w:jc w:val="both"/>
        <w:rPr>
          <w:i w:val="0"/>
          <w:iCs w:val="0"/>
        </w:rPr>
      </w:pPr>
      <w:r>
        <w:rPr>
          <w:i w:val="0"/>
          <w:iCs w:val="0"/>
        </w:rPr>
        <w:t>These variables will be iterated</w:t>
      </w:r>
      <w:r w:rsidR="004C17A8">
        <w:rPr>
          <w:i w:val="0"/>
          <w:iCs w:val="0"/>
        </w:rPr>
        <w:t xml:space="preserve"> in different combinations in response to RQ 2, RQ 3, and</w:t>
      </w:r>
      <w:r w:rsidR="00230028">
        <w:rPr>
          <w:i w:val="0"/>
          <w:iCs w:val="0"/>
        </w:rPr>
        <w:t>,</w:t>
      </w:r>
      <w:r w:rsidR="004C17A8">
        <w:rPr>
          <w:i w:val="0"/>
          <w:iCs w:val="0"/>
        </w:rPr>
        <w:t xml:space="preserve"> subsequently</w:t>
      </w:r>
      <w:r w:rsidR="00E63CEB">
        <w:rPr>
          <w:i w:val="0"/>
          <w:iCs w:val="0"/>
        </w:rPr>
        <w:t>,</w:t>
      </w:r>
      <w:r w:rsidR="004C17A8">
        <w:rPr>
          <w:i w:val="0"/>
          <w:iCs w:val="0"/>
        </w:rPr>
        <w:t xml:space="preserve"> RQ 4.</w:t>
      </w:r>
      <w:r w:rsidR="001260A0">
        <w:rPr>
          <w:i w:val="0"/>
          <w:iCs w:val="0"/>
        </w:rPr>
        <w:t xml:space="preserve"> </w:t>
      </w:r>
      <w:r w:rsidR="00E63CEB">
        <w:rPr>
          <w:i w:val="0"/>
          <w:iCs w:val="0"/>
        </w:rPr>
        <w:t>In addition, t</w:t>
      </w:r>
      <w:r w:rsidR="001260A0">
        <w:rPr>
          <w:i w:val="0"/>
          <w:iCs w:val="0"/>
        </w:rPr>
        <w:t>he Flesch Reading Ease Score</w:t>
      </w:r>
      <w:r w:rsidR="00C5276A">
        <w:rPr>
          <w:i w:val="0"/>
          <w:iCs w:val="0"/>
        </w:rPr>
        <w:t xml:space="preserve">, </w:t>
      </w:r>
      <m:oMath>
        <m:r>
          <w:rPr>
            <w:rFonts w:ascii="Cambria Math" w:hAnsi="Cambria Math"/>
          </w:rPr>
          <m:t>RE</m:t>
        </m:r>
      </m:oMath>
      <w:r w:rsidR="00C5276A">
        <w:rPr>
          <w:i w:val="0"/>
          <w:iCs w:val="0"/>
        </w:rPr>
        <w:t>,</w:t>
      </w:r>
      <w:r w:rsidR="001260A0">
        <w:rPr>
          <w:i w:val="0"/>
          <w:iCs w:val="0"/>
        </w:rPr>
        <w:t xml:space="preserve"> and Weighted-Sentiment Scores</w:t>
      </w:r>
      <w:r w:rsidR="00C5276A">
        <w:rPr>
          <w:i w:val="0"/>
          <w:iCs w:val="0"/>
        </w:rPr>
        <w:t xml:space="preserve">, </w:t>
      </w:r>
      <m:oMath>
        <m:r>
          <w:rPr>
            <w:rFonts w:ascii="Cambria Math" w:hAnsi="Cambria Math"/>
          </w:rPr>
          <m:t>S</m:t>
        </m:r>
      </m:oMath>
      <w:r w:rsidR="00C5276A">
        <w:rPr>
          <w:i w:val="0"/>
          <w:iCs w:val="0"/>
        </w:rPr>
        <w:t xml:space="preserve">, </w:t>
      </w:r>
      <w:r w:rsidR="001260A0">
        <w:rPr>
          <w:i w:val="0"/>
          <w:iCs w:val="0"/>
        </w:rPr>
        <w:t xml:space="preserve">will be analysed together. This </w:t>
      </w:r>
      <w:r w:rsidR="00D93158">
        <w:rPr>
          <w:i w:val="0"/>
          <w:iCs w:val="0"/>
        </w:rPr>
        <w:t xml:space="preserve">is done </w:t>
      </w:r>
      <w:r w:rsidR="00412231">
        <w:rPr>
          <w:i w:val="0"/>
          <w:iCs w:val="0"/>
        </w:rPr>
        <w:t>considering</w:t>
      </w:r>
      <w:r w:rsidR="00D93158">
        <w:rPr>
          <w:i w:val="0"/>
          <w:iCs w:val="0"/>
        </w:rPr>
        <w:t xml:space="preserve"> the signalling effects and obfuscation hypothesis discussed in </w:t>
      </w:r>
      <w:r w:rsidR="00D93158" w:rsidRPr="00D93158">
        <w:rPr>
          <w:i w:val="0"/>
          <w:iCs w:val="0"/>
        </w:rPr>
        <w:t>Rutherford (2003)</w:t>
      </w:r>
      <w:r w:rsidR="00D93158">
        <w:rPr>
          <w:i w:val="0"/>
          <w:iCs w:val="0"/>
        </w:rPr>
        <w:t xml:space="preserve">. </w:t>
      </w:r>
    </w:p>
    <w:p w14:paraId="6F2779BE" w14:textId="77777777" w:rsidR="00DE7CF5" w:rsidRDefault="00DE7CF5" w:rsidP="001260A0">
      <w:pPr>
        <w:pStyle w:val="Caption"/>
        <w:jc w:val="both"/>
        <w:rPr>
          <w:i w:val="0"/>
          <w:iCs w:val="0"/>
        </w:rPr>
      </w:pPr>
    </w:p>
    <w:p w14:paraId="20241ED0" w14:textId="747BB4D5" w:rsidR="001260A0" w:rsidRDefault="001260A0" w:rsidP="001260A0">
      <w:pPr>
        <w:pStyle w:val="Caption"/>
        <w:jc w:val="both"/>
        <w:rPr>
          <w:i w:val="0"/>
          <w:iCs w:val="0"/>
        </w:rPr>
      </w:pPr>
      <w:r>
        <w:rPr>
          <w:i w:val="0"/>
          <w:iCs w:val="0"/>
        </w:rPr>
        <w:t xml:space="preserve">The relationships </w:t>
      </w:r>
      <w:r w:rsidR="00DE7CF5">
        <w:rPr>
          <w:i w:val="0"/>
          <w:iCs w:val="0"/>
        </w:rPr>
        <w:t>are</w:t>
      </w:r>
      <w:r>
        <w:rPr>
          <w:i w:val="0"/>
          <w:iCs w:val="0"/>
        </w:rPr>
        <w:t xml:space="preserve"> expressed mathematically</w:t>
      </w:r>
      <w:r w:rsidR="00DE7CF5">
        <w:rPr>
          <w:i w:val="0"/>
          <w:iCs w:val="0"/>
        </w:rPr>
        <w:t xml:space="preserve"> in the subsequent sections. The generic hypotheses for each of the following six iterations are:</w:t>
      </w:r>
    </w:p>
    <w:p w14:paraId="33E82029" w14:textId="6B2692BE" w:rsidR="00DE7CF5" w:rsidRDefault="00DE7CF5" w:rsidP="00DE7CF5"/>
    <w:p w14:paraId="41D878A9" w14:textId="596ECD45" w:rsidR="00DE7CF5" w:rsidRDefault="00DE7CF5" w:rsidP="00DE7CF5">
      <w:r>
        <w:t>For overall model significance (F-test):</w:t>
      </w:r>
    </w:p>
    <w:p w14:paraId="55D4C3F4" w14:textId="5E6E46F3" w:rsidR="00DE7CF5" w:rsidRDefault="00DE7CF5" w:rsidP="00DE7CF5"/>
    <w:p w14:paraId="0241B404" w14:textId="5F44024D"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F193D48" w14:textId="1FDC28E7" w:rsidR="00DE7CF5" w:rsidRDefault="00000000" w:rsidP="00DE7CF5">
      <w:pPr>
        <w:jc w:val="center"/>
      </w:p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oMath>
      <w:r w:rsidR="00DE7CF5">
        <w:t xml:space="preserve"> 1 or more parameters </w:t>
      </w:r>
      <m:oMath>
        <m:r>
          <w:rPr>
            <w:rFonts w:ascii="Cambria Math" w:hAnsi="Cambria Math"/>
          </w:rPr>
          <m:t>≠0</m:t>
        </m:r>
      </m:oMath>
    </w:p>
    <w:p w14:paraId="274BC936" w14:textId="77777777" w:rsidR="00DE7CF5" w:rsidRDefault="00DE7CF5" w:rsidP="00DE7CF5"/>
    <w:p w14:paraId="13958744" w14:textId="582E9EE4" w:rsidR="00DE7CF5" w:rsidRDefault="00DE7CF5" w:rsidP="00DE7CF5">
      <w:r>
        <w:t>For individual variable significance:</w:t>
      </w:r>
    </w:p>
    <w:p w14:paraId="0F9275C3" w14:textId="77777777" w:rsidR="00DE7CF5" w:rsidRDefault="00DE7CF5" w:rsidP="00DE7CF5"/>
    <w:p w14:paraId="184A830B" w14:textId="42DB45FC"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7118B580" w14:textId="00A578BF" w:rsidR="00DE7CF5" w:rsidRPr="00DE7CF5" w:rsidRDefault="00000000" w:rsidP="00DE7CF5">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p</m:t>
              </m:r>
            </m:sub>
          </m:sSub>
          <m:r>
            <w:rPr>
              <w:rFonts w:ascii="Cambria Math" w:hAnsi="Cambria Math"/>
            </w:rPr>
            <m:t>≠0</m:t>
          </m:r>
        </m:oMath>
      </m:oMathPara>
    </w:p>
    <w:p w14:paraId="482944D1" w14:textId="7888AF17" w:rsidR="001260A0" w:rsidRDefault="001260A0" w:rsidP="001260A0">
      <w:pPr>
        <w:pStyle w:val="Caption"/>
        <w:jc w:val="both"/>
        <w:rPr>
          <w:i w:val="0"/>
          <w:iCs w:val="0"/>
        </w:rPr>
      </w:pPr>
    </w:p>
    <w:p w14:paraId="7E585305" w14:textId="38E5C94F" w:rsidR="0027177B" w:rsidRDefault="0027177B" w:rsidP="0027177B">
      <w:r>
        <w:t xml:space="preserve">Whereas </w:t>
      </w:r>
      <m:oMath>
        <m:sSub>
          <m:sSubPr>
            <m:ctrlPr>
              <w:rPr>
                <w:rFonts w:ascii="Cambria Math" w:hAnsi="Cambria Math"/>
                <w:i/>
              </w:rPr>
            </m:ctrlPr>
          </m:sSubPr>
          <m:e>
            <m:r>
              <w:rPr>
                <w:rFonts w:ascii="Cambria Math" w:hAnsi="Cambria Math"/>
              </w:rPr>
              <m:t>β</m:t>
            </m:r>
          </m:e>
          <m:sub>
            <m:r>
              <w:rPr>
                <w:rFonts w:ascii="Cambria Math" w:hAnsi="Cambria Math"/>
              </w:rPr>
              <m:t>p</m:t>
            </m:r>
          </m:sub>
        </m:sSub>
      </m:oMath>
      <w:r>
        <w:t xml:space="preserve"> represents the regression coefficients</w:t>
      </w:r>
      <w:r w:rsidR="001E093D">
        <w:t>, and the significance level is 5%.</w:t>
      </w:r>
    </w:p>
    <w:p w14:paraId="2EB20436" w14:textId="77777777" w:rsidR="0027177B" w:rsidRPr="0027177B" w:rsidRDefault="0027177B" w:rsidP="0027177B"/>
    <w:p w14:paraId="2C900F55" w14:textId="5D899BFC" w:rsidR="001260A0" w:rsidRDefault="00E53C18" w:rsidP="001260A0">
      <w:pPr>
        <w:pStyle w:val="Heading3"/>
      </w:pPr>
      <w:bookmarkStart w:id="159" w:name="_Toc116152744"/>
      <w:bookmarkStart w:id="160" w:name="_Toc118923426"/>
      <w:r>
        <w:lastRenderedPageBreak/>
        <w:t>Analysis</w:t>
      </w:r>
      <w:r w:rsidR="001260A0">
        <w:t xml:space="preserve"> on </w:t>
      </w:r>
      <w:r>
        <w:t>Return on Assets (</w:t>
      </w:r>
      <w:r w:rsidR="001260A0">
        <w:t>ROA</w:t>
      </w:r>
      <w:r>
        <w:t>)</w:t>
      </w:r>
      <w:bookmarkEnd w:id="159"/>
      <w:bookmarkEnd w:id="160"/>
    </w:p>
    <w:p w14:paraId="55CF233B" w14:textId="6CE438F6" w:rsidR="001260A0" w:rsidRDefault="001260A0" w:rsidP="001260A0">
      <w:r>
        <w:t xml:space="preserve">For the analysis </w:t>
      </w:r>
      <w:r w:rsidR="000C6016">
        <w:t>of</w:t>
      </w:r>
      <w:r>
        <w:t xml:space="preserve"> R</w:t>
      </w:r>
      <w:r w:rsidR="00D93158">
        <w:t xml:space="preserve">OA, </w:t>
      </w:r>
      <w:r w:rsidR="00037E00">
        <w:t>an ordinary least squares</w:t>
      </w:r>
      <w:r w:rsidR="00690971">
        <w:t xml:space="preserve"> multiple linear</w:t>
      </w:r>
      <w:r w:rsidR="00037E00">
        <w:t xml:space="preserve"> regression is performed.</w:t>
      </w:r>
      <w:r w:rsidR="007E38F3">
        <w:t xml:space="preserve"> This is used in Wahyunigram et al. (2021).</w:t>
      </w:r>
      <w:r w:rsidR="00037E00">
        <w:t xml:space="preserve"> Whilst Rodgers et al. (2007) and Rodgers et al. (2013) have identified benefits of partial least squares in addressing multicollinearity, in this case, the variables were intentionally selected to avoid autocorrelation. In favour of Occam’s razor, the ordinary least squares regression is favoured.</w:t>
      </w:r>
    </w:p>
    <w:p w14:paraId="641C9FB5" w14:textId="3927C56F" w:rsidR="00E53C18" w:rsidRDefault="00E53C18" w:rsidP="001260A0"/>
    <w:p w14:paraId="39F19703" w14:textId="043B28AF" w:rsidR="00E53C18" w:rsidRPr="001260A0" w:rsidRDefault="00E53C18" w:rsidP="001260A0">
      <w:r>
        <w:t>For RQ 2:</w:t>
      </w:r>
    </w:p>
    <w:p w14:paraId="1413BFA7" w14:textId="7AA61D6F" w:rsidR="00E53C18" w:rsidRPr="00A2388C" w:rsidRDefault="00A2388C" w:rsidP="001260A0">
      <w:pPr>
        <w:pStyle w:val="Caption"/>
      </w:pPr>
      <m:oMathPara>
        <m:oMath>
          <m:r>
            <w:rPr>
              <w:rFonts w:ascii="Cambria Math" w:hAnsi="Cambria Math"/>
            </w:rPr>
            <m:t>RO</m:t>
          </m:r>
          <m:sSub>
            <m:sSubPr>
              <m:ctrlPr>
                <w:rPr>
                  <w:rFonts w:ascii="Cambria Math" w:hAnsi="Cambria Math"/>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5D16096B" w14:textId="31742EC1" w:rsidR="00A2388C" w:rsidRDefault="00A2388C" w:rsidP="00A2388C"/>
    <w:p w14:paraId="057FA538" w14:textId="41F2F80E" w:rsidR="00A2388C" w:rsidRPr="00A2388C" w:rsidRDefault="00A2388C" w:rsidP="00A2388C">
      <w:r>
        <w:t xml:space="preserve">Where </w:t>
      </w:r>
      <m:oMath>
        <m:r>
          <w:rPr>
            <w:rFonts w:ascii="Cambria Math" w:hAnsi="Cambria Math"/>
          </w:rPr>
          <m:t>k</m:t>
        </m:r>
      </m:oMath>
      <w:r>
        <w:t xml:space="preserve"> is the number of topics</w:t>
      </w:r>
      <w:r w:rsidR="00B82A0B">
        <w:t xml:space="preserve">, and </w:t>
      </w:r>
      <m:oMath>
        <m:r>
          <w:rPr>
            <w:rFonts w:ascii="Cambria Math" w:hAnsi="Cambria Math"/>
          </w:rPr>
          <m:t>t</m:t>
        </m:r>
      </m:oMath>
      <w:r w:rsidR="00B82A0B">
        <w:t xml:space="preserve"> is the time period.</w:t>
      </w:r>
    </w:p>
    <w:p w14:paraId="5ECD203C" w14:textId="77777777" w:rsidR="00E53C18" w:rsidRDefault="00E53C18" w:rsidP="00E53C18">
      <w:pPr>
        <w:pStyle w:val="Caption"/>
        <w:jc w:val="left"/>
        <w:rPr>
          <w:i w:val="0"/>
          <w:iCs w:val="0"/>
        </w:rPr>
      </w:pPr>
    </w:p>
    <w:p w14:paraId="3940B26C" w14:textId="77777777" w:rsidR="00E53C18" w:rsidRDefault="00E53C18" w:rsidP="00E53C18">
      <w:pPr>
        <w:pStyle w:val="Caption"/>
        <w:jc w:val="left"/>
        <w:rPr>
          <w:i w:val="0"/>
          <w:iCs w:val="0"/>
        </w:rPr>
      </w:pPr>
      <w:r>
        <w:rPr>
          <w:i w:val="0"/>
          <w:iCs w:val="0"/>
        </w:rPr>
        <w:t>For RQ 3:</w:t>
      </w:r>
    </w:p>
    <w:p w14:paraId="4A0AC75B" w14:textId="190CD78B" w:rsidR="00E53C18" w:rsidRDefault="00B82A0B" w:rsidP="00E53C18">
      <w:pPr>
        <w:pStyle w:val="Caption"/>
        <w:jc w:val="left"/>
        <w:rPr>
          <w:i w:val="0"/>
          <w:iCs w:val="0"/>
        </w:rPr>
      </w:pPr>
      <m:oMathPara>
        <m:oMath>
          <m:r>
            <w:rPr>
              <w:rFonts w:ascii="Cambria Math" w:hAnsi="Cambria Math"/>
            </w:rPr>
            <m:t>RO</m:t>
          </m:r>
          <m:sSub>
            <m:sSubPr>
              <m:ctrlPr>
                <w:rPr>
                  <w:rFonts w:ascii="Cambria Math" w:hAnsi="Cambria Math"/>
                  <w:iCs w:val="0"/>
                </w:rPr>
              </m:ctrlPr>
            </m:sSubPr>
            <m:e>
              <m:r>
                <w:rPr>
                  <w:rFonts w:ascii="Cambria Math" w:hAnsi="Cambria Math"/>
                </w:rPr>
                <m:t>A</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4410114F" w14:textId="0AEA3EA7" w:rsidR="00BE2427" w:rsidRDefault="00BE2427">
      <w:pPr>
        <w:spacing w:after="160" w:line="259" w:lineRule="auto"/>
        <w:jc w:val="left"/>
        <w:rPr>
          <w:i/>
          <w:iCs/>
        </w:rPr>
      </w:pPr>
    </w:p>
    <w:p w14:paraId="7567E1BF" w14:textId="0FECD959" w:rsidR="00BE2427" w:rsidRDefault="00E53C18" w:rsidP="00EC196F">
      <w:pPr>
        <w:pStyle w:val="Heading3"/>
      </w:pPr>
      <w:bookmarkStart w:id="161" w:name="_Toc116152745"/>
      <w:bookmarkStart w:id="162" w:name="_Toc118923427"/>
      <w:r>
        <w:t>Analysis on Market Value (MV)</w:t>
      </w:r>
      <w:bookmarkEnd w:id="161"/>
      <w:bookmarkEnd w:id="162"/>
    </w:p>
    <w:p w14:paraId="13BCEEA5" w14:textId="426F16CE" w:rsidR="00B8204B" w:rsidRDefault="00BE2427" w:rsidP="00B8204B">
      <w:pPr>
        <w:pStyle w:val="Caption"/>
        <w:jc w:val="both"/>
        <w:rPr>
          <w:i w:val="0"/>
          <w:iCs w:val="0"/>
        </w:rPr>
      </w:pPr>
      <w:r>
        <w:rPr>
          <w:i w:val="0"/>
          <w:iCs w:val="0"/>
        </w:rPr>
        <w:t xml:space="preserve">The Ohlson’s model </w:t>
      </w:r>
      <w:r w:rsidR="00690971" w:rsidRPr="00690971">
        <w:rPr>
          <w:i w:val="0"/>
          <w:iCs w:val="0"/>
        </w:rPr>
        <w:t>(Ohlson, 1995)</w:t>
      </w:r>
      <w:r w:rsidR="00690971">
        <w:rPr>
          <w:i w:val="0"/>
          <w:iCs w:val="0"/>
        </w:rPr>
        <w:t xml:space="preserve"> </w:t>
      </w:r>
      <w:r w:rsidR="008629B7">
        <w:rPr>
          <w:i w:val="0"/>
          <w:iCs w:val="0"/>
        </w:rPr>
        <w:t xml:space="preserve">will be used </w:t>
      </w:r>
      <w:r>
        <w:rPr>
          <w:i w:val="0"/>
          <w:iCs w:val="0"/>
        </w:rPr>
        <w:t>as a baseline model</w:t>
      </w:r>
      <w:r w:rsidR="008629B7">
        <w:rPr>
          <w:i w:val="0"/>
          <w:iCs w:val="0"/>
        </w:rPr>
        <w:t>. The Ohlson’s model was also used</w:t>
      </w:r>
      <w:r>
        <w:rPr>
          <w:i w:val="0"/>
          <w:iCs w:val="0"/>
        </w:rPr>
        <w:t xml:space="preserve"> in Loh et al. (2017)</w:t>
      </w:r>
      <w:r w:rsidR="008629B7">
        <w:rPr>
          <w:i w:val="0"/>
          <w:iCs w:val="0"/>
        </w:rPr>
        <w:t>.</w:t>
      </w:r>
      <w:r w:rsidR="00690971">
        <w:rPr>
          <w:i w:val="0"/>
          <w:iCs w:val="0"/>
        </w:rPr>
        <w:t xml:space="preserve"> For comparability to prior studie</w:t>
      </w:r>
      <w:r w:rsidR="00B8204B">
        <w:rPr>
          <w:i w:val="0"/>
          <w:iCs w:val="0"/>
        </w:rPr>
        <w:t>s, this is preferred – to see if the sustainability indications have an additional implication. Similarly, ordinary least squares regression is used.</w:t>
      </w:r>
      <w:r w:rsidR="00764829">
        <w:rPr>
          <w:i w:val="0"/>
          <w:iCs w:val="0"/>
        </w:rPr>
        <w:t xml:space="preserve"> In this case, for the individual variable significance, the focus is on the coefficients that relate to the </w:t>
      </w:r>
      <w:r w:rsidR="00C843ED">
        <w:rPr>
          <w:i w:val="0"/>
          <w:iCs w:val="0"/>
        </w:rPr>
        <w:t>explanatory</w:t>
      </w:r>
      <w:r w:rsidR="00764829">
        <w:rPr>
          <w:i w:val="0"/>
          <w:iCs w:val="0"/>
        </w:rPr>
        <w:t xml:space="preserve"> variables highlighted – i.e., </w:t>
      </w:r>
      <m:oMath>
        <m:sSub>
          <m:sSubPr>
            <m:ctrlPr>
              <w:rPr>
                <w:rFonts w:ascii="Cambria Math" w:hAnsi="Cambria Math"/>
                <w:iCs w:val="0"/>
              </w:rPr>
            </m:ctrlPr>
          </m:sSubPr>
          <m:e>
            <m:r>
              <w:rPr>
                <w:rFonts w:ascii="Cambria Math" w:hAnsi="Cambria Math"/>
              </w:rPr>
              <m:t>β</m:t>
            </m:r>
          </m:e>
          <m:sub>
            <m:r>
              <w:rPr>
                <w:rFonts w:ascii="Cambria Math" w:hAnsi="Cambria Math"/>
              </w:rPr>
              <m:t>4</m:t>
            </m:r>
          </m:sub>
        </m:sSub>
      </m:oMath>
      <w:r w:rsidR="00764829">
        <w:rPr>
          <w:i w:val="0"/>
          <w:iCs w:val="0"/>
        </w:rPr>
        <w:t xml:space="preserve">, </w:t>
      </w:r>
      <m:oMath>
        <m:sSub>
          <m:sSubPr>
            <m:ctrlPr>
              <w:rPr>
                <w:rFonts w:ascii="Cambria Math" w:hAnsi="Cambria Math"/>
                <w:iCs w:val="0"/>
              </w:rPr>
            </m:ctrlPr>
          </m:sSubPr>
          <m:e>
            <m:r>
              <w:rPr>
                <w:rFonts w:ascii="Cambria Math" w:hAnsi="Cambria Math"/>
              </w:rPr>
              <m:t>β</m:t>
            </m:r>
          </m:e>
          <m:sub>
            <m:r>
              <w:rPr>
                <w:rFonts w:ascii="Cambria Math" w:hAnsi="Cambria Math"/>
              </w:rPr>
              <m:t>5</m:t>
            </m:r>
          </m:sub>
        </m:sSub>
      </m:oMath>
      <w:r w:rsidR="00764829">
        <w:rPr>
          <w:i w:val="0"/>
          <w:iCs w:val="0"/>
        </w:rPr>
        <w:t>, etc.</w:t>
      </w:r>
    </w:p>
    <w:p w14:paraId="1520D854" w14:textId="77777777" w:rsidR="00B8204B" w:rsidRDefault="00B8204B" w:rsidP="00B8204B">
      <w:pPr>
        <w:pStyle w:val="Caption"/>
        <w:jc w:val="both"/>
        <w:rPr>
          <w:i w:val="0"/>
          <w:iCs w:val="0"/>
        </w:rPr>
      </w:pPr>
    </w:p>
    <w:p w14:paraId="35C07BFF" w14:textId="2974ED6E" w:rsidR="00B8204B" w:rsidRDefault="00B8204B" w:rsidP="00B8204B">
      <w:r>
        <w:t>For RQ 2:</w:t>
      </w:r>
    </w:p>
    <w:p w14:paraId="05C56F41" w14:textId="34596ED3" w:rsidR="00342A1B" w:rsidRDefault="00342A1B" w:rsidP="00B8204B"/>
    <w:p w14:paraId="3461BB35" w14:textId="299CE29F" w:rsidR="00B8204B" w:rsidRDefault="00342A1B" w:rsidP="00B8204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1</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2</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k+3</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3</m:t>
                  </m:r>
                </m:sub>
              </m:sSub>
            </m:e>
          </m:d>
          <m:r>
            <w:rPr>
              <w:rFonts w:ascii="Cambria Math" w:hAnsi="Cambria Math"/>
            </w:rPr>
            <m:t>+ϵ</m:t>
          </m:r>
        </m:oMath>
      </m:oMathPara>
    </w:p>
    <w:p w14:paraId="2457A45E" w14:textId="77777777" w:rsidR="00B8204B" w:rsidRDefault="00B8204B" w:rsidP="00B8204B">
      <w:pPr>
        <w:pStyle w:val="Caption"/>
        <w:jc w:val="left"/>
        <w:rPr>
          <w:i w:val="0"/>
          <w:iCs w:val="0"/>
        </w:rPr>
      </w:pPr>
    </w:p>
    <w:p w14:paraId="514961E5" w14:textId="7B58306F" w:rsidR="00B8204B" w:rsidRDefault="00B8204B" w:rsidP="00B8204B">
      <w:pPr>
        <w:pStyle w:val="Caption"/>
        <w:jc w:val="left"/>
        <w:rPr>
          <w:i w:val="0"/>
          <w:iCs w:val="0"/>
        </w:rPr>
      </w:pPr>
      <w:r>
        <w:rPr>
          <w:i w:val="0"/>
          <w:iCs w:val="0"/>
        </w:rPr>
        <w:t>For RQ 3:</w:t>
      </w:r>
    </w:p>
    <w:p w14:paraId="01470172" w14:textId="77777777" w:rsidR="00735D63" w:rsidRPr="00735D63" w:rsidRDefault="00735D63" w:rsidP="00735D63"/>
    <w:p w14:paraId="7B5CC86B" w14:textId="38197F6E" w:rsidR="00342A1B" w:rsidRPr="004652C9" w:rsidRDefault="00342A1B" w:rsidP="00342A1B">
      <w:pPr>
        <w:pStyle w:val="Caption"/>
      </w:pPr>
      <m:oMathPara>
        <m:oMath>
          <m:r>
            <w:rPr>
              <w:rFonts w:ascii="Cambria Math" w:hAnsi="Cambria Math"/>
            </w:rPr>
            <m:t>M</m:t>
          </m:r>
          <m:sSub>
            <m:sSubPr>
              <m:ctrlPr>
                <w:rPr>
                  <w:rFonts w:ascii="Cambria Math" w:hAnsi="Cambria Math"/>
                </w:rPr>
              </m:ctrlPr>
            </m:sSubPr>
            <m:e>
              <m:r>
                <w:rPr>
                  <w:rFonts w:ascii="Cambria Math" w:hAnsi="Cambria Math"/>
                </w:rPr>
                <m:t>V</m:t>
              </m:r>
            </m:e>
            <m:sub>
              <m:r>
                <w:rPr>
                  <w:rFonts w:ascii="Cambria Math" w:hAnsi="Cambria Math"/>
                </w:rPr>
                <m:t>t+4</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1</m:t>
              </m:r>
            </m:sub>
          </m:sSub>
          <m:r>
            <w:rPr>
              <w:rFonts w:ascii="Cambria Math" w:hAnsi="Cambria Math"/>
            </w:rPr>
            <m:t>B</m:t>
          </m:r>
          <m:sSub>
            <m:sSubPr>
              <m:ctrlPr>
                <w:rPr>
                  <w:rFonts w:ascii="Cambria Math" w:hAnsi="Cambria Math"/>
                </w:rPr>
              </m:ctrlPr>
            </m:sSubPr>
            <m:e>
              <m:r>
                <w:rPr>
                  <w:rFonts w:ascii="Cambria Math" w:hAnsi="Cambria Math"/>
                </w:rPr>
                <m:t>V</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2</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3</m:t>
              </m:r>
            </m:sub>
          </m:sSub>
          <m:r>
            <w:rPr>
              <w:rFonts w:ascii="Cambria Math" w:hAnsi="Cambria Math"/>
            </w:rPr>
            <m:t>EAR</m:t>
          </m:r>
          <m:sSub>
            <m:sSubPr>
              <m:ctrlPr>
                <w:rPr>
                  <w:rFonts w:ascii="Cambria Math" w:hAnsi="Cambria Math"/>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rPr>
              </m:ctrlPr>
            </m:sSubPr>
            <m:e>
              <m:r>
                <w:rPr>
                  <w:rFonts w:ascii="Cambria Math" w:hAnsi="Cambria Math"/>
                </w:rPr>
                <m:t>G</m:t>
              </m:r>
            </m:e>
            <m:sub>
              <m:r>
                <w:rPr>
                  <w:rFonts w:ascii="Cambria Math" w:hAnsi="Cambria Math"/>
                </w:rPr>
                <m:t>t</m:t>
              </m:r>
            </m:sub>
          </m:sSub>
          <m: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β</m:t>
                  </m:r>
                </m:e>
                <m:sub>
                  <m:r>
                    <w:rPr>
                      <w:rFonts w:ascii="Cambria Math" w:hAnsi="Cambria Math"/>
                    </w:rPr>
                    <m:t>4</m:t>
                  </m:r>
                </m:sub>
              </m:sSub>
              <m:r>
                <w:rPr>
                  <w:rFonts w:ascii="Cambria Math" w:hAnsi="Cambria Math"/>
                </w:rPr>
                <m:t>R</m:t>
              </m:r>
              <m:sSub>
                <m:sSubPr>
                  <m:ctrlPr>
                    <w:rPr>
                      <w:rFonts w:ascii="Cambria Math" w:hAnsi="Cambria Math"/>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5</m:t>
                  </m:r>
                </m:sub>
              </m:sSub>
              <m:sSub>
                <m:sSubPr>
                  <m:ctrlPr>
                    <w:rPr>
                      <w:rFonts w:ascii="Cambria Math" w:hAnsi="Cambria Math"/>
                    </w:rPr>
                  </m:ctrlPr>
                </m:sSubPr>
                <m:e>
                  <m:r>
                    <w:rPr>
                      <w:rFonts w:ascii="Cambria Math" w:hAnsi="Cambria Math"/>
                    </w:rPr>
                    <m:t>S</m:t>
                  </m:r>
                </m:e>
                <m:sub>
                  <m:r>
                    <w:rPr>
                      <w:rFonts w:ascii="Cambria Math" w:hAnsi="Cambria Math"/>
                    </w:rPr>
                    <m:t>t</m:t>
                  </m:r>
                </m:sub>
              </m:sSub>
            </m:e>
          </m:d>
          <m:r>
            <w:rPr>
              <w:rFonts w:ascii="Cambria Math" w:hAnsi="Cambria Math"/>
            </w:rPr>
            <m:t>+ϵ</m:t>
          </m:r>
        </m:oMath>
      </m:oMathPara>
    </w:p>
    <w:p w14:paraId="453A78E0" w14:textId="6F3C0203" w:rsidR="004652C9" w:rsidRDefault="004652C9" w:rsidP="004652C9"/>
    <w:p w14:paraId="6C2628B8" w14:textId="3589B9D1" w:rsidR="004652C9" w:rsidRDefault="004652C9" w:rsidP="004652C9">
      <w:r>
        <w:t>Where:</w:t>
      </w:r>
    </w:p>
    <w:p w14:paraId="7FAA58F8" w14:textId="2A197CE9" w:rsidR="004652C9" w:rsidRDefault="004652C9" w:rsidP="004652C9">
      <w:r>
        <w:tab/>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r>
          <w:rPr>
            <w:rFonts w:ascii="Cambria Math" w:hAnsi="Cambria Math"/>
          </w:rPr>
          <m:t xml:space="preserve"> </m:t>
        </m:r>
      </m:oMath>
      <w:r>
        <w:t>is the market value four months after financial year-end of the company.</w:t>
      </w:r>
    </w:p>
    <w:p w14:paraId="2ED9C000" w14:textId="3A230B1B" w:rsidR="004652C9" w:rsidRDefault="004652C9" w:rsidP="004652C9">
      <w:r>
        <w:tab/>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is the book value of common equity and the year-end of the company.</w:t>
      </w:r>
    </w:p>
    <w:p w14:paraId="6D6DD822" w14:textId="65B7056D" w:rsidR="004652C9" w:rsidRDefault="004652C9" w:rsidP="004652C9">
      <w:r>
        <w:tab/>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t xml:space="preserve"> is the earnings before extraordinary items for the financial year.</w:t>
      </w:r>
    </w:p>
    <w:p w14:paraId="524FF51D" w14:textId="1DA50248" w:rsidR="00DE7CF5" w:rsidRDefault="004652C9" w:rsidP="00DE7CF5">
      <w:r>
        <w:tab/>
      </w:r>
      <m:oMath>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t xml:space="preserve"> is a dummy variable equal to 1 if earnings are </w:t>
      </w:r>
      <w:r w:rsidR="00A66A3E">
        <w:t>negative, and 0 otherwise.</w:t>
      </w:r>
    </w:p>
    <w:p w14:paraId="079951BC" w14:textId="77777777" w:rsidR="00764829" w:rsidRPr="00DE7CF5" w:rsidRDefault="00764829" w:rsidP="00DE7CF5"/>
    <w:p w14:paraId="22FB9FCB" w14:textId="202E6062" w:rsidR="00B8204B" w:rsidRPr="00810571" w:rsidRDefault="00B8204B" w:rsidP="00810571">
      <w:pPr>
        <w:pStyle w:val="Heading3"/>
      </w:pPr>
      <w:bookmarkStart w:id="163" w:name="_Toc116152746"/>
      <w:bookmarkStart w:id="164" w:name="_Toc118923428"/>
      <w:r>
        <w:t xml:space="preserve">Analysis on </w:t>
      </w:r>
      <w:r w:rsidRPr="007F3160">
        <w:t>Zmijewski Score</w:t>
      </w:r>
      <w:r>
        <w:t xml:space="preserve"> (ZJS)</w:t>
      </w:r>
      <w:bookmarkEnd w:id="163"/>
      <w:bookmarkEnd w:id="164"/>
    </w:p>
    <w:p w14:paraId="293B2CF7" w14:textId="4D35B35A" w:rsidR="00342A1B" w:rsidRDefault="00810571" w:rsidP="00B8204B">
      <w:r>
        <w:t>Like</w:t>
      </w:r>
      <w:r w:rsidR="00DE7CF5">
        <w:t xml:space="preserve"> the analysis on ROA, this analysis will use an ordinary least squares multiple linear regression analysis.</w:t>
      </w:r>
    </w:p>
    <w:p w14:paraId="4453467B" w14:textId="77777777" w:rsidR="00342A1B" w:rsidRDefault="00342A1B" w:rsidP="00B8204B"/>
    <w:p w14:paraId="49C3C4FC" w14:textId="77777777" w:rsidR="00342A1B" w:rsidRPr="001260A0" w:rsidRDefault="00342A1B" w:rsidP="00342A1B">
      <w:r>
        <w:t>For RQ 2:</w:t>
      </w:r>
    </w:p>
    <w:p w14:paraId="7668CB63" w14:textId="3DFF8982" w:rsidR="00342A1B" w:rsidRPr="00A2388C" w:rsidRDefault="00342A1B" w:rsidP="00342A1B">
      <w:pPr>
        <w:pStyle w:val="Caption"/>
      </w:pPr>
      <m:oMathPara>
        <m:oMath>
          <m:r>
            <w:rPr>
              <w:rFonts w:ascii="Cambria Math" w:hAnsi="Cambria Math"/>
            </w:rPr>
            <m:t>ZJ</m:t>
          </m:r>
          <m:sSub>
            <m:sSubPr>
              <m:ctrlPr>
                <w:rPr>
                  <w:rFonts w:ascii="Cambria Math" w:hAnsi="Cambria Math"/>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2</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t,2</m:t>
              </m:r>
            </m:sub>
          </m:sSub>
          <m: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k</m:t>
              </m:r>
            </m:sub>
          </m:sSub>
          <m:r>
            <w:rPr>
              <w:rFonts w:ascii="Cambria Math" w:hAnsi="Cambria Math"/>
            </w:rPr>
            <m:t>T</m:t>
          </m:r>
          <m:sSub>
            <m:sSubPr>
              <m:ctrlPr>
                <w:rPr>
                  <w:rFonts w:ascii="Cambria Math" w:hAnsi="Cambria Math"/>
                </w:rPr>
              </m:ctrlPr>
            </m:sSubPr>
            <m:e>
              <m:r>
                <w:rPr>
                  <w:rFonts w:ascii="Cambria Math" w:hAnsi="Cambria Math"/>
                </w:rPr>
                <m:t>C</m:t>
              </m:r>
            </m:e>
            <m:sub>
              <m:r>
                <w:rPr>
                  <w:rFonts w:ascii="Cambria Math" w:hAnsi="Cambria Math"/>
                </w:rPr>
                <m:t>t,k</m:t>
              </m:r>
            </m:sub>
          </m:sSub>
          <m:r>
            <w:rPr>
              <w:rFonts w:ascii="Cambria Math" w:hAnsi="Cambria Math"/>
            </w:rPr>
            <m:t>+ϵ</m:t>
          </m:r>
        </m:oMath>
      </m:oMathPara>
    </w:p>
    <w:p w14:paraId="2D4F9EFC" w14:textId="77777777" w:rsidR="00342A1B" w:rsidRDefault="00342A1B" w:rsidP="00342A1B"/>
    <w:p w14:paraId="6292F380" w14:textId="77777777" w:rsidR="00342A1B" w:rsidRPr="00A2388C" w:rsidRDefault="00342A1B" w:rsidP="00342A1B">
      <w:r>
        <w:t xml:space="preserve">Where </w:t>
      </w:r>
      <m:oMath>
        <m:r>
          <w:rPr>
            <w:rFonts w:ascii="Cambria Math" w:hAnsi="Cambria Math"/>
          </w:rPr>
          <m:t>k</m:t>
        </m:r>
      </m:oMath>
      <w:r>
        <w:t xml:space="preserve"> is the number of topics, and </w:t>
      </w:r>
      <m:oMath>
        <m:r>
          <w:rPr>
            <w:rFonts w:ascii="Cambria Math" w:hAnsi="Cambria Math"/>
          </w:rPr>
          <m:t>t</m:t>
        </m:r>
      </m:oMath>
      <w:r>
        <w:t xml:space="preserve"> is the time period.</w:t>
      </w:r>
    </w:p>
    <w:p w14:paraId="3A945A0E" w14:textId="77777777" w:rsidR="00342A1B" w:rsidRDefault="00342A1B" w:rsidP="00342A1B">
      <w:pPr>
        <w:pStyle w:val="Caption"/>
        <w:jc w:val="left"/>
        <w:rPr>
          <w:i w:val="0"/>
          <w:iCs w:val="0"/>
        </w:rPr>
      </w:pPr>
    </w:p>
    <w:p w14:paraId="684F9BC8" w14:textId="77777777" w:rsidR="00342A1B" w:rsidRDefault="00342A1B" w:rsidP="00342A1B">
      <w:pPr>
        <w:pStyle w:val="Caption"/>
        <w:jc w:val="left"/>
        <w:rPr>
          <w:i w:val="0"/>
          <w:iCs w:val="0"/>
        </w:rPr>
      </w:pPr>
      <w:r>
        <w:rPr>
          <w:i w:val="0"/>
          <w:iCs w:val="0"/>
        </w:rPr>
        <w:t>For RQ 3:</w:t>
      </w:r>
    </w:p>
    <w:p w14:paraId="5118398C" w14:textId="4319D256" w:rsidR="00342A1B" w:rsidRDefault="00342A1B" w:rsidP="00342A1B">
      <w:pPr>
        <w:pStyle w:val="Caption"/>
        <w:jc w:val="left"/>
        <w:rPr>
          <w:i w:val="0"/>
          <w:iCs w:val="0"/>
        </w:rPr>
      </w:pPr>
      <m:oMathPara>
        <m:oMath>
          <m:r>
            <w:rPr>
              <w:rFonts w:ascii="Cambria Math" w:hAnsi="Cambria Math"/>
            </w:rPr>
            <m:t>ZJ</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β</m:t>
              </m:r>
            </m:e>
            <m:sub>
              <m:r>
                <w:rPr>
                  <w:rFonts w:ascii="Cambria Math" w:hAnsi="Cambria Math"/>
                </w:rPr>
                <m:t>0</m:t>
              </m:r>
            </m:sub>
          </m:sSub>
          <m:r>
            <w:rPr>
              <w:rFonts w:ascii="Cambria Math" w:hAnsi="Cambria Math"/>
            </w:rPr>
            <m:t>+R</m:t>
          </m:r>
          <m:sSub>
            <m:sSubPr>
              <m:ctrlPr>
                <w:rPr>
                  <w:rFonts w:ascii="Cambria Math" w:hAnsi="Cambria Math"/>
                  <w:iCs w:val="0"/>
                </w:rPr>
              </m:ctrlPr>
            </m:sSubPr>
            <m:e>
              <m:r>
                <w:rPr>
                  <w:rFonts w:ascii="Cambria Math" w:hAnsi="Cambria Math"/>
                </w:rPr>
                <m:t>E</m:t>
              </m:r>
            </m:e>
            <m:sub>
              <m:r>
                <w:rPr>
                  <w:rFonts w:ascii="Cambria Math" w:hAnsi="Cambria Math"/>
                </w:rPr>
                <m:t>t</m:t>
              </m:r>
            </m:sub>
          </m:sSub>
          <m:r>
            <w:rPr>
              <w:rFonts w:ascii="Cambria Math" w:hAnsi="Cambria Math"/>
            </w:rPr>
            <m:t>+</m:t>
          </m:r>
          <m:sSub>
            <m:sSubPr>
              <m:ctrlPr>
                <w:rPr>
                  <w:rFonts w:ascii="Cambria Math" w:hAnsi="Cambria Math"/>
                  <w:iCs w:val="0"/>
                </w:rPr>
              </m:ctrlPr>
            </m:sSubPr>
            <m:e>
              <m:r>
                <w:rPr>
                  <w:rFonts w:ascii="Cambria Math" w:hAnsi="Cambria Math"/>
                </w:rPr>
                <m:t>S</m:t>
              </m:r>
            </m:e>
            <m:sub>
              <m:r>
                <w:rPr>
                  <w:rFonts w:ascii="Cambria Math" w:hAnsi="Cambria Math"/>
                </w:rPr>
                <m:t>t</m:t>
              </m:r>
            </m:sub>
          </m:sSub>
          <m:r>
            <w:rPr>
              <w:rFonts w:ascii="Cambria Math" w:hAnsi="Cambria Math"/>
            </w:rPr>
            <m:t>+ϵ</m:t>
          </m:r>
        </m:oMath>
      </m:oMathPara>
    </w:p>
    <w:p w14:paraId="10D783A0" w14:textId="5E38CE68" w:rsidR="001260A0" w:rsidRPr="001260A0" w:rsidRDefault="0014085D" w:rsidP="00B8204B">
      <w:r>
        <w:br w:type="page"/>
      </w:r>
    </w:p>
    <w:p w14:paraId="0A25D844" w14:textId="124CED6C" w:rsidR="0014085D" w:rsidRDefault="0014085D" w:rsidP="0014085D">
      <w:pPr>
        <w:pStyle w:val="Heading1"/>
      </w:pPr>
      <w:bookmarkStart w:id="165" w:name="_Toc116152747"/>
      <w:bookmarkStart w:id="166" w:name="_Toc118923429"/>
      <w:r>
        <w:lastRenderedPageBreak/>
        <w:t>Discussion and Results</w:t>
      </w:r>
      <w:bookmarkEnd w:id="165"/>
      <w:bookmarkEnd w:id="166"/>
    </w:p>
    <w:p w14:paraId="2C3D1603" w14:textId="77777777" w:rsidR="0050713D" w:rsidRPr="0050713D" w:rsidRDefault="0050713D" w:rsidP="0050713D"/>
    <w:p w14:paraId="7BE3A559" w14:textId="432FA1D7" w:rsidR="0014085D" w:rsidRDefault="0014085D" w:rsidP="0014085D">
      <w:pPr>
        <w:pStyle w:val="Heading2"/>
      </w:pPr>
      <w:bookmarkStart w:id="167" w:name="_Toc116152748"/>
      <w:bookmarkStart w:id="168" w:name="_Toc118923430"/>
      <w:r>
        <w:t>Data Exploration</w:t>
      </w:r>
      <w:bookmarkEnd w:id="167"/>
      <w:bookmarkEnd w:id="168"/>
    </w:p>
    <w:p w14:paraId="7281C5D6" w14:textId="41FC4EEF" w:rsidR="0014085D" w:rsidRDefault="0014085D" w:rsidP="0014085D"/>
    <w:p w14:paraId="00DD9BA9" w14:textId="36E93B03" w:rsidR="000C74FB" w:rsidRPr="009D7F8A" w:rsidRDefault="000C74FB" w:rsidP="0014085D">
      <w:r w:rsidRPr="009D7F8A">
        <w:t>In this section, summary statistics about the sustainability reports are presented.</w:t>
      </w:r>
      <w:r w:rsidR="007807FF" w:rsidRPr="009D7F8A">
        <w:t xml:space="preserve"> </w:t>
      </w:r>
      <w:r w:rsidR="009D7F8A">
        <w:t>In addition, t</w:t>
      </w:r>
      <w:r w:rsidR="007807FF" w:rsidRPr="009D7F8A">
        <w:t>here will first be a very high</w:t>
      </w:r>
      <w:r w:rsidR="000E775D" w:rsidRPr="009D7F8A">
        <w:t>-</w:t>
      </w:r>
      <w:r w:rsidR="007807FF" w:rsidRPr="009D7F8A">
        <w:t>level overview of the sustainability reports in this sample space</w:t>
      </w:r>
      <w:r w:rsidR="000C6016" w:rsidRPr="009D7F8A">
        <w:t xml:space="preserve"> </w:t>
      </w:r>
      <w:r w:rsidR="007807FF" w:rsidRPr="009D7F8A">
        <w:t xml:space="preserve">and a presentation about the words in </w:t>
      </w:r>
      <w:r w:rsidR="00DD7695" w:rsidRPr="009D7F8A">
        <w:t>the sustainability reports.</w:t>
      </w:r>
    </w:p>
    <w:p w14:paraId="1D50D4B9" w14:textId="40FD7F72" w:rsidR="009E2C16" w:rsidRPr="009D7F8A" w:rsidRDefault="009E2C16" w:rsidP="0014085D"/>
    <w:p w14:paraId="5254E086" w14:textId="37BFEC37" w:rsidR="00010B83" w:rsidRPr="009D7F8A" w:rsidRDefault="00010B83" w:rsidP="007807FF">
      <w:pPr>
        <w:pStyle w:val="Heading3"/>
      </w:pPr>
      <w:bookmarkStart w:id="169" w:name="_Toc116152749"/>
      <w:bookmarkStart w:id="170" w:name="_Toc118923431"/>
      <w:r w:rsidRPr="009D7F8A">
        <w:t>Number of Pages</w:t>
      </w:r>
      <w:r w:rsidR="007E47E7" w:rsidRPr="009D7F8A">
        <w:t xml:space="preserve"> and Words</w:t>
      </w:r>
      <w:r w:rsidRPr="009D7F8A">
        <w:t xml:space="preserve"> of Sustainability Reports</w:t>
      </w:r>
      <w:bookmarkEnd w:id="169"/>
      <w:bookmarkEnd w:id="170"/>
    </w:p>
    <w:p w14:paraId="512D41B3" w14:textId="288DC942" w:rsidR="009D7F8A" w:rsidRDefault="000C6016" w:rsidP="0014085D">
      <w:pPr>
        <w:rPr>
          <w:b/>
          <w:bCs/>
        </w:rPr>
      </w:pPr>
      <w:r w:rsidRPr="009D7F8A">
        <w:t xml:space="preserve">Although quantity does not necessarily reflect quality, one way to gauge the extent of disclosures is to observe the changes in the number of pages. The results are summarised in </w:t>
      </w:r>
      <w:r w:rsidR="00735D63" w:rsidRPr="009D7F8A">
        <w:rPr>
          <w:b/>
          <w:bCs/>
        </w:rPr>
        <w:fldChar w:fldCharType="begin"/>
      </w:r>
      <w:r w:rsidR="00735D63" w:rsidRPr="009D7F8A">
        <w:instrText xml:space="preserve"> REF _Ref116052284 \h </w:instrText>
      </w:r>
      <w:r w:rsidR="009D7F8A" w:rsidRPr="009D7F8A">
        <w:rPr>
          <w:b/>
          <w:bCs/>
        </w:rPr>
        <w:instrText xml:space="preserve"> \* MERGEFORMAT </w:instrText>
      </w:r>
      <w:r w:rsidR="00735D63" w:rsidRPr="009D7F8A">
        <w:rPr>
          <w:b/>
          <w:bCs/>
        </w:rPr>
      </w:r>
      <w:r w:rsidR="00735D63" w:rsidRPr="009D7F8A">
        <w:rPr>
          <w:b/>
          <w:bCs/>
        </w:rPr>
        <w:fldChar w:fldCharType="separate"/>
      </w:r>
      <w:r w:rsidR="00024A11">
        <w:t xml:space="preserve">Table </w:t>
      </w:r>
      <w:r w:rsidR="00024A11">
        <w:rPr>
          <w:noProof/>
        </w:rPr>
        <w:t>10</w:t>
      </w:r>
      <w:r w:rsidR="00735D63" w:rsidRPr="009D7F8A">
        <w:rPr>
          <w:b/>
          <w:bCs/>
        </w:rPr>
        <w:fldChar w:fldCharType="end"/>
      </w:r>
      <w:r w:rsidRPr="009D7F8A">
        <w:rPr>
          <w:b/>
          <w:bCs/>
        </w:rPr>
        <w:t xml:space="preserve">, </w:t>
      </w:r>
      <w:r w:rsidR="00735D63" w:rsidRPr="009D7F8A">
        <w:rPr>
          <w:b/>
          <w:bCs/>
        </w:rPr>
        <w:fldChar w:fldCharType="begin"/>
      </w:r>
      <w:r w:rsidR="00735D63" w:rsidRPr="009D7F8A">
        <w:rPr>
          <w:b/>
          <w:bCs/>
        </w:rPr>
        <w:instrText xml:space="preserve"> REF _Ref116052288 \h </w:instrText>
      </w:r>
      <w:r w:rsidR="009D7F8A" w:rsidRPr="009D7F8A">
        <w:rPr>
          <w:b/>
          <w:bCs/>
        </w:rPr>
        <w:instrText xml:space="preserve"> \* MERGEFORMAT </w:instrText>
      </w:r>
      <w:r w:rsidR="00735D63" w:rsidRPr="009D7F8A">
        <w:rPr>
          <w:b/>
          <w:bCs/>
        </w:rPr>
      </w:r>
      <w:r w:rsidR="00735D63" w:rsidRPr="009D7F8A">
        <w:rPr>
          <w:b/>
          <w:bCs/>
        </w:rPr>
        <w:fldChar w:fldCharType="separate"/>
      </w:r>
      <w:r w:rsidR="00024A11">
        <w:t xml:space="preserve">Table </w:t>
      </w:r>
      <w:r w:rsidR="00024A11">
        <w:rPr>
          <w:noProof/>
        </w:rPr>
        <w:t>11</w:t>
      </w:r>
      <w:r w:rsidR="00735D63" w:rsidRPr="009D7F8A">
        <w:rPr>
          <w:b/>
          <w:bCs/>
        </w:rPr>
        <w:fldChar w:fldCharType="end"/>
      </w:r>
      <w:r w:rsidRPr="009D7F8A">
        <w:rPr>
          <w:b/>
          <w:bCs/>
        </w:rPr>
        <w:t xml:space="preserve"> and </w:t>
      </w:r>
      <w:r w:rsidR="00735D63" w:rsidRPr="009D7F8A">
        <w:rPr>
          <w:b/>
          <w:bCs/>
        </w:rPr>
        <w:fldChar w:fldCharType="begin"/>
      </w:r>
      <w:r w:rsidR="00735D63" w:rsidRPr="009D7F8A">
        <w:rPr>
          <w:b/>
          <w:bCs/>
        </w:rPr>
        <w:instrText xml:space="preserve"> REF _Ref116052297 \h </w:instrText>
      </w:r>
      <w:r w:rsidR="009D7F8A" w:rsidRPr="009D7F8A">
        <w:rPr>
          <w:b/>
          <w:bCs/>
        </w:rPr>
        <w:instrText xml:space="preserve"> \* MERGEFORMAT </w:instrText>
      </w:r>
      <w:r w:rsidR="00735D63" w:rsidRPr="009D7F8A">
        <w:rPr>
          <w:b/>
          <w:bCs/>
        </w:rPr>
      </w:r>
      <w:r w:rsidR="00735D63" w:rsidRPr="009D7F8A">
        <w:rPr>
          <w:b/>
          <w:bCs/>
        </w:rPr>
        <w:fldChar w:fldCharType="separate"/>
      </w:r>
      <w:r w:rsidR="00024A11">
        <w:t xml:space="preserve">Figure </w:t>
      </w:r>
      <w:r w:rsidR="00024A11">
        <w:rPr>
          <w:noProof/>
        </w:rPr>
        <w:t>17</w:t>
      </w:r>
      <w:r w:rsidR="00735D63" w:rsidRPr="009D7F8A">
        <w:rPr>
          <w:b/>
          <w:bCs/>
        </w:rPr>
        <w:fldChar w:fldCharType="end"/>
      </w:r>
      <w:r w:rsidRPr="009D7F8A">
        <w:rPr>
          <w:b/>
          <w:bCs/>
        </w:rPr>
        <w:t xml:space="preserve">. </w:t>
      </w:r>
    </w:p>
    <w:p w14:paraId="039B792F" w14:textId="77777777" w:rsidR="009D7F8A" w:rsidRDefault="009D7F8A" w:rsidP="0014085D">
      <w:pPr>
        <w:rPr>
          <w:b/>
          <w:bCs/>
        </w:rPr>
      </w:pPr>
    </w:p>
    <w:p w14:paraId="45169514" w14:textId="503E5DA6" w:rsidR="00A56EA0" w:rsidRDefault="000C6016" w:rsidP="0014085D">
      <w:r w:rsidRPr="009D7F8A">
        <w:t>The average number of pages in sustainability reports has risen over the years. For example, the Singapore Exchange had mandated sustainability reporting on a “comply or explain” basis from the financial year ending in 2017, which saw a significant increase in the average number of pages by 34% between the financial years ending in 2016 and 2017. The increases, however, were more significant in recent years. This could be owed to improved processes and an increased ability to make such disclosures.</w:t>
      </w:r>
    </w:p>
    <w:p w14:paraId="4C01E875" w14:textId="77777777" w:rsidR="000C6016" w:rsidRDefault="000C6016" w:rsidP="0014085D"/>
    <w:p w14:paraId="60FB2183" w14:textId="2D047E75" w:rsidR="00A56EA0" w:rsidRDefault="00A56EA0" w:rsidP="00090410">
      <w:pPr>
        <w:jc w:val="center"/>
      </w:pPr>
      <w:r>
        <w:rPr>
          <w:noProof/>
        </w:rPr>
        <w:drawing>
          <wp:inline distT="0" distB="0" distL="0" distR="0" wp14:anchorId="6EAD3797" wp14:editId="06A7F0E3">
            <wp:extent cx="3747954" cy="2340000"/>
            <wp:effectExtent l="19050" t="19050" r="24130" b="22225"/>
            <wp:docPr id="22" name="Picture 2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10;&#10;Description automatically generated"/>
                    <pic:cNvPicPr>
                      <a:picLocks noChangeAspect="1" noChangeArrowheads="1"/>
                    </pic:cNvPicPr>
                  </pic:nvPicPr>
                  <pic:blipFill rotWithShape="1">
                    <a:blip r:embed="rId39">
                      <a:extLst>
                        <a:ext uri="{28A0092B-C50C-407E-A947-70E740481C1C}">
                          <a14:useLocalDpi xmlns:a14="http://schemas.microsoft.com/office/drawing/2010/main" val="0"/>
                        </a:ext>
                      </a:extLst>
                    </a:blip>
                    <a:srcRect t="6349"/>
                    <a:stretch/>
                  </pic:blipFill>
                  <pic:spPr bwMode="auto">
                    <a:xfrm>
                      <a:off x="0" y="0"/>
                      <a:ext cx="3747954" cy="2340000"/>
                    </a:xfrm>
                    <a:prstGeom prst="rect">
                      <a:avLst/>
                    </a:prstGeom>
                    <a:noFill/>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40895F1A" w14:textId="021EF843" w:rsidR="00A56EA0" w:rsidRDefault="00A56EA0" w:rsidP="00BD4D78">
      <w:pPr>
        <w:pStyle w:val="Caption"/>
      </w:pPr>
      <w:bookmarkStart w:id="171" w:name="_Ref116052297"/>
      <w:bookmarkStart w:id="172" w:name="_Toc118146939"/>
      <w:r>
        <w:t xml:space="preserve">Figure </w:t>
      </w:r>
      <w:fldSimple w:instr=" SEQ Figure \* ARABIC ">
        <w:r w:rsidR="00024A11">
          <w:rPr>
            <w:noProof/>
          </w:rPr>
          <w:t>17</w:t>
        </w:r>
      </w:fldSimple>
      <w:bookmarkEnd w:id="171"/>
      <w:r>
        <w:t>: Number of Pages of Sustainability Reports by Financial Year</w:t>
      </w:r>
      <w:bookmarkEnd w:id="1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A56EA0" w14:paraId="33B69DA3" w14:textId="77777777" w:rsidTr="00312091">
        <w:tc>
          <w:tcPr>
            <w:tcW w:w="1172" w:type="dxa"/>
            <w:shd w:val="clear" w:color="auto" w:fill="D9D9D9" w:themeFill="background1" w:themeFillShade="D9"/>
            <w:vAlign w:val="center"/>
          </w:tcPr>
          <w:p w14:paraId="288D080B" w14:textId="6A13AB2E" w:rsidR="00A56EA0" w:rsidRPr="00312091" w:rsidRDefault="001D5AA1" w:rsidP="001D5AA1">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457A496A" w14:textId="1FBCD0E6" w:rsidR="00A56EA0" w:rsidRPr="00312091" w:rsidRDefault="001D5AA1" w:rsidP="001D5AA1">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7F5F42EB" w14:textId="7F93190E" w:rsidR="00A56EA0" w:rsidRPr="00312091" w:rsidRDefault="001D5AA1" w:rsidP="001D5AA1">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0497224B" w14:textId="509E4950" w:rsidR="00A56EA0" w:rsidRPr="00312091" w:rsidRDefault="001D5AA1" w:rsidP="001D5AA1">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350B4088" w14:textId="44861765" w:rsidR="00A56EA0" w:rsidRPr="00312091" w:rsidRDefault="001D5AA1" w:rsidP="001D5AA1">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0BB77E79" w14:textId="062A85CF" w:rsidR="00A56EA0" w:rsidRPr="00312091" w:rsidRDefault="001D5AA1" w:rsidP="001D5AA1">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97B8C00" w14:textId="13A06192" w:rsidR="00A56EA0" w:rsidRPr="00312091" w:rsidRDefault="001D5AA1" w:rsidP="001D5AA1">
            <w:pPr>
              <w:spacing w:line="240" w:lineRule="auto"/>
              <w:jc w:val="center"/>
              <w:rPr>
                <w:b/>
                <w:bCs/>
              </w:rPr>
            </w:pPr>
            <w:r w:rsidRPr="00312091">
              <w:rPr>
                <w:b/>
                <w:bCs/>
              </w:rPr>
              <w:t>Std. Dev. Pages</w:t>
            </w:r>
          </w:p>
        </w:tc>
      </w:tr>
      <w:tr w:rsidR="00436956" w14:paraId="54EBF71C" w14:textId="77777777" w:rsidTr="001D5AA1">
        <w:tc>
          <w:tcPr>
            <w:tcW w:w="1172" w:type="dxa"/>
            <w:vAlign w:val="center"/>
          </w:tcPr>
          <w:p w14:paraId="32A04969" w14:textId="4B55EECC" w:rsidR="00436956" w:rsidRDefault="00436956" w:rsidP="00436956">
            <w:pPr>
              <w:spacing w:line="240" w:lineRule="auto"/>
              <w:jc w:val="center"/>
            </w:pPr>
            <w:r w:rsidRPr="009D7AA3">
              <w:t>2015</w:t>
            </w:r>
          </w:p>
        </w:tc>
        <w:tc>
          <w:tcPr>
            <w:tcW w:w="1173" w:type="dxa"/>
            <w:vAlign w:val="center"/>
          </w:tcPr>
          <w:p w14:paraId="4A2D01E2" w14:textId="013F8224" w:rsidR="00436956" w:rsidRDefault="00436956" w:rsidP="00436956">
            <w:pPr>
              <w:spacing w:line="240" w:lineRule="auto"/>
              <w:jc w:val="center"/>
            </w:pPr>
            <w:r>
              <w:t>27</w:t>
            </w:r>
          </w:p>
        </w:tc>
        <w:tc>
          <w:tcPr>
            <w:tcW w:w="1173" w:type="dxa"/>
            <w:vAlign w:val="center"/>
          </w:tcPr>
          <w:p w14:paraId="3BAE128B" w14:textId="7E7D47D7" w:rsidR="00436956" w:rsidRDefault="00436956" w:rsidP="00436956">
            <w:pPr>
              <w:spacing w:line="240" w:lineRule="auto"/>
              <w:jc w:val="center"/>
            </w:pPr>
            <w:r>
              <w:t>830</w:t>
            </w:r>
          </w:p>
        </w:tc>
        <w:tc>
          <w:tcPr>
            <w:tcW w:w="1173" w:type="dxa"/>
            <w:vAlign w:val="center"/>
          </w:tcPr>
          <w:p w14:paraId="200A375D" w14:textId="74D4DF84" w:rsidR="00436956" w:rsidRDefault="00436956" w:rsidP="00436956">
            <w:pPr>
              <w:spacing w:line="240" w:lineRule="auto"/>
              <w:jc w:val="center"/>
            </w:pPr>
            <w:r w:rsidRPr="009D7AA3">
              <w:t>3</w:t>
            </w:r>
            <w:r>
              <w:t>0.74</w:t>
            </w:r>
          </w:p>
        </w:tc>
        <w:tc>
          <w:tcPr>
            <w:tcW w:w="1173" w:type="dxa"/>
            <w:vAlign w:val="center"/>
          </w:tcPr>
          <w:p w14:paraId="42FAAE98" w14:textId="175ABBE6" w:rsidR="00436956" w:rsidRDefault="00436956" w:rsidP="00436956">
            <w:pPr>
              <w:spacing w:line="240" w:lineRule="auto"/>
              <w:jc w:val="center"/>
            </w:pPr>
            <w:r w:rsidRPr="009D7AA3">
              <w:t>1</w:t>
            </w:r>
          </w:p>
        </w:tc>
        <w:tc>
          <w:tcPr>
            <w:tcW w:w="1173" w:type="dxa"/>
            <w:vAlign w:val="center"/>
          </w:tcPr>
          <w:p w14:paraId="2608E5D2" w14:textId="574DE37E" w:rsidR="00436956" w:rsidRDefault="00436956" w:rsidP="00436956">
            <w:pPr>
              <w:spacing w:line="240" w:lineRule="auto"/>
              <w:jc w:val="center"/>
            </w:pPr>
            <w:r w:rsidRPr="009D7AA3">
              <w:t>140</w:t>
            </w:r>
          </w:p>
        </w:tc>
        <w:tc>
          <w:tcPr>
            <w:tcW w:w="1173" w:type="dxa"/>
            <w:vAlign w:val="center"/>
          </w:tcPr>
          <w:p w14:paraId="3E6572A5" w14:textId="185EBDDA" w:rsidR="00436956" w:rsidRDefault="00436956" w:rsidP="00436956">
            <w:pPr>
              <w:spacing w:line="240" w:lineRule="auto"/>
              <w:jc w:val="center"/>
            </w:pPr>
            <w:r w:rsidRPr="009D7AA3">
              <w:t>37.</w:t>
            </w:r>
            <w:r>
              <w:t>70</w:t>
            </w:r>
          </w:p>
        </w:tc>
      </w:tr>
      <w:tr w:rsidR="00436956" w14:paraId="5D18A517" w14:textId="77777777" w:rsidTr="001D5AA1">
        <w:tc>
          <w:tcPr>
            <w:tcW w:w="1172" w:type="dxa"/>
            <w:vAlign w:val="center"/>
          </w:tcPr>
          <w:p w14:paraId="7B73DED6" w14:textId="3D445F5F" w:rsidR="00436956" w:rsidRDefault="00436956" w:rsidP="00436956">
            <w:pPr>
              <w:spacing w:line="240" w:lineRule="auto"/>
              <w:jc w:val="center"/>
            </w:pPr>
            <w:r w:rsidRPr="009D7AA3">
              <w:t>2016</w:t>
            </w:r>
          </w:p>
        </w:tc>
        <w:tc>
          <w:tcPr>
            <w:tcW w:w="1173" w:type="dxa"/>
            <w:vAlign w:val="center"/>
          </w:tcPr>
          <w:p w14:paraId="2738A6A3" w14:textId="4FA62A74" w:rsidR="00436956" w:rsidRDefault="00436956" w:rsidP="00436956">
            <w:pPr>
              <w:spacing w:line="240" w:lineRule="auto"/>
              <w:jc w:val="center"/>
            </w:pPr>
            <w:r w:rsidRPr="009D7AA3">
              <w:t>2</w:t>
            </w:r>
            <w:r>
              <w:t>7</w:t>
            </w:r>
          </w:p>
        </w:tc>
        <w:tc>
          <w:tcPr>
            <w:tcW w:w="1173" w:type="dxa"/>
            <w:vAlign w:val="center"/>
          </w:tcPr>
          <w:p w14:paraId="435D8E76" w14:textId="011D98B1" w:rsidR="00436956" w:rsidRDefault="00436956" w:rsidP="00436956">
            <w:pPr>
              <w:spacing w:line="240" w:lineRule="auto"/>
              <w:jc w:val="center"/>
            </w:pPr>
            <w:r w:rsidRPr="009D7AA3">
              <w:t>8</w:t>
            </w:r>
            <w:r>
              <w:t>14</w:t>
            </w:r>
          </w:p>
        </w:tc>
        <w:tc>
          <w:tcPr>
            <w:tcW w:w="1173" w:type="dxa"/>
            <w:vAlign w:val="center"/>
          </w:tcPr>
          <w:p w14:paraId="772F1723" w14:textId="6CE74A5E" w:rsidR="00436956" w:rsidRDefault="00436956" w:rsidP="00436956">
            <w:pPr>
              <w:spacing w:line="240" w:lineRule="auto"/>
              <w:jc w:val="center"/>
            </w:pPr>
            <w:r w:rsidRPr="009D7AA3">
              <w:t>3</w:t>
            </w:r>
            <w:r>
              <w:t>0.15</w:t>
            </w:r>
          </w:p>
        </w:tc>
        <w:tc>
          <w:tcPr>
            <w:tcW w:w="1173" w:type="dxa"/>
            <w:vAlign w:val="center"/>
          </w:tcPr>
          <w:p w14:paraId="6497847C" w14:textId="7156B31D" w:rsidR="00436956" w:rsidRDefault="00436956" w:rsidP="00436956">
            <w:pPr>
              <w:spacing w:line="240" w:lineRule="auto"/>
              <w:jc w:val="center"/>
            </w:pPr>
            <w:r w:rsidRPr="009D7AA3">
              <w:t>1</w:t>
            </w:r>
          </w:p>
        </w:tc>
        <w:tc>
          <w:tcPr>
            <w:tcW w:w="1173" w:type="dxa"/>
            <w:vAlign w:val="center"/>
          </w:tcPr>
          <w:p w14:paraId="23C2831B" w14:textId="0E0229C4" w:rsidR="00436956" w:rsidRDefault="00436956" w:rsidP="00436956">
            <w:pPr>
              <w:spacing w:line="240" w:lineRule="auto"/>
              <w:jc w:val="center"/>
            </w:pPr>
            <w:r w:rsidRPr="009D7AA3">
              <w:t>104</w:t>
            </w:r>
          </w:p>
        </w:tc>
        <w:tc>
          <w:tcPr>
            <w:tcW w:w="1173" w:type="dxa"/>
            <w:vAlign w:val="center"/>
          </w:tcPr>
          <w:p w14:paraId="782C7886" w14:textId="6A069DDE" w:rsidR="00436956" w:rsidRDefault="00436956" w:rsidP="00436956">
            <w:pPr>
              <w:spacing w:line="240" w:lineRule="auto"/>
              <w:jc w:val="center"/>
            </w:pPr>
            <w:r w:rsidRPr="009D7AA3">
              <w:t>31.</w:t>
            </w:r>
            <w:r>
              <w:t>10</w:t>
            </w:r>
          </w:p>
        </w:tc>
      </w:tr>
      <w:tr w:rsidR="00436956" w14:paraId="2A528082" w14:textId="77777777" w:rsidTr="001D5AA1">
        <w:tc>
          <w:tcPr>
            <w:tcW w:w="1172" w:type="dxa"/>
            <w:vAlign w:val="center"/>
          </w:tcPr>
          <w:p w14:paraId="1582394D" w14:textId="33A2E8B0" w:rsidR="00436956" w:rsidRDefault="00436956" w:rsidP="00436956">
            <w:pPr>
              <w:spacing w:line="240" w:lineRule="auto"/>
              <w:jc w:val="center"/>
            </w:pPr>
            <w:r w:rsidRPr="009D7AA3">
              <w:t>2017</w:t>
            </w:r>
          </w:p>
        </w:tc>
        <w:tc>
          <w:tcPr>
            <w:tcW w:w="1173" w:type="dxa"/>
            <w:vAlign w:val="center"/>
          </w:tcPr>
          <w:p w14:paraId="3FDCFF90" w14:textId="1BAA6754" w:rsidR="00436956" w:rsidRDefault="00436956" w:rsidP="00436956">
            <w:pPr>
              <w:spacing w:line="240" w:lineRule="auto"/>
              <w:jc w:val="center"/>
            </w:pPr>
            <w:r>
              <w:t>29</w:t>
            </w:r>
          </w:p>
        </w:tc>
        <w:tc>
          <w:tcPr>
            <w:tcW w:w="1173" w:type="dxa"/>
            <w:vAlign w:val="center"/>
          </w:tcPr>
          <w:p w14:paraId="1C4500D2" w14:textId="16DFC57D" w:rsidR="00436956" w:rsidRDefault="00436956" w:rsidP="00436956">
            <w:pPr>
              <w:spacing w:line="240" w:lineRule="auto"/>
              <w:jc w:val="center"/>
            </w:pPr>
            <w:r w:rsidRPr="009D7AA3">
              <w:t>1</w:t>
            </w:r>
            <w:r>
              <w:t>,204</w:t>
            </w:r>
          </w:p>
        </w:tc>
        <w:tc>
          <w:tcPr>
            <w:tcW w:w="1173" w:type="dxa"/>
            <w:vAlign w:val="center"/>
          </w:tcPr>
          <w:p w14:paraId="1E3D3309" w14:textId="4538B753" w:rsidR="00436956" w:rsidRDefault="00436956" w:rsidP="00436956">
            <w:pPr>
              <w:spacing w:line="240" w:lineRule="auto"/>
              <w:jc w:val="center"/>
            </w:pPr>
            <w:r w:rsidRPr="009D7AA3">
              <w:t>4</w:t>
            </w:r>
            <w:r>
              <w:t>1.52</w:t>
            </w:r>
          </w:p>
        </w:tc>
        <w:tc>
          <w:tcPr>
            <w:tcW w:w="1173" w:type="dxa"/>
            <w:vAlign w:val="center"/>
          </w:tcPr>
          <w:p w14:paraId="2CDBA355" w14:textId="78A3F5DF" w:rsidR="00436956" w:rsidRDefault="00436956" w:rsidP="00436956">
            <w:pPr>
              <w:spacing w:line="240" w:lineRule="auto"/>
              <w:jc w:val="center"/>
            </w:pPr>
            <w:r w:rsidRPr="009D7AA3">
              <w:t>2</w:t>
            </w:r>
          </w:p>
        </w:tc>
        <w:tc>
          <w:tcPr>
            <w:tcW w:w="1173" w:type="dxa"/>
            <w:vAlign w:val="center"/>
          </w:tcPr>
          <w:p w14:paraId="0115BD2A" w14:textId="6AB036EB" w:rsidR="00436956" w:rsidRDefault="00436956" w:rsidP="00436956">
            <w:pPr>
              <w:spacing w:line="240" w:lineRule="auto"/>
              <w:jc w:val="center"/>
            </w:pPr>
            <w:r w:rsidRPr="009D7AA3">
              <w:t>154</w:t>
            </w:r>
          </w:p>
        </w:tc>
        <w:tc>
          <w:tcPr>
            <w:tcW w:w="1173" w:type="dxa"/>
            <w:vAlign w:val="center"/>
          </w:tcPr>
          <w:p w14:paraId="3A069A19" w14:textId="4A5116D7" w:rsidR="00436956" w:rsidRDefault="00436956" w:rsidP="00436956">
            <w:pPr>
              <w:spacing w:line="240" w:lineRule="auto"/>
              <w:jc w:val="center"/>
            </w:pPr>
            <w:r w:rsidRPr="009D7AA3">
              <w:t>38.</w:t>
            </w:r>
            <w:r>
              <w:t>43</w:t>
            </w:r>
          </w:p>
        </w:tc>
      </w:tr>
      <w:tr w:rsidR="00436956" w14:paraId="3324D62F" w14:textId="77777777" w:rsidTr="001D5AA1">
        <w:tc>
          <w:tcPr>
            <w:tcW w:w="1172" w:type="dxa"/>
            <w:vAlign w:val="center"/>
          </w:tcPr>
          <w:p w14:paraId="3A18CED9" w14:textId="1523C521" w:rsidR="00436956" w:rsidRDefault="00436956" w:rsidP="00436956">
            <w:pPr>
              <w:spacing w:line="240" w:lineRule="auto"/>
              <w:jc w:val="center"/>
            </w:pPr>
            <w:r w:rsidRPr="009D7AA3">
              <w:t>2018</w:t>
            </w:r>
          </w:p>
        </w:tc>
        <w:tc>
          <w:tcPr>
            <w:tcW w:w="1173" w:type="dxa"/>
            <w:vAlign w:val="center"/>
          </w:tcPr>
          <w:p w14:paraId="64C42994" w14:textId="4DBC148A" w:rsidR="00436956" w:rsidRDefault="00436956" w:rsidP="00436956">
            <w:pPr>
              <w:spacing w:line="240" w:lineRule="auto"/>
              <w:jc w:val="center"/>
            </w:pPr>
            <w:r>
              <w:t>29</w:t>
            </w:r>
          </w:p>
        </w:tc>
        <w:tc>
          <w:tcPr>
            <w:tcW w:w="1173" w:type="dxa"/>
            <w:vAlign w:val="center"/>
          </w:tcPr>
          <w:p w14:paraId="547C0F4C" w14:textId="41CB2AC1" w:rsidR="00436956" w:rsidRDefault="00436956" w:rsidP="00436956">
            <w:pPr>
              <w:spacing w:line="240" w:lineRule="auto"/>
              <w:jc w:val="center"/>
            </w:pPr>
            <w:r w:rsidRPr="009D7AA3">
              <w:t>1</w:t>
            </w:r>
            <w:r>
              <w:t>,327</w:t>
            </w:r>
          </w:p>
        </w:tc>
        <w:tc>
          <w:tcPr>
            <w:tcW w:w="1173" w:type="dxa"/>
            <w:vAlign w:val="center"/>
          </w:tcPr>
          <w:p w14:paraId="3663AC1A" w14:textId="2B74F28B" w:rsidR="00436956" w:rsidRDefault="00436956" w:rsidP="00436956">
            <w:pPr>
              <w:spacing w:line="240" w:lineRule="auto"/>
              <w:jc w:val="center"/>
            </w:pPr>
            <w:r w:rsidRPr="009D7AA3">
              <w:t>4</w:t>
            </w:r>
            <w:r>
              <w:t>5.76</w:t>
            </w:r>
          </w:p>
        </w:tc>
        <w:tc>
          <w:tcPr>
            <w:tcW w:w="1173" w:type="dxa"/>
            <w:vAlign w:val="center"/>
          </w:tcPr>
          <w:p w14:paraId="28CE44F4" w14:textId="7838DD56" w:rsidR="00436956" w:rsidRDefault="00436956" w:rsidP="00436956">
            <w:pPr>
              <w:spacing w:line="240" w:lineRule="auto"/>
              <w:jc w:val="center"/>
            </w:pPr>
            <w:r w:rsidRPr="009D7AA3">
              <w:t>2</w:t>
            </w:r>
          </w:p>
        </w:tc>
        <w:tc>
          <w:tcPr>
            <w:tcW w:w="1173" w:type="dxa"/>
            <w:vAlign w:val="center"/>
          </w:tcPr>
          <w:p w14:paraId="0C380083" w14:textId="0BE69BAF" w:rsidR="00436956" w:rsidRDefault="00436956" w:rsidP="00436956">
            <w:pPr>
              <w:spacing w:line="240" w:lineRule="auto"/>
              <w:jc w:val="center"/>
            </w:pPr>
            <w:r w:rsidRPr="009D7AA3">
              <w:t>191</w:t>
            </w:r>
          </w:p>
        </w:tc>
        <w:tc>
          <w:tcPr>
            <w:tcW w:w="1173" w:type="dxa"/>
            <w:vAlign w:val="center"/>
          </w:tcPr>
          <w:p w14:paraId="5B785A16" w14:textId="7AE2C748" w:rsidR="00436956" w:rsidRDefault="00436956" w:rsidP="00436956">
            <w:pPr>
              <w:spacing w:line="240" w:lineRule="auto"/>
              <w:jc w:val="center"/>
            </w:pPr>
            <w:r w:rsidRPr="009D7AA3">
              <w:t>42.</w:t>
            </w:r>
            <w:r>
              <w:t>87</w:t>
            </w:r>
          </w:p>
        </w:tc>
      </w:tr>
      <w:tr w:rsidR="00436956" w14:paraId="6A6379D4" w14:textId="77777777" w:rsidTr="001D5AA1">
        <w:tc>
          <w:tcPr>
            <w:tcW w:w="1172" w:type="dxa"/>
            <w:vAlign w:val="center"/>
          </w:tcPr>
          <w:p w14:paraId="27399AE6" w14:textId="3EF526EF" w:rsidR="00436956" w:rsidRDefault="00436956" w:rsidP="00436956">
            <w:pPr>
              <w:spacing w:line="240" w:lineRule="auto"/>
              <w:jc w:val="center"/>
            </w:pPr>
            <w:r w:rsidRPr="009D7AA3">
              <w:t>2019</w:t>
            </w:r>
          </w:p>
        </w:tc>
        <w:tc>
          <w:tcPr>
            <w:tcW w:w="1173" w:type="dxa"/>
            <w:vAlign w:val="center"/>
          </w:tcPr>
          <w:p w14:paraId="67F82A84" w14:textId="5CB71BF7" w:rsidR="00436956" w:rsidRDefault="00436956" w:rsidP="00436956">
            <w:pPr>
              <w:spacing w:line="240" w:lineRule="auto"/>
              <w:jc w:val="center"/>
            </w:pPr>
            <w:r>
              <w:t>29</w:t>
            </w:r>
          </w:p>
        </w:tc>
        <w:tc>
          <w:tcPr>
            <w:tcW w:w="1173" w:type="dxa"/>
            <w:vAlign w:val="center"/>
          </w:tcPr>
          <w:p w14:paraId="3683F64D" w14:textId="0211D69B" w:rsidR="00436956" w:rsidRDefault="00436956" w:rsidP="00436956">
            <w:pPr>
              <w:spacing w:line="240" w:lineRule="auto"/>
              <w:jc w:val="center"/>
            </w:pPr>
            <w:r w:rsidRPr="009D7AA3">
              <w:t>1</w:t>
            </w:r>
            <w:r>
              <w:t>,461</w:t>
            </w:r>
          </w:p>
        </w:tc>
        <w:tc>
          <w:tcPr>
            <w:tcW w:w="1173" w:type="dxa"/>
            <w:vAlign w:val="center"/>
          </w:tcPr>
          <w:p w14:paraId="7F8CB479" w14:textId="3EC46DF5" w:rsidR="00436956" w:rsidRDefault="00436956" w:rsidP="00436956">
            <w:pPr>
              <w:spacing w:line="240" w:lineRule="auto"/>
              <w:jc w:val="center"/>
            </w:pPr>
            <w:r w:rsidRPr="009D7AA3">
              <w:t>5</w:t>
            </w:r>
            <w:r>
              <w:t>0.38</w:t>
            </w:r>
          </w:p>
        </w:tc>
        <w:tc>
          <w:tcPr>
            <w:tcW w:w="1173" w:type="dxa"/>
            <w:vAlign w:val="center"/>
          </w:tcPr>
          <w:p w14:paraId="53F47141" w14:textId="75AB8DE7" w:rsidR="00436956" w:rsidRDefault="00436956" w:rsidP="00436956">
            <w:pPr>
              <w:spacing w:line="240" w:lineRule="auto"/>
              <w:jc w:val="center"/>
            </w:pPr>
            <w:r w:rsidRPr="009D7AA3">
              <w:t>2</w:t>
            </w:r>
          </w:p>
        </w:tc>
        <w:tc>
          <w:tcPr>
            <w:tcW w:w="1173" w:type="dxa"/>
            <w:vAlign w:val="center"/>
          </w:tcPr>
          <w:p w14:paraId="63A9A8A5" w14:textId="498E5E2A" w:rsidR="00436956" w:rsidRDefault="00436956" w:rsidP="00436956">
            <w:pPr>
              <w:spacing w:line="240" w:lineRule="auto"/>
              <w:jc w:val="center"/>
            </w:pPr>
            <w:r w:rsidRPr="009D7AA3">
              <w:t>232</w:t>
            </w:r>
          </w:p>
        </w:tc>
        <w:tc>
          <w:tcPr>
            <w:tcW w:w="1173" w:type="dxa"/>
            <w:vAlign w:val="center"/>
          </w:tcPr>
          <w:p w14:paraId="7EB7C091" w14:textId="483A9E09" w:rsidR="00436956" w:rsidRDefault="00436956" w:rsidP="00436956">
            <w:pPr>
              <w:spacing w:line="240" w:lineRule="auto"/>
              <w:jc w:val="center"/>
            </w:pPr>
            <w:r w:rsidRPr="009D7AA3">
              <w:t>46.</w:t>
            </w:r>
            <w:r>
              <w:t>69</w:t>
            </w:r>
          </w:p>
        </w:tc>
      </w:tr>
      <w:tr w:rsidR="00436956" w14:paraId="337CFFAF" w14:textId="77777777" w:rsidTr="001D5AA1">
        <w:tc>
          <w:tcPr>
            <w:tcW w:w="1172" w:type="dxa"/>
            <w:vAlign w:val="center"/>
          </w:tcPr>
          <w:p w14:paraId="05459D4D" w14:textId="6B2EC9D4" w:rsidR="00436956" w:rsidRDefault="00436956" w:rsidP="00436956">
            <w:pPr>
              <w:spacing w:line="240" w:lineRule="auto"/>
              <w:jc w:val="center"/>
            </w:pPr>
            <w:r w:rsidRPr="009D7AA3">
              <w:t>2020</w:t>
            </w:r>
          </w:p>
        </w:tc>
        <w:tc>
          <w:tcPr>
            <w:tcW w:w="1173" w:type="dxa"/>
            <w:vAlign w:val="center"/>
          </w:tcPr>
          <w:p w14:paraId="5AB039EF" w14:textId="6B0A06BC" w:rsidR="00436956" w:rsidRDefault="00436956" w:rsidP="00436956">
            <w:pPr>
              <w:spacing w:line="240" w:lineRule="auto"/>
              <w:jc w:val="center"/>
            </w:pPr>
            <w:r>
              <w:t>29</w:t>
            </w:r>
          </w:p>
        </w:tc>
        <w:tc>
          <w:tcPr>
            <w:tcW w:w="1173" w:type="dxa"/>
            <w:vAlign w:val="center"/>
          </w:tcPr>
          <w:p w14:paraId="35AB710C" w14:textId="009EF59D" w:rsidR="00436956" w:rsidRDefault="00436956" w:rsidP="00436956">
            <w:pPr>
              <w:spacing w:line="240" w:lineRule="auto"/>
              <w:jc w:val="center"/>
            </w:pPr>
            <w:r w:rsidRPr="009D7AA3">
              <w:t>1</w:t>
            </w:r>
            <w:r>
              <w:t>,852</w:t>
            </w:r>
          </w:p>
        </w:tc>
        <w:tc>
          <w:tcPr>
            <w:tcW w:w="1173" w:type="dxa"/>
            <w:vAlign w:val="center"/>
          </w:tcPr>
          <w:p w14:paraId="0D1CB06E" w14:textId="7A612496" w:rsidR="00436956" w:rsidRDefault="00436956" w:rsidP="00436956">
            <w:pPr>
              <w:spacing w:line="240" w:lineRule="auto"/>
              <w:jc w:val="center"/>
            </w:pPr>
            <w:r w:rsidRPr="009D7AA3">
              <w:t>6</w:t>
            </w:r>
            <w:r>
              <w:t>3.86</w:t>
            </w:r>
          </w:p>
        </w:tc>
        <w:tc>
          <w:tcPr>
            <w:tcW w:w="1173" w:type="dxa"/>
            <w:vAlign w:val="center"/>
          </w:tcPr>
          <w:p w14:paraId="20A921FD" w14:textId="6647C5AA" w:rsidR="00436956" w:rsidRDefault="00436956" w:rsidP="00436956">
            <w:pPr>
              <w:spacing w:line="240" w:lineRule="auto"/>
              <w:jc w:val="center"/>
            </w:pPr>
            <w:r w:rsidRPr="009D7AA3">
              <w:t>4</w:t>
            </w:r>
          </w:p>
        </w:tc>
        <w:tc>
          <w:tcPr>
            <w:tcW w:w="1173" w:type="dxa"/>
            <w:vAlign w:val="center"/>
          </w:tcPr>
          <w:p w14:paraId="138998F7" w14:textId="737F15F3" w:rsidR="00436956" w:rsidRDefault="00436956" w:rsidP="00436956">
            <w:pPr>
              <w:spacing w:line="240" w:lineRule="auto"/>
              <w:jc w:val="center"/>
            </w:pPr>
            <w:r w:rsidRPr="009D7AA3">
              <w:t>240</w:t>
            </w:r>
          </w:p>
        </w:tc>
        <w:tc>
          <w:tcPr>
            <w:tcW w:w="1173" w:type="dxa"/>
            <w:vAlign w:val="center"/>
          </w:tcPr>
          <w:p w14:paraId="20BDFC19" w14:textId="7E7EBAC5" w:rsidR="00436956" w:rsidRDefault="00436956" w:rsidP="00436956">
            <w:pPr>
              <w:spacing w:line="240" w:lineRule="auto"/>
              <w:jc w:val="center"/>
            </w:pPr>
            <w:r w:rsidRPr="009D7AA3">
              <w:t>5</w:t>
            </w:r>
            <w:r>
              <w:t>1.39</w:t>
            </w:r>
          </w:p>
        </w:tc>
      </w:tr>
      <w:tr w:rsidR="00436956" w14:paraId="546C531F" w14:textId="77777777" w:rsidTr="001D5AA1">
        <w:tc>
          <w:tcPr>
            <w:tcW w:w="1172" w:type="dxa"/>
            <w:vAlign w:val="center"/>
          </w:tcPr>
          <w:p w14:paraId="63D1696E" w14:textId="095B3C58" w:rsidR="00436956" w:rsidRPr="009D7AA3" w:rsidRDefault="00436956" w:rsidP="00436956">
            <w:pPr>
              <w:spacing w:line="240" w:lineRule="auto"/>
              <w:jc w:val="center"/>
            </w:pPr>
            <w:r>
              <w:t>2021</w:t>
            </w:r>
          </w:p>
        </w:tc>
        <w:tc>
          <w:tcPr>
            <w:tcW w:w="1173" w:type="dxa"/>
            <w:vAlign w:val="center"/>
          </w:tcPr>
          <w:p w14:paraId="73C69852" w14:textId="71ED1E23" w:rsidR="00436956" w:rsidRPr="009D7AA3" w:rsidRDefault="00436956" w:rsidP="00436956">
            <w:pPr>
              <w:spacing w:line="240" w:lineRule="auto"/>
              <w:jc w:val="center"/>
            </w:pPr>
            <w:r>
              <w:t>30</w:t>
            </w:r>
          </w:p>
        </w:tc>
        <w:tc>
          <w:tcPr>
            <w:tcW w:w="1173" w:type="dxa"/>
            <w:vAlign w:val="center"/>
          </w:tcPr>
          <w:p w14:paraId="24CE6931" w14:textId="06F5E420" w:rsidR="00436956" w:rsidRPr="009D7AA3" w:rsidRDefault="00436956" w:rsidP="00436956">
            <w:pPr>
              <w:spacing w:line="240" w:lineRule="auto"/>
              <w:jc w:val="center"/>
            </w:pPr>
            <w:r>
              <w:t>2,373</w:t>
            </w:r>
          </w:p>
        </w:tc>
        <w:tc>
          <w:tcPr>
            <w:tcW w:w="1173" w:type="dxa"/>
            <w:vAlign w:val="center"/>
          </w:tcPr>
          <w:p w14:paraId="1DA649C1" w14:textId="23DB12F1" w:rsidR="00436956" w:rsidRPr="009D7AA3" w:rsidRDefault="00436956" w:rsidP="00436956">
            <w:pPr>
              <w:spacing w:line="240" w:lineRule="auto"/>
              <w:jc w:val="center"/>
            </w:pPr>
            <w:r>
              <w:t>79.10</w:t>
            </w:r>
          </w:p>
        </w:tc>
        <w:tc>
          <w:tcPr>
            <w:tcW w:w="1173" w:type="dxa"/>
            <w:vAlign w:val="center"/>
          </w:tcPr>
          <w:p w14:paraId="0F68397F" w14:textId="0DBBBA77" w:rsidR="00436956" w:rsidRPr="009D7AA3" w:rsidRDefault="00436956" w:rsidP="00436956">
            <w:pPr>
              <w:spacing w:line="240" w:lineRule="auto"/>
              <w:jc w:val="center"/>
            </w:pPr>
            <w:r>
              <w:t>2</w:t>
            </w:r>
          </w:p>
        </w:tc>
        <w:tc>
          <w:tcPr>
            <w:tcW w:w="1173" w:type="dxa"/>
            <w:vAlign w:val="center"/>
          </w:tcPr>
          <w:p w14:paraId="2C728272" w14:textId="2684E824" w:rsidR="00436956" w:rsidRPr="009D7AA3" w:rsidRDefault="00436956" w:rsidP="00436956">
            <w:pPr>
              <w:spacing w:line="240" w:lineRule="auto"/>
              <w:jc w:val="center"/>
            </w:pPr>
            <w:r>
              <w:t>276</w:t>
            </w:r>
          </w:p>
        </w:tc>
        <w:tc>
          <w:tcPr>
            <w:tcW w:w="1173" w:type="dxa"/>
            <w:vAlign w:val="center"/>
          </w:tcPr>
          <w:p w14:paraId="400329EE" w14:textId="17C423CB" w:rsidR="00436956" w:rsidRPr="009D7AA3" w:rsidRDefault="00436956" w:rsidP="00436956">
            <w:pPr>
              <w:spacing w:line="240" w:lineRule="auto"/>
              <w:jc w:val="center"/>
            </w:pPr>
            <w:r>
              <w:t>61.52</w:t>
            </w:r>
          </w:p>
        </w:tc>
      </w:tr>
    </w:tbl>
    <w:p w14:paraId="5CB8FEB2" w14:textId="262F5D01" w:rsidR="00427667" w:rsidRDefault="00312091" w:rsidP="00B7505C">
      <w:pPr>
        <w:pStyle w:val="Caption"/>
        <w:spacing w:before="240"/>
      </w:pPr>
      <w:bookmarkStart w:id="173" w:name="_Ref116052284"/>
      <w:bookmarkStart w:id="174" w:name="_Toc115985938"/>
      <w:bookmarkStart w:id="175" w:name="_Toc118146901"/>
      <w:r>
        <w:t xml:space="preserve">Table </w:t>
      </w:r>
      <w:fldSimple w:instr=" SEQ Table \* ARABIC ">
        <w:r w:rsidR="00024A11">
          <w:rPr>
            <w:noProof/>
          </w:rPr>
          <w:t>10</w:t>
        </w:r>
      </w:fldSimple>
      <w:bookmarkEnd w:id="173"/>
      <w:r>
        <w:t>: Summary Statistics of Number of Pages in</w:t>
      </w:r>
      <w:r w:rsidR="00467734">
        <w:t xml:space="preserve"> the</w:t>
      </w:r>
      <w:r>
        <w:t xml:space="preserve"> Sustainability Report by Financial Year</w:t>
      </w:r>
      <w:bookmarkEnd w:id="174"/>
      <w:bookmarkEnd w:id="175"/>
    </w:p>
    <w:p w14:paraId="455E2F0A" w14:textId="77777777" w:rsidR="00312091" w:rsidRDefault="00312091"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427667" w14:paraId="0888D806" w14:textId="77777777" w:rsidTr="00312091">
        <w:tc>
          <w:tcPr>
            <w:tcW w:w="1172" w:type="dxa"/>
            <w:shd w:val="clear" w:color="auto" w:fill="D9D9D9" w:themeFill="background1" w:themeFillShade="D9"/>
          </w:tcPr>
          <w:p w14:paraId="06DDCE4C" w14:textId="77777777" w:rsidR="00427667" w:rsidRPr="00312091" w:rsidRDefault="00427667" w:rsidP="00427667">
            <w:pPr>
              <w:spacing w:line="240" w:lineRule="auto"/>
              <w:rPr>
                <w:b/>
                <w:bCs/>
              </w:rPr>
            </w:pPr>
          </w:p>
        </w:tc>
        <w:tc>
          <w:tcPr>
            <w:tcW w:w="1173" w:type="dxa"/>
            <w:shd w:val="clear" w:color="auto" w:fill="D9D9D9" w:themeFill="background1" w:themeFillShade="D9"/>
            <w:vAlign w:val="center"/>
          </w:tcPr>
          <w:p w14:paraId="063FFC00" w14:textId="1E3120C9" w:rsidR="00427667" w:rsidRPr="00312091" w:rsidRDefault="00427667" w:rsidP="00427667">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5FB33CED" w14:textId="5DC38633" w:rsidR="00427667" w:rsidRPr="00312091" w:rsidRDefault="00427667" w:rsidP="00427667">
            <w:pPr>
              <w:spacing w:line="240" w:lineRule="auto"/>
              <w:jc w:val="center"/>
              <w:rPr>
                <w:b/>
                <w:bCs/>
              </w:rPr>
            </w:pPr>
            <w:r w:rsidRPr="00312091">
              <w:rPr>
                <w:b/>
                <w:bCs/>
              </w:rPr>
              <w:t>Sum of Pages</w:t>
            </w:r>
          </w:p>
        </w:tc>
        <w:tc>
          <w:tcPr>
            <w:tcW w:w="1173" w:type="dxa"/>
            <w:shd w:val="clear" w:color="auto" w:fill="D9D9D9" w:themeFill="background1" w:themeFillShade="D9"/>
            <w:vAlign w:val="center"/>
          </w:tcPr>
          <w:p w14:paraId="7A354163" w14:textId="310041CC" w:rsidR="00427667" w:rsidRPr="00312091" w:rsidRDefault="00427667" w:rsidP="00427667">
            <w:pPr>
              <w:spacing w:line="240" w:lineRule="auto"/>
              <w:jc w:val="center"/>
              <w:rPr>
                <w:b/>
                <w:bCs/>
              </w:rPr>
            </w:pPr>
            <w:r w:rsidRPr="00312091">
              <w:rPr>
                <w:b/>
                <w:bCs/>
              </w:rPr>
              <w:t>Average Pages</w:t>
            </w:r>
          </w:p>
        </w:tc>
        <w:tc>
          <w:tcPr>
            <w:tcW w:w="1173" w:type="dxa"/>
            <w:shd w:val="clear" w:color="auto" w:fill="D9D9D9" w:themeFill="background1" w:themeFillShade="D9"/>
            <w:vAlign w:val="center"/>
          </w:tcPr>
          <w:p w14:paraId="681A6561" w14:textId="71E8FED5" w:rsidR="00427667" w:rsidRPr="00312091" w:rsidRDefault="00427667" w:rsidP="00427667">
            <w:pPr>
              <w:spacing w:line="240" w:lineRule="auto"/>
              <w:jc w:val="center"/>
              <w:rPr>
                <w:b/>
                <w:bCs/>
              </w:rPr>
            </w:pPr>
            <w:r w:rsidRPr="00312091">
              <w:rPr>
                <w:b/>
                <w:bCs/>
              </w:rPr>
              <w:t>Min. Pages</w:t>
            </w:r>
          </w:p>
        </w:tc>
        <w:tc>
          <w:tcPr>
            <w:tcW w:w="1173" w:type="dxa"/>
            <w:shd w:val="clear" w:color="auto" w:fill="D9D9D9" w:themeFill="background1" w:themeFillShade="D9"/>
            <w:vAlign w:val="center"/>
          </w:tcPr>
          <w:p w14:paraId="57B0222A" w14:textId="12851569" w:rsidR="00427667" w:rsidRPr="00312091" w:rsidRDefault="00427667" w:rsidP="00427667">
            <w:pPr>
              <w:spacing w:line="240" w:lineRule="auto"/>
              <w:jc w:val="center"/>
              <w:rPr>
                <w:b/>
                <w:bCs/>
              </w:rPr>
            </w:pPr>
            <w:r w:rsidRPr="00312091">
              <w:rPr>
                <w:b/>
                <w:bCs/>
              </w:rPr>
              <w:t>Max. Pages</w:t>
            </w:r>
          </w:p>
        </w:tc>
        <w:tc>
          <w:tcPr>
            <w:tcW w:w="1173" w:type="dxa"/>
            <w:shd w:val="clear" w:color="auto" w:fill="D9D9D9" w:themeFill="background1" w:themeFillShade="D9"/>
            <w:vAlign w:val="center"/>
          </w:tcPr>
          <w:p w14:paraId="1B1B7CA0" w14:textId="16932381" w:rsidR="00427667" w:rsidRPr="00312091" w:rsidRDefault="00427667" w:rsidP="00427667">
            <w:pPr>
              <w:spacing w:line="240" w:lineRule="auto"/>
              <w:jc w:val="center"/>
              <w:rPr>
                <w:b/>
                <w:bCs/>
              </w:rPr>
            </w:pPr>
            <w:r w:rsidRPr="00312091">
              <w:rPr>
                <w:b/>
                <w:bCs/>
              </w:rPr>
              <w:t>Std. Dev. Pages</w:t>
            </w:r>
          </w:p>
        </w:tc>
      </w:tr>
      <w:tr w:rsidR="00436956" w14:paraId="787FE057" w14:textId="77777777" w:rsidTr="001D5AA1">
        <w:tc>
          <w:tcPr>
            <w:tcW w:w="1172" w:type="dxa"/>
          </w:tcPr>
          <w:p w14:paraId="04D4261D" w14:textId="32B8FCE7" w:rsidR="00436956" w:rsidRDefault="00436956" w:rsidP="00436956">
            <w:pPr>
              <w:spacing w:line="240" w:lineRule="auto"/>
            </w:pPr>
            <w:r>
              <w:t>Total</w:t>
            </w:r>
          </w:p>
        </w:tc>
        <w:tc>
          <w:tcPr>
            <w:tcW w:w="1173" w:type="dxa"/>
          </w:tcPr>
          <w:p w14:paraId="59C6E865" w14:textId="398A9127" w:rsidR="00436956" w:rsidRDefault="00436956" w:rsidP="00436956">
            <w:pPr>
              <w:spacing w:line="240" w:lineRule="auto"/>
              <w:jc w:val="center"/>
            </w:pPr>
            <w:r w:rsidRPr="006F7CB6">
              <w:t>20</w:t>
            </w:r>
            <w:r>
              <w:t>0</w:t>
            </w:r>
          </w:p>
        </w:tc>
        <w:tc>
          <w:tcPr>
            <w:tcW w:w="1173" w:type="dxa"/>
          </w:tcPr>
          <w:p w14:paraId="3ECE5DEE" w14:textId="601D84DB" w:rsidR="00436956" w:rsidRDefault="00436956" w:rsidP="00436956">
            <w:pPr>
              <w:spacing w:line="240" w:lineRule="auto"/>
              <w:jc w:val="center"/>
            </w:pPr>
            <w:r>
              <w:t>9,861</w:t>
            </w:r>
          </w:p>
        </w:tc>
        <w:tc>
          <w:tcPr>
            <w:tcW w:w="1173" w:type="dxa"/>
          </w:tcPr>
          <w:p w14:paraId="0DF65B3D" w14:textId="02733E2D" w:rsidR="00436956" w:rsidRDefault="00436956" w:rsidP="00436956">
            <w:pPr>
              <w:spacing w:line="240" w:lineRule="auto"/>
              <w:jc w:val="center"/>
            </w:pPr>
            <w:r>
              <w:t>49</w:t>
            </w:r>
            <w:r w:rsidRPr="006F7CB6">
              <w:t>.</w:t>
            </w:r>
            <w:r>
              <w:t>31</w:t>
            </w:r>
          </w:p>
        </w:tc>
        <w:tc>
          <w:tcPr>
            <w:tcW w:w="1173" w:type="dxa"/>
          </w:tcPr>
          <w:p w14:paraId="3F16FC97" w14:textId="15FC7A13" w:rsidR="00436956" w:rsidRDefault="00436956" w:rsidP="00436956">
            <w:pPr>
              <w:spacing w:line="240" w:lineRule="auto"/>
              <w:jc w:val="center"/>
            </w:pPr>
            <w:r w:rsidRPr="006F7CB6">
              <w:t>1</w:t>
            </w:r>
          </w:p>
        </w:tc>
        <w:tc>
          <w:tcPr>
            <w:tcW w:w="1173" w:type="dxa"/>
          </w:tcPr>
          <w:p w14:paraId="6FE506FE" w14:textId="6CE2ABE7" w:rsidR="00436956" w:rsidRDefault="00436956" w:rsidP="00436956">
            <w:pPr>
              <w:spacing w:line="240" w:lineRule="auto"/>
              <w:jc w:val="center"/>
            </w:pPr>
            <w:r w:rsidRPr="006F7CB6">
              <w:t>276</w:t>
            </w:r>
          </w:p>
        </w:tc>
        <w:tc>
          <w:tcPr>
            <w:tcW w:w="1173" w:type="dxa"/>
          </w:tcPr>
          <w:p w14:paraId="404A2BD2" w14:textId="72F8BA42" w:rsidR="00436956" w:rsidRDefault="00436956" w:rsidP="00436956">
            <w:pPr>
              <w:spacing w:line="240" w:lineRule="auto"/>
              <w:jc w:val="center"/>
            </w:pPr>
            <w:r w:rsidRPr="006F7CB6">
              <w:t>47.</w:t>
            </w:r>
            <w:r>
              <w:t>75</w:t>
            </w:r>
          </w:p>
        </w:tc>
      </w:tr>
    </w:tbl>
    <w:p w14:paraId="31B3D5D8" w14:textId="3DB89CD6" w:rsidR="001D5AA1" w:rsidRDefault="00312091" w:rsidP="00312091">
      <w:pPr>
        <w:pStyle w:val="Caption"/>
        <w:spacing w:before="240"/>
      </w:pPr>
      <w:bookmarkStart w:id="176" w:name="_Ref116052288"/>
      <w:bookmarkStart w:id="177" w:name="_Toc115985939"/>
      <w:bookmarkStart w:id="178" w:name="_Toc118146902"/>
      <w:r>
        <w:t xml:space="preserve">Table </w:t>
      </w:r>
      <w:fldSimple w:instr=" SEQ Table \* ARABIC ">
        <w:r w:rsidR="00024A11">
          <w:rPr>
            <w:noProof/>
          </w:rPr>
          <w:t>11</w:t>
        </w:r>
      </w:fldSimple>
      <w:bookmarkEnd w:id="176"/>
      <w:r>
        <w:t>: Summary Statistics of Number of Pages in</w:t>
      </w:r>
      <w:r w:rsidR="00467734">
        <w:t xml:space="preserve"> the</w:t>
      </w:r>
      <w:r>
        <w:t xml:space="preserve"> Sustainability Report – Overall</w:t>
      </w:r>
      <w:bookmarkEnd w:id="177"/>
      <w:bookmarkEnd w:id="178"/>
      <w:r>
        <w:t xml:space="preserve"> </w:t>
      </w:r>
    </w:p>
    <w:p w14:paraId="4D3015D6" w14:textId="48C2920D" w:rsidR="00312091" w:rsidRDefault="00312091" w:rsidP="0014085D"/>
    <w:p w14:paraId="109230EE" w14:textId="1128C5B6" w:rsidR="00B7505C" w:rsidRDefault="00D93928" w:rsidP="00B7505C">
      <w:r w:rsidRPr="00D93928">
        <w:t>Whereas the minimum and maximum number of pages is listed in </w:t>
      </w:r>
      <w:r w:rsidR="00735D63">
        <w:rPr>
          <w:b/>
          <w:bCs/>
        </w:rPr>
        <w:fldChar w:fldCharType="begin"/>
      </w:r>
      <w:r w:rsidR="00735D63">
        <w:instrText xml:space="preserve"> REF _Ref116052318 \h </w:instrText>
      </w:r>
      <w:r w:rsidR="00735D63">
        <w:rPr>
          <w:b/>
          <w:bCs/>
        </w:rPr>
      </w:r>
      <w:r w:rsidR="00735D63">
        <w:rPr>
          <w:b/>
          <w:bCs/>
        </w:rPr>
        <w:fldChar w:fldCharType="separate"/>
      </w:r>
      <w:r w:rsidR="00024A11">
        <w:t xml:space="preserve">Table </w:t>
      </w:r>
      <w:r w:rsidR="00024A11">
        <w:rPr>
          <w:noProof/>
        </w:rPr>
        <w:t>12</w:t>
      </w:r>
      <w:r w:rsidR="00735D63">
        <w:rPr>
          <w:b/>
          <w:bCs/>
        </w:rPr>
        <w:fldChar w:fldCharType="end"/>
      </w:r>
      <w:r w:rsidRPr="00D93928">
        <w:t>. The disclosure trends are consistent throughout the observation period of financial years ending from 2015 to 2021. Dairy Farm International Holdings Limited (“DFI”), Jardine Matheson Holdings Limited, and Jardine Cycle and Carriage Limited (“JCC”) had the shortest sustainability reports. DFI and JCC are subsidiaries of the Jardine Matheson Group. Thai Beverage Public Company Limited and City Developments Limited presented the maximum number of pages.</w:t>
      </w:r>
    </w:p>
    <w:p w14:paraId="3B3483CF" w14:textId="77777777" w:rsidR="00D93928" w:rsidRDefault="00D93928" w:rsidP="00B7505C"/>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B7505C" w14:paraId="51DDFC47" w14:textId="77777777" w:rsidTr="0091768E">
        <w:tc>
          <w:tcPr>
            <w:tcW w:w="1271" w:type="dxa"/>
            <w:shd w:val="clear" w:color="auto" w:fill="D9D9D9" w:themeFill="background1" w:themeFillShade="D9"/>
          </w:tcPr>
          <w:p w14:paraId="52D3B68E" w14:textId="01B2F76E" w:rsidR="00B7505C" w:rsidRPr="0091768E" w:rsidRDefault="00B7505C" w:rsidP="0091768E">
            <w:pPr>
              <w:spacing w:line="240" w:lineRule="auto"/>
              <w:jc w:val="center"/>
              <w:rPr>
                <w:b/>
                <w:bCs/>
              </w:rPr>
            </w:pPr>
            <w:r w:rsidRPr="0091768E">
              <w:rPr>
                <w:b/>
                <w:bCs/>
              </w:rPr>
              <w:t>Year</w:t>
            </w:r>
          </w:p>
        </w:tc>
        <w:tc>
          <w:tcPr>
            <w:tcW w:w="3469" w:type="dxa"/>
            <w:shd w:val="clear" w:color="auto" w:fill="D9D9D9" w:themeFill="background1" w:themeFillShade="D9"/>
          </w:tcPr>
          <w:p w14:paraId="1F0F541C" w14:textId="76091613" w:rsidR="00B7505C" w:rsidRPr="0091768E" w:rsidRDefault="00B7505C" w:rsidP="00B7505C">
            <w:pPr>
              <w:spacing w:line="240" w:lineRule="auto"/>
              <w:rPr>
                <w:b/>
                <w:bCs/>
              </w:rPr>
            </w:pPr>
            <w:r w:rsidRPr="0091768E">
              <w:rPr>
                <w:b/>
                <w:bCs/>
              </w:rPr>
              <w:t>Minimum of Pages</w:t>
            </w:r>
          </w:p>
        </w:tc>
        <w:tc>
          <w:tcPr>
            <w:tcW w:w="3470" w:type="dxa"/>
            <w:shd w:val="clear" w:color="auto" w:fill="D9D9D9" w:themeFill="background1" w:themeFillShade="D9"/>
          </w:tcPr>
          <w:p w14:paraId="2A1A6694" w14:textId="1B7E7BDC" w:rsidR="00B7505C" w:rsidRPr="0091768E" w:rsidRDefault="00B7505C" w:rsidP="00B7505C">
            <w:pPr>
              <w:spacing w:line="240" w:lineRule="auto"/>
              <w:rPr>
                <w:b/>
                <w:bCs/>
              </w:rPr>
            </w:pPr>
            <w:r w:rsidRPr="0091768E">
              <w:rPr>
                <w:b/>
                <w:bCs/>
              </w:rPr>
              <w:t>Maximum of Pages</w:t>
            </w:r>
          </w:p>
        </w:tc>
      </w:tr>
      <w:tr w:rsidR="0091768E" w14:paraId="03EEF26C" w14:textId="77777777" w:rsidTr="0091768E">
        <w:tc>
          <w:tcPr>
            <w:tcW w:w="1271" w:type="dxa"/>
            <w:vAlign w:val="center"/>
          </w:tcPr>
          <w:p w14:paraId="372EAFB7" w14:textId="25E49A35" w:rsidR="0091768E" w:rsidRPr="0091768E" w:rsidRDefault="0091768E" w:rsidP="0091768E">
            <w:pPr>
              <w:spacing w:line="240" w:lineRule="auto"/>
              <w:jc w:val="center"/>
            </w:pPr>
            <w:r w:rsidRPr="0091768E">
              <w:t>2015</w:t>
            </w:r>
          </w:p>
        </w:tc>
        <w:tc>
          <w:tcPr>
            <w:tcW w:w="3469" w:type="dxa"/>
          </w:tcPr>
          <w:p w14:paraId="190A9862" w14:textId="77777777" w:rsidR="0091768E" w:rsidRPr="0091768E" w:rsidRDefault="0091768E" w:rsidP="0091768E">
            <w:pPr>
              <w:spacing w:line="276" w:lineRule="auto"/>
              <w:rPr>
                <w:sz w:val="20"/>
                <w:szCs w:val="20"/>
              </w:rPr>
            </w:pPr>
            <w:r w:rsidRPr="0091768E">
              <w:rPr>
                <w:sz w:val="20"/>
                <w:szCs w:val="20"/>
              </w:rPr>
              <w:t>DAIRY FARM INT'L HOLDINGS LTD</w:t>
            </w:r>
          </w:p>
          <w:p w14:paraId="1517E011" w14:textId="4684AEB5" w:rsidR="0091768E" w:rsidRDefault="0091768E" w:rsidP="0091768E">
            <w:pPr>
              <w:spacing w:line="276" w:lineRule="auto"/>
              <w:jc w:val="left"/>
            </w:pPr>
            <w:r w:rsidRPr="0091768E">
              <w:rPr>
                <w:sz w:val="20"/>
                <w:szCs w:val="20"/>
              </w:rPr>
              <w:t>JARDINE CYCLE &amp; CARRIAGE LTD</w:t>
            </w:r>
          </w:p>
        </w:tc>
        <w:tc>
          <w:tcPr>
            <w:tcW w:w="3470" w:type="dxa"/>
          </w:tcPr>
          <w:p w14:paraId="4FFBA4D2" w14:textId="2B336368" w:rsidR="0091768E" w:rsidRDefault="0091768E" w:rsidP="0091768E">
            <w:pPr>
              <w:spacing w:line="240" w:lineRule="auto"/>
            </w:pPr>
            <w:r w:rsidRPr="0091768E">
              <w:rPr>
                <w:sz w:val="20"/>
                <w:szCs w:val="20"/>
              </w:rPr>
              <w:t>THAI BEVERAGE PUBLIC CO LTD</w:t>
            </w:r>
          </w:p>
        </w:tc>
      </w:tr>
      <w:tr w:rsidR="0091768E" w14:paraId="4DB3F386" w14:textId="77777777" w:rsidTr="0091768E">
        <w:tc>
          <w:tcPr>
            <w:tcW w:w="1271" w:type="dxa"/>
            <w:vAlign w:val="center"/>
          </w:tcPr>
          <w:p w14:paraId="209F7A9F" w14:textId="4DFCA44B" w:rsidR="0091768E" w:rsidRPr="0091768E" w:rsidRDefault="0091768E" w:rsidP="0091768E">
            <w:pPr>
              <w:spacing w:line="240" w:lineRule="auto"/>
              <w:jc w:val="center"/>
            </w:pPr>
            <w:r w:rsidRPr="0091768E">
              <w:t>2016</w:t>
            </w:r>
          </w:p>
        </w:tc>
        <w:tc>
          <w:tcPr>
            <w:tcW w:w="3469" w:type="dxa"/>
          </w:tcPr>
          <w:p w14:paraId="73D26695" w14:textId="77777777" w:rsidR="00795E33" w:rsidRPr="00795E33" w:rsidRDefault="00795E33" w:rsidP="00795E33">
            <w:pPr>
              <w:spacing w:line="240" w:lineRule="auto"/>
              <w:rPr>
                <w:sz w:val="20"/>
                <w:szCs w:val="20"/>
              </w:rPr>
            </w:pPr>
            <w:r w:rsidRPr="00795E33">
              <w:rPr>
                <w:sz w:val="20"/>
                <w:szCs w:val="20"/>
              </w:rPr>
              <w:t>JARDINE CYCLE &amp; CARRIAGE LTD</w:t>
            </w:r>
          </w:p>
          <w:p w14:paraId="212FE66D" w14:textId="69B64F39" w:rsidR="0091768E" w:rsidRDefault="00795E33" w:rsidP="00795E33">
            <w:pPr>
              <w:spacing w:line="240" w:lineRule="auto"/>
            </w:pPr>
            <w:r w:rsidRPr="00795E33">
              <w:rPr>
                <w:sz w:val="20"/>
                <w:szCs w:val="20"/>
              </w:rPr>
              <w:t>SATS LTD.</w:t>
            </w:r>
          </w:p>
        </w:tc>
        <w:tc>
          <w:tcPr>
            <w:tcW w:w="3470" w:type="dxa"/>
          </w:tcPr>
          <w:p w14:paraId="45A7B412" w14:textId="2191F6BC" w:rsidR="0091768E" w:rsidRDefault="00795E33" w:rsidP="0091768E">
            <w:pPr>
              <w:spacing w:line="240" w:lineRule="auto"/>
            </w:pPr>
            <w:r w:rsidRPr="00795E33">
              <w:rPr>
                <w:sz w:val="20"/>
                <w:szCs w:val="20"/>
              </w:rPr>
              <w:t>CITY DEVELOPMENTS LIMITED</w:t>
            </w:r>
          </w:p>
        </w:tc>
      </w:tr>
      <w:tr w:rsidR="0091768E" w14:paraId="4AF33322" w14:textId="77777777" w:rsidTr="0091768E">
        <w:tc>
          <w:tcPr>
            <w:tcW w:w="1271" w:type="dxa"/>
            <w:vAlign w:val="center"/>
          </w:tcPr>
          <w:p w14:paraId="60F5EA63" w14:textId="70379E32" w:rsidR="0091768E" w:rsidRPr="0091768E" w:rsidRDefault="0091768E" w:rsidP="0091768E">
            <w:pPr>
              <w:spacing w:line="240" w:lineRule="auto"/>
              <w:jc w:val="center"/>
            </w:pPr>
            <w:r w:rsidRPr="0091768E">
              <w:t>2017</w:t>
            </w:r>
          </w:p>
        </w:tc>
        <w:tc>
          <w:tcPr>
            <w:tcW w:w="3469" w:type="dxa"/>
          </w:tcPr>
          <w:p w14:paraId="743239FE" w14:textId="77777777" w:rsidR="000205FB" w:rsidRPr="000205FB" w:rsidRDefault="000205FB" w:rsidP="000205FB">
            <w:pPr>
              <w:spacing w:line="240" w:lineRule="auto"/>
              <w:rPr>
                <w:sz w:val="20"/>
                <w:szCs w:val="20"/>
              </w:rPr>
            </w:pPr>
            <w:r w:rsidRPr="000205FB">
              <w:rPr>
                <w:sz w:val="20"/>
                <w:szCs w:val="20"/>
              </w:rPr>
              <w:t>DAIRY FARM INT'L HOLDINGS LTD</w:t>
            </w:r>
          </w:p>
          <w:p w14:paraId="552DB4E0" w14:textId="45E7BB6F" w:rsidR="0091768E" w:rsidRDefault="000205FB" w:rsidP="000205FB">
            <w:pPr>
              <w:spacing w:line="240" w:lineRule="auto"/>
            </w:pPr>
            <w:r w:rsidRPr="000205FB">
              <w:rPr>
                <w:sz w:val="20"/>
                <w:szCs w:val="20"/>
              </w:rPr>
              <w:t>JARDINE MATHESON HLDGS LTD</w:t>
            </w:r>
          </w:p>
        </w:tc>
        <w:tc>
          <w:tcPr>
            <w:tcW w:w="3470" w:type="dxa"/>
          </w:tcPr>
          <w:p w14:paraId="5580D834" w14:textId="1CBC05DA" w:rsidR="0091768E" w:rsidRDefault="008802C0" w:rsidP="0091768E">
            <w:pPr>
              <w:spacing w:line="240" w:lineRule="auto"/>
            </w:pPr>
            <w:r w:rsidRPr="008802C0">
              <w:rPr>
                <w:sz w:val="20"/>
                <w:szCs w:val="20"/>
              </w:rPr>
              <w:t>THAI BEVERAGE PUBLIC CO LTD</w:t>
            </w:r>
          </w:p>
        </w:tc>
      </w:tr>
      <w:tr w:rsidR="0091768E" w14:paraId="018E35C2" w14:textId="77777777" w:rsidTr="0091768E">
        <w:tc>
          <w:tcPr>
            <w:tcW w:w="1271" w:type="dxa"/>
            <w:vAlign w:val="center"/>
          </w:tcPr>
          <w:p w14:paraId="5C198BB2" w14:textId="20BCD2E9" w:rsidR="0091768E" w:rsidRPr="0091768E" w:rsidRDefault="0091768E" w:rsidP="0091768E">
            <w:pPr>
              <w:spacing w:line="240" w:lineRule="auto"/>
              <w:jc w:val="center"/>
            </w:pPr>
            <w:r w:rsidRPr="0091768E">
              <w:lastRenderedPageBreak/>
              <w:t>2018</w:t>
            </w:r>
          </w:p>
        </w:tc>
        <w:tc>
          <w:tcPr>
            <w:tcW w:w="3469" w:type="dxa"/>
          </w:tcPr>
          <w:p w14:paraId="7320653A" w14:textId="77777777" w:rsidR="00A7657F" w:rsidRPr="00A7657F" w:rsidRDefault="00A7657F" w:rsidP="00A7657F">
            <w:pPr>
              <w:spacing w:line="240" w:lineRule="auto"/>
              <w:rPr>
                <w:sz w:val="20"/>
                <w:szCs w:val="20"/>
              </w:rPr>
            </w:pPr>
            <w:r w:rsidRPr="00A7657F">
              <w:rPr>
                <w:sz w:val="20"/>
                <w:szCs w:val="20"/>
              </w:rPr>
              <w:t>DAIRY FARM INT'L HOLDINGS LTD</w:t>
            </w:r>
          </w:p>
          <w:p w14:paraId="5B110726" w14:textId="3CD86A37" w:rsidR="0091768E" w:rsidRDefault="00A7657F" w:rsidP="00A7657F">
            <w:pPr>
              <w:spacing w:line="240" w:lineRule="auto"/>
            </w:pPr>
            <w:r w:rsidRPr="00A7657F">
              <w:rPr>
                <w:sz w:val="20"/>
                <w:szCs w:val="20"/>
              </w:rPr>
              <w:t>JARDINE MATHESON HLDGS LTD</w:t>
            </w:r>
          </w:p>
        </w:tc>
        <w:tc>
          <w:tcPr>
            <w:tcW w:w="3470" w:type="dxa"/>
          </w:tcPr>
          <w:p w14:paraId="374C34B1" w14:textId="7E238BA7" w:rsidR="0091768E" w:rsidRDefault="00C4667C" w:rsidP="0091768E">
            <w:pPr>
              <w:spacing w:line="240" w:lineRule="auto"/>
            </w:pPr>
            <w:r w:rsidRPr="00C4667C">
              <w:rPr>
                <w:sz w:val="20"/>
                <w:szCs w:val="20"/>
              </w:rPr>
              <w:t>THAI BEVERAGE PUBLIC CO LTD</w:t>
            </w:r>
          </w:p>
        </w:tc>
      </w:tr>
      <w:tr w:rsidR="0091768E" w14:paraId="654E36C8" w14:textId="77777777" w:rsidTr="0091768E">
        <w:tc>
          <w:tcPr>
            <w:tcW w:w="1271" w:type="dxa"/>
            <w:vAlign w:val="center"/>
          </w:tcPr>
          <w:p w14:paraId="227AB188" w14:textId="06F3FA1B" w:rsidR="0091768E" w:rsidRPr="0091768E" w:rsidRDefault="0091768E" w:rsidP="0091768E">
            <w:pPr>
              <w:spacing w:line="240" w:lineRule="auto"/>
              <w:jc w:val="center"/>
            </w:pPr>
            <w:r w:rsidRPr="0091768E">
              <w:t>2019</w:t>
            </w:r>
          </w:p>
        </w:tc>
        <w:tc>
          <w:tcPr>
            <w:tcW w:w="3469" w:type="dxa"/>
          </w:tcPr>
          <w:p w14:paraId="57F97570" w14:textId="54260E01" w:rsidR="0091768E" w:rsidRDefault="002603FB" w:rsidP="0091768E">
            <w:pPr>
              <w:spacing w:line="240" w:lineRule="auto"/>
            </w:pPr>
            <w:r w:rsidRPr="002603FB">
              <w:rPr>
                <w:sz w:val="20"/>
                <w:szCs w:val="20"/>
              </w:rPr>
              <w:t>JARDINE MATHESON HLDGS LTD</w:t>
            </w:r>
          </w:p>
        </w:tc>
        <w:tc>
          <w:tcPr>
            <w:tcW w:w="3470" w:type="dxa"/>
          </w:tcPr>
          <w:p w14:paraId="181B2B06" w14:textId="110AB5F8" w:rsidR="0091768E" w:rsidRDefault="00584A2C" w:rsidP="0091768E">
            <w:pPr>
              <w:spacing w:line="240" w:lineRule="auto"/>
            </w:pPr>
            <w:r w:rsidRPr="00C4667C">
              <w:rPr>
                <w:sz w:val="20"/>
                <w:szCs w:val="20"/>
              </w:rPr>
              <w:t>THAI BEVERAGE PUBLIC CO LTD</w:t>
            </w:r>
          </w:p>
        </w:tc>
      </w:tr>
      <w:tr w:rsidR="001F1079" w14:paraId="344EC81C" w14:textId="77777777" w:rsidTr="0091768E">
        <w:tc>
          <w:tcPr>
            <w:tcW w:w="1271" w:type="dxa"/>
            <w:vAlign w:val="center"/>
          </w:tcPr>
          <w:p w14:paraId="51471FA1" w14:textId="58CE9FE5" w:rsidR="001F1079" w:rsidRPr="0091768E" w:rsidRDefault="001F1079" w:rsidP="001F1079">
            <w:pPr>
              <w:spacing w:line="240" w:lineRule="auto"/>
              <w:jc w:val="center"/>
            </w:pPr>
            <w:r w:rsidRPr="0091768E">
              <w:t>2020</w:t>
            </w:r>
          </w:p>
        </w:tc>
        <w:tc>
          <w:tcPr>
            <w:tcW w:w="3469" w:type="dxa"/>
          </w:tcPr>
          <w:p w14:paraId="30953FE0" w14:textId="2C78E1FF" w:rsidR="001F1079" w:rsidRDefault="001F1079" w:rsidP="001F1079">
            <w:pPr>
              <w:spacing w:line="240" w:lineRule="auto"/>
            </w:pPr>
            <w:r w:rsidRPr="001F1079">
              <w:rPr>
                <w:sz w:val="20"/>
                <w:szCs w:val="20"/>
              </w:rPr>
              <w:t>DAIRY FARM INT'L HOLDINGS LTD</w:t>
            </w:r>
          </w:p>
        </w:tc>
        <w:tc>
          <w:tcPr>
            <w:tcW w:w="3470" w:type="dxa"/>
          </w:tcPr>
          <w:p w14:paraId="68C04CCA" w14:textId="1C420490" w:rsidR="001F1079" w:rsidRDefault="001F1079" w:rsidP="001F1079">
            <w:pPr>
              <w:spacing w:line="240" w:lineRule="auto"/>
            </w:pPr>
            <w:r w:rsidRPr="00C4667C">
              <w:rPr>
                <w:sz w:val="20"/>
                <w:szCs w:val="20"/>
              </w:rPr>
              <w:t>THAI BEVERAGE PUBLIC CO LTD</w:t>
            </w:r>
          </w:p>
        </w:tc>
      </w:tr>
      <w:tr w:rsidR="001F1079" w14:paraId="64120279" w14:textId="77777777" w:rsidTr="0091768E">
        <w:tc>
          <w:tcPr>
            <w:tcW w:w="1271" w:type="dxa"/>
            <w:vAlign w:val="center"/>
          </w:tcPr>
          <w:p w14:paraId="41752D32" w14:textId="448701DE" w:rsidR="001F1079" w:rsidRPr="0091768E" w:rsidRDefault="001F1079" w:rsidP="001F1079">
            <w:pPr>
              <w:spacing w:line="240" w:lineRule="auto"/>
              <w:jc w:val="center"/>
            </w:pPr>
            <w:r>
              <w:t>2021</w:t>
            </w:r>
          </w:p>
        </w:tc>
        <w:tc>
          <w:tcPr>
            <w:tcW w:w="3469" w:type="dxa"/>
          </w:tcPr>
          <w:p w14:paraId="4753B74C" w14:textId="135435B1" w:rsidR="001F1079" w:rsidRDefault="001F1079" w:rsidP="001F1079">
            <w:pPr>
              <w:spacing w:line="240" w:lineRule="auto"/>
            </w:pPr>
            <w:r w:rsidRPr="001F1079">
              <w:rPr>
                <w:sz w:val="20"/>
                <w:szCs w:val="20"/>
              </w:rPr>
              <w:t>DAIRY FARM INT'L HOLDINGS LTD</w:t>
            </w:r>
          </w:p>
        </w:tc>
        <w:tc>
          <w:tcPr>
            <w:tcW w:w="3470" w:type="dxa"/>
          </w:tcPr>
          <w:p w14:paraId="71ABBA2B" w14:textId="209C70F7" w:rsidR="001F1079" w:rsidRDefault="001F1079" w:rsidP="001F1079">
            <w:pPr>
              <w:spacing w:line="240" w:lineRule="auto"/>
            </w:pPr>
            <w:r w:rsidRPr="00C4667C">
              <w:rPr>
                <w:sz w:val="20"/>
                <w:szCs w:val="20"/>
              </w:rPr>
              <w:t>THAI BEVERAGE PUBLIC CO LTD</w:t>
            </w:r>
          </w:p>
        </w:tc>
      </w:tr>
    </w:tbl>
    <w:p w14:paraId="6D4079E5" w14:textId="49C0EF4E" w:rsidR="00B7505C" w:rsidRDefault="002E69CC" w:rsidP="002E69CC">
      <w:pPr>
        <w:pStyle w:val="Caption"/>
        <w:spacing w:before="240"/>
      </w:pPr>
      <w:bookmarkStart w:id="179" w:name="_Ref116052318"/>
      <w:bookmarkStart w:id="180" w:name="_Toc115985940"/>
      <w:bookmarkStart w:id="181" w:name="_Toc118146903"/>
      <w:r>
        <w:t xml:space="preserve">Table </w:t>
      </w:r>
      <w:fldSimple w:instr=" SEQ Table \* ARABIC ">
        <w:r w:rsidR="00024A11">
          <w:rPr>
            <w:noProof/>
          </w:rPr>
          <w:t>12</w:t>
        </w:r>
      </w:fldSimple>
      <w:bookmarkEnd w:id="179"/>
      <w:r>
        <w:t>: Companies with the Minimum and Maximum Number of Pages in their Sustainability Reports by Financial Year</w:t>
      </w:r>
      <w:bookmarkEnd w:id="180"/>
      <w:bookmarkEnd w:id="181"/>
    </w:p>
    <w:p w14:paraId="6310427C" w14:textId="72E53682" w:rsidR="001D5AA1" w:rsidRDefault="001D5AA1" w:rsidP="0014085D"/>
    <w:p w14:paraId="5E69148F" w14:textId="7F91AD3C" w:rsidR="00654524" w:rsidRDefault="00E87FCA" w:rsidP="0014085D">
      <w:r>
        <w:t>The number words in the sustainability reports can be obtained by way of tokenisation</w:t>
      </w:r>
      <w:r w:rsidR="00E21341">
        <w:t xml:space="preserve"> – where each word in the document becomes one attribute. </w:t>
      </w:r>
      <w:r w:rsidR="00735D63">
        <w:fldChar w:fldCharType="begin"/>
      </w:r>
      <w:r w:rsidR="00735D63">
        <w:instrText xml:space="preserve"> REF _Ref116052333 \h </w:instrText>
      </w:r>
      <w:r w:rsidR="00735D63">
        <w:fldChar w:fldCharType="separate"/>
      </w:r>
      <w:r w:rsidR="00024A11">
        <w:t xml:space="preserve">Figure </w:t>
      </w:r>
      <w:r w:rsidR="00024A11">
        <w:rPr>
          <w:noProof/>
        </w:rPr>
        <w:t>18</w:t>
      </w:r>
      <w:r w:rsidR="00735D63">
        <w:fldChar w:fldCharType="end"/>
      </w:r>
      <w:r w:rsidR="00247D51">
        <w:t xml:space="preserve"> below presents th</w:t>
      </w:r>
      <w:r w:rsidR="00023316">
        <w:t xml:space="preserve">ese observations visually </w:t>
      </w:r>
      <w:r w:rsidR="00247D51">
        <w:t>by year.</w:t>
      </w:r>
    </w:p>
    <w:p w14:paraId="6404C653" w14:textId="07315C96" w:rsidR="00E21341" w:rsidRDefault="00E21341" w:rsidP="0014085D"/>
    <w:p w14:paraId="0BB98AC3" w14:textId="573ADEED" w:rsidR="00E21341" w:rsidRDefault="0072614E" w:rsidP="0072614E">
      <w:pPr>
        <w:jc w:val="center"/>
      </w:pPr>
      <w:r>
        <w:rPr>
          <w:noProof/>
        </w:rPr>
        <w:drawing>
          <wp:inline distT="0" distB="0" distL="0" distR="0" wp14:anchorId="303546E2" wp14:editId="18F211AF">
            <wp:extent cx="4319588" cy="2713471"/>
            <wp:effectExtent l="0" t="0" r="5080" b="0"/>
            <wp:docPr id="20" name="Picture 20"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 box and whisker chart&#10;&#10;Description automatically generated"/>
                    <pic:cNvPicPr>
                      <a:picLocks noChangeAspect="1" noChangeArrowheads="1"/>
                    </pic:cNvPicPr>
                  </pic:nvPicPr>
                  <pic:blipFill rotWithShape="1">
                    <a:blip r:embed="rId40">
                      <a:extLst>
                        <a:ext uri="{28A0092B-C50C-407E-A947-70E740481C1C}">
                          <a14:useLocalDpi xmlns:a14="http://schemas.microsoft.com/office/drawing/2010/main" val="0"/>
                        </a:ext>
                      </a:extLst>
                    </a:blip>
                    <a:srcRect t="5774"/>
                    <a:stretch/>
                  </pic:blipFill>
                  <pic:spPr bwMode="auto">
                    <a:xfrm>
                      <a:off x="0" y="0"/>
                      <a:ext cx="4320001" cy="2713730"/>
                    </a:xfrm>
                    <a:prstGeom prst="rect">
                      <a:avLst/>
                    </a:prstGeom>
                    <a:noFill/>
                    <a:ln>
                      <a:noFill/>
                    </a:ln>
                    <a:extLst>
                      <a:ext uri="{53640926-AAD7-44D8-BBD7-CCE9431645EC}">
                        <a14:shadowObscured xmlns:a14="http://schemas.microsoft.com/office/drawing/2010/main"/>
                      </a:ext>
                    </a:extLst>
                  </pic:spPr>
                </pic:pic>
              </a:graphicData>
            </a:graphic>
          </wp:inline>
        </w:drawing>
      </w:r>
    </w:p>
    <w:p w14:paraId="576C90C9" w14:textId="740704C0" w:rsidR="00E21341" w:rsidRDefault="0025579E" w:rsidP="0025579E">
      <w:pPr>
        <w:pStyle w:val="Caption"/>
      </w:pPr>
      <w:bookmarkStart w:id="182" w:name="_Ref116052333"/>
      <w:bookmarkStart w:id="183" w:name="_Toc118146940"/>
      <w:r>
        <w:t xml:space="preserve">Figure </w:t>
      </w:r>
      <w:fldSimple w:instr=" SEQ Figure \* ARABIC ">
        <w:r w:rsidR="00024A11">
          <w:rPr>
            <w:noProof/>
          </w:rPr>
          <w:t>18</w:t>
        </w:r>
      </w:fldSimple>
      <w:bookmarkEnd w:id="182"/>
      <w:r>
        <w:t xml:space="preserve">: </w:t>
      </w:r>
      <w:r w:rsidRPr="0025579E">
        <w:t xml:space="preserve">Number of </w:t>
      </w:r>
      <w:r>
        <w:t>Words</w:t>
      </w:r>
      <w:r w:rsidRPr="0025579E">
        <w:t xml:space="preserve"> </w:t>
      </w:r>
      <w:r>
        <w:t>in</w:t>
      </w:r>
      <w:r w:rsidRPr="0025579E">
        <w:t xml:space="preserve"> Sustainability Reports by Financial Year</w:t>
      </w:r>
      <w:bookmarkEnd w:id="183"/>
    </w:p>
    <w:p w14:paraId="0863CAE4" w14:textId="6AFA1AA3" w:rsidR="00BD4D78" w:rsidRDefault="00BD4D78" w:rsidP="00BD4D78"/>
    <w:p w14:paraId="17DCC7E4" w14:textId="77C8FA0E" w:rsidR="00264212" w:rsidRDefault="00264212" w:rsidP="00BD4D78">
      <w:r>
        <w:t xml:space="preserve">Like the number of pages, there was an increase in the number of words each year. </w:t>
      </w:r>
      <w:r w:rsidR="00ED4B22">
        <w:t>Albeit</w:t>
      </w:r>
      <w:r>
        <w:t xml:space="preserve"> the increases in the average number of words in 2020 and 2021 appear more substantial vis-à-vis the number of pages.</w:t>
      </w:r>
      <w:r w:rsidR="000F2DD6" w:rsidRPr="000F2DD6">
        <w:t xml:space="preserve"> </w:t>
      </w:r>
      <w:r w:rsidR="00735D63">
        <w:fldChar w:fldCharType="begin"/>
      </w:r>
      <w:r w:rsidR="00735D63">
        <w:instrText xml:space="preserve"> REF _Ref116052351 \h </w:instrText>
      </w:r>
      <w:r w:rsidR="00735D63">
        <w:fldChar w:fldCharType="separate"/>
      </w:r>
      <w:r w:rsidR="00024A11">
        <w:t xml:space="preserve">Table </w:t>
      </w:r>
      <w:r w:rsidR="00024A11">
        <w:rPr>
          <w:noProof/>
        </w:rPr>
        <w:t>13</w:t>
      </w:r>
      <w:r w:rsidR="00735D63">
        <w:fldChar w:fldCharType="end"/>
      </w:r>
      <w:r w:rsidR="000F2DD6">
        <w:t xml:space="preserve"> contains the summary statistics of the number of words in sustainability reports by year, </w:t>
      </w:r>
      <w:r w:rsidR="00735D63">
        <w:fldChar w:fldCharType="begin"/>
      </w:r>
      <w:r w:rsidR="00735D63">
        <w:instrText xml:space="preserve"> REF _Ref116052358 \h </w:instrText>
      </w:r>
      <w:r w:rsidR="00735D63">
        <w:fldChar w:fldCharType="separate"/>
      </w:r>
      <w:r w:rsidR="00024A11">
        <w:t xml:space="preserve">Table </w:t>
      </w:r>
      <w:r w:rsidR="00024A11">
        <w:rPr>
          <w:noProof/>
        </w:rPr>
        <w:t>14</w:t>
      </w:r>
      <w:r w:rsidR="00735D63">
        <w:fldChar w:fldCharType="end"/>
      </w:r>
      <w:r w:rsidR="000F2DD6">
        <w:t xml:space="preserve"> contains the overall summary statistics, and </w:t>
      </w:r>
      <w:r w:rsidR="00735D63">
        <w:fldChar w:fldCharType="begin"/>
      </w:r>
      <w:r w:rsidR="00735D63">
        <w:instrText xml:space="preserve"> REF _Ref116052364 \h </w:instrText>
      </w:r>
      <w:r w:rsidR="00735D63">
        <w:fldChar w:fldCharType="separate"/>
      </w:r>
      <w:r w:rsidR="00024A11">
        <w:t xml:space="preserve">Table </w:t>
      </w:r>
      <w:r w:rsidR="00024A11">
        <w:rPr>
          <w:noProof/>
        </w:rPr>
        <w:t>15</w:t>
      </w:r>
      <w:r w:rsidR="00735D63">
        <w:fldChar w:fldCharType="end"/>
      </w:r>
      <w:r w:rsidR="000F2DD6">
        <w:t xml:space="preserve"> features the top and bottom </w:t>
      </w:r>
      <w:r w:rsidR="00ED4B22">
        <w:t>companies</w:t>
      </w:r>
      <w:r w:rsidR="000F2DD6">
        <w:t>.</w:t>
      </w:r>
    </w:p>
    <w:p w14:paraId="28ABF517" w14:textId="77777777" w:rsidR="00264212" w:rsidRDefault="00264212"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52D16447" w14:textId="77777777" w:rsidTr="00C41EFD">
        <w:tc>
          <w:tcPr>
            <w:tcW w:w="1172" w:type="dxa"/>
            <w:shd w:val="clear" w:color="auto" w:fill="D9D9D9" w:themeFill="background1" w:themeFillShade="D9"/>
            <w:vAlign w:val="center"/>
          </w:tcPr>
          <w:p w14:paraId="776B4565" w14:textId="77777777" w:rsidR="00BD4D78" w:rsidRPr="00312091" w:rsidRDefault="00BD4D78" w:rsidP="00C41EFD">
            <w:pPr>
              <w:spacing w:line="240" w:lineRule="auto"/>
              <w:jc w:val="center"/>
              <w:rPr>
                <w:b/>
                <w:bCs/>
              </w:rPr>
            </w:pPr>
            <w:r w:rsidRPr="00312091">
              <w:rPr>
                <w:b/>
                <w:bCs/>
              </w:rPr>
              <w:lastRenderedPageBreak/>
              <w:t>Year</w:t>
            </w:r>
          </w:p>
        </w:tc>
        <w:tc>
          <w:tcPr>
            <w:tcW w:w="1173" w:type="dxa"/>
            <w:shd w:val="clear" w:color="auto" w:fill="D9D9D9" w:themeFill="background1" w:themeFillShade="D9"/>
            <w:vAlign w:val="center"/>
          </w:tcPr>
          <w:p w14:paraId="69523936"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1269C0D6" w14:textId="6131F907"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7E177AA6" w14:textId="6ACD8037"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65C93940" w14:textId="5F32775A"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73A62B55" w14:textId="369B5D3A"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48D948F9" w14:textId="304B96D9"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CE69C3" w14:paraId="4BEF65E7" w14:textId="77777777" w:rsidTr="005C677D">
        <w:tc>
          <w:tcPr>
            <w:tcW w:w="1172" w:type="dxa"/>
            <w:vAlign w:val="center"/>
          </w:tcPr>
          <w:p w14:paraId="4600E03E" w14:textId="77777777" w:rsidR="00CE69C3" w:rsidRDefault="00CE69C3" w:rsidP="00CE69C3">
            <w:pPr>
              <w:spacing w:line="240" w:lineRule="auto"/>
              <w:jc w:val="center"/>
            </w:pPr>
            <w:r w:rsidRPr="009D7AA3">
              <w:t>2015</w:t>
            </w:r>
          </w:p>
        </w:tc>
        <w:tc>
          <w:tcPr>
            <w:tcW w:w="1173" w:type="dxa"/>
            <w:vAlign w:val="center"/>
          </w:tcPr>
          <w:p w14:paraId="2AA78C4E" w14:textId="77777777" w:rsidR="00CE69C3" w:rsidRDefault="00CE69C3" w:rsidP="00CE69C3">
            <w:pPr>
              <w:spacing w:line="240" w:lineRule="auto"/>
              <w:jc w:val="center"/>
            </w:pPr>
            <w:r>
              <w:t>27</w:t>
            </w:r>
          </w:p>
        </w:tc>
        <w:tc>
          <w:tcPr>
            <w:tcW w:w="1173" w:type="dxa"/>
          </w:tcPr>
          <w:p w14:paraId="78BE67BF" w14:textId="2C3DE309" w:rsidR="00CE69C3" w:rsidRDefault="00CE69C3" w:rsidP="00CE69C3">
            <w:pPr>
              <w:spacing w:line="240" w:lineRule="auto"/>
              <w:jc w:val="center"/>
            </w:pPr>
            <w:r w:rsidRPr="006A56DD">
              <w:t xml:space="preserve"> 323,253 </w:t>
            </w:r>
          </w:p>
        </w:tc>
        <w:tc>
          <w:tcPr>
            <w:tcW w:w="1173" w:type="dxa"/>
          </w:tcPr>
          <w:p w14:paraId="3B9EFB4E" w14:textId="52EBBD82" w:rsidR="00CE69C3" w:rsidRDefault="00CE69C3" w:rsidP="00CE69C3">
            <w:pPr>
              <w:spacing w:line="240" w:lineRule="auto"/>
              <w:jc w:val="center"/>
            </w:pPr>
            <w:r w:rsidRPr="006A56DD">
              <w:t xml:space="preserve"> 11,972 </w:t>
            </w:r>
          </w:p>
        </w:tc>
        <w:tc>
          <w:tcPr>
            <w:tcW w:w="1173" w:type="dxa"/>
          </w:tcPr>
          <w:p w14:paraId="5D1BAEFC" w14:textId="6EC4190A" w:rsidR="00CE69C3" w:rsidRDefault="00CE69C3" w:rsidP="00CE69C3">
            <w:pPr>
              <w:spacing w:line="240" w:lineRule="auto"/>
              <w:jc w:val="center"/>
            </w:pPr>
            <w:r w:rsidRPr="006A56DD">
              <w:t xml:space="preserve"> 280 </w:t>
            </w:r>
          </w:p>
        </w:tc>
        <w:tc>
          <w:tcPr>
            <w:tcW w:w="1173" w:type="dxa"/>
          </w:tcPr>
          <w:p w14:paraId="0A14D69D" w14:textId="78732D0B" w:rsidR="00CE69C3" w:rsidRDefault="00CE69C3" w:rsidP="00CE69C3">
            <w:pPr>
              <w:spacing w:line="240" w:lineRule="auto"/>
              <w:jc w:val="center"/>
            </w:pPr>
            <w:r w:rsidRPr="006A56DD">
              <w:t xml:space="preserve"> 42,088 </w:t>
            </w:r>
          </w:p>
        </w:tc>
        <w:tc>
          <w:tcPr>
            <w:tcW w:w="1173" w:type="dxa"/>
          </w:tcPr>
          <w:p w14:paraId="5C79E913" w14:textId="4B2208B8" w:rsidR="00CE69C3" w:rsidRDefault="00CE69C3" w:rsidP="00CE69C3">
            <w:pPr>
              <w:spacing w:line="240" w:lineRule="auto"/>
              <w:jc w:val="center"/>
            </w:pPr>
            <w:r w:rsidRPr="006A56DD">
              <w:t xml:space="preserve"> 13,053 </w:t>
            </w:r>
          </w:p>
        </w:tc>
      </w:tr>
      <w:tr w:rsidR="00CE69C3" w14:paraId="0F83549A" w14:textId="77777777" w:rsidTr="005C677D">
        <w:tc>
          <w:tcPr>
            <w:tcW w:w="1172" w:type="dxa"/>
            <w:vAlign w:val="center"/>
          </w:tcPr>
          <w:p w14:paraId="3A252D41" w14:textId="77777777" w:rsidR="00CE69C3" w:rsidRDefault="00CE69C3" w:rsidP="00CE69C3">
            <w:pPr>
              <w:spacing w:line="240" w:lineRule="auto"/>
              <w:jc w:val="center"/>
            </w:pPr>
            <w:r w:rsidRPr="009D7AA3">
              <w:t>2016</w:t>
            </w:r>
          </w:p>
        </w:tc>
        <w:tc>
          <w:tcPr>
            <w:tcW w:w="1173" w:type="dxa"/>
            <w:vAlign w:val="center"/>
          </w:tcPr>
          <w:p w14:paraId="3F45E464" w14:textId="77777777" w:rsidR="00CE69C3" w:rsidRDefault="00CE69C3" w:rsidP="00CE69C3">
            <w:pPr>
              <w:spacing w:line="240" w:lineRule="auto"/>
              <w:jc w:val="center"/>
            </w:pPr>
            <w:r w:rsidRPr="009D7AA3">
              <w:t>2</w:t>
            </w:r>
            <w:r>
              <w:t>7</w:t>
            </w:r>
          </w:p>
        </w:tc>
        <w:tc>
          <w:tcPr>
            <w:tcW w:w="1173" w:type="dxa"/>
          </w:tcPr>
          <w:p w14:paraId="775798A2" w14:textId="73B564DD" w:rsidR="00CE69C3" w:rsidRDefault="00CE69C3" w:rsidP="00CE69C3">
            <w:pPr>
              <w:spacing w:line="240" w:lineRule="auto"/>
              <w:jc w:val="center"/>
            </w:pPr>
            <w:r w:rsidRPr="006A56DD">
              <w:t xml:space="preserve"> 364,625 </w:t>
            </w:r>
          </w:p>
        </w:tc>
        <w:tc>
          <w:tcPr>
            <w:tcW w:w="1173" w:type="dxa"/>
          </w:tcPr>
          <w:p w14:paraId="7687638D" w14:textId="10EB7351" w:rsidR="00CE69C3" w:rsidRDefault="00CE69C3" w:rsidP="00CE69C3">
            <w:pPr>
              <w:spacing w:line="240" w:lineRule="auto"/>
              <w:jc w:val="center"/>
            </w:pPr>
            <w:r w:rsidRPr="006A56DD">
              <w:t xml:space="preserve"> 13,505 </w:t>
            </w:r>
          </w:p>
        </w:tc>
        <w:tc>
          <w:tcPr>
            <w:tcW w:w="1173" w:type="dxa"/>
          </w:tcPr>
          <w:p w14:paraId="43031D38" w14:textId="33B395CF" w:rsidR="00CE69C3" w:rsidRDefault="00CE69C3" w:rsidP="00CE69C3">
            <w:pPr>
              <w:spacing w:line="240" w:lineRule="auto"/>
              <w:jc w:val="center"/>
            </w:pPr>
            <w:r w:rsidRPr="006A56DD">
              <w:t xml:space="preserve"> 773 </w:t>
            </w:r>
          </w:p>
        </w:tc>
        <w:tc>
          <w:tcPr>
            <w:tcW w:w="1173" w:type="dxa"/>
          </w:tcPr>
          <w:p w14:paraId="6984D711" w14:textId="0B87068F" w:rsidR="00CE69C3" w:rsidRDefault="00CE69C3" w:rsidP="00CE69C3">
            <w:pPr>
              <w:spacing w:line="240" w:lineRule="auto"/>
              <w:jc w:val="center"/>
            </w:pPr>
            <w:r w:rsidRPr="006A56DD">
              <w:t xml:space="preserve"> 43,207 </w:t>
            </w:r>
          </w:p>
        </w:tc>
        <w:tc>
          <w:tcPr>
            <w:tcW w:w="1173" w:type="dxa"/>
          </w:tcPr>
          <w:p w14:paraId="283B8C55" w14:textId="5613660D" w:rsidR="00CE69C3" w:rsidRDefault="00CE69C3" w:rsidP="00CE69C3">
            <w:pPr>
              <w:spacing w:line="240" w:lineRule="auto"/>
              <w:jc w:val="center"/>
            </w:pPr>
            <w:r w:rsidRPr="006A56DD">
              <w:t xml:space="preserve"> 13,314 </w:t>
            </w:r>
          </w:p>
        </w:tc>
      </w:tr>
      <w:tr w:rsidR="00CE69C3" w14:paraId="00984F92" w14:textId="77777777" w:rsidTr="005C677D">
        <w:tc>
          <w:tcPr>
            <w:tcW w:w="1172" w:type="dxa"/>
            <w:vAlign w:val="center"/>
          </w:tcPr>
          <w:p w14:paraId="3C514281" w14:textId="77777777" w:rsidR="00CE69C3" w:rsidRDefault="00CE69C3" w:rsidP="00CE69C3">
            <w:pPr>
              <w:spacing w:line="240" w:lineRule="auto"/>
              <w:jc w:val="center"/>
            </w:pPr>
            <w:r w:rsidRPr="009D7AA3">
              <w:t>2017</w:t>
            </w:r>
          </w:p>
        </w:tc>
        <w:tc>
          <w:tcPr>
            <w:tcW w:w="1173" w:type="dxa"/>
            <w:vAlign w:val="center"/>
          </w:tcPr>
          <w:p w14:paraId="14712F4D" w14:textId="77777777" w:rsidR="00CE69C3" w:rsidRDefault="00CE69C3" w:rsidP="00CE69C3">
            <w:pPr>
              <w:spacing w:line="240" w:lineRule="auto"/>
              <w:jc w:val="center"/>
            </w:pPr>
            <w:r>
              <w:t>29</w:t>
            </w:r>
          </w:p>
        </w:tc>
        <w:tc>
          <w:tcPr>
            <w:tcW w:w="1173" w:type="dxa"/>
          </w:tcPr>
          <w:p w14:paraId="553047AE" w14:textId="413EF337" w:rsidR="00CE69C3" w:rsidRDefault="00CE69C3" w:rsidP="00CE69C3">
            <w:pPr>
              <w:spacing w:line="240" w:lineRule="auto"/>
              <w:jc w:val="center"/>
            </w:pPr>
            <w:r w:rsidRPr="006A56DD">
              <w:t xml:space="preserve"> 469,719 </w:t>
            </w:r>
          </w:p>
        </w:tc>
        <w:tc>
          <w:tcPr>
            <w:tcW w:w="1173" w:type="dxa"/>
          </w:tcPr>
          <w:p w14:paraId="383ACC95" w14:textId="27054D70" w:rsidR="00CE69C3" w:rsidRDefault="00CE69C3" w:rsidP="00CE69C3">
            <w:pPr>
              <w:spacing w:line="240" w:lineRule="auto"/>
              <w:jc w:val="center"/>
            </w:pPr>
            <w:r w:rsidRPr="006A56DD">
              <w:t xml:space="preserve"> 16,197 </w:t>
            </w:r>
          </w:p>
        </w:tc>
        <w:tc>
          <w:tcPr>
            <w:tcW w:w="1173" w:type="dxa"/>
          </w:tcPr>
          <w:p w14:paraId="42C738F6" w14:textId="11788DF8" w:rsidR="00CE69C3" w:rsidRDefault="00CE69C3" w:rsidP="00CE69C3">
            <w:pPr>
              <w:spacing w:line="240" w:lineRule="auto"/>
              <w:jc w:val="center"/>
            </w:pPr>
            <w:r w:rsidRPr="006A56DD">
              <w:t xml:space="preserve"> 652 </w:t>
            </w:r>
          </w:p>
        </w:tc>
        <w:tc>
          <w:tcPr>
            <w:tcW w:w="1173" w:type="dxa"/>
          </w:tcPr>
          <w:p w14:paraId="6FE0FE1F" w14:textId="58EB131F" w:rsidR="00CE69C3" w:rsidRDefault="00CE69C3" w:rsidP="00CE69C3">
            <w:pPr>
              <w:spacing w:line="240" w:lineRule="auto"/>
              <w:jc w:val="center"/>
            </w:pPr>
            <w:r w:rsidRPr="006A56DD">
              <w:t xml:space="preserve"> 46,647 </w:t>
            </w:r>
          </w:p>
        </w:tc>
        <w:tc>
          <w:tcPr>
            <w:tcW w:w="1173" w:type="dxa"/>
          </w:tcPr>
          <w:p w14:paraId="2581D36A" w14:textId="4D4976A9" w:rsidR="00CE69C3" w:rsidRDefault="00CE69C3" w:rsidP="00CE69C3">
            <w:pPr>
              <w:spacing w:line="240" w:lineRule="auto"/>
              <w:jc w:val="center"/>
            </w:pPr>
            <w:r w:rsidRPr="006A56DD">
              <w:t xml:space="preserve"> 14,388 </w:t>
            </w:r>
          </w:p>
        </w:tc>
      </w:tr>
      <w:tr w:rsidR="00CE69C3" w14:paraId="6F63B6A3" w14:textId="77777777" w:rsidTr="005C677D">
        <w:tc>
          <w:tcPr>
            <w:tcW w:w="1172" w:type="dxa"/>
            <w:vAlign w:val="center"/>
          </w:tcPr>
          <w:p w14:paraId="6E314125" w14:textId="77777777" w:rsidR="00CE69C3" w:rsidRDefault="00CE69C3" w:rsidP="00CE69C3">
            <w:pPr>
              <w:spacing w:line="240" w:lineRule="auto"/>
              <w:jc w:val="center"/>
            </w:pPr>
            <w:r w:rsidRPr="009D7AA3">
              <w:t>2018</w:t>
            </w:r>
          </w:p>
        </w:tc>
        <w:tc>
          <w:tcPr>
            <w:tcW w:w="1173" w:type="dxa"/>
            <w:vAlign w:val="center"/>
          </w:tcPr>
          <w:p w14:paraId="729D0F9E" w14:textId="77777777" w:rsidR="00CE69C3" w:rsidRDefault="00CE69C3" w:rsidP="00CE69C3">
            <w:pPr>
              <w:spacing w:line="240" w:lineRule="auto"/>
              <w:jc w:val="center"/>
            </w:pPr>
            <w:r>
              <w:t>29</w:t>
            </w:r>
          </w:p>
        </w:tc>
        <w:tc>
          <w:tcPr>
            <w:tcW w:w="1173" w:type="dxa"/>
          </w:tcPr>
          <w:p w14:paraId="0E6D0A6D" w14:textId="165A088A" w:rsidR="00CE69C3" w:rsidRDefault="00CE69C3" w:rsidP="00CE69C3">
            <w:pPr>
              <w:spacing w:line="240" w:lineRule="auto"/>
              <w:jc w:val="center"/>
            </w:pPr>
            <w:r w:rsidRPr="006A56DD">
              <w:t xml:space="preserve"> 538,091 </w:t>
            </w:r>
          </w:p>
        </w:tc>
        <w:tc>
          <w:tcPr>
            <w:tcW w:w="1173" w:type="dxa"/>
          </w:tcPr>
          <w:p w14:paraId="0835ABFA" w14:textId="17065321" w:rsidR="00CE69C3" w:rsidRDefault="00CE69C3" w:rsidP="00CE69C3">
            <w:pPr>
              <w:spacing w:line="240" w:lineRule="auto"/>
              <w:jc w:val="center"/>
            </w:pPr>
            <w:r w:rsidRPr="006A56DD">
              <w:t xml:space="preserve"> 18,555 </w:t>
            </w:r>
          </w:p>
        </w:tc>
        <w:tc>
          <w:tcPr>
            <w:tcW w:w="1173" w:type="dxa"/>
          </w:tcPr>
          <w:p w14:paraId="0E134807" w14:textId="68AFC6EB" w:rsidR="00CE69C3" w:rsidRDefault="00CE69C3" w:rsidP="00CE69C3">
            <w:pPr>
              <w:spacing w:line="240" w:lineRule="auto"/>
              <w:jc w:val="center"/>
            </w:pPr>
            <w:r w:rsidRPr="006A56DD">
              <w:t xml:space="preserve"> 790 </w:t>
            </w:r>
          </w:p>
        </w:tc>
        <w:tc>
          <w:tcPr>
            <w:tcW w:w="1173" w:type="dxa"/>
          </w:tcPr>
          <w:p w14:paraId="14BEDC7C" w14:textId="3A6F0C79" w:rsidR="00CE69C3" w:rsidRDefault="00CE69C3" w:rsidP="00CE69C3">
            <w:pPr>
              <w:spacing w:line="240" w:lineRule="auto"/>
              <w:jc w:val="center"/>
            </w:pPr>
            <w:r w:rsidRPr="006A56DD">
              <w:t xml:space="preserve"> 68,001 </w:t>
            </w:r>
          </w:p>
        </w:tc>
        <w:tc>
          <w:tcPr>
            <w:tcW w:w="1173" w:type="dxa"/>
          </w:tcPr>
          <w:p w14:paraId="791D2D67" w14:textId="513E5566" w:rsidR="00CE69C3" w:rsidRDefault="00CE69C3" w:rsidP="00CE69C3">
            <w:pPr>
              <w:spacing w:line="240" w:lineRule="auto"/>
              <w:jc w:val="center"/>
            </w:pPr>
            <w:r w:rsidRPr="006A56DD">
              <w:t xml:space="preserve"> 16,204 </w:t>
            </w:r>
          </w:p>
        </w:tc>
      </w:tr>
      <w:tr w:rsidR="00CE69C3" w14:paraId="1C66162C" w14:textId="77777777" w:rsidTr="005C677D">
        <w:tc>
          <w:tcPr>
            <w:tcW w:w="1172" w:type="dxa"/>
            <w:vAlign w:val="center"/>
          </w:tcPr>
          <w:p w14:paraId="5F626C8C" w14:textId="77777777" w:rsidR="00CE69C3" w:rsidRDefault="00CE69C3" w:rsidP="00CE69C3">
            <w:pPr>
              <w:spacing w:line="240" w:lineRule="auto"/>
              <w:jc w:val="center"/>
            </w:pPr>
            <w:r w:rsidRPr="009D7AA3">
              <w:t>2019</w:t>
            </w:r>
          </w:p>
        </w:tc>
        <w:tc>
          <w:tcPr>
            <w:tcW w:w="1173" w:type="dxa"/>
            <w:vAlign w:val="center"/>
          </w:tcPr>
          <w:p w14:paraId="5DEB0EE6" w14:textId="77777777" w:rsidR="00CE69C3" w:rsidRDefault="00CE69C3" w:rsidP="00CE69C3">
            <w:pPr>
              <w:spacing w:line="240" w:lineRule="auto"/>
              <w:jc w:val="center"/>
            </w:pPr>
            <w:r>
              <w:t>29</w:t>
            </w:r>
          </w:p>
        </w:tc>
        <w:tc>
          <w:tcPr>
            <w:tcW w:w="1173" w:type="dxa"/>
          </w:tcPr>
          <w:p w14:paraId="1DA777CE" w14:textId="5F5F02EB" w:rsidR="00CE69C3" w:rsidRDefault="00CE69C3" w:rsidP="00CE69C3">
            <w:pPr>
              <w:spacing w:line="240" w:lineRule="auto"/>
              <w:jc w:val="center"/>
            </w:pPr>
            <w:r w:rsidRPr="006A56DD">
              <w:t xml:space="preserve"> 608,277 </w:t>
            </w:r>
          </w:p>
        </w:tc>
        <w:tc>
          <w:tcPr>
            <w:tcW w:w="1173" w:type="dxa"/>
          </w:tcPr>
          <w:p w14:paraId="3CABE30B" w14:textId="5AFFDB8B" w:rsidR="00CE69C3" w:rsidRDefault="00CE69C3" w:rsidP="00CE69C3">
            <w:pPr>
              <w:spacing w:line="240" w:lineRule="auto"/>
              <w:jc w:val="center"/>
            </w:pPr>
            <w:r w:rsidRPr="006A56DD">
              <w:t xml:space="preserve"> 20,975 </w:t>
            </w:r>
          </w:p>
        </w:tc>
        <w:tc>
          <w:tcPr>
            <w:tcW w:w="1173" w:type="dxa"/>
          </w:tcPr>
          <w:p w14:paraId="2931E23B" w14:textId="24964C19" w:rsidR="00CE69C3" w:rsidRDefault="00CE69C3" w:rsidP="00CE69C3">
            <w:pPr>
              <w:spacing w:line="240" w:lineRule="auto"/>
              <w:jc w:val="center"/>
            </w:pPr>
            <w:r w:rsidRPr="006A56DD">
              <w:t xml:space="preserve"> 1,360 </w:t>
            </w:r>
          </w:p>
        </w:tc>
        <w:tc>
          <w:tcPr>
            <w:tcW w:w="1173" w:type="dxa"/>
          </w:tcPr>
          <w:p w14:paraId="79C0C4FA" w14:textId="34F22470" w:rsidR="00CE69C3" w:rsidRDefault="00CE69C3" w:rsidP="00CE69C3">
            <w:pPr>
              <w:spacing w:line="240" w:lineRule="auto"/>
              <w:jc w:val="center"/>
            </w:pPr>
            <w:r w:rsidRPr="006A56DD">
              <w:t xml:space="preserve"> 66,461 </w:t>
            </w:r>
          </w:p>
        </w:tc>
        <w:tc>
          <w:tcPr>
            <w:tcW w:w="1173" w:type="dxa"/>
          </w:tcPr>
          <w:p w14:paraId="735198F6" w14:textId="486CAFDC" w:rsidR="00CE69C3" w:rsidRDefault="00CE69C3" w:rsidP="00CE69C3">
            <w:pPr>
              <w:spacing w:line="240" w:lineRule="auto"/>
              <w:jc w:val="center"/>
            </w:pPr>
            <w:r w:rsidRPr="006A56DD">
              <w:t xml:space="preserve"> 16,992 </w:t>
            </w:r>
          </w:p>
        </w:tc>
      </w:tr>
      <w:tr w:rsidR="00CE69C3" w14:paraId="282A608D" w14:textId="77777777" w:rsidTr="005C677D">
        <w:tc>
          <w:tcPr>
            <w:tcW w:w="1172" w:type="dxa"/>
            <w:vAlign w:val="center"/>
          </w:tcPr>
          <w:p w14:paraId="136D52C1" w14:textId="77777777" w:rsidR="00CE69C3" w:rsidRDefault="00CE69C3" w:rsidP="00CE69C3">
            <w:pPr>
              <w:spacing w:line="240" w:lineRule="auto"/>
              <w:jc w:val="center"/>
            </w:pPr>
            <w:r w:rsidRPr="009D7AA3">
              <w:t>2020</w:t>
            </w:r>
          </w:p>
        </w:tc>
        <w:tc>
          <w:tcPr>
            <w:tcW w:w="1173" w:type="dxa"/>
            <w:vAlign w:val="center"/>
          </w:tcPr>
          <w:p w14:paraId="640C7580" w14:textId="77777777" w:rsidR="00CE69C3" w:rsidRDefault="00CE69C3" w:rsidP="00CE69C3">
            <w:pPr>
              <w:spacing w:line="240" w:lineRule="auto"/>
              <w:jc w:val="center"/>
            </w:pPr>
            <w:r>
              <w:t>29</w:t>
            </w:r>
          </w:p>
        </w:tc>
        <w:tc>
          <w:tcPr>
            <w:tcW w:w="1173" w:type="dxa"/>
          </w:tcPr>
          <w:p w14:paraId="4D04A2F7" w14:textId="0CA3563A" w:rsidR="00CE69C3" w:rsidRDefault="00CE69C3" w:rsidP="00CE69C3">
            <w:pPr>
              <w:spacing w:line="240" w:lineRule="auto"/>
              <w:jc w:val="center"/>
            </w:pPr>
            <w:r w:rsidRPr="006A56DD">
              <w:t xml:space="preserve"> 767,695 </w:t>
            </w:r>
          </w:p>
        </w:tc>
        <w:tc>
          <w:tcPr>
            <w:tcW w:w="1173" w:type="dxa"/>
          </w:tcPr>
          <w:p w14:paraId="45ECB40C" w14:textId="712FB799" w:rsidR="00CE69C3" w:rsidRDefault="00CE69C3" w:rsidP="00CE69C3">
            <w:pPr>
              <w:spacing w:line="240" w:lineRule="auto"/>
              <w:jc w:val="center"/>
            </w:pPr>
            <w:r w:rsidRPr="006A56DD">
              <w:t xml:space="preserve"> 26,472 </w:t>
            </w:r>
          </w:p>
        </w:tc>
        <w:tc>
          <w:tcPr>
            <w:tcW w:w="1173" w:type="dxa"/>
          </w:tcPr>
          <w:p w14:paraId="24C413CB" w14:textId="4EA36231" w:rsidR="00CE69C3" w:rsidRDefault="00CE69C3" w:rsidP="00CE69C3">
            <w:pPr>
              <w:spacing w:line="240" w:lineRule="auto"/>
              <w:jc w:val="center"/>
            </w:pPr>
            <w:r w:rsidRPr="006A56DD">
              <w:t xml:space="preserve"> 1,810 </w:t>
            </w:r>
          </w:p>
        </w:tc>
        <w:tc>
          <w:tcPr>
            <w:tcW w:w="1173" w:type="dxa"/>
          </w:tcPr>
          <w:p w14:paraId="113807A6" w14:textId="6CFAC425" w:rsidR="00CE69C3" w:rsidRDefault="00CE69C3" w:rsidP="00CE69C3">
            <w:pPr>
              <w:spacing w:line="240" w:lineRule="auto"/>
              <w:jc w:val="center"/>
            </w:pPr>
            <w:r w:rsidRPr="006A56DD">
              <w:t xml:space="preserve"> 74,222 </w:t>
            </w:r>
          </w:p>
        </w:tc>
        <w:tc>
          <w:tcPr>
            <w:tcW w:w="1173" w:type="dxa"/>
          </w:tcPr>
          <w:p w14:paraId="2D8A27EC" w14:textId="6B43B12E" w:rsidR="00CE69C3" w:rsidRDefault="00CE69C3" w:rsidP="00CE69C3">
            <w:pPr>
              <w:spacing w:line="240" w:lineRule="auto"/>
              <w:jc w:val="center"/>
            </w:pPr>
            <w:r w:rsidRPr="006A56DD">
              <w:t xml:space="preserve"> 20,872 </w:t>
            </w:r>
          </w:p>
        </w:tc>
      </w:tr>
      <w:tr w:rsidR="00CE69C3" w14:paraId="0B9AEB84" w14:textId="77777777" w:rsidTr="005C677D">
        <w:tc>
          <w:tcPr>
            <w:tcW w:w="1172" w:type="dxa"/>
            <w:vAlign w:val="center"/>
          </w:tcPr>
          <w:p w14:paraId="7CC6D690" w14:textId="77777777" w:rsidR="00CE69C3" w:rsidRPr="009D7AA3" w:rsidRDefault="00CE69C3" w:rsidP="00CE69C3">
            <w:pPr>
              <w:spacing w:line="240" w:lineRule="auto"/>
              <w:jc w:val="center"/>
            </w:pPr>
            <w:r>
              <w:t>2021</w:t>
            </w:r>
          </w:p>
        </w:tc>
        <w:tc>
          <w:tcPr>
            <w:tcW w:w="1173" w:type="dxa"/>
            <w:vAlign w:val="center"/>
          </w:tcPr>
          <w:p w14:paraId="73224E3E" w14:textId="77777777" w:rsidR="00CE69C3" w:rsidRPr="009D7AA3" w:rsidRDefault="00CE69C3" w:rsidP="00CE69C3">
            <w:pPr>
              <w:spacing w:line="240" w:lineRule="auto"/>
              <w:jc w:val="center"/>
            </w:pPr>
            <w:r>
              <w:t>30</w:t>
            </w:r>
          </w:p>
        </w:tc>
        <w:tc>
          <w:tcPr>
            <w:tcW w:w="1173" w:type="dxa"/>
          </w:tcPr>
          <w:p w14:paraId="06208B26" w14:textId="1EF127BA" w:rsidR="00CE69C3" w:rsidRPr="009D7AA3" w:rsidRDefault="00CE69C3" w:rsidP="00CE69C3">
            <w:pPr>
              <w:spacing w:line="240" w:lineRule="auto"/>
              <w:jc w:val="center"/>
            </w:pPr>
            <w:r w:rsidRPr="006A56DD">
              <w:t xml:space="preserve"> 1,016,635 </w:t>
            </w:r>
          </w:p>
        </w:tc>
        <w:tc>
          <w:tcPr>
            <w:tcW w:w="1173" w:type="dxa"/>
          </w:tcPr>
          <w:p w14:paraId="2986F691" w14:textId="248DC158" w:rsidR="00CE69C3" w:rsidRPr="009D7AA3" w:rsidRDefault="00CE69C3" w:rsidP="00CE69C3">
            <w:pPr>
              <w:spacing w:line="240" w:lineRule="auto"/>
              <w:jc w:val="center"/>
            </w:pPr>
            <w:r w:rsidRPr="006A56DD">
              <w:t xml:space="preserve"> 33,888 </w:t>
            </w:r>
          </w:p>
        </w:tc>
        <w:tc>
          <w:tcPr>
            <w:tcW w:w="1173" w:type="dxa"/>
          </w:tcPr>
          <w:p w14:paraId="39ADD046" w14:textId="6D3F1E57" w:rsidR="00CE69C3" w:rsidRPr="009D7AA3" w:rsidRDefault="00CE69C3" w:rsidP="00CE69C3">
            <w:pPr>
              <w:spacing w:line="240" w:lineRule="auto"/>
              <w:jc w:val="center"/>
            </w:pPr>
            <w:r w:rsidRPr="006A56DD">
              <w:t xml:space="preserve"> 1,185 </w:t>
            </w:r>
          </w:p>
        </w:tc>
        <w:tc>
          <w:tcPr>
            <w:tcW w:w="1173" w:type="dxa"/>
          </w:tcPr>
          <w:p w14:paraId="5C1BDEBA" w14:textId="297BD37D" w:rsidR="00CE69C3" w:rsidRPr="009D7AA3" w:rsidRDefault="00CE69C3" w:rsidP="00CE69C3">
            <w:pPr>
              <w:spacing w:line="240" w:lineRule="auto"/>
              <w:jc w:val="center"/>
            </w:pPr>
            <w:r w:rsidRPr="006A56DD">
              <w:t xml:space="preserve"> 82,926 </w:t>
            </w:r>
          </w:p>
        </w:tc>
        <w:tc>
          <w:tcPr>
            <w:tcW w:w="1173" w:type="dxa"/>
          </w:tcPr>
          <w:p w14:paraId="343C627C" w14:textId="0E6D1AD6" w:rsidR="00CE69C3" w:rsidRPr="009D7AA3" w:rsidRDefault="00CE69C3" w:rsidP="00CE69C3">
            <w:pPr>
              <w:spacing w:line="240" w:lineRule="auto"/>
              <w:jc w:val="center"/>
            </w:pPr>
            <w:r w:rsidRPr="006A56DD">
              <w:t xml:space="preserve"> 24,121 </w:t>
            </w:r>
          </w:p>
        </w:tc>
      </w:tr>
    </w:tbl>
    <w:p w14:paraId="5149F0D5" w14:textId="3671CA89" w:rsidR="00BD4D78" w:rsidRDefault="00BD4D78" w:rsidP="00467734">
      <w:pPr>
        <w:pStyle w:val="Caption"/>
        <w:spacing w:before="240"/>
      </w:pPr>
      <w:bookmarkStart w:id="184" w:name="_Ref116052351"/>
      <w:bookmarkStart w:id="185" w:name="_Toc115985941"/>
      <w:bookmarkStart w:id="186" w:name="_Toc118146904"/>
      <w:r>
        <w:t xml:space="preserve">Table </w:t>
      </w:r>
      <w:fldSimple w:instr=" SEQ Table \* ARABIC ">
        <w:r w:rsidR="00024A11">
          <w:rPr>
            <w:noProof/>
          </w:rPr>
          <w:t>13</w:t>
        </w:r>
      </w:fldSimple>
      <w:bookmarkEnd w:id="184"/>
      <w:r>
        <w:t xml:space="preserve">: Summary Statistics of Number of Pages in </w:t>
      </w:r>
      <w:r w:rsidR="00467734">
        <w:t xml:space="preserve">the </w:t>
      </w:r>
      <w:r>
        <w:t>Sustainability Report by Financial Year</w:t>
      </w:r>
      <w:bookmarkEnd w:id="185"/>
      <w:bookmarkEnd w:id="186"/>
    </w:p>
    <w:p w14:paraId="1CA8F8F8" w14:textId="77777777" w:rsidR="00BD4D78" w:rsidRDefault="00BD4D78" w:rsidP="00BD4D78"/>
    <w:tbl>
      <w:tblPr>
        <w:tblStyle w:val="TableGrid"/>
        <w:tblW w:w="0" w:type="auto"/>
        <w:tblCellMar>
          <w:top w:w="57" w:type="dxa"/>
          <w:left w:w="57" w:type="dxa"/>
          <w:bottom w:w="57" w:type="dxa"/>
          <w:right w:w="57" w:type="dxa"/>
        </w:tblCellMar>
        <w:tblLook w:val="04A0" w:firstRow="1" w:lastRow="0" w:firstColumn="1" w:lastColumn="0" w:noHBand="0" w:noVBand="1"/>
      </w:tblPr>
      <w:tblGrid>
        <w:gridCol w:w="1172"/>
        <w:gridCol w:w="1173"/>
        <w:gridCol w:w="1173"/>
        <w:gridCol w:w="1173"/>
        <w:gridCol w:w="1173"/>
        <w:gridCol w:w="1173"/>
        <w:gridCol w:w="1173"/>
      </w:tblGrid>
      <w:tr w:rsidR="00BD4D78" w14:paraId="4DD13589" w14:textId="77777777" w:rsidTr="00C41EFD">
        <w:tc>
          <w:tcPr>
            <w:tcW w:w="1172" w:type="dxa"/>
            <w:shd w:val="clear" w:color="auto" w:fill="D9D9D9" w:themeFill="background1" w:themeFillShade="D9"/>
          </w:tcPr>
          <w:p w14:paraId="1963F08D" w14:textId="77777777" w:rsidR="00BD4D78" w:rsidRPr="00312091" w:rsidRDefault="00BD4D78" w:rsidP="00C41EFD">
            <w:pPr>
              <w:spacing w:line="240" w:lineRule="auto"/>
              <w:rPr>
                <w:b/>
                <w:bCs/>
              </w:rPr>
            </w:pPr>
          </w:p>
        </w:tc>
        <w:tc>
          <w:tcPr>
            <w:tcW w:w="1173" w:type="dxa"/>
            <w:shd w:val="clear" w:color="auto" w:fill="D9D9D9" w:themeFill="background1" w:themeFillShade="D9"/>
            <w:vAlign w:val="center"/>
          </w:tcPr>
          <w:p w14:paraId="2A101C61" w14:textId="77777777" w:rsidR="00BD4D78" w:rsidRPr="00312091" w:rsidRDefault="00BD4D78" w:rsidP="00C41EFD">
            <w:pPr>
              <w:spacing w:line="240" w:lineRule="auto"/>
              <w:jc w:val="center"/>
              <w:rPr>
                <w:b/>
                <w:bCs/>
              </w:rPr>
            </w:pPr>
            <w:r w:rsidRPr="00312091">
              <w:rPr>
                <w:b/>
                <w:bCs/>
              </w:rPr>
              <w:t>Count of Reports</w:t>
            </w:r>
          </w:p>
        </w:tc>
        <w:tc>
          <w:tcPr>
            <w:tcW w:w="1173" w:type="dxa"/>
            <w:shd w:val="clear" w:color="auto" w:fill="D9D9D9" w:themeFill="background1" w:themeFillShade="D9"/>
            <w:vAlign w:val="center"/>
          </w:tcPr>
          <w:p w14:paraId="471D6FD5" w14:textId="1A9A56D0" w:rsidR="00BD4D78" w:rsidRPr="00312091" w:rsidRDefault="00BD4D78" w:rsidP="00C41EFD">
            <w:pPr>
              <w:spacing w:line="240" w:lineRule="auto"/>
              <w:jc w:val="center"/>
              <w:rPr>
                <w:b/>
                <w:bCs/>
              </w:rPr>
            </w:pPr>
            <w:r w:rsidRPr="00312091">
              <w:rPr>
                <w:b/>
                <w:bCs/>
              </w:rPr>
              <w:t xml:space="preserve">Sum of </w:t>
            </w:r>
            <w:r w:rsidR="00467734">
              <w:rPr>
                <w:b/>
                <w:bCs/>
              </w:rPr>
              <w:t>Words</w:t>
            </w:r>
          </w:p>
        </w:tc>
        <w:tc>
          <w:tcPr>
            <w:tcW w:w="1173" w:type="dxa"/>
            <w:shd w:val="clear" w:color="auto" w:fill="D9D9D9" w:themeFill="background1" w:themeFillShade="D9"/>
            <w:vAlign w:val="center"/>
          </w:tcPr>
          <w:p w14:paraId="4F5819DE" w14:textId="4B82CFDE" w:rsidR="00BD4D78" w:rsidRPr="00312091" w:rsidRDefault="00BD4D78" w:rsidP="00C41EFD">
            <w:pPr>
              <w:spacing w:line="240" w:lineRule="auto"/>
              <w:jc w:val="center"/>
              <w:rPr>
                <w:b/>
                <w:bCs/>
              </w:rPr>
            </w:pPr>
            <w:r w:rsidRPr="00312091">
              <w:rPr>
                <w:b/>
                <w:bCs/>
              </w:rPr>
              <w:t xml:space="preserve">Average </w:t>
            </w:r>
            <w:r w:rsidR="00467734">
              <w:rPr>
                <w:b/>
                <w:bCs/>
              </w:rPr>
              <w:t>Words</w:t>
            </w:r>
          </w:p>
        </w:tc>
        <w:tc>
          <w:tcPr>
            <w:tcW w:w="1173" w:type="dxa"/>
            <w:shd w:val="clear" w:color="auto" w:fill="D9D9D9" w:themeFill="background1" w:themeFillShade="D9"/>
            <w:vAlign w:val="center"/>
          </w:tcPr>
          <w:p w14:paraId="01E52B2D" w14:textId="7D91ABE9" w:rsidR="00BD4D78" w:rsidRPr="00312091" w:rsidRDefault="00BD4D78" w:rsidP="00C41EFD">
            <w:pPr>
              <w:spacing w:line="240" w:lineRule="auto"/>
              <w:jc w:val="center"/>
              <w:rPr>
                <w:b/>
                <w:bCs/>
              </w:rPr>
            </w:pPr>
            <w:r w:rsidRPr="00312091">
              <w:rPr>
                <w:b/>
                <w:bCs/>
              </w:rPr>
              <w:t xml:space="preserve">Min. </w:t>
            </w:r>
            <w:r w:rsidR="00467734">
              <w:rPr>
                <w:b/>
                <w:bCs/>
              </w:rPr>
              <w:t>Words</w:t>
            </w:r>
          </w:p>
        </w:tc>
        <w:tc>
          <w:tcPr>
            <w:tcW w:w="1173" w:type="dxa"/>
            <w:shd w:val="clear" w:color="auto" w:fill="D9D9D9" w:themeFill="background1" w:themeFillShade="D9"/>
            <w:vAlign w:val="center"/>
          </w:tcPr>
          <w:p w14:paraId="4FB60270" w14:textId="5F0BC626" w:rsidR="00BD4D78" w:rsidRPr="00312091" w:rsidRDefault="00BD4D78" w:rsidP="00C41EFD">
            <w:pPr>
              <w:spacing w:line="240" w:lineRule="auto"/>
              <w:jc w:val="center"/>
              <w:rPr>
                <w:b/>
                <w:bCs/>
              </w:rPr>
            </w:pPr>
            <w:r w:rsidRPr="00312091">
              <w:rPr>
                <w:b/>
                <w:bCs/>
              </w:rPr>
              <w:t xml:space="preserve">Max. </w:t>
            </w:r>
            <w:r w:rsidR="00467734">
              <w:rPr>
                <w:b/>
                <w:bCs/>
              </w:rPr>
              <w:t>Words</w:t>
            </w:r>
          </w:p>
        </w:tc>
        <w:tc>
          <w:tcPr>
            <w:tcW w:w="1173" w:type="dxa"/>
            <w:shd w:val="clear" w:color="auto" w:fill="D9D9D9" w:themeFill="background1" w:themeFillShade="D9"/>
            <w:vAlign w:val="center"/>
          </w:tcPr>
          <w:p w14:paraId="14885929" w14:textId="2CD51DAF" w:rsidR="00BD4D78" w:rsidRPr="00312091" w:rsidRDefault="00BD4D78" w:rsidP="00C41EFD">
            <w:pPr>
              <w:spacing w:line="240" w:lineRule="auto"/>
              <w:jc w:val="center"/>
              <w:rPr>
                <w:b/>
                <w:bCs/>
              </w:rPr>
            </w:pPr>
            <w:r w:rsidRPr="00312091">
              <w:rPr>
                <w:b/>
                <w:bCs/>
              </w:rPr>
              <w:t xml:space="preserve">Std. Dev. </w:t>
            </w:r>
            <w:r w:rsidR="00467734">
              <w:rPr>
                <w:b/>
                <w:bCs/>
              </w:rPr>
              <w:t>Words</w:t>
            </w:r>
          </w:p>
        </w:tc>
      </w:tr>
      <w:tr w:rsidR="00BD4D78" w14:paraId="1441D306" w14:textId="77777777" w:rsidTr="00C41EFD">
        <w:tc>
          <w:tcPr>
            <w:tcW w:w="1172" w:type="dxa"/>
          </w:tcPr>
          <w:p w14:paraId="6DFFB916" w14:textId="77777777" w:rsidR="00BD4D78" w:rsidRDefault="00BD4D78" w:rsidP="00C41EFD">
            <w:pPr>
              <w:spacing w:line="240" w:lineRule="auto"/>
            </w:pPr>
            <w:r>
              <w:t>Total</w:t>
            </w:r>
          </w:p>
        </w:tc>
        <w:tc>
          <w:tcPr>
            <w:tcW w:w="1173" w:type="dxa"/>
          </w:tcPr>
          <w:p w14:paraId="066C658D" w14:textId="77777777" w:rsidR="00BD4D78" w:rsidRDefault="00BD4D78" w:rsidP="00C41EFD">
            <w:pPr>
              <w:spacing w:line="240" w:lineRule="auto"/>
              <w:jc w:val="center"/>
            </w:pPr>
            <w:r w:rsidRPr="006F7CB6">
              <w:t>20</w:t>
            </w:r>
            <w:r>
              <w:t>0</w:t>
            </w:r>
          </w:p>
        </w:tc>
        <w:tc>
          <w:tcPr>
            <w:tcW w:w="1173" w:type="dxa"/>
          </w:tcPr>
          <w:p w14:paraId="07807CB6" w14:textId="56CAAD39" w:rsidR="00BD4D78" w:rsidRDefault="00913DF6" w:rsidP="00C41EFD">
            <w:pPr>
              <w:spacing w:line="240" w:lineRule="auto"/>
              <w:jc w:val="center"/>
            </w:pPr>
            <w:r>
              <w:t>4,088,295</w:t>
            </w:r>
          </w:p>
        </w:tc>
        <w:tc>
          <w:tcPr>
            <w:tcW w:w="1173" w:type="dxa"/>
          </w:tcPr>
          <w:p w14:paraId="673D0537" w14:textId="0D205F73" w:rsidR="00BD4D78" w:rsidRDefault="00913DF6" w:rsidP="00C41EFD">
            <w:pPr>
              <w:spacing w:line="240" w:lineRule="auto"/>
              <w:jc w:val="center"/>
            </w:pPr>
            <w:r>
              <w:t>20,441</w:t>
            </w:r>
          </w:p>
        </w:tc>
        <w:tc>
          <w:tcPr>
            <w:tcW w:w="1173" w:type="dxa"/>
          </w:tcPr>
          <w:p w14:paraId="2AFE0A8A" w14:textId="59105317" w:rsidR="00BD4D78" w:rsidRDefault="00913DF6" w:rsidP="00C41EFD">
            <w:pPr>
              <w:spacing w:line="240" w:lineRule="auto"/>
              <w:jc w:val="center"/>
            </w:pPr>
            <w:r>
              <w:t>280</w:t>
            </w:r>
          </w:p>
        </w:tc>
        <w:tc>
          <w:tcPr>
            <w:tcW w:w="1173" w:type="dxa"/>
          </w:tcPr>
          <w:p w14:paraId="6EE717C3" w14:textId="60602BE9" w:rsidR="00BD4D78" w:rsidRDefault="00913DF6" w:rsidP="00C41EFD">
            <w:pPr>
              <w:spacing w:line="240" w:lineRule="auto"/>
              <w:jc w:val="center"/>
            </w:pPr>
            <w:r>
              <w:t>82,926</w:t>
            </w:r>
          </w:p>
        </w:tc>
        <w:tc>
          <w:tcPr>
            <w:tcW w:w="1173" w:type="dxa"/>
          </w:tcPr>
          <w:p w14:paraId="3287868E" w14:textId="0EB55BEF" w:rsidR="00BD4D78" w:rsidRDefault="00913DF6" w:rsidP="00C41EFD">
            <w:pPr>
              <w:spacing w:line="240" w:lineRule="auto"/>
              <w:jc w:val="center"/>
            </w:pPr>
            <w:r>
              <w:t>18,713</w:t>
            </w:r>
          </w:p>
        </w:tc>
      </w:tr>
    </w:tbl>
    <w:p w14:paraId="3C495410" w14:textId="6E452453" w:rsidR="00BD4D78" w:rsidRDefault="00BD4D78" w:rsidP="00BD4D78">
      <w:pPr>
        <w:pStyle w:val="Caption"/>
        <w:spacing w:before="240"/>
      </w:pPr>
      <w:bookmarkStart w:id="187" w:name="_Ref116052358"/>
      <w:bookmarkStart w:id="188" w:name="_Toc115985942"/>
      <w:bookmarkStart w:id="189" w:name="_Toc118146905"/>
      <w:r>
        <w:t xml:space="preserve">Table </w:t>
      </w:r>
      <w:fldSimple w:instr=" SEQ Table \* ARABIC ">
        <w:r w:rsidR="00024A11">
          <w:rPr>
            <w:noProof/>
          </w:rPr>
          <w:t>14</w:t>
        </w:r>
      </w:fldSimple>
      <w:bookmarkEnd w:id="187"/>
      <w:r>
        <w:t>: Summary Statistics of Number of Words in the Sustainability Report – Overall</w:t>
      </w:r>
      <w:bookmarkEnd w:id="188"/>
      <w:bookmarkEnd w:id="189"/>
      <w:r>
        <w:t xml:space="preserve"> </w:t>
      </w:r>
    </w:p>
    <w:p w14:paraId="2CE48904" w14:textId="49F833C0" w:rsidR="002760AE" w:rsidRDefault="002760AE" w:rsidP="0014085D"/>
    <w:p w14:paraId="51E61D56" w14:textId="096AC3AD" w:rsidR="002C2E04" w:rsidRDefault="002C2E04" w:rsidP="0014085D">
      <w:r>
        <w:t>Companies which had the least disclosure in number of pages were largely consistent with the number of words. However, there were variances in the greatest number of words and pages for 2015-2018. While Thai Beverage Public Co Ltd had the most number of pages consistently, it appears that City Developments and Keppel Corporation Limited delivered more textual content than pages. Suggesting that Thai Beverage Public Co Ltd’s initially reports were relatively more graphical.</w:t>
      </w:r>
    </w:p>
    <w:p w14:paraId="18B5CF01" w14:textId="77777777" w:rsidR="002C2E04" w:rsidRDefault="002C2E04"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1271"/>
        <w:gridCol w:w="3469"/>
        <w:gridCol w:w="3470"/>
      </w:tblGrid>
      <w:tr w:rsidR="00A85216" w:rsidRPr="0091768E" w14:paraId="3C297F2E" w14:textId="77777777" w:rsidTr="00C41EFD">
        <w:tc>
          <w:tcPr>
            <w:tcW w:w="1271" w:type="dxa"/>
            <w:shd w:val="clear" w:color="auto" w:fill="D9D9D9" w:themeFill="background1" w:themeFillShade="D9"/>
          </w:tcPr>
          <w:p w14:paraId="5C7C042F" w14:textId="77777777" w:rsidR="00A85216" w:rsidRPr="0091768E" w:rsidRDefault="00A85216" w:rsidP="00C41EFD">
            <w:pPr>
              <w:spacing w:line="240" w:lineRule="auto"/>
              <w:jc w:val="center"/>
              <w:rPr>
                <w:b/>
                <w:bCs/>
              </w:rPr>
            </w:pPr>
            <w:r w:rsidRPr="0091768E">
              <w:rPr>
                <w:b/>
                <w:bCs/>
              </w:rPr>
              <w:t>Year</w:t>
            </w:r>
          </w:p>
        </w:tc>
        <w:tc>
          <w:tcPr>
            <w:tcW w:w="3469" w:type="dxa"/>
            <w:shd w:val="clear" w:color="auto" w:fill="D9D9D9" w:themeFill="background1" w:themeFillShade="D9"/>
          </w:tcPr>
          <w:p w14:paraId="1CB959E4" w14:textId="48D78F8C" w:rsidR="00A85216" w:rsidRPr="0091768E" w:rsidRDefault="00A85216" w:rsidP="00C41EFD">
            <w:pPr>
              <w:spacing w:line="240" w:lineRule="auto"/>
              <w:rPr>
                <w:b/>
                <w:bCs/>
              </w:rPr>
            </w:pPr>
            <w:r w:rsidRPr="0091768E">
              <w:rPr>
                <w:b/>
                <w:bCs/>
              </w:rPr>
              <w:t xml:space="preserve">Minimum of </w:t>
            </w:r>
            <w:r>
              <w:rPr>
                <w:b/>
                <w:bCs/>
              </w:rPr>
              <w:t>Words</w:t>
            </w:r>
          </w:p>
        </w:tc>
        <w:tc>
          <w:tcPr>
            <w:tcW w:w="3470" w:type="dxa"/>
            <w:shd w:val="clear" w:color="auto" w:fill="D9D9D9" w:themeFill="background1" w:themeFillShade="D9"/>
          </w:tcPr>
          <w:p w14:paraId="0DBA3900" w14:textId="1351AAE0" w:rsidR="00A85216" w:rsidRPr="0091768E" w:rsidRDefault="00A85216" w:rsidP="00C41EFD">
            <w:pPr>
              <w:spacing w:line="240" w:lineRule="auto"/>
              <w:rPr>
                <w:b/>
                <w:bCs/>
              </w:rPr>
            </w:pPr>
            <w:r w:rsidRPr="0091768E">
              <w:rPr>
                <w:b/>
                <w:bCs/>
              </w:rPr>
              <w:t xml:space="preserve">Maximum of </w:t>
            </w:r>
            <w:r>
              <w:rPr>
                <w:b/>
                <w:bCs/>
              </w:rPr>
              <w:t>Words</w:t>
            </w:r>
          </w:p>
        </w:tc>
      </w:tr>
      <w:tr w:rsidR="00A85216" w14:paraId="26635679" w14:textId="77777777" w:rsidTr="00C41EFD">
        <w:tc>
          <w:tcPr>
            <w:tcW w:w="1271" w:type="dxa"/>
            <w:vAlign w:val="center"/>
          </w:tcPr>
          <w:p w14:paraId="1F00DACF" w14:textId="77777777" w:rsidR="00A85216" w:rsidRPr="0091768E" w:rsidRDefault="00A85216" w:rsidP="00C41EFD">
            <w:pPr>
              <w:spacing w:line="240" w:lineRule="auto"/>
              <w:jc w:val="center"/>
            </w:pPr>
            <w:r w:rsidRPr="0091768E">
              <w:t>2015</w:t>
            </w:r>
          </w:p>
        </w:tc>
        <w:tc>
          <w:tcPr>
            <w:tcW w:w="3469" w:type="dxa"/>
          </w:tcPr>
          <w:p w14:paraId="187C836D" w14:textId="2C065485" w:rsidR="00A85216" w:rsidRPr="00DA1E0E" w:rsidRDefault="00A85216" w:rsidP="00DA1E0E">
            <w:pPr>
              <w:spacing w:line="276" w:lineRule="auto"/>
              <w:rPr>
                <w:sz w:val="20"/>
                <w:szCs w:val="20"/>
              </w:rPr>
            </w:pPr>
            <w:r w:rsidRPr="0091768E">
              <w:rPr>
                <w:sz w:val="20"/>
                <w:szCs w:val="20"/>
              </w:rPr>
              <w:t>DAIRY FARM INT'L HOLDINGS LTD</w:t>
            </w:r>
          </w:p>
        </w:tc>
        <w:tc>
          <w:tcPr>
            <w:tcW w:w="3470" w:type="dxa"/>
          </w:tcPr>
          <w:p w14:paraId="7BCA992D" w14:textId="411C855B" w:rsidR="00A85216" w:rsidRDefault="00DA1E0E" w:rsidP="00C41EFD">
            <w:pPr>
              <w:spacing w:line="240" w:lineRule="auto"/>
            </w:pPr>
            <w:r w:rsidRPr="00795E33">
              <w:rPr>
                <w:sz w:val="20"/>
                <w:szCs w:val="20"/>
              </w:rPr>
              <w:t>CITY DEVELOPMENTS LIMITED</w:t>
            </w:r>
          </w:p>
        </w:tc>
      </w:tr>
      <w:tr w:rsidR="00A85216" w14:paraId="0457BAA2" w14:textId="77777777" w:rsidTr="00C41EFD">
        <w:tc>
          <w:tcPr>
            <w:tcW w:w="1271" w:type="dxa"/>
            <w:vAlign w:val="center"/>
          </w:tcPr>
          <w:p w14:paraId="4BF93500" w14:textId="77777777" w:rsidR="00A85216" w:rsidRPr="0091768E" w:rsidRDefault="00A85216" w:rsidP="00C41EFD">
            <w:pPr>
              <w:spacing w:line="240" w:lineRule="auto"/>
              <w:jc w:val="center"/>
            </w:pPr>
            <w:r w:rsidRPr="0091768E">
              <w:t>2016</w:t>
            </w:r>
          </w:p>
        </w:tc>
        <w:tc>
          <w:tcPr>
            <w:tcW w:w="3469" w:type="dxa"/>
          </w:tcPr>
          <w:p w14:paraId="05C8110C" w14:textId="77777777" w:rsidR="00A85216" w:rsidRDefault="00A85216" w:rsidP="00C41EFD">
            <w:pPr>
              <w:spacing w:line="240" w:lineRule="auto"/>
            </w:pPr>
            <w:r w:rsidRPr="00795E33">
              <w:rPr>
                <w:sz w:val="20"/>
                <w:szCs w:val="20"/>
              </w:rPr>
              <w:t>SATS LTD.</w:t>
            </w:r>
          </w:p>
        </w:tc>
        <w:tc>
          <w:tcPr>
            <w:tcW w:w="3470" w:type="dxa"/>
          </w:tcPr>
          <w:p w14:paraId="6742AF9B" w14:textId="18ADD9F1" w:rsidR="00A85216" w:rsidRDefault="00DA1E0E" w:rsidP="00C41EFD">
            <w:pPr>
              <w:spacing w:line="240" w:lineRule="auto"/>
            </w:pPr>
            <w:r w:rsidRPr="00DA1E0E">
              <w:rPr>
                <w:sz w:val="20"/>
                <w:szCs w:val="20"/>
              </w:rPr>
              <w:t>KEPPEL CORPORATION LIMITED</w:t>
            </w:r>
          </w:p>
        </w:tc>
      </w:tr>
      <w:tr w:rsidR="00A85216" w14:paraId="0AF18EDD" w14:textId="77777777" w:rsidTr="00C41EFD">
        <w:tc>
          <w:tcPr>
            <w:tcW w:w="1271" w:type="dxa"/>
            <w:vAlign w:val="center"/>
          </w:tcPr>
          <w:p w14:paraId="349F8CDA" w14:textId="77777777" w:rsidR="00A85216" w:rsidRPr="0091768E" w:rsidRDefault="00A85216" w:rsidP="00C41EFD">
            <w:pPr>
              <w:spacing w:line="240" w:lineRule="auto"/>
              <w:jc w:val="center"/>
            </w:pPr>
            <w:r w:rsidRPr="0091768E">
              <w:t>2017</w:t>
            </w:r>
          </w:p>
        </w:tc>
        <w:tc>
          <w:tcPr>
            <w:tcW w:w="3469" w:type="dxa"/>
          </w:tcPr>
          <w:p w14:paraId="4C4CA410" w14:textId="359E1835" w:rsidR="00A85216" w:rsidRPr="00DA1E0E" w:rsidRDefault="00A85216" w:rsidP="00C41EFD">
            <w:pPr>
              <w:spacing w:line="240" w:lineRule="auto"/>
              <w:rPr>
                <w:sz w:val="20"/>
                <w:szCs w:val="20"/>
              </w:rPr>
            </w:pPr>
            <w:r w:rsidRPr="000205FB">
              <w:rPr>
                <w:sz w:val="20"/>
                <w:szCs w:val="20"/>
              </w:rPr>
              <w:t>DAIRY FARM INT'L HOLDINGS LTD</w:t>
            </w:r>
          </w:p>
        </w:tc>
        <w:tc>
          <w:tcPr>
            <w:tcW w:w="3470" w:type="dxa"/>
          </w:tcPr>
          <w:p w14:paraId="333ECAA9" w14:textId="0E0787E2" w:rsidR="00A85216" w:rsidRDefault="00DA1E0E" w:rsidP="00C41EFD">
            <w:pPr>
              <w:spacing w:line="240" w:lineRule="auto"/>
            </w:pPr>
            <w:r w:rsidRPr="00DA1E0E">
              <w:rPr>
                <w:sz w:val="20"/>
                <w:szCs w:val="20"/>
              </w:rPr>
              <w:t>KEPPEL CORPORATION LIMITED</w:t>
            </w:r>
          </w:p>
        </w:tc>
      </w:tr>
      <w:tr w:rsidR="00A85216" w14:paraId="10F65106" w14:textId="77777777" w:rsidTr="00C41EFD">
        <w:tc>
          <w:tcPr>
            <w:tcW w:w="1271" w:type="dxa"/>
            <w:vAlign w:val="center"/>
          </w:tcPr>
          <w:p w14:paraId="7002631D" w14:textId="77777777" w:rsidR="00A85216" w:rsidRPr="0091768E" w:rsidRDefault="00A85216" w:rsidP="00C41EFD">
            <w:pPr>
              <w:spacing w:line="240" w:lineRule="auto"/>
              <w:jc w:val="center"/>
            </w:pPr>
            <w:r w:rsidRPr="0091768E">
              <w:t>2018</w:t>
            </w:r>
          </w:p>
        </w:tc>
        <w:tc>
          <w:tcPr>
            <w:tcW w:w="3469" w:type="dxa"/>
          </w:tcPr>
          <w:p w14:paraId="12C256C3" w14:textId="2E787ED6" w:rsidR="00A85216" w:rsidRPr="00DA1E0E" w:rsidRDefault="00A85216" w:rsidP="00C41EFD">
            <w:pPr>
              <w:spacing w:line="240" w:lineRule="auto"/>
              <w:rPr>
                <w:sz w:val="20"/>
                <w:szCs w:val="20"/>
              </w:rPr>
            </w:pPr>
            <w:r w:rsidRPr="00A7657F">
              <w:rPr>
                <w:sz w:val="20"/>
                <w:szCs w:val="20"/>
              </w:rPr>
              <w:t>DAIRY FARM INT'L HOLDINGS LTD</w:t>
            </w:r>
          </w:p>
        </w:tc>
        <w:tc>
          <w:tcPr>
            <w:tcW w:w="3470" w:type="dxa"/>
          </w:tcPr>
          <w:p w14:paraId="44872DD6" w14:textId="4E497E2D" w:rsidR="00A85216" w:rsidRDefault="00DA1E0E" w:rsidP="00C41EFD">
            <w:pPr>
              <w:spacing w:line="240" w:lineRule="auto"/>
            </w:pPr>
            <w:r w:rsidRPr="00795E33">
              <w:rPr>
                <w:sz w:val="20"/>
                <w:szCs w:val="20"/>
              </w:rPr>
              <w:t>CITY DEVELOPMENTS LIMITED</w:t>
            </w:r>
          </w:p>
        </w:tc>
      </w:tr>
      <w:tr w:rsidR="00A85216" w14:paraId="3065E699" w14:textId="77777777" w:rsidTr="00C41EFD">
        <w:tc>
          <w:tcPr>
            <w:tcW w:w="1271" w:type="dxa"/>
            <w:vAlign w:val="center"/>
          </w:tcPr>
          <w:p w14:paraId="548F0455" w14:textId="77777777" w:rsidR="00A85216" w:rsidRPr="0091768E" w:rsidRDefault="00A85216" w:rsidP="00C41EFD">
            <w:pPr>
              <w:spacing w:line="240" w:lineRule="auto"/>
              <w:jc w:val="center"/>
            </w:pPr>
            <w:r w:rsidRPr="0091768E">
              <w:t>2019</w:t>
            </w:r>
          </w:p>
        </w:tc>
        <w:tc>
          <w:tcPr>
            <w:tcW w:w="3469" w:type="dxa"/>
          </w:tcPr>
          <w:p w14:paraId="0DA610B7" w14:textId="77777777" w:rsidR="00A85216" w:rsidRDefault="00A85216" w:rsidP="00C41EFD">
            <w:pPr>
              <w:spacing w:line="240" w:lineRule="auto"/>
            </w:pPr>
            <w:r w:rsidRPr="002603FB">
              <w:rPr>
                <w:sz w:val="20"/>
                <w:szCs w:val="20"/>
              </w:rPr>
              <w:t>JARDINE MATHESON HLDGS LTD</w:t>
            </w:r>
          </w:p>
        </w:tc>
        <w:tc>
          <w:tcPr>
            <w:tcW w:w="3470" w:type="dxa"/>
          </w:tcPr>
          <w:p w14:paraId="36DBFC2C" w14:textId="77777777" w:rsidR="00A85216" w:rsidRDefault="00A85216" w:rsidP="00C41EFD">
            <w:pPr>
              <w:spacing w:line="240" w:lineRule="auto"/>
            </w:pPr>
            <w:r w:rsidRPr="00C4667C">
              <w:rPr>
                <w:sz w:val="20"/>
                <w:szCs w:val="20"/>
              </w:rPr>
              <w:t>THAI BEVERAGE PUBLIC CO LTD</w:t>
            </w:r>
          </w:p>
        </w:tc>
      </w:tr>
      <w:tr w:rsidR="00A85216" w14:paraId="11D3A093" w14:textId="77777777" w:rsidTr="00C41EFD">
        <w:tc>
          <w:tcPr>
            <w:tcW w:w="1271" w:type="dxa"/>
            <w:vAlign w:val="center"/>
          </w:tcPr>
          <w:p w14:paraId="504C416A" w14:textId="77777777" w:rsidR="00A85216" w:rsidRPr="0091768E" w:rsidRDefault="00A85216" w:rsidP="00C41EFD">
            <w:pPr>
              <w:spacing w:line="240" w:lineRule="auto"/>
              <w:jc w:val="center"/>
            </w:pPr>
            <w:r w:rsidRPr="0091768E">
              <w:lastRenderedPageBreak/>
              <w:t>2020</w:t>
            </w:r>
          </w:p>
        </w:tc>
        <w:tc>
          <w:tcPr>
            <w:tcW w:w="3469" w:type="dxa"/>
          </w:tcPr>
          <w:p w14:paraId="18766470" w14:textId="77777777" w:rsidR="00A85216" w:rsidRDefault="00A85216" w:rsidP="00C41EFD">
            <w:pPr>
              <w:spacing w:line="240" w:lineRule="auto"/>
            </w:pPr>
            <w:r w:rsidRPr="001F1079">
              <w:rPr>
                <w:sz w:val="20"/>
                <w:szCs w:val="20"/>
              </w:rPr>
              <w:t>DAIRY FARM INT'L HOLDINGS LTD</w:t>
            </w:r>
          </w:p>
        </w:tc>
        <w:tc>
          <w:tcPr>
            <w:tcW w:w="3470" w:type="dxa"/>
          </w:tcPr>
          <w:p w14:paraId="10F7E9DE" w14:textId="77777777" w:rsidR="00A85216" w:rsidRDefault="00A85216" w:rsidP="00C41EFD">
            <w:pPr>
              <w:spacing w:line="240" w:lineRule="auto"/>
            </w:pPr>
            <w:r w:rsidRPr="00C4667C">
              <w:rPr>
                <w:sz w:val="20"/>
                <w:szCs w:val="20"/>
              </w:rPr>
              <w:t>THAI BEVERAGE PUBLIC CO LTD</w:t>
            </w:r>
          </w:p>
        </w:tc>
      </w:tr>
      <w:tr w:rsidR="00A85216" w14:paraId="373908AB" w14:textId="77777777" w:rsidTr="00C41EFD">
        <w:tc>
          <w:tcPr>
            <w:tcW w:w="1271" w:type="dxa"/>
            <w:vAlign w:val="center"/>
          </w:tcPr>
          <w:p w14:paraId="7EC3E058" w14:textId="77777777" w:rsidR="00A85216" w:rsidRPr="0091768E" w:rsidRDefault="00A85216" w:rsidP="00C41EFD">
            <w:pPr>
              <w:spacing w:line="240" w:lineRule="auto"/>
              <w:jc w:val="center"/>
            </w:pPr>
            <w:r>
              <w:t>2021</w:t>
            </w:r>
          </w:p>
        </w:tc>
        <w:tc>
          <w:tcPr>
            <w:tcW w:w="3469" w:type="dxa"/>
          </w:tcPr>
          <w:p w14:paraId="3B8291F8" w14:textId="77777777" w:rsidR="00A85216" w:rsidRDefault="00A85216" w:rsidP="00C41EFD">
            <w:pPr>
              <w:spacing w:line="240" w:lineRule="auto"/>
            </w:pPr>
            <w:r w:rsidRPr="001F1079">
              <w:rPr>
                <w:sz w:val="20"/>
                <w:szCs w:val="20"/>
              </w:rPr>
              <w:t>DAIRY FARM INT'L HOLDINGS LTD</w:t>
            </w:r>
          </w:p>
        </w:tc>
        <w:tc>
          <w:tcPr>
            <w:tcW w:w="3470" w:type="dxa"/>
          </w:tcPr>
          <w:p w14:paraId="1B26B6A1" w14:textId="77777777" w:rsidR="00A85216" w:rsidRDefault="00A85216" w:rsidP="00C41EFD">
            <w:pPr>
              <w:spacing w:line="240" w:lineRule="auto"/>
            </w:pPr>
            <w:r w:rsidRPr="00C4667C">
              <w:rPr>
                <w:sz w:val="20"/>
                <w:szCs w:val="20"/>
              </w:rPr>
              <w:t>THAI BEVERAGE PUBLIC CO LTD</w:t>
            </w:r>
          </w:p>
        </w:tc>
      </w:tr>
    </w:tbl>
    <w:p w14:paraId="7CE806AD" w14:textId="436729BC" w:rsidR="00A85216" w:rsidRDefault="00A85216" w:rsidP="00A85216">
      <w:pPr>
        <w:pStyle w:val="Caption"/>
        <w:spacing w:before="240"/>
      </w:pPr>
      <w:bookmarkStart w:id="190" w:name="_Ref116052364"/>
      <w:bookmarkStart w:id="191" w:name="_Toc115985943"/>
      <w:bookmarkStart w:id="192" w:name="_Toc118146906"/>
      <w:r>
        <w:t xml:space="preserve">Table </w:t>
      </w:r>
      <w:fldSimple w:instr=" SEQ Table \* ARABIC ">
        <w:r w:rsidR="00024A11">
          <w:rPr>
            <w:noProof/>
          </w:rPr>
          <w:t>15</w:t>
        </w:r>
      </w:fldSimple>
      <w:bookmarkEnd w:id="190"/>
      <w:r>
        <w:t xml:space="preserve">: </w:t>
      </w:r>
      <w:r w:rsidRPr="00A85216">
        <w:t xml:space="preserve">Companies with the Minimum and Maximum Number of </w:t>
      </w:r>
      <w:r>
        <w:t>Words</w:t>
      </w:r>
      <w:r w:rsidRPr="00A85216">
        <w:t xml:space="preserve"> in their Sustainability Reports by Financial Year</w:t>
      </w:r>
      <w:bookmarkEnd w:id="191"/>
      <w:bookmarkEnd w:id="192"/>
    </w:p>
    <w:p w14:paraId="26C40B74" w14:textId="77777777" w:rsidR="002C2E04" w:rsidRDefault="002C2E04" w:rsidP="0014085D"/>
    <w:p w14:paraId="225CE285" w14:textId="14176A1F" w:rsidR="00E54FD2" w:rsidRDefault="00E21341" w:rsidP="0014085D">
      <w:r>
        <w:t xml:space="preserve">Joining the information on the number of words and pages can present </w:t>
      </w:r>
      <w:r w:rsidR="00F5015F">
        <w:t>some insights</w:t>
      </w:r>
      <w:r w:rsidR="00E54FD2">
        <w:t xml:space="preserve">. Naturally, there is a positive relationship between the number of pages and number of words. </w:t>
      </w:r>
      <w:r w:rsidR="00735D63">
        <w:rPr>
          <w:b/>
          <w:bCs/>
          <w:shd w:val="clear" w:color="auto" w:fill="FFE599" w:themeFill="accent4" w:themeFillTint="66"/>
        </w:rPr>
        <w:fldChar w:fldCharType="begin"/>
      </w:r>
      <w:r w:rsidR="00735D63">
        <w:instrText xml:space="preserve"> REF _Ref116052379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024A11">
        <w:t xml:space="preserve">Figure </w:t>
      </w:r>
      <w:r w:rsidR="00024A11">
        <w:rPr>
          <w:noProof/>
        </w:rPr>
        <w:t>19</w:t>
      </w:r>
      <w:r w:rsidR="00735D63">
        <w:rPr>
          <w:b/>
          <w:bCs/>
          <w:shd w:val="clear" w:color="auto" w:fill="FFE599" w:themeFill="accent4" w:themeFillTint="66"/>
        </w:rPr>
        <w:fldChar w:fldCharType="end"/>
      </w:r>
      <w:r w:rsidR="00E54FD2">
        <w:t xml:space="preserve"> shows the number of pages versus the number of words</w:t>
      </w:r>
      <w:r w:rsidR="004562E4">
        <w:t>.</w:t>
      </w:r>
    </w:p>
    <w:p w14:paraId="4CEA7F3E" w14:textId="5B205872" w:rsidR="00E54FD2" w:rsidRDefault="00E54FD2" w:rsidP="0014085D"/>
    <w:p w14:paraId="2D569717" w14:textId="43C29B98" w:rsidR="00654524" w:rsidRDefault="004562E4" w:rsidP="00E54FD2">
      <w:pPr>
        <w:jc w:val="center"/>
      </w:pPr>
      <w:r>
        <w:rPr>
          <w:noProof/>
        </w:rPr>
        <w:drawing>
          <wp:inline distT="0" distB="0" distL="0" distR="0" wp14:anchorId="3501D938" wp14:editId="0A7BA055">
            <wp:extent cx="4320000" cy="4142675"/>
            <wp:effectExtent l="0" t="0" r="444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320000" cy="4142675"/>
                    </a:xfrm>
                    <a:prstGeom prst="rect">
                      <a:avLst/>
                    </a:prstGeom>
                    <a:noFill/>
                    <a:ln>
                      <a:noFill/>
                    </a:ln>
                  </pic:spPr>
                </pic:pic>
              </a:graphicData>
            </a:graphic>
          </wp:inline>
        </w:drawing>
      </w:r>
    </w:p>
    <w:p w14:paraId="1BD7F156" w14:textId="4CA12BBC" w:rsidR="004562E4" w:rsidRDefault="004562E4" w:rsidP="004562E4">
      <w:pPr>
        <w:pStyle w:val="Caption"/>
      </w:pPr>
      <w:bookmarkStart w:id="193" w:name="_Ref116052379"/>
      <w:bookmarkStart w:id="194" w:name="_Toc118146941"/>
      <w:r>
        <w:t xml:space="preserve">Figure </w:t>
      </w:r>
      <w:fldSimple w:instr=" SEQ Figure \* ARABIC ">
        <w:r w:rsidR="00024A11">
          <w:rPr>
            <w:noProof/>
          </w:rPr>
          <w:t>19</w:t>
        </w:r>
      </w:fldSimple>
      <w:bookmarkEnd w:id="193"/>
      <w:r>
        <w:t>: Number of words versus number of pages in sustainability reports, with a trend line</w:t>
      </w:r>
      <w:bookmarkEnd w:id="194"/>
    </w:p>
    <w:p w14:paraId="5EBEA114" w14:textId="072ECB80" w:rsidR="00E54FD2" w:rsidRDefault="00E54FD2" w:rsidP="0014085D"/>
    <w:p w14:paraId="2941A5B3" w14:textId="59362F39" w:rsidR="00396563" w:rsidRDefault="001A0BBF" w:rsidP="0014085D">
      <w:r>
        <w:t xml:space="preserve">The scatterplot demonstrates that the distribution of </w:t>
      </w:r>
      <w:r w:rsidR="00ED4B22">
        <w:t xml:space="preserve">the </w:t>
      </w:r>
      <w:r>
        <w:t xml:space="preserve">number of words and number of pages in sustainability reports is right-skewed. </w:t>
      </w:r>
      <w:r w:rsidR="00ED4B22">
        <w:t>The m</w:t>
      </w:r>
      <w:r>
        <w:t xml:space="preserve">ajority of reports tend to have a lower (&lt;15k words, </w:t>
      </w:r>
      <w:r w:rsidR="009031BB">
        <w:t xml:space="preserve">&lt;35 pages) number of pages, with the average being inflated by </w:t>
      </w:r>
      <w:r w:rsidR="009031BB">
        <w:lastRenderedPageBreak/>
        <w:t xml:space="preserve">companies </w:t>
      </w:r>
      <w:r w:rsidR="00ED4B22">
        <w:t>like</w:t>
      </w:r>
      <w:r w:rsidR="009031BB">
        <w:t xml:space="preserve"> Thai Beverages, City Developments, and Keppel Corporation</w:t>
      </w:r>
      <w:r w:rsidR="00ED4B22">
        <w:t>,</w:t>
      </w:r>
      <w:r w:rsidR="009031BB">
        <w:t xml:space="preserve"> which have an exceptionally high extent of disclosure</w:t>
      </w:r>
      <w:r w:rsidR="00772E07">
        <w:t>. On average, there are 388 words per page across sustainability reports in the sample group.</w:t>
      </w:r>
    </w:p>
    <w:p w14:paraId="2208C94B" w14:textId="461F09CD" w:rsidR="00E23207" w:rsidRDefault="00E23207" w:rsidP="0014085D"/>
    <w:p w14:paraId="2FC7E939" w14:textId="412751DB" w:rsidR="00E23207" w:rsidRDefault="00E23207" w:rsidP="0014085D">
      <w:r>
        <w:t>Reports on either side of the trend line allow for inference on the composition o</w:t>
      </w:r>
      <w:r w:rsidR="00ED4B22">
        <w:t>f</w:t>
      </w:r>
      <w:r>
        <w:t xml:space="preserve"> the reports – whether the reports have more textual content per page or more visual content per page. </w:t>
      </w:r>
      <w:r w:rsidR="00427081">
        <w:t>For example, t</w:t>
      </w:r>
      <w:r>
        <w:t xml:space="preserve">he disclosure style is generally consistent </w:t>
      </w:r>
      <w:r w:rsidR="00427081">
        <w:t>among</w:t>
      </w:r>
      <w:r>
        <w:t xml:space="preserve"> the </w:t>
      </w:r>
      <w:r w:rsidR="00961DE6">
        <w:t>most voluminous</w:t>
      </w:r>
      <w:r>
        <w:t xml:space="preserve"> disclosures throughout the years. Thai Beverage consistently has a lower word-to-page ratio, indicating a relatively higher proportion of visual content. Whereas Keppel Corporation and City Developments </w:t>
      </w:r>
      <w:r w:rsidR="00427081">
        <w:t>have a</w:t>
      </w:r>
      <w:r>
        <w:t xml:space="preserve"> higher word-to-page ratio.</w:t>
      </w:r>
      <w:r w:rsidR="00FE3331">
        <w:t xml:space="preserve"> Hrasky (2012)</w:t>
      </w:r>
      <w:r w:rsidR="00040CA8">
        <w:t>, in relation to the obfuscation hypothesis,</w:t>
      </w:r>
      <w:r w:rsidR="00FE3331">
        <w:t xml:space="preserve"> suggested that </w:t>
      </w:r>
      <w:r w:rsidR="00FE3331" w:rsidRPr="00FE3331">
        <w:t xml:space="preserve">attractive imagery for window-dressing and greenwashing </w:t>
      </w:r>
      <w:r w:rsidR="00FE3331">
        <w:t xml:space="preserve">is a possible disclosure strategy. While greenwashing with visual disclosures is not the focus of this analysis, it is </w:t>
      </w:r>
      <w:r w:rsidR="00040CA8">
        <w:t xml:space="preserve">noteworthy to keep organisations with a </w:t>
      </w:r>
      <w:r w:rsidR="00427081">
        <w:t>greater</w:t>
      </w:r>
      <w:r w:rsidR="00040CA8">
        <w:t xml:space="preserve"> extent of visual disclosures in mind when furthering the analysis.</w:t>
      </w:r>
    </w:p>
    <w:p w14:paraId="0D1B92BF" w14:textId="77777777" w:rsidR="00E54FD2" w:rsidRDefault="00E54FD2" w:rsidP="0014085D"/>
    <w:p w14:paraId="606134A5" w14:textId="306E2D19" w:rsidR="00654524" w:rsidRDefault="00654524" w:rsidP="00654524">
      <w:pPr>
        <w:pStyle w:val="Heading3"/>
      </w:pPr>
      <w:bookmarkStart w:id="195" w:name="_Toc116152750"/>
      <w:bookmarkStart w:id="196" w:name="_Toc118923432"/>
      <w:r>
        <w:t>Key Topics in Sustainability Reports</w:t>
      </w:r>
      <w:bookmarkEnd w:id="195"/>
      <w:bookmarkEnd w:id="196"/>
    </w:p>
    <w:tbl>
      <w:tblPr>
        <w:tblStyle w:val="TableGrid"/>
        <w:tblW w:w="0" w:type="auto"/>
        <w:tblLook w:val="04A0" w:firstRow="1" w:lastRow="0" w:firstColumn="1" w:lastColumn="0" w:noHBand="0" w:noVBand="1"/>
      </w:tblPr>
      <w:tblGrid>
        <w:gridCol w:w="8210"/>
      </w:tblGrid>
      <w:tr w:rsidR="0000447E" w14:paraId="50CF19D8" w14:textId="77777777" w:rsidTr="0000447E">
        <w:tc>
          <w:tcPr>
            <w:tcW w:w="8210" w:type="dxa"/>
          </w:tcPr>
          <w:p w14:paraId="581FA378" w14:textId="18937CE5" w:rsidR="0000447E" w:rsidRDefault="0000447E" w:rsidP="0000447E">
            <w:r w:rsidRPr="0000447E">
              <w:t>RQ 1.</w:t>
            </w:r>
            <w:r w:rsidRPr="0000447E">
              <w:tab/>
              <w:t>What are the most prominent topics in sustainability reports from an exploratory topic modelling analysis? Will this resemble the disclosure themes in frameworks like the GRI?</w:t>
            </w:r>
          </w:p>
        </w:tc>
      </w:tr>
    </w:tbl>
    <w:p w14:paraId="13A45E1B" w14:textId="77777777" w:rsidR="0000447E" w:rsidRPr="0000447E" w:rsidRDefault="0000447E" w:rsidP="0000447E"/>
    <w:p w14:paraId="0D007165" w14:textId="6FF01F31" w:rsidR="00540915" w:rsidRDefault="00A97296" w:rsidP="00540915">
      <w:r>
        <w:t xml:space="preserve">Using the Gibbs Sampling method for </w:t>
      </w:r>
      <w:r w:rsidRPr="00A97296">
        <w:t>Latent Dirichlet Allocation</w:t>
      </w:r>
      <w:r>
        <w:t xml:space="preserve"> highlights the common clusters of word-to-document distributions; it allows for an analysis of the key themes across sustainability reports in the sample</w:t>
      </w:r>
      <w:r w:rsidR="002511C1">
        <w:t xml:space="preserve">. </w:t>
      </w:r>
      <w:r w:rsidR="00890140">
        <w:t>T</w:t>
      </w:r>
      <w:r w:rsidR="002511C1">
        <w:t>he preceding subsection</w:t>
      </w:r>
      <w:r w:rsidR="00890140">
        <w:t xml:space="preserve"> </w:t>
      </w:r>
      <w:r w:rsidR="002511C1">
        <w:t xml:space="preserve"> determined that using the parameter of </w:t>
      </w:r>
      <w:r w:rsidR="00253ABF">
        <w:t>seven (7)</w:t>
      </w:r>
      <w:r w:rsidR="002511C1">
        <w:t xml:space="preserve"> topics was the optimal trade-off between performance and interpretability. The top ten words per topic are presented in </w:t>
      </w:r>
      <w:r w:rsidR="00735D63">
        <w:rPr>
          <w:b/>
          <w:bCs/>
        </w:rPr>
        <w:fldChar w:fldCharType="begin"/>
      </w:r>
      <w:r w:rsidR="00735D63">
        <w:instrText xml:space="preserve"> REF _Ref116052395 \h </w:instrText>
      </w:r>
      <w:r w:rsidR="00735D63">
        <w:rPr>
          <w:b/>
          <w:bCs/>
        </w:rPr>
      </w:r>
      <w:r w:rsidR="00735D63">
        <w:rPr>
          <w:b/>
          <w:bCs/>
        </w:rPr>
        <w:fldChar w:fldCharType="separate"/>
      </w:r>
      <w:r w:rsidR="00024A11">
        <w:t xml:space="preserve">Figure </w:t>
      </w:r>
      <w:r w:rsidR="00024A11">
        <w:rPr>
          <w:noProof/>
        </w:rPr>
        <w:t>20</w:t>
      </w:r>
      <w:r w:rsidR="00735D63">
        <w:rPr>
          <w:b/>
          <w:bCs/>
        </w:rPr>
        <w:fldChar w:fldCharType="end"/>
      </w:r>
      <w:r w:rsidR="002511C1">
        <w:t>.</w:t>
      </w:r>
      <w:r w:rsidR="00540915">
        <w:t xml:space="preserve"> The proposed interpretation of the</w:t>
      </w:r>
      <w:r w:rsidR="00890140">
        <w:t>se</w:t>
      </w:r>
      <w:r w:rsidR="00540915">
        <w:t xml:space="preserve"> topics is suggested below in </w:t>
      </w:r>
      <w:r w:rsidR="00735D63">
        <w:rPr>
          <w:shd w:val="clear" w:color="auto" w:fill="FFE599" w:themeFill="accent4" w:themeFillTint="66"/>
        </w:rPr>
        <w:fldChar w:fldCharType="begin"/>
      </w:r>
      <w:r w:rsidR="00735D63">
        <w:instrText xml:space="preserve"> REF _Ref116052419 \h </w:instrText>
      </w:r>
      <w:r w:rsidR="00735D63">
        <w:rPr>
          <w:shd w:val="clear" w:color="auto" w:fill="FFE599" w:themeFill="accent4" w:themeFillTint="66"/>
        </w:rPr>
      </w:r>
      <w:r w:rsidR="00735D63">
        <w:rPr>
          <w:shd w:val="clear" w:color="auto" w:fill="FFE599" w:themeFill="accent4" w:themeFillTint="66"/>
        </w:rPr>
        <w:fldChar w:fldCharType="separate"/>
      </w:r>
      <w:r w:rsidR="00024A11">
        <w:t xml:space="preserve">Table </w:t>
      </w:r>
      <w:r w:rsidR="00024A11">
        <w:rPr>
          <w:noProof/>
        </w:rPr>
        <w:t>16</w:t>
      </w:r>
      <w:r w:rsidR="00735D63">
        <w:rPr>
          <w:shd w:val="clear" w:color="auto" w:fill="FFE599" w:themeFill="accent4" w:themeFillTint="66"/>
        </w:rPr>
        <w:fldChar w:fldCharType="end"/>
      </w:r>
      <w:r w:rsidR="00540915">
        <w:t>.</w:t>
      </w:r>
    </w:p>
    <w:p w14:paraId="1D199813" w14:textId="650AEF14" w:rsidR="00C61796" w:rsidRDefault="00C61796" w:rsidP="0014085D"/>
    <w:p w14:paraId="233EB69E" w14:textId="5AADA4E2" w:rsidR="002511C1" w:rsidRDefault="002511C1" w:rsidP="0014085D"/>
    <w:p w14:paraId="529B4E6A" w14:textId="07794208" w:rsidR="002F1122" w:rsidRDefault="004F17D0" w:rsidP="00C26ECF">
      <w:pPr>
        <w:jc w:val="center"/>
      </w:pPr>
      <w:r>
        <w:rPr>
          <w:noProof/>
        </w:rPr>
        <w:lastRenderedPageBreak/>
        <w:drawing>
          <wp:inline distT="0" distB="0" distL="0" distR="0" wp14:anchorId="0AA735CD" wp14:editId="65479DAF">
            <wp:extent cx="5213350" cy="2992755"/>
            <wp:effectExtent l="0" t="0" r="635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213350" cy="2992755"/>
                    </a:xfrm>
                    <a:prstGeom prst="rect">
                      <a:avLst/>
                    </a:prstGeom>
                    <a:noFill/>
                    <a:ln>
                      <a:noFill/>
                    </a:ln>
                  </pic:spPr>
                </pic:pic>
              </a:graphicData>
            </a:graphic>
          </wp:inline>
        </w:drawing>
      </w:r>
    </w:p>
    <w:p w14:paraId="6DF5A891" w14:textId="60548FB9" w:rsidR="009D5A71" w:rsidRDefault="00956601" w:rsidP="00540915">
      <w:pPr>
        <w:pStyle w:val="Caption"/>
      </w:pPr>
      <w:bookmarkStart w:id="197" w:name="_Ref116052395"/>
      <w:bookmarkStart w:id="198" w:name="_Toc118146942"/>
      <w:r>
        <w:t xml:space="preserve">Figure </w:t>
      </w:r>
      <w:fldSimple w:instr=" SEQ Figure \* ARABIC ">
        <w:r w:rsidR="00024A11">
          <w:rPr>
            <w:noProof/>
          </w:rPr>
          <w:t>20</w:t>
        </w:r>
      </w:fldSimple>
      <w:bookmarkEnd w:id="197"/>
      <w:r>
        <w:t xml:space="preserve">: Top ten words by </w:t>
      </w:r>
      <w:r w:rsidR="009D5A71">
        <w:t>identified topic</w:t>
      </w:r>
      <w:bookmarkEnd w:id="198"/>
    </w:p>
    <w:p w14:paraId="37E5F3E3" w14:textId="0BCA2F33" w:rsidR="00CB1DF8" w:rsidRDefault="00CB1DF8" w:rsidP="009D5A71"/>
    <w:tbl>
      <w:tblPr>
        <w:tblStyle w:val="TableGrid"/>
        <w:tblW w:w="0" w:type="auto"/>
        <w:tblCellMar>
          <w:top w:w="57" w:type="dxa"/>
          <w:left w:w="57" w:type="dxa"/>
          <w:bottom w:w="57" w:type="dxa"/>
          <w:right w:w="57" w:type="dxa"/>
        </w:tblCellMar>
        <w:tblLook w:val="04A0" w:firstRow="1" w:lastRow="0" w:firstColumn="1" w:lastColumn="0" w:noHBand="0" w:noVBand="1"/>
      </w:tblPr>
      <w:tblGrid>
        <w:gridCol w:w="846"/>
        <w:gridCol w:w="2410"/>
        <w:gridCol w:w="4954"/>
      </w:tblGrid>
      <w:tr w:rsidR="00180C1D" w14:paraId="5E8A7736" w14:textId="77777777" w:rsidTr="00725CB3">
        <w:tc>
          <w:tcPr>
            <w:tcW w:w="846" w:type="dxa"/>
            <w:shd w:val="clear" w:color="auto" w:fill="D9D9D9" w:themeFill="background1" w:themeFillShade="D9"/>
          </w:tcPr>
          <w:p w14:paraId="75A0C42D" w14:textId="0571A261" w:rsidR="00180C1D" w:rsidRPr="00725CB3" w:rsidRDefault="00CC4AC2" w:rsidP="00CC4AC2">
            <w:pPr>
              <w:spacing w:line="240" w:lineRule="auto"/>
              <w:jc w:val="center"/>
              <w:rPr>
                <w:b/>
                <w:bCs/>
              </w:rPr>
            </w:pPr>
            <w:r w:rsidRPr="00725CB3">
              <w:rPr>
                <w:b/>
                <w:bCs/>
              </w:rPr>
              <w:t>Topic</w:t>
            </w:r>
          </w:p>
        </w:tc>
        <w:tc>
          <w:tcPr>
            <w:tcW w:w="2410" w:type="dxa"/>
            <w:shd w:val="clear" w:color="auto" w:fill="D9D9D9" w:themeFill="background1" w:themeFillShade="D9"/>
          </w:tcPr>
          <w:p w14:paraId="3392E30A" w14:textId="3B171BD5" w:rsidR="00180C1D" w:rsidRPr="00725CB3" w:rsidRDefault="00CC4AC2" w:rsidP="00180C1D">
            <w:pPr>
              <w:spacing w:line="240" w:lineRule="auto"/>
              <w:rPr>
                <w:b/>
                <w:bCs/>
              </w:rPr>
            </w:pPr>
            <w:r w:rsidRPr="00725CB3">
              <w:rPr>
                <w:b/>
                <w:bCs/>
              </w:rPr>
              <w:t>Theme</w:t>
            </w:r>
          </w:p>
        </w:tc>
        <w:tc>
          <w:tcPr>
            <w:tcW w:w="4954" w:type="dxa"/>
            <w:shd w:val="clear" w:color="auto" w:fill="D9D9D9" w:themeFill="background1" w:themeFillShade="D9"/>
          </w:tcPr>
          <w:p w14:paraId="251CD7AB" w14:textId="0DBEF567" w:rsidR="00180C1D" w:rsidRPr="00725CB3" w:rsidRDefault="00CC4AC2" w:rsidP="00180C1D">
            <w:pPr>
              <w:spacing w:line="240" w:lineRule="auto"/>
              <w:rPr>
                <w:b/>
                <w:bCs/>
              </w:rPr>
            </w:pPr>
            <w:r w:rsidRPr="00725CB3">
              <w:rPr>
                <w:b/>
                <w:bCs/>
              </w:rPr>
              <w:t>Words</w:t>
            </w:r>
          </w:p>
        </w:tc>
      </w:tr>
      <w:tr w:rsidR="00180C1D" w14:paraId="73B8F381" w14:textId="77777777" w:rsidTr="00CC4AC2">
        <w:tc>
          <w:tcPr>
            <w:tcW w:w="846" w:type="dxa"/>
          </w:tcPr>
          <w:p w14:paraId="010C4663" w14:textId="736F25EC" w:rsidR="00180C1D" w:rsidRDefault="00CC4AC2" w:rsidP="00CC4AC2">
            <w:pPr>
              <w:spacing w:line="240" w:lineRule="auto"/>
              <w:jc w:val="center"/>
            </w:pPr>
            <w:r>
              <w:t>1</w:t>
            </w:r>
          </w:p>
        </w:tc>
        <w:tc>
          <w:tcPr>
            <w:tcW w:w="2410" w:type="dxa"/>
          </w:tcPr>
          <w:p w14:paraId="4EF4E96E" w14:textId="5F95C5AA" w:rsidR="00180C1D" w:rsidRDefault="006F17B7" w:rsidP="0036265D">
            <w:pPr>
              <w:spacing w:line="240" w:lineRule="auto"/>
              <w:jc w:val="left"/>
            </w:pPr>
            <w:r>
              <w:t>Social / Community</w:t>
            </w:r>
          </w:p>
        </w:tc>
        <w:tc>
          <w:tcPr>
            <w:tcW w:w="4954" w:type="dxa"/>
          </w:tcPr>
          <w:p w14:paraId="24ABF3E9" w14:textId="102AE684" w:rsidR="00180C1D" w:rsidRDefault="006F17B7" w:rsidP="0036265D">
            <w:pPr>
              <w:spacing w:line="240" w:lineRule="auto"/>
              <w:jc w:val="left"/>
            </w:pPr>
            <w:r>
              <w:t>Community, Social, Support, Development, Children, Activities</w:t>
            </w:r>
          </w:p>
        </w:tc>
      </w:tr>
      <w:tr w:rsidR="00180C1D" w14:paraId="6F0530C8" w14:textId="77777777" w:rsidTr="00CC4AC2">
        <w:tc>
          <w:tcPr>
            <w:tcW w:w="846" w:type="dxa"/>
          </w:tcPr>
          <w:p w14:paraId="19628F1B" w14:textId="0A0EC1E7" w:rsidR="00180C1D" w:rsidRDefault="00CC4AC2" w:rsidP="00CC4AC2">
            <w:pPr>
              <w:spacing w:line="240" w:lineRule="auto"/>
              <w:jc w:val="center"/>
            </w:pPr>
            <w:r>
              <w:t>2</w:t>
            </w:r>
          </w:p>
        </w:tc>
        <w:tc>
          <w:tcPr>
            <w:tcW w:w="2410" w:type="dxa"/>
          </w:tcPr>
          <w:p w14:paraId="7518C05E" w14:textId="2B79BDCF" w:rsidR="00180C1D" w:rsidRDefault="00D31CA0" w:rsidP="0036265D">
            <w:pPr>
              <w:spacing w:line="240" w:lineRule="auto"/>
              <w:jc w:val="left"/>
            </w:pPr>
            <w:r>
              <w:t xml:space="preserve">Environment / </w:t>
            </w:r>
            <w:r w:rsidR="006822AB">
              <w:t>Resources</w:t>
            </w:r>
          </w:p>
        </w:tc>
        <w:tc>
          <w:tcPr>
            <w:tcW w:w="4954" w:type="dxa"/>
          </w:tcPr>
          <w:p w14:paraId="5198D3E1" w14:textId="2DA2A34C" w:rsidR="00180C1D" w:rsidRDefault="006822AB" w:rsidP="0036265D">
            <w:pPr>
              <w:spacing w:line="240" w:lineRule="auto"/>
              <w:jc w:val="left"/>
            </w:pPr>
            <w:r>
              <w:t>Energy, Emissions, Waste, Water, Consumption, GHG</w:t>
            </w:r>
          </w:p>
        </w:tc>
      </w:tr>
      <w:tr w:rsidR="00180C1D" w14:paraId="451060EF" w14:textId="77777777" w:rsidTr="00CC4AC2">
        <w:tc>
          <w:tcPr>
            <w:tcW w:w="846" w:type="dxa"/>
          </w:tcPr>
          <w:p w14:paraId="352D64E3" w14:textId="7331756F" w:rsidR="00180C1D" w:rsidRDefault="00CC4AC2" w:rsidP="00CC4AC2">
            <w:pPr>
              <w:spacing w:line="240" w:lineRule="auto"/>
              <w:jc w:val="center"/>
            </w:pPr>
            <w:r>
              <w:t>3</w:t>
            </w:r>
          </w:p>
        </w:tc>
        <w:tc>
          <w:tcPr>
            <w:tcW w:w="2410" w:type="dxa"/>
          </w:tcPr>
          <w:p w14:paraId="29843899" w14:textId="2D7697B7" w:rsidR="00180C1D" w:rsidRDefault="00D31CA0" w:rsidP="0036265D">
            <w:pPr>
              <w:spacing w:line="240" w:lineRule="auto"/>
              <w:jc w:val="left"/>
            </w:pPr>
            <w:r>
              <w:t xml:space="preserve">Social / </w:t>
            </w:r>
            <w:r w:rsidR="006822AB">
              <w:t>Customers</w:t>
            </w:r>
          </w:p>
        </w:tc>
        <w:tc>
          <w:tcPr>
            <w:tcW w:w="4954" w:type="dxa"/>
          </w:tcPr>
          <w:p w14:paraId="507C2125" w14:textId="577CFA12" w:rsidR="00180C1D" w:rsidRDefault="006822AB" w:rsidP="0036265D">
            <w:pPr>
              <w:spacing w:line="240" w:lineRule="auto"/>
              <w:jc w:val="left"/>
            </w:pPr>
            <w:r>
              <w:t>Customer, Safety, Service, Security, Quality</w:t>
            </w:r>
          </w:p>
        </w:tc>
      </w:tr>
      <w:tr w:rsidR="00180C1D" w14:paraId="4FF05ED6" w14:textId="77777777" w:rsidTr="00CC4AC2">
        <w:tc>
          <w:tcPr>
            <w:tcW w:w="846" w:type="dxa"/>
          </w:tcPr>
          <w:p w14:paraId="20637829" w14:textId="4B731E35" w:rsidR="00180C1D" w:rsidRDefault="00CC4AC2" w:rsidP="00CC4AC2">
            <w:pPr>
              <w:spacing w:line="240" w:lineRule="auto"/>
              <w:jc w:val="center"/>
            </w:pPr>
            <w:r>
              <w:t>4</w:t>
            </w:r>
          </w:p>
        </w:tc>
        <w:tc>
          <w:tcPr>
            <w:tcW w:w="2410" w:type="dxa"/>
          </w:tcPr>
          <w:p w14:paraId="23056D60" w14:textId="1B834588" w:rsidR="00180C1D" w:rsidRDefault="00D31CA0" w:rsidP="0036265D">
            <w:pPr>
              <w:spacing w:line="240" w:lineRule="auto"/>
              <w:jc w:val="left"/>
            </w:pPr>
            <w:r>
              <w:t xml:space="preserve">Social / </w:t>
            </w:r>
            <w:r w:rsidR="006822AB">
              <w:t>Employees</w:t>
            </w:r>
          </w:p>
        </w:tc>
        <w:tc>
          <w:tcPr>
            <w:tcW w:w="4954" w:type="dxa"/>
          </w:tcPr>
          <w:p w14:paraId="2241C35C" w14:textId="3636FC3E" w:rsidR="00180C1D" w:rsidRDefault="006822AB" w:rsidP="0036265D">
            <w:pPr>
              <w:spacing w:line="240" w:lineRule="auto"/>
              <w:jc w:val="left"/>
            </w:pPr>
            <w:r>
              <w:t>Employees, Work, Safety, Development, Training</w:t>
            </w:r>
          </w:p>
        </w:tc>
      </w:tr>
      <w:tr w:rsidR="00180C1D" w14:paraId="5CC52B58" w14:textId="77777777" w:rsidTr="00CC4AC2">
        <w:tc>
          <w:tcPr>
            <w:tcW w:w="846" w:type="dxa"/>
          </w:tcPr>
          <w:p w14:paraId="53731D58" w14:textId="1A5AACE6" w:rsidR="00180C1D" w:rsidRDefault="00CC4AC2" w:rsidP="00CC4AC2">
            <w:pPr>
              <w:spacing w:line="240" w:lineRule="auto"/>
              <w:jc w:val="center"/>
            </w:pPr>
            <w:r>
              <w:t>5</w:t>
            </w:r>
          </w:p>
        </w:tc>
        <w:tc>
          <w:tcPr>
            <w:tcW w:w="2410" w:type="dxa"/>
          </w:tcPr>
          <w:p w14:paraId="02399E80" w14:textId="7D4D3CD8" w:rsidR="00180C1D" w:rsidRDefault="00E22913" w:rsidP="0036265D">
            <w:pPr>
              <w:spacing w:line="240" w:lineRule="auto"/>
              <w:jc w:val="left"/>
            </w:pPr>
            <w:r>
              <w:t>Methodology</w:t>
            </w:r>
          </w:p>
        </w:tc>
        <w:tc>
          <w:tcPr>
            <w:tcW w:w="4954" w:type="dxa"/>
          </w:tcPr>
          <w:p w14:paraId="77824CB1" w14:textId="7E6D0F73" w:rsidR="00180C1D" w:rsidRDefault="00E22913" w:rsidP="0036265D">
            <w:pPr>
              <w:spacing w:line="240" w:lineRule="auto"/>
              <w:jc w:val="left"/>
            </w:pPr>
            <w:r>
              <w:t>GRI, Material, Assurance, Information, Standards</w:t>
            </w:r>
          </w:p>
        </w:tc>
      </w:tr>
      <w:tr w:rsidR="00180C1D" w14:paraId="596ED4CE" w14:textId="77777777" w:rsidTr="00CC4AC2">
        <w:tc>
          <w:tcPr>
            <w:tcW w:w="846" w:type="dxa"/>
          </w:tcPr>
          <w:p w14:paraId="131CC848" w14:textId="23A7BEA3" w:rsidR="00180C1D" w:rsidRDefault="00CC4AC2" w:rsidP="00CC4AC2">
            <w:pPr>
              <w:spacing w:line="240" w:lineRule="auto"/>
              <w:jc w:val="center"/>
            </w:pPr>
            <w:r>
              <w:t>6</w:t>
            </w:r>
          </w:p>
        </w:tc>
        <w:tc>
          <w:tcPr>
            <w:tcW w:w="2410" w:type="dxa"/>
          </w:tcPr>
          <w:p w14:paraId="523C288E" w14:textId="47B0D638" w:rsidR="00180C1D" w:rsidRDefault="00E22913" w:rsidP="0036265D">
            <w:pPr>
              <w:spacing w:line="240" w:lineRule="auto"/>
              <w:jc w:val="left"/>
            </w:pPr>
            <w:r>
              <w:t>Governance</w:t>
            </w:r>
          </w:p>
        </w:tc>
        <w:tc>
          <w:tcPr>
            <w:tcW w:w="4954" w:type="dxa"/>
          </w:tcPr>
          <w:p w14:paraId="68ECA47A" w14:textId="30A5E218" w:rsidR="00180C1D" w:rsidRDefault="00E22913" w:rsidP="0036265D">
            <w:pPr>
              <w:spacing w:line="240" w:lineRule="auto"/>
              <w:jc w:val="left"/>
            </w:pPr>
            <w:r>
              <w:t>Board, Corporate, Governance, Committee, Risk, Policy</w:t>
            </w:r>
          </w:p>
        </w:tc>
      </w:tr>
      <w:tr w:rsidR="00180C1D" w14:paraId="77999B16" w14:textId="77777777" w:rsidTr="00CC4AC2">
        <w:tc>
          <w:tcPr>
            <w:tcW w:w="846" w:type="dxa"/>
          </w:tcPr>
          <w:p w14:paraId="0BE6BFAD" w14:textId="754926D6" w:rsidR="00180C1D" w:rsidRDefault="00CC4AC2" w:rsidP="00CC4AC2">
            <w:pPr>
              <w:spacing w:line="240" w:lineRule="auto"/>
              <w:jc w:val="center"/>
            </w:pPr>
            <w:r>
              <w:t>7</w:t>
            </w:r>
          </w:p>
        </w:tc>
        <w:tc>
          <w:tcPr>
            <w:tcW w:w="2410" w:type="dxa"/>
          </w:tcPr>
          <w:p w14:paraId="2E540559" w14:textId="0B4FD825" w:rsidR="00180C1D" w:rsidRDefault="00E22913" w:rsidP="0036265D">
            <w:pPr>
              <w:spacing w:line="240" w:lineRule="auto"/>
              <w:jc w:val="left"/>
            </w:pPr>
            <w:r>
              <w:t>Environment</w:t>
            </w:r>
            <w:r w:rsidR="00D31CA0">
              <w:t xml:space="preserve"> / Climate</w:t>
            </w:r>
          </w:p>
        </w:tc>
        <w:tc>
          <w:tcPr>
            <w:tcW w:w="4954" w:type="dxa"/>
          </w:tcPr>
          <w:p w14:paraId="685DF555" w14:textId="5CD2B657" w:rsidR="00180C1D" w:rsidRDefault="00E22913" w:rsidP="0036265D">
            <w:pPr>
              <w:spacing w:line="240" w:lineRule="auto"/>
              <w:jc w:val="left"/>
            </w:pPr>
            <w:r>
              <w:t>Climate, Impact, Green, Building</w:t>
            </w:r>
          </w:p>
        </w:tc>
      </w:tr>
    </w:tbl>
    <w:p w14:paraId="668161EF" w14:textId="22D36200" w:rsidR="00CB1DF8" w:rsidRPr="009D5A71" w:rsidRDefault="00725CB3" w:rsidP="00725CB3">
      <w:pPr>
        <w:pStyle w:val="Caption"/>
        <w:spacing w:before="240"/>
      </w:pPr>
      <w:bookmarkStart w:id="199" w:name="_Ref116052419"/>
      <w:bookmarkStart w:id="200" w:name="_Toc115985944"/>
      <w:bookmarkStart w:id="201" w:name="_Toc118146907"/>
      <w:r>
        <w:t xml:space="preserve">Table </w:t>
      </w:r>
      <w:fldSimple w:instr=" SEQ Table \* ARABIC ">
        <w:r w:rsidR="00024A11">
          <w:rPr>
            <w:noProof/>
          </w:rPr>
          <w:t>16</w:t>
        </w:r>
      </w:fldSimple>
      <w:bookmarkEnd w:id="199"/>
      <w:r>
        <w:t>: Proposed Interpretation of Topics</w:t>
      </w:r>
      <w:bookmarkEnd w:id="200"/>
      <w:bookmarkEnd w:id="201"/>
    </w:p>
    <w:p w14:paraId="219359CA" w14:textId="77777777" w:rsidR="002511C1" w:rsidRDefault="002511C1" w:rsidP="0014085D"/>
    <w:p w14:paraId="594DA166" w14:textId="6326595A" w:rsidR="00466AE2" w:rsidRDefault="00466AE2" w:rsidP="00466AE2">
      <w:pPr>
        <w:pStyle w:val="Heading3"/>
      </w:pPr>
      <w:bookmarkStart w:id="202" w:name="_Toc116152751"/>
      <w:bookmarkStart w:id="203" w:name="_Toc118923433"/>
      <w:r>
        <w:t>Alignment with Disclosure Themes Required in GRI</w:t>
      </w:r>
      <w:bookmarkEnd w:id="202"/>
      <w:bookmarkEnd w:id="203"/>
      <w:r w:rsidR="002A1CA2">
        <w:t xml:space="preserve"> </w:t>
      </w:r>
    </w:p>
    <w:p w14:paraId="5661D06E" w14:textId="277D8164" w:rsidR="00466AE2" w:rsidRDefault="005921BC" w:rsidP="005921BC">
      <w:r>
        <w:t>GRI 3 specifies that the m</w:t>
      </w:r>
      <w:r w:rsidRPr="005921BC">
        <w:t>aterial topics are topics that represent an organi</w:t>
      </w:r>
      <w:r w:rsidR="00890140">
        <w:t>s</w:t>
      </w:r>
      <w:r w:rsidRPr="005921BC">
        <w:t>ation's most significant impacts on the economy, environment, and people, including impacts on their human rights</w:t>
      </w:r>
      <w:r w:rsidR="002A1CA2">
        <w:t xml:space="preserve">. </w:t>
      </w:r>
      <w:r w:rsidR="00890140">
        <w:t>Three of</w:t>
      </w:r>
      <w:r w:rsidR="002A1CA2">
        <w:t xml:space="preserve"> the identified optimal number of seven topics are related to people</w:t>
      </w:r>
      <w:r w:rsidR="00466AE2">
        <w:t xml:space="preserve">. There were also topics for the environment – resources and climate. </w:t>
      </w:r>
      <w:r w:rsidR="00466AE2">
        <w:lastRenderedPageBreak/>
        <w:t xml:space="preserve">Although, specific references to human rights </w:t>
      </w:r>
      <w:r w:rsidR="00BC6FAF">
        <w:t>are</w:t>
      </w:r>
      <w:r w:rsidR="00466AE2">
        <w:t xml:space="preserve"> not present.</w:t>
      </w:r>
      <w:r w:rsidR="00BC6FAF">
        <w:t xml:space="preserve"> This could be embedded within the existing topics. </w:t>
      </w:r>
      <w:r w:rsidR="000046C9">
        <w:t>There are</w:t>
      </w:r>
      <w:r w:rsidR="00BC6FAF">
        <w:t xml:space="preserve"> some broad themes similar to the classification proposed by Kang and Kim (2022) in </w:t>
      </w:r>
      <w:r w:rsidR="00BC6FAF">
        <w:fldChar w:fldCharType="begin"/>
      </w:r>
      <w:r w:rsidR="00BC6FAF">
        <w:instrText xml:space="preserve"> REF _Ref116051462 \h </w:instrText>
      </w:r>
      <w:r w:rsidR="00BC6FAF">
        <w:fldChar w:fldCharType="separate"/>
      </w:r>
      <w:r w:rsidR="00024A11">
        <w:t xml:space="preserve">Table </w:t>
      </w:r>
      <w:r w:rsidR="00024A11">
        <w:rPr>
          <w:noProof/>
        </w:rPr>
        <w:t>1</w:t>
      </w:r>
      <w:r w:rsidR="00BC6FAF">
        <w:fldChar w:fldCharType="end"/>
      </w:r>
      <w:r w:rsidR="00BC6FAF">
        <w:t>.</w:t>
      </w:r>
    </w:p>
    <w:p w14:paraId="0A5A694D" w14:textId="77777777" w:rsidR="00466AE2" w:rsidRDefault="00466AE2" w:rsidP="005921BC"/>
    <w:p w14:paraId="152D138F" w14:textId="784D1796" w:rsidR="0002671B" w:rsidRDefault="00466AE2" w:rsidP="005921BC">
      <w:r>
        <w:t xml:space="preserve">GRI 2 </w:t>
      </w:r>
      <w:r w:rsidRPr="00466AE2">
        <w:t>contains disclosure</w:t>
      </w:r>
      <w:r>
        <w:t xml:space="preserve"> guidelines</w:t>
      </w:r>
      <w:r w:rsidRPr="00466AE2">
        <w:t xml:space="preserve"> for organi</w:t>
      </w:r>
      <w:r>
        <w:t>s</w:t>
      </w:r>
      <w:r w:rsidRPr="00466AE2">
        <w:t xml:space="preserve">ations to provide information about their reporting </w:t>
      </w:r>
      <w:r w:rsidR="00BC6FAF" w:rsidRPr="00466AE2">
        <w:t>practices,</w:t>
      </w:r>
      <w:r w:rsidRPr="00466AE2">
        <w:t xml:space="preserve"> </w:t>
      </w:r>
      <w:r w:rsidR="00BC6FAF" w:rsidRPr="00466AE2">
        <w:t>activities,</w:t>
      </w:r>
      <w:r w:rsidRPr="00466AE2">
        <w:t xml:space="preserve"> and workers</w:t>
      </w:r>
      <w:r>
        <w:t xml:space="preserve">. </w:t>
      </w:r>
      <w:r w:rsidR="007436F5">
        <w:t>One of the seven themes identified pertains to methodology and disclosures.</w:t>
      </w:r>
    </w:p>
    <w:p w14:paraId="408EC0A4" w14:textId="5230C6B1" w:rsidR="00F1265B" w:rsidRDefault="00F1265B" w:rsidP="005921BC"/>
    <w:p w14:paraId="34435782" w14:textId="701AC15D" w:rsidR="000046C9" w:rsidRDefault="000046C9" w:rsidP="005921BC">
      <w:r>
        <w:t>Given that the GRI is adopted in 99% of listed companies in Singapore (GRI and NUS, 2022), it is within expectations that the themes identified from topic modelling are influenced by the disclosure themes required by the GRI.</w:t>
      </w:r>
    </w:p>
    <w:p w14:paraId="58484418" w14:textId="77777777" w:rsidR="00F1265B" w:rsidRPr="002A1CA2" w:rsidRDefault="00F1265B" w:rsidP="005921BC"/>
    <w:p w14:paraId="28F64465" w14:textId="564AF886" w:rsidR="00654524" w:rsidRDefault="00654524" w:rsidP="00654524">
      <w:pPr>
        <w:pStyle w:val="Heading3"/>
      </w:pPr>
      <w:bookmarkStart w:id="204" w:name="_Toc116152752"/>
      <w:bookmarkStart w:id="205" w:name="_Toc118923434"/>
      <w:r>
        <w:t>Distribution of Topics in Sustainability Reports</w:t>
      </w:r>
      <w:bookmarkEnd w:id="204"/>
      <w:bookmarkEnd w:id="205"/>
    </w:p>
    <w:p w14:paraId="4ECD9F66" w14:textId="44656B0D" w:rsidR="00654524" w:rsidRDefault="003D4B95" w:rsidP="0014085D">
      <w:r>
        <w:t xml:space="preserve">Overall, the distribution of topics across all reports </w:t>
      </w:r>
      <w:r w:rsidR="00F81C32">
        <w:t>is</w:t>
      </w:r>
      <w:r>
        <w:t xml:space="preserve"> </w:t>
      </w:r>
      <w:r w:rsidR="001B486D">
        <w:t>consistent across the years.</w:t>
      </w:r>
      <w:r w:rsidR="00844C33">
        <w:t xml:space="preserve"> </w:t>
      </w:r>
      <w:r w:rsidR="00F81C32">
        <w:t>For example, i</w:t>
      </w:r>
      <w:r w:rsidR="00844C33">
        <w:t>t appears that there is around 40% of the content dedicated to disclosures on the social dimension – community, customers, and employees</w:t>
      </w:r>
      <w:r w:rsidR="00996069">
        <w:t xml:space="preserve"> for Singaporean companies in the disclosure sample space.</w:t>
      </w:r>
      <w:r w:rsidR="001B486D">
        <w:t xml:space="preserve"> </w:t>
      </w:r>
      <w:r w:rsidR="00445B53">
        <w:t xml:space="preserve">This </w:t>
      </w:r>
      <w:r w:rsidR="00334794">
        <w:t xml:space="preserve">is </w:t>
      </w:r>
      <w:r w:rsidR="00445B53">
        <w:t xml:space="preserve">shown in </w:t>
      </w:r>
      <w:r w:rsidR="00445B53">
        <w:fldChar w:fldCharType="begin"/>
      </w:r>
      <w:r w:rsidR="00445B53">
        <w:instrText xml:space="preserve"> REF _Ref116065334 \h </w:instrText>
      </w:r>
      <w:r w:rsidR="00445B53">
        <w:fldChar w:fldCharType="separate"/>
      </w:r>
      <w:r w:rsidR="00024A11">
        <w:t xml:space="preserve">Figure </w:t>
      </w:r>
      <w:r w:rsidR="00024A11">
        <w:rPr>
          <w:noProof/>
        </w:rPr>
        <w:t>21</w:t>
      </w:r>
      <w:r w:rsidR="00445B53">
        <w:fldChar w:fldCharType="end"/>
      </w:r>
      <w:r w:rsidR="00445B53">
        <w:t>.</w:t>
      </w:r>
    </w:p>
    <w:p w14:paraId="20DF82A1" w14:textId="39A330BB" w:rsidR="00445B53" w:rsidRDefault="00445B53" w:rsidP="0014085D"/>
    <w:p w14:paraId="44915265" w14:textId="6B16586C" w:rsidR="00445B53" w:rsidRDefault="00445B53" w:rsidP="0014085D">
      <w:r>
        <w:t>Because of climate disclosure requirements implemented by SGX, the proportion of climate-related disclosures ha</w:t>
      </w:r>
      <w:r w:rsidR="0042538C">
        <w:t>s</w:t>
      </w:r>
      <w:r>
        <w:t xml:space="preserve"> increased over the years. This is consistent with our expectations. As a result, the disclosures for community-related initiatives and governance topics </w:t>
      </w:r>
      <w:r w:rsidR="00930B86">
        <w:t>have</w:t>
      </w:r>
      <w:r>
        <w:t xml:space="preserve"> fallen in relativity.</w:t>
      </w:r>
    </w:p>
    <w:p w14:paraId="5CF30F31" w14:textId="739ABE6A" w:rsidR="001B486D" w:rsidRDefault="001B486D" w:rsidP="0014085D"/>
    <w:p w14:paraId="3A90184C" w14:textId="629B6444" w:rsidR="001B486D" w:rsidRDefault="001B486D" w:rsidP="001B486D">
      <w:pPr>
        <w:jc w:val="center"/>
      </w:pPr>
      <w:r>
        <w:rPr>
          <w:noProof/>
        </w:rPr>
        <w:lastRenderedPageBreak/>
        <w:drawing>
          <wp:inline distT="0" distB="0" distL="0" distR="0" wp14:anchorId="7E6282BB" wp14:editId="3A71639B">
            <wp:extent cx="4591050" cy="2743200"/>
            <wp:effectExtent l="0" t="0" r="0" b="0"/>
            <wp:docPr id="26" name="Chart 26">
              <a:extLst xmlns:a="http://schemas.openxmlformats.org/drawingml/2006/main">
                <a:ext uri="{FF2B5EF4-FFF2-40B4-BE49-F238E27FC236}">
                  <a16:creationId xmlns:a16="http://schemas.microsoft.com/office/drawing/2014/main" id="{41DC239B-670C-06B8-84A4-1A45FA320E0B}"/>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14:paraId="15C877EB" w14:textId="249EE60A" w:rsidR="003D4B95" w:rsidRDefault="001B486D" w:rsidP="001B486D">
      <w:pPr>
        <w:pStyle w:val="Caption"/>
      </w:pPr>
      <w:bookmarkStart w:id="206" w:name="_Ref116065334"/>
      <w:bookmarkStart w:id="207" w:name="_Toc118146943"/>
      <w:r>
        <w:t xml:space="preserve">Figure </w:t>
      </w:r>
      <w:fldSimple w:instr=" SEQ Figure \* ARABIC ">
        <w:r w:rsidR="00024A11">
          <w:rPr>
            <w:noProof/>
          </w:rPr>
          <w:t>21</w:t>
        </w:r>
      </w:fldSimple>
      <w:bookmarkEnd w:id="206"/>
      <w:r>
        <w:t>: Distribution of Topics across the Years</w:t>
      </w:r>
      <w:bookmarkEnd w:id="207"/>
    </w:p>
    <w:p w14:paraId="2A6B2E23" w14:textId="41286BB3" w:rsidR="001B486D" w:rsidRDefault="001B486D" w:rsidP="001B486D"/>
    <w:p w14:paraId="46B897C8" w14:textId="2FCEB058" w:rsidR="00930B86" w:rsidRDefault="00930B86" w:rsidP="001B486D">
      <w:r>
        <w:t>The distribution of topics is consistent within companies throughout the observation period of 2015 to 2021. However, there is a difference in the proportion each topic takes up by different companies. Contrasting examples are featured</w:t>
      </w:r>
      <w:r w:rsidR="00E9508A">
        <w:t xml:space="preserve"> using</w:t>
      </w:r>
      <w:r w:rsidR="00375A10">
        <w:t>:</w:t>
      </w:r>
      <w:r w:rsidR="00E9508A">
        <w:t xml:space="preserve"> </w:t>
      </w:r>
      <w:r w:rsidR="00FF30B3">
        <w:t>(</w:t>
      </w:r>
      <w:r w:rsidR="00375A10">
        <w:t>i</w:t>
      </w:r>
      <w:r w:rsidR="00FF30B3">
        <w:t>) Comfortdelgro Corporation Limited</w:t>
      </w:r>
      <w:r w:rsidR="00851B21">
        <w:t>, (i</w:t>
      </w:r>
      <w:r w:rsidR="00375A10">
        <w:t>i</w:t>
      </w:r>
      <w:r w:rsidR="00851B21">
        <w:t>) Keppel Corporation  Limited,</w:t>
      </w:r>
      <w:r w:rsidR="00D60C79">
        <w:t xml:space="preserve"> </w:t>
      </w:r>
      <w:r w:rsidR="00851B21">
        <w:t>(i</w:t>
      </w:r>
      <w:r w:rsidR="00375A10">
        <w:t>ii</w:t>
      </w:r>
      <w:r w:rsidR="00851B21">
        <w:t>) Sembcorp Industries Ltd</w:t>
      </w:r>
      <w:r w:rsidR="00375A10">
        <w:t>, and (iv)</w:t>
      </w:r>
      <w:r w:rsidR="00375A10" w:rsidRPr="00375A10">
        <w:t xml:space="preserve"> </w:t>
      </w:r>
      <w:r w:rsidR="00375A10">
        <w:t>Wilmar International Limited.</w:t>
      </w:r>
      <w:r w:rsidR="0093141E">
        <w:t xml:space="preserve"> This is shown in </w:t>
      </w:r>
      <w:r w:rsidR="0093141E">
        <w:fldChar w:fldCharType="begin"/>
      </w:r>
      <w:r w:rsidR="0093141E">
        <w:instrText xml:space="preserve"> REF _Ref116071778 \h </w:instrText>
      </w:r>
      <w:r w:rsidR="0093141E">
        <w:fldChar w:fldCharType="separate"/>
      </w:r>
      <w:r w:rsidR="00024A11">
        <w:t xml:space="preserve">Figure </w:t>
      </w:r>
      <w:r w:rsidR="00024A11">
        <w:rPr>
          <w:noProof/>
        </w:rPr>
        <w:t>22</w:t>
      </w:r>
      <w:r w:rsidR="0093141E">
        <w:fldChar w:fldCharType="end"/>
      </w:r>
      <w:r w:rsidR="0093141E">
        <w:t>.</w:t>
      </w:r>
    </w:p>
    <w:p w14:paraId="462D9B9E" w14:textId="5EB7D1F7" w:rsidR="00AE3B16" w:rsidRDefault="00AE3B16" w:rsidP="001B486D"/>
    <w:tbl>
      <w:tblPr>
        <w:tblStyle w:val="TableGrid"/>
        <w:tblW w:w="0" w:type="auto"/>
        <w:tblCellMar>
          <w:top w:w="57" w:type="dxa"/>
          <w:bottom w:w="57" w:type="dxa"/>
        </w:tblCellMar>
        <w:tblLook w:val="04A0" w:firstRow="1" w:lastRow="0" w:firstColumn="1" w:lastColumn="0" w:noHBand="0" w:noVBand="1"/>
      </w:tblPr>
      <w:tblGrid>
        <w:gridCol w:w="4105"/>
        <w:gridCol w:w="4105"/>
      </w:tblGrid>
      <w:tr w:rsidR="00AE3B16" w14:paraId="2CF5DA03" w14:textId="77777777" w:rsidTr="006852F8">
        <w:tc>
          <w:tcPr>
            <w:tcW w:w="4105" w:type="dxa"/>
            <w:tcBorders>
              <w:top w:val="nil"/>
              <w:left w:val="nil"/>
              <w:bottom w:val="nil"/>
              <w:right w:val="nil"/>
            </w:tcBorders>
          </w:tcPr>
          <w:p w14:paraId="24E71C26" w14:textId="0A1FF616" w:rsidR="00AE3B16" w:rsidRDefault="00375A10" w:rsidP="00375A10">
            <w:pPr>
              <w:jc w:val="center"/>
            </w:pPr>
            <w:r>
              <w:rPr>
                <w:noProof/>
              </w:rPr>
              <w:drawing>
                <wp:inline distT="0" distB="0" distL="0" distR="0" wp14:anchorId="07306A82" wp14:editId="5917913D">
                  <wp:extent cx="2245179" cy="2743200"/>
                  <wp:effectExtent l="0" t="0" r="3175" b="0"/>
                  <wp:docPr id="46" name="Chart 46">
                    <a:extLst xmlns:a="http://schemas.openxmlformats.org/drawingml/2006/main">
                      <a:ext uri="{FF2B5EF4-FFF2-40B4-BE49-F238E27FC236}">
                        <a16:creationId xmlns:a16="http://schemas.microsoft.com/office/drawing/2014/main" id="{74132551-5C39-4D3B-808B-6E235D3FD42A}"/>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p>
        </w:tc>
        <w:tc>
          <w:tcPr>
            <w:tcW w:w="4105" w:type="dxa"/>
            <w:tcBorders>
              <w:top w:val="nil"/>
              <w:left w:val="nil"/>
              <w:bottom w:val="nil"/>
              <w:right w:val="nil"/>
            </w:tcBorders>
          </w:tcPr>
          <w:p w14:paraId="512FAC67" w14:textId="449AD25A" w:rsidR="00AE3B16" w:rsidRDefault="00375A10" w:rsidP="00375A10">
            <w:pPr>
              <w:jc w:val="center"/>
            </w:pPr>
            <w:r>
              <w:rPr>
                <w:noProof/>
              </w:rPr>
              <w:drawing>
                <wp:inline distT="0" distB="0" distL="0" distR="0" wp14:anchorId="02849B5E" wp14:editId="234D8692">
                  <wp:extent cx="2245179" cy="2743200"/>
                  <wp:effectExtent l="0" t="0" r="3175" b="0"/>
                  <wp:docPr id="42" name="Chart 42">
                    <a:extLst xmlns:a="http://schemas.openxmlformats.org/drawingml/2006/main">
                      <a:ext uri="{FF2B5EF4-FFF2-40B4-BE49-F238E27FC236}">
                        <a16:creationId xmlns:a16="http://schemas.microsoft.com/office/drawing/2014/main" id="{119B5A79-3291-4B1D-96B3-8B8C30F3AEF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tc>
      </w:tr>
      <w:tr w:rsidR="00AE3B16" w14:paraId="780E6E34" w14:textId="77777777" w:rsidTr="006852F8">
        <w:tc>
          <w:tcPr>
            <w:tcW w:w="4105" w:type="dxa"/>
            <w:tcBorders>
              <w:top w:val="nil"/>
              <w:left w:val="nil"/>
              <w:bottom w:val="nil"/>
              <w:right w:val="nil"/>
            </w:tcBorders>
          </w:tcPr>
          <w:p w14:paraId="6EB982D3" w14:textId="1E1E302E" w:rsidR="00AE3B16" w:rsidRDefault="00375A10" w:rsidP="00375A10">
            <w:pPr>
              <w:jc w:val="center"/>
            </w:pPr>
            <w:r>
              <w:rPr>
                <w:noProof/>
              </w:rPr>
              <w:lastRenderedPageBreak/>
              <w:drawing>
                <wp:inline distT="0" distB="0" distL="0" distR="0" wp14:anchorId="072B1C45" wp14:editId="174E966F">
                  <wp:extent cx="2245179" cy="2743200"/>
                  <wp:effectExtent l="0" t="0" r="3175" b="0"/>
                  <wp:docPr id="45" name="Chart 45">
                    <a:extLst xmlns:a="http://schemas.openxmlformats.org/drawingml/2006/main">
                      <a:ext uri="{FF2B5EF4-FFF2-40B4-BE49-F238E27FC236}">
                        <a16:creationId xmlns:a16="http://schemas.microsoft.com/office/drawing/2014/main" id="{FB906F88-33C2-4A00-9239-D1BBB61B557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6"/>
                    </a:graphicData>
                  </a:graphic>
                </wp:inline>
              </w:drawing>
            </w:r>
          </w:p>
        </w:tc>
        <w:tc>
          <w:tcPr>
            <w:tcW w:w="4105" w:type="dxa"/>
            <w:tcBorders>
              <w:top w:val="nil"/>
              <w:left w:val="nil"/>
              <w:bottom w:val="nil"/>
              <w:right w:val="nil"/>
            </w:tcBorders>
          </w:tcPr>
          <w:p w14:paraId="5DDCBB68" w14:textId="2F75C1EC" w:rsidR="00AE3B16" w:rsidRDefault="00375A10" w:rsidP="00375A10">
            <w:pPr>
              <w:jc w:val="center"/>
            </w:pPr>
            <w:r>
              <w:rPr>
                <w:noProof/>
              </w:rPr>
              <w:drawing>
                <wp:inline distT="0" distB="0" distL="0" distR="0" wp14:anchorId="539D43CA" wp14:editId="1B4FFFC3">
                  <wp:extent cx="2245179" cy="2743200"/>
                  <wp:effectExtent l="0" t="0" r="3175" b="0"/>
                  <wp:docPr id="40" name="Chart 40">
                    <a:extLst xmlns:a="http://schemas.openxmlformats.org/drawingml/2006/main">
                      <a:ext uri="{FF2B5EF4-FFF2-40B4-BE49-F238E27FC236}">
                        <a16:creationId xmlns:a16="http://schemas.microsoft.com/office/drawing/2014/main" id="{96A1FE02-9931-4A4C-8728-4EE4513D8525}"/>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7"/>
                    </a:graphicData>
                  </a:graphic>
                </wp:inline>
              </w:drawing>
            </w:r>
          </w:p>
        </w:tc>
      </w:tr>
    </w:tbl>
    <w:p w14:paraId="4CFEDB34" w14:textId="4FA4BD4A" w:rsidR="00AE3B16" w:rsidRDefault="00375A10" w:rsidP="00375A10">
      <w:pPr>
        <w:pStyle w:val="Caption"/>
        <w:spacing w:before="240"/>
      </w:pPr>
      <w:bookmarkStart w:id="208" w:name="_Ref116071778"/>
      <w:bookmarkStart w:id="209" w:name="_Toc118146944"/>
      <w:r>
        <w:t xml:space="preserve">Figure </w:t>
      </w:r>
      <w:fldSimple w:instr=" SEQ Figure \* ARABIC ">
        <w:r w:rsidR="00024A11">
          <w:rPr>
            <w:noProof/>
          </w:rPr>
          <w:t>22</w:t>
        </w:r>
      </w:fldSimple>
      <w:bookmarkEnd w:id="208"/>
      <w:r>
        <w:t>: Distribution of topics by year for selected companies</w:t>
      </w:r>
      <w:bookmarkEnd w:id="209"/>
    </w:p>
    <w:p w14:paraId="5C7CA7A4" w14:textId="1CE19B86" w:rsidR="001B486D" w:rsidRDefault="001B486D" w:rsidP="001B486D"/>
    <w:p w14:paraId="25566C95" w14:textId="77777777" w:rsidR="000635B6" w:rsidRDefault="004271FF" w:rsidP="001B486D">
      <w:r>
        <w:t xml:space="preserve">The distribution of topics can be understood through the signalling and legitimacy theories. </w:t>
      </w:r>
    </w:p>
    <w:p w14:paraId="5E7E0BF5" w14:textId="77777777" w:rsidR="000635B6" w:rsidRDefault="000635B6" w:rsidP="001B486D"/>
    <w:p w14:paraId="16181E5A" w14:textId="2FEC6EB3" w:rsidR="004271FF" w:rsidRDefault="004271FF" w:rsidP="001B486D">
      <w:r>
        <w:t xml:space="preserve">The message the companies are trying to communicate (signal) is based on the industry they operate in. For example, Keppel and Sembcorp </w:t>
      </w:r>
      <w:r w:rsidR="00417EB8">
        <w:t>have</w:t>
      </w:r>
      <w:r>
        <w:t xml:space="preserve"> operations in Offshore and Marine. </w:t>
      </w:r>
      <w:r w:rsidR="00417EB8" w:rsidRPr="00417EB8">
        <w:t>A corruption scandal badly plagued this industry in Singapore’s context in the early 2010s</w:t>
      </w:r>
      <w:r>
        <w:t xml:space="preserve"> – SembMarine and Keppel Offshore and Marine were found to have made bribes. Therefore, the relative emphasis on disclosing governance topics could be related to the companies trying to clear their bad reputation.</w:t>
      </w:r>
    </w:p>
    <w:p w14:paraId="6116F8C8" w14:textId="249DB11D" w:rsidR="004271FF" w:rsidRDefault="004271FF" w:rsidP="001B486D"/>
    <w:p w14:paraId="50A069B8" w14:textId="725F0489" w:rsidR="000635B6" w:rsidRDefault="000635B6" w:rsidP="001B486D">
      <w:r>
        <w:t xml:space="preserve">Companies also seek to </w:t>
      </w:r>
      <w:r w:rsidR="00CE6F05">
        <w:t xml:space="preserve">gain society’s approval. </w:t>
      </w:r>
      <w:r w:rsidR="00417EB8">
        <w:t xml:space="preserve">For example, </w:t>
      </w:r>
      <w:r w:rsidR="00CE6F05">
        <w:t xml:space="preserve">Comfortdelgro, one of Singapore’s largest transportation groups, was focused on customer-centric disclosures before pivoting sharply to climate-themed disclosures for their 2021 Sustainability Report. This </w:t>
      </w:r>
      <w:r w:rsidR="00DF1A18">
        <w:t>reflects</w:t>
      </w:r>
      <w:r w:rsidR="00CE6F05">
        <w:t xml:space="preserve"> their communication strategy – to be customer-centric.</w:t>
      </w:r>
      <w:r w:rsidR="00D15E7A">
        <w:t xml:space="preserve"> Wilmar is an agribusiness group. Their emphasis on resources and supply chains is an attempt at gaining legitimacy.</w:t>
      </w:r>
    </w:p>
    <w:p w14:paraId="0D04E4DA" w14:textId="77777777" w:rsidR="000635B6" w:rsidRPr="001B486D" w:rsidRDefault="000635B6" w:rsidP="001B486D"/>
    <w:p w14:paraId="21D6CB4A" w14:textId="01F3A916" w:rsidR="00654524" w:rsidRDefault="00654524" w:rsidP="00654524">
      <w:pPr>
        <w:pStyle w:val="Heading3"/>
      </w:pPr>
      <w:bookmarkStart w:id="210" w:name="_Toc116152753"/>
      <w:bookmarkStart w:id="211" w:name="_Toc118923435"/>
      <w:r>
        <w:lastRenderedPageBreak/>
        <w:t>Readability of Sustainability Reports</w:t>
      </w:r>
      <w:bookmarkEnd w:id="210"/>
      <w:bookmarkEnd w:id="211"/>
    </w:p>
    <w:p w14:paraId="60325946" w14:textId="7C29AAA1" w:rsidR="00EA1340" w:rsidRDefault="00CC1437" w:rsidP="0014085D">
      <w:r>
        <w:t xml:space="preserve">The metric used is the Flesch Reading Ease Score. The results are presented across two dimensions – the company and the years. The top three (3) and bottom three (3) companies in terms of readability are featured in </w:t>
      </w:r>
      <w:r w:rsidR="00735D63">
        <w:rPr>
          <w:b/>
          <w:bCs/>
          <w:shd w:val="clear" w:color="auto" w:fill="FFF2CC" w:themeFill="accent4" w:themeFillTint="33"/>
        </w:rPr>
        <w:fldChar w:fldCharType="begin"/>
      </w:r>
      <w:r w:rsidR="00735D63">
        <w:instrText xml:space="preserve"> REF _Ref116052465 \h </w:instrText>
      </w:r>
      <w:r w:rsidR="00735D63">
        <w:rPr>
          <w:b/>
          <w:bCs/>
          <w:shd w:val="clear" w:color="auto" w:fill="FFF2CC" w:themeFill="accent4" w:themeFillTint="33"/>
        </w:rPr>
      </w:r>
      <w:r w:rsidR="00735D63">
        <w:rPr>
          <w:b/>
          <w:bCs/>
          <w:shd w:val="clear" w:color="auto" w:fill="FFF2CC" w:themeFill="accent4" w:themeFillTint="33"/>
        </w:rPr>
        <w:fldChar w:fldCharType="separate"/>
      </w:r>
      <w:r w:rsidR="00024A11">
        <w:t xml:space="preserve">Table </w:t>
      </w:r>
      <w:r w:rsidR="00024A11">
        <w:rPr>
          <w:noProof/>
        </w:rPr>
        <w:t>19</w:t>
      </w:r>
      <w:r w:rsidR="00735D63">
        <w:rPr>
          <w:b/>
          <w:bCs/>
          <w:shd w:val="clear" w:color="auto" w:fill="FFF2CC" w:themeFill="accent4" w:themeFillTint="33"/>
        </w:rPr>
        <w:fldChar w:fldCharType="end"/>
      </w:r>
      <w:r>
        <w:t xml:space="preserve">. </w:t>
      </w:r>
      <w:r w:rsidR="00227032">
        <w:t xml:space="preserve">The readability scores are presented in </w:t>
      </w:r>
      <w:r w:rsidR="00735D63">
        <w:rPr>
          <w:b/>
          <w:bCs/>
        </w:rPr>
        <w:fldChar w:fldCharType="begin"/>
      </w:r>
      <w:r w:rsidR="00735D63">
        <w:instrText xml:space="preserve"> REF _Ref116052452 \h </w:instrText>
      </w:r>
      <w:r w:rsidR="00735D63">
        <w:rPr>
          <w:b/>
          <w:bCs/>
        </w:rPr>
      </w:r>
      <w:r w:rsidR="00735D63">
        <w:rPr>
          <w:b/>
          <w:bCs/>
        </w:rPr>
        <w:fldChar w:fldCharType="separate"/>
      </w:r>
      <w:r w:rsidR="00024A11">
        <w:t xml:space="preserve">Table </w:t>
      </w:r>
      <w:r w:rsidR="00024A11">
        <w:rPr>
          <w:noProof/>
        </w:rPr>
        <w:t>17</w:t>
      </w:r>
      <w:r w:rsidR="00735D63">
        <w:rPr>
          <w:b/>
          <w:bCs/>
        </w:rPr>
        <w:fldChar w:fldCharType="end"/>
      </w:r>
      <w:r w:rsidR="00227032">
        <w:t xml:space="preserve">. </w:t>
      </w:r>
      <w:r>
        <w:t xml:space="preserve">The </w:t>
      </w:r>
      <w:r w:rsidR="003325DB">
        <w:t>full</w:t>
      </w:r>
      <w:r>
        <w:t xml:space="preserve"> list of readability scores is enclosed in </w:t>
      </w:r>
      <w:r w:rsidRPr="00CC1437">
        <w:rPr>
          <w:b/>
          <w:bCs/>
        </w:rPr>
        <w:t>Appendix IV</w:t>
      </w:r>
      <w:r>
        <w:t>.</w:t>
      </w:r>
    </w:p>
    <w:p w14:paraId="028C9AC0" w14:textId="67196F92" w:rsidR="00416230" w:rsidRDefault="00416230"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239E6356" w14:textId="77777777" w:rsidTr="00654E7E">
        <w:tc>
          <w:tcPr>
            <w:tcW w:w="1172" w:type="dxa"/>
            <w:shd w:val="clear" w:color="auto" w:fill="D9D9D9" w:themeFill="background1" w:themeFillShade="D9"/>
            <w:vAlign w:val="center"/>
          </w:tcPr>
          <w:p w14:paraId="2B2DA413"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0FC47CB"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395AF6E3" w14:textId="77777777"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71BE2885" w14:textId="77777777"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7257027" w14:textId="77777777"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24C4921" w14:textId="77777777"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478AE696" w14:textId="77777777" w:rsidTr="00654E7E">
        <w:tc>
          <w:tcPr>
            <w:tcW w:w="1172" w:type="dxa"/>
            <w:vAlign w:val="center"/>
          </w:tcPr>
          <w:p w14:paraId="0E55A6BF" w14:textId="29AC6BD6" w:rsidR="00416230" w:rsidRDefault="00416230" w:rsidP="00416230">
            <w:pPr>
              <w:spacing w:line="240" w:lineRule="auto"/>
              <w:jc w:val="center"/>
            </w:pPr>
            <w:r>
              <w:t>Overall</w:t>
            </w:r>
          </w:p>
        </w:tc>
        <w:tc>
          <w:tcPr>
            <w:tcW w:w="1409" w:type="dxa"/>
            <w:vAlign w:val="center"/>
          </w:tcPr>
          <w:p w14:paraId="06EAB253" w14:textId="580B3B2A" w:rsidR="00416230" w:rsidRDefault="00416230" w:rsidP="00416230">
            <w:pPr>
              <w:spacing w:line="240" w:lineRule="auto"/>
              <w:jc w:val="center"/>
            </w:pPr>
            <w:r>
              <w:t>200</w:t>
            </w:r>
          </w:p>
        </w:tc>
        <w:tc>
          <w:tcPr>
            <w:tcW w:w="1409" w:type="dxa"/>
          </w:tcPr>
          <w:p w14:paraId="74C7D1D2" w14:textId="57EF2E3C" w:rsidR="00416230" w:rsidRDefault="00416230" w:rsidP="00416230">
            <w:pPr>
              <w:spacing w:line="240" w:lineRule="auto"/>
              <w:jc w:val="center"/>
            </w:pPr>
            <w:r w:rsidRPr="007B227A">
              <w:t xml:space="preserve"> 9.107 </w:t>
            </w:r>
          </w:p>
        </w:tc>
        <w:tc>
          <w:tcPr>
            <w:tcW w:w="1409" w:type="dxa"/>
          </w:tcPr>
          <w:p w14:paraId="30C963EB" w14:textId="20D9823C" w:rsidR="00416230" w:rsidRDefault="00416230" w:rsidP="00416230">
            <w:pPr>
              <w:spacing w:line="240" w:lineRule="auto"/>
              <w:jc w:val="center"/>
            </w:pPr>
            <w:r w:rsidRPr="007B227A">
              <w:t xml:space="preserve">-15.434 </w:t>
            </w:r>
          </w:p>
        </w:tc>
        <w:tc>
          <w:tcPr>
            <w:tcW w:w="1409" w:type="dxa"/>
          </w:tcPr>
          <w:p w14:paraId="390B0750" w14:textId="0B584791" w:rsidR="00416230" w:rsidRDefault="00416230" w:rsidP="00416230">
            <w:pPr>
              <w:spacing w:line="240" w:lineRule="auto"/>
              <w:jc w:val="center"/>
            </w:pPr>
            <w:r w:rsidRPr="007B227A">
              <w:t xml:space="preserve"> 37.747 </w:t>
            </w:r>
          </w:p>
        </w:tc>
        <w:tc>
          <w:tcPr>
            <w:tcW w:w="1409" w:type="dxa"/>
          </w:tcPr>
          <w:p w14:paraId="772452D7" w14:textId="2080E065" w:rsidR="00416230" w:rsidRDefault="00416230" w:rsidP="00416230">
            <w:pPr>
              <w:spacing w:line="240" w:lineRule="auto"/>
              <w:jc w:val="center"/>
            </w:pPr>
            <w:r w:rsidRPr="007B227A">
              <w:t xml:space="preserve"> 8.803 </w:t>
            </w:r>
          </w:p>
        </w:tc>
      </w:tr>
    </w:tbl>
    <w:p w14:paraId="6975901C" w14:textId="18020ABD" w:rsidR="00416230" w:rsidRDefault="00416230" w:rsidP="00416230">
      <w:pPr>
        <w:pStyle w:val="Caption"/>
        <w:spacing w:before="240"/>
      </w:pPr>
      <w:bookmarkStart w:id="212" w:name="_Ref116052452"/>
      <w:bookmarkStart w:id="213" w:name="_Toc115985945"/>
      <w:bookmarkStart w:id="214" w:name="_Toc118146908"/>
      <w:r>
        <w:t xml:space="preserve">Table </w:t>
      </w:r>
      <w:fldSimple w:instr=" SEQ Table \* ARABIC ">
        <w:r w:rsidR="00024A11">
          <w:rPr>
            <w:noProof/>
          </w:rPr>
          <w:t>17</w:t>
        </w:r>
      </w:fldSimple>
      <w:bookmarkEnd w:id="212"/>
      <w:r>
        <w:t xml:space="preserve">: </w:t>
      </w:r>
      <w:r w:rsidRPr="00416230">
        <w:t xml:space="preserve">Summary Statistics of </w:t>
      </w:r>
      <w:r>
        <w:t>Readability Scores for</w:t>
      </w:r>
      <w:r w:rsidRPr="00416230">
        <w:t xml:space="preserve"> Sustainability Report</w:t>
      </w:r>
      <w:r>
        <w:t>s</w:t>
      </w:r>
      <w:bookmarkEnd w:id="213"/>
      <w:bookmarkEnd w:id="214"/>
    </w:p>
    <w:p w14:paraId="40D05E9B" w14:textId="42101943" w:rsidR="00416230" w:rsidRDefault="00416230" w:rsidP="0014085D"/>
    <w:p w14:paraId="1BDFB58F" w14:textId="4ABC6E23" w:rsidR="00EA1340" w:rsidRDefault="00EA1340" w:rsidP="0014085D">
      <w:r>
        <w:t xml:space="preserve">The readability score of sustainability reports is low. This was </w:t>
      </w:r>
      <w:r w:rsidR="00597951">
        <w:t>observed by Courtis (1995), Courtis (1998), Stanton and Stanton (2002), and Li (2008a). The average person will struggle to decode sustainability reports (Farewell et al., 2014) because of the complexity of</w:t>
      </w:r>
      <w:r w:rsidR="00945CC5">
        <w:t xml:space="preserve"> the</w:t>
      </w:r>
      <w:r w:rsidR="00597951">
        <w:t xml:space="preserve"> terms used. This is evidenced even by using a measure which examines the average sentence length and average syllable per word.</w:t>
      </w:r>
    </w:p>
    <w:p w14:paraId="39208B37" w14:textId="30899FE3" w:rsidR="00246C8F" w:rsidRDefault="00246C8F" w:rsidP="0014085D"/>
    <w:p w14:paraId="2AC79850" w14:textId="53EC4E74" w:rsidR="00246C8F" w:rsidRDefault="00246C8F" w:rsidP="0014085D">
      <w:r>
        <w:t xml:space="preserve">With more requirements being introduced and more disclosure content, the readability of reports is deteriorating. This is evidenced in </w:t>
      </w:r>
      <w:r w:rsidR="00735D63">
        <w:rPr>
          <w:b/>
          <w:bCs/>
          <w:shd w:val="clear" w:color="auto" w:fill="FFE599" w:themeFill="accent4" w:themeFillTint="66"/>
        </w:rPr>
        <w:fldChar w:fldCharType="begin"/>
      </w:r>
      <w:r w:rsidR="00735D63">
        <w:instrText xml:space="preserve"> REF _Ref116052443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024A11">
        <w:t xml:space="preserve">Table </w:t>
      </w:r>
      <w:r w:rsidR="00024A11">
        <w:rPr>
          <w:noProof/>
        </w:rPr>
        <w:t>18</w:t>
      </w:r>
      <w:r w:rsidR="00735D63">
        <w:rPr>
          <w:b/>
          <w:bCs/>
          <w:shd w:val="clear" w:color="auto" w:fill="FFE599" w:themeFill="accent4" w:themeFillTint="66"/>
        </w:rPr>
        <w:fldChar w:fldCharType="end"/>
      </w:r>
      <w:r>
        <w:t>.</w:t>
      </w:r>
    </w:p>
    <w:p w14:paraId="0F8CB201" w14:textId="77777777" w:rsidR="00597951" w:rsidRDefault="00597951" w:rsidP="0014085D"/>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416230" w:rsidRPr="00312091" w14:paraId="18DBCF1A" w14:textId="77777777" w:rsidTr="00416230">
        <w:tc>
          <w:tcPr>
            <w:tcW w:w="1172" w:type="dxa"/>
            <w:shd w:val="clear" w:color="auto" w:fill="D9D9D9" w:themeFill="background1" w:themeFillShade="D9"/>
            <w:vAlign w:val="center"/>
          </w:tcPr>
          <w:p w14:paraId="14F44511" w14:textId="77777777" w:rsidR="00416230" w:rsidRPr="00312091" w:rsidRDefault="00416230" w:rsidP="00654E7E">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A0A6B9F" w14:textId="77777777" w:rsidR="00416230" w:rsidRPr="00312091" w:rsidRDefault="00416230" w:rsidP="00654E7E">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81713C9" w14:textId="6220E6A1" w:rsidR="00416230" w:rsidRPr="00312091" w:rsidRDefault="00416230" w:rsidP="00654E7E">
            <w:pPr>
              <w:spacing w:line="240" w:lineRule="auto"/>
              <w:jc w:val="center"/>
              <w:rPr>
                <w:b/>
                <w:bCs/>
              </w:rPr>
            </w:pPr>
            <w:r w:rsidRPr="00312091">
              <w:rPr>
                <w:b/>
                <w:bCs/>
              </w:rPr>
              <w:t xml:space="preserve">Average </w:t>
            </w:r>
            <w:r>
              <w:rPr>
                <w:b/>
                <w:bCs/>
              </w:rPr>
              <w:t>RE</w:t>
            </w:r>
          </w:p>
        </w:tc>
        <w:tc>
          <w:tcPr>
            <w:tcW w:w="1409" w:type="dxa"/>
            <w:shd w:val="clear" w:color="auto" w:fill="D9D9D9" w:themeFill="background1" w:themeFillShade="D9"/>
            <w:vAlign w:val="center"/>
          </w:tcPr>
          <w:p w14:paraId="385ECFAD" w14:textId="5BF74A7A" w:rsidR="00416230" w:rsidRPr="00312091" w:rsidRDefault="00416230" w:rsidP="00654E7E">
            <w:pPr>
              <w:spacing w:line="240" w:lineRule="auto"/>
              <w:jc w:val="center"/>
              <w:rPr>
                <w:b/>
                <w:bCs/>
              </w:rPr>
            </w:pPr>
            <w:r w:rsidRPr="00312091">
              <w:rPr>
                <w:b/>
                <w:bCs/>
              </w:rPr>
              <w:t xml:space="preserve">Min. </w:t>
            </w:r>
            <w:r>
              <w:rPr>
                <w:b/>
                <w:bCs/>
              </w:rPr>
              <w:t>RE</w:t>
            </w:r>
          </w:p>
        </w:tc>
        <w:tc>
          <w:tcPr>
            <w:tcW w:w="1409" w:type="dxa"/>
            <w:shd w:val="clear" w:color="auto" w:fill="D9D9D9" w:themeFill="background1" w:themeFillShade="D9"/>
            <w:vAlign w:val="center"/>
          </w:tcPr>
          <w:p w14:paraId="2851E888" w14:textId="15E0D73A" w:rsidR="00416230" w:rsidRPr="00312091" w:rsidRDefault="00416230" w:rsidP="00654E7E">
            <w:pPr>
              <w:spacing w:line="240" w:lineRule="auto"/>
              <w:jc w:val="center"/>
              <w:rPr>
                <w:b/>
                <w:bCs/>
              </w:rPr>
            </w:pPr>
            <w:r w:rsidRPr="00312091">
              <w:rPr>
                <w:b/>
                <w:bCs/>
              </w:rPr>
              <w:t xml:space="preserve">Max. </w:t>
            </w:r>
            <w:r>
              <w:rPr>
                <w:b/>
                <w:bCs/>
              </w:rPr>
              <w:t>RE</w:t>
            </w:r>
          </w:p>
        </w:tc>
        <w:tc>
          <w:tcPr>
            <w:tcW w:w="1409" w:type="dxa"/>
            <w:shd w:val="clear" w:color="auto" w:fill="D9D9D9" w:themeFill="background1" w:themeFillShade="D9"/>
            <w:vAlign w:val="center"/>
          </w:tcPr>
          <w:p w14:paraId="69526439" w14:textId="1FA4041C" w:rsidR="00416230" w:rsidRPr="00312091" w:rsidRDefault="00416230" w:rsidP="00654E7E">
            <w:pPr>
              <w:spacing w:line="240" w:lineRule="auto"/>
              <w:jc w:val="center"/>
              <w:rPr>
                <w:b/>
                <w:bCs/>
              </w:rPr>
            </w:pPr>
            <w:r w:rsidRPr="00312091">
              <w:rPr>
                <w:b/>
                <w:bCs/>
              </w:rPr>
              <w:t xml:space="preserve">Std. Dev. </w:t>
            </w:r>
            <w:r>
              <w:rPr>
                <w:b/>
                <w:bCs/>
              </w:rPr>
              <w:t>RE</w:t>
            </w:r>
          </w:p>
        </w:tc>
      </w:tr>
      <w:tr w:rsidR="00416230" w14:paraId="35D6259E" w14:textId="77777777" w:rsidTr="00416230">
        <w:tc>
          <w:tcPr>
            <w:tcW w:w="1172" w:type="dxa"/>
            <w:vAlign w:val="center"/>
          </w:tcPr>
          <w:p w14:paraId="43A4DD9B" w14:textId="77777777" w:rsidR="00416230" w:rsidRDefault="00416230" w:rsidP="00416230">
            <w:pPr>
              <w:spacing w:line="240" w:lineRule="auto"/>
              <w:jc w:val="center"/>
            </w:pPr>
            <w:r w:rsidRPr="009D7AA3">
              <w:t>2015</w:t>
            </w:r>
          </w:p>
        </w:tc>
        <w:tc>
          <w:tcPr>
            <w:tcW w:w="1409" w:type="dxa"/>
            <w:vAlign w:val="center"/>
          </w:tcPr>
          <w:p w14:paraId="26D64FE3" w14:textId="77777777" w:rsidR="00416230" w:rsidRDefault="00416230" w:rsidP="00416230">
            <w:pPr>
              <w:spacing w:line="240" w:lineRule="auto"/>
              <w:jc w:val="center"/>
            </w:pPr>
            <w:r>
              <w:t>27</w:t>
            </w:r>
          </w:p>
        </w:tc>
        <w:tc>
          <w:tcPr>
            <w:tcW w:w="1409" w:type="dxa"/>
          </w:tcPr>
          <w:p w14:paraId="15938711" w14:textId="4BC0238D" w:rsidR="00416230" w:rsidRDefault="00416230" w:rsidP="00416230">
            <w:pPr>
              <w:spacing w:line="240" w:lineRule="auto"/>
              <w:jc w:val="center"/>
            </w:pPr>
            <w:r w:rsidRPr="006A23C5">
              <w:t xml:space="preserve"> 14.111 </w:t>
            </w:r>
          </w:p>
        </w:tc>
        <w:tc>
          <w:tcPr>
            <w:tcW w:w="1409" w:type="dxa"/>
          </w:tcPr>
          <w:p w14:paraId="57B14974" w14:textId="754CFF99" w:rsidR="00416230" w:rsidRDefault="00416230" w:rsidP="00416230">
            <w:pPr>
              <w:spacing w:line="240" w:lineRule="auto"/>
              <w:jc w:val="center"/>
            </w:pPr>
            <w:r w:rsidRPr="006A23C5">
              <w:t xml:space="preserve">-2.996 </w:t>
            </w:r>
          </w:p>
        </w:tc>
        <w:tc>
          <w:tcPr>
            <w:tcW w:w="1409" w:type="dxa"/>
          </w:tcPr>
          <w:p w14:paraId="475BBC69" w14:textId="7E374B1C" w:rsidR="00416230" w:rsidRDefault="00416230" w:rsidP="00416230">
            <w:pPr>
              <w:spacing w:line="240" w:lineRule="auto"/>
              <w:jc w:val="center"/>
            </w:pPr>
            <w:r w:rsidRPr="006A23C5">
              <w:t xml:space="preserve"> 28.710 </w:t>
            </w:r>
          </w:p>
        </w:tc>
        <w:tc>
          <w:tcPr>
            <w:tcW w:w="1409" w:type="dxa"/>
          </w:tcPr>
          <w:p w14:paraId="2557D6BF" w14:textId="5D337158" w:rsidR="00416230" w:rsidRDefault="00416230" w:rsidP="00416230">
            <w:pPr>
              <w:spacing w:line="240" w:lineRule="auto"/>
              <w:jc w:val="center"/>
            </w:pPr>
            <w:r w:rsidRPr="006A23C5">
              <w:t xml:space="preserve"> 8.451 </w:t>
            </w:r>
          </w:p>
        </w:tc>
      </w:tr>
      <w:tr w:rsidR="00416230" w14:paraId="7BA4A3B3" w14:textId="77777777" w:rsidTr="00416230">
        <w:tc>
          <w:tcPr>
            <w:tcW w:w="1172" w:type="dxa"/>
            <w:vAlign w:val="center"/>
          </w:tcPr>
          <w:p w14:paraId="736DFC22" w14:textId="77777777" w:rsidR="00416230" w:rsidRDefault="00416230" w:rsidP="00416230">
            <w:pPr>
              <w:spacing w:line="240" w:lineRule="auto"/>
              <w:jc w:val="center"/>
            </w:pPr>
            <w:r w:rsidRPr="009D7AA3">
              <w:t>2016</w:t>
            </w:r>
          </w:p>
        </w:tc>
        <w:tc>
          <w:tcPr>
            <w:tcW w:w="1409" w:type="dxa"/>
            <w:vAlign w:val="center"/>
          </w:tcPr>
          <w:p w14:paraId="5D6E871B" w14:textId="77777777" w:rsidR="00416230" w:rsidRDefault="00416230" w:rsidP="00416230">
            <w:pPr>
              <w:spacing w:line="240" w:lineRule="auto"/>
              <w:jc w:val="center"/>
            </w:pPr>
            <w:r w:rsidRPr="009D7AA3">
              <w:t>2</w:t>
            </w:r>
            <w:r>
              <w:t>7</w:t>
            </w:r>
          </w:p>
        </w:tc>
        <w:tc>
          <w:tcPr>
            <w:tcW w:w="1409" w:type="dxa"/>
          </w:tcPr>
          <w:p w14:paraId="230FC714" w14:textId="49CA5DB9" w:rsidR="00416230" w:rsidRDefault="00416230" w:rsidP="00416230">
            <w:pPr>
              <w:spacing w:line="240" w:lineRule="auto"/>
              <w:jc w:val="center"/>
            </w:pPr>
            <w:r w:rsidRPr="006A23C5">
              <w:t xml:space="preserve"> 11.535 </w:t>
            </w:r>
          </w:p>
        </w:tc>
        <w:tc>
          <w:tcPr>
            <w:tcW w:w="1409" w:type="dxa"/>
          </w:tcPr>
          <w:p w14:paraId="2F55169E" w14:textId="36C879F0" w:rsidR="00416230" w:rsidRDefault="00416230" w:rsidP="00416230">
            <w:pPr>
              <w:spacing w:line="240" w:lineRule="auto"/>
              <w:jc w:val="center"/>
            </w:pPr>
            <w:r w:rsidRPr="006A23C5">
              <w:t xml:space="preserve">-6.993 </w:t>
            </w:r>
          </w:p>
        </w:tc>
        <w:tc>
          <w:tcPr>
            <w:tcW w:w="1409" w:type="dxa"/>
          </w:tcPr>
          <w:p w14:paraId="6E5188C2" w14:textId="07B6BEC5" w:rsidR="00416230" w:rsidRDefault="00416230" w:rsidP="00416230">
            <w:pPr>
              <w:spacing w:line="240" w:lineRule="auto"/>
              <w:jc w:val="center"/>
            </w:pPr>
            <w:r w:rsidRPr="006A23C5">
              <w:t xml:space="preserve"> 22.733 </w:t>
            </w:r>
          </w:p>
        </w:tc>
        <w:tc>
          <w:tcPr>
            <w:tcW w:w="1409" w:type="dxa"/>
          </w:tcPr>
          <w:p w14:paraId="48F860C1" w14:textId="778E26D2" w:rsidR="00416230" w:rsidRDefault="00416230" w:rsidP="00416230">
            <w:pPr>
              <w:spacing w:line="240" w:lineRule="auto"/>
              <w:jc w:val="center"/>
            </w:pPr>
            <w:r w:rsidRPr="006A23C5">
              <w:t xml:space="preserve"> 7.072 </w:t>
            </w:r>
          </w:p>
        </w:tc>
      </w:tr>
      <w:tr w:rsidR="00416230" w14:paraId="47F457D9" w14:textId="77777777" w:rsidTr="00416230">
        <w:tc>
          <w:tcPr>
            <w:tcW w:w="1172" w:type="dxa"/>
            <w:vAlign w:val="center"/>
          </w:tcPr>
          <w:p w14:paraId="76291730" w14:textId="77777777" w:rsidR="00416230" w:rsidRDefault="00416230" w:rsidP="00416230">
            <w:pPr>
              <w:spacing w:line="240" w:lineRule="auto"/>
              <w:jc w:val="center"/>
            </w:pPr>
            <w:r w:rsidRPr="009D7AA3">
              <w:t>2017</w:t>
            </w:r>
          </w:p>
        </w:tc>
        <w:tc>
          <w:tcPr>
            <w:tcW w:w="1409" w:type="dxa"/>
            <w:vAlign w:val="center"/>
          </w:tcPr>
          <w:p w14:paraId="216B94BC" w14:textId="77777777" w:rsidR="00416230" w:rsidRDefault="00416230" w:rsidP="00416230">
            <w:pPr>
              <w:spacing w:line="240" w:lineRule="auto"/>
              <w:jc w:val="center"/>
            </w:pPr>
            <w:r>
              <w:t>29</w:t>
            </w:r>
          </w:p>
        </w:tc>
        <w:tc>
          <w:tcPr>
            <w:tcW w:w="1409" w:type="dxa"/>
          </w:tcPr>
          <w:p w14:paraId="222E99B4" w14:textId="3F3F9BD5" w:rsidR="00416230" w:rsidRDefault="00416230" w:rsidP="00416230">
            <w:pPr>
              <w:spacing w:line="240" w:lineRule="auto"/>
              <w:jc w:val="center"/>
            </w:pPr>
            <w:r w:rsidRPr="006A23C5">
              <w:t xml:space="preserve"> 10.743 </w:t>
            </w:r>
          </w:p>
        </w:tc>
        <w:tc>
          <w:tcPr>
            <w:tcW w:w="1409" w:type="dxa"/>
          </w:tcPr>
          <w:p w14:paraId="70CB5A97" w14:textId="5FC33EDF" w:rsidR="00416230" w:rsidRDefault="00416230" w:rsidP="00416230">
            <w:pPr>
              <w:spacing w:line="240" w:lineRule="auto"/>
              <w:jc w:val="center"/>
            </w:pPr>
            <w:r w:rsidRPr="006A23C5">
              <w:t xml:space="preserve">-4.408 </w:t>
            </w:r>
          </w:p>
        </w:tc>
        <w:tc>
          <w:tcPr>
            <w:tcW w:w="1409" w:type="dxa"/>
          </w:tcPr>
          <w:p w14:paraId="445F48A5" w14:textId="739E16E7" w:rsidR="00416230" w:rsidRDefault="00416230" w:rsidP="00416230">
            <w:pPr>
              <w:spacing w:line="240" w:lineRule="auto"/>
              <w:jc w:val="center"/>
            </w:pPr>
            <w:r w:rsidRPr="006A23C5">
              <w:t xml:space="preserve"> 28.616 </w:t>
            </w:r>
          </w:p>
        </w:tc>
        <w:tc>
          <w:tcPr>
            <w:tcW w:w="1409" w:type="dxa"/>
          </w:tcPr>
          <w:p w14:paraId="1672AA1A" w14:textId="730150A9" w:rsidR="00416230" w:rsidRDefault="00416230" w:rsidP="00416230">
            <w:pPr>
              <w:spacing w:line="240" w:lineRule="auto"/>
              <w:jc w:val="center"/>
            </w:pPr>
            <w:r w:rsidRPr="006A23C5">
              <w:t xml:space="preserve"> 7.193 </w:t>
            </w:r>
          </w:p>
        </w:tc>
      </w:tr>
      <w:tr w:rsidR="00416230" w14:paraId="249A4523" w14:textId="77777777" w:rsidTr="00416230">
        <w:tc>
          <w:tcPr>
            <w:tcW w:w="1172" w:type="dxa"/>
            <w:vAlign w:val="center"/>
          </w:tcPr>
          <w:p w14:paraId="03DB06B6" w14:textId="77777777" w:rsidR="00416230" w:rsidRDefault="00416230" w:rsidP="00416230">
            <w:pPr>
              <w:spacing w:line="240" w:lineRule="auto"/>
              <w:jc w:val="center"/>
            </w:pPr>
            <w:r w:rsidRPr="009D7AA3">
              <w:t>2018</w:t>
            </w:r>
          </w:p>
        </w:tc>
        <w:tc>
          <w:tcPr>
            <w:tcW w:w="1409" w:type="dxa"/>
            <w:vAlign w:val="center"/>
          </w:tcPr>
          <w:p w14:paraId="049D36A8" w14:textId="77777777" w:rsidR="00416230" w:rsidRDefault="00416230" w:rsidP="00416230">
            <w:pPr>
              <w:spacing w:line="240" w:lineRule="auto"/>
              <w:jc w:val="center"/>
            </w:pPr>
            <w:r>
              <w:t>29</w:t>
            </w:r>
          </w:p>
        </w:tc>
        <w:tc>
          <w:tcPr>
            <w:tcW w:w="1409" w:type="dxa"/>
          </w:tcPr>
          <w:p w14:paraId="1324FF3E" w14:textId="1A5A6ED9" w:rsidR="00416230" w:rsidRDefault="00416230" w:rsidP="00416230">
            <w:pPr>
              <w:spacing w:line="240" w:lineRule="auto"/>
              <w:jc w:val="center"/>
            </w:pPr>
            <w:r w:rsidRPr="006A23C5">
              <w:t xml:space="preserve"> 9.144 </w:t>
            </w:r>
          </w:p>
        </w:tc>
        <w:tc>
          <w:tcPr>
            <w:tcW w:w="1409" w:type="dxa"/>
          </w:tcPr>
          <w:p w14:paraId="0D60BA54" w14:textId="3ACF530C" w:rsidR="00416230" w:rsidRDefault="00416230" w:rsidP="00416230">
            <w:pPr>
              <w:spacing w:line="240" w:lineRule="auto"/>
              <w:jc w:val="center"/>
            </w:pPr>
            <w:r w:rsidRPr="006A23C5">
              <w:t xml:space="preserve">-15.434 </w:t>
            </w:r>
          </w:p>
        </w:tc>
        <w:tc>
          <w:tcPr>
            <w:tcW w:w="1409" w:type="dxa"/>
          </w:tcPr>
          <w:p w14:paraId="52D8E2F5" w14:textId="461CCF12" w:rsidR="00416230" w:rsidRDefault="00416230" w:rsidP="00416230">
            <w:pPr>
              <w:spacing w:line="240" w:lineRule="auto"/>
              <w:jc w:val="center"/>
            </w:pPr>
            <w:r w:rsidRPr="006A23C5">
              <w:t xml:space="preserve"> 37.747 </w:t>
            </w:r>
          </w:p>
        </w:tc>
        <w:tc>
          <w:tcPr>
            <w:tcW w:w="1409" w:type="dxa"/>
          </w:tcPr>
          <w:p w14:paraId="6587C4EA" w14:textId="004B65CE" w:rsidR="00416230" w:rsidRDefault="00416230" w:rsidP="00416230">
            <w:pPr>
              <w:spacing w:line="240" w:lineRule="auto"/>
              <w:jc w:val="center"/>
            </w:pPr>
            <w:r w:rsidRPr="006A23C5">
              <w:t xml:space="preserve"> 11.154 </w:t>
            </w:r>
          </w:p>
        </w:tc>
      </w:tr>
      <w:tr w:rsidR="00416230" w14:paraId="1EDF0C98" w14:textId="77777777" w:rsidTr="00416230">
        <w:tc>
          <w:tcPr>
            <w:tcW w:w="1172" w:type="dxa"/>
            <w:vAlign w:val="center"/>
          </w:tcPr>
          <w:p w14:paraId="4D5B1A6B" w14:textId="77777777" w:rsidR="00416230" w:rsidRDefault="00416230" w:rsidP="00416230">
            <w:pPr>
              <w:spacing w:line="240" w:lineRule="auto"/>
              <w:jc w:val="center"/>
            </w:pPr>
            <w:r w:rsidRPr="009D7AA3">
              <w:t>2019</w:t>
            </w:r>
          </w:p>
        </w:tc>
        <w:tc>
          <w:tcPr>
            <w:tcW w:w="1409" w:type="dxa"/>
            <w:vAlign w:val="center"/>
          </w:tcPr>
          <w:p w14:paraId="3B115862" w14:textId="77777777" w:rsidR="00416230" w:rsidRDefault="00416230" w:rsidP="00416230">
            <w:pPr>
              <w:spacing w:line="240" w:lineRule="auto"/>
              <w:jc w:val="center"/>
            </w:pPr>
            <w:r>
              <w:t>29</w:t>
            </w:r>
          </w:p>
        </w:tc>
        <w:tc>
          <w:tcPr>
            <w:tcW w:w="1409" w:type="dxa"/>
          </w:tcPr>
          <w:p w14:paraId="5F3EB26A" w14:textId="2EB8A421" w:rsidR="00416230" w:rsidRDefault="00416230" w:rsidP="00416230">
            <w:pPr>
              <w:spacing w:line="240" w:lineRule="auto"/>
              <w:jc w:val="center"/>
            </w:pPr>
            <w:r w:rsidRPr="006A23C5">
              <w:t xml:space="preserve"> 7.129 </w:t>
            </w:r>
          </w:p>
        </w:tc>
        <w:tc>
          <w:tcPr>
            <w:tcW w:w="1409" w:type="dxa"/>
          </w:tcPr>
          <w:p w14:paraId="034F6D18" w14:textId="6E9053AE" w:rsidR="00416230" w:rsidRDefault="00416230" w:rsidP="00416230">
            <w:pPr>
              <w:spacing w:line="240" w:lineRule="auto"/>
              <w:jc w:val="center"/>
            </w:pPr>
            <w:r w:rsidRPr="006A23C5">
              <w:t xml:space="preserve">-11.893 </w:t>
            </w:r>
          </w:p>
        </w:tc>
        <w:tc>
          <w:tcPr>
            <w:tcW w:w="1409" w:type="dxa"/>
          </w:tcPr>
          <w:p w14:paraId="1918EA5E" w14:textId="0C51A1EF" w:rsidR="00416230" w:rsidRDefault="00416230" w:rsidP="00416230">
            <w:pPr>
              <w:spacing w:line="240" w:lineRule="auto"/>
              <w:jc w:val="center"/>
            </w:pPr>
            <w:r w:rsidRPr="006A23C5">
              <w:t xml:space="preserve"> 25.938 </w:t>
            </w:r>
          </w:p>
        </w:tc>
        <w:tc>
          <w:tcPr>
            <w:tcW w:w="1409" w:type="dxa"/>
          </w:tcPr>
          <w:p w14:paraId="6BE3D7EA" w14:textId="3F2D8E2B" w:rsidR="00416230" w:rsidRDefault="00416230" w:rsidP="00416230">
            <w:pPr>
              <w:spacing w:line="240" w:lineRule="auto"/>
              <w:jc w:val="center"/>
            </w:pPr>
            <w:r w:rsidRPr="006A23C5">
              <w:t xml:space="preserve"> 7.757 </w:t>
            </w:r>
          </w:p>
        </w:tc>
      </w:tr>
      <w:tr w:rsidR="00416230" w14:paraId="306600A0" w14:textId="77777777" w:rsidTr="00416230">
        <w:tc>
          <w:tcPr>
            <w:tcW w:w="1172" w:type="dxa"/>
            <w:vAlign w:val="center"/>
          </w:tcPr>
          <w:p w14:paraId="6DF2DBF0" w14:textId="77777777" w:rsidR="00416230" w:rsidRDefault="00416230" w:rsidP="00416230">
            <w:pPr>
              <w:spacing w:line="240" w:lineRule="auto"/>
              <w:jc w:val="center"/>
            </w:pPr>
            <w:r w:rsidRPr="009D7AA3">
              <w:t>2020</w:t>
            </w:r>
          </w:p>
        </w:tc>
        <w:tc>
          <w:tcPr>
            <w:tcW w:w="1409" w:type="dxa"/>
            <w:vAlign w:val="center"/>
          </w:tcPr>
          <w:p w14:paraId="18EC7349" w14:textId="77777777" w:rsidR="00416230" w:rsidRDefault="00416230" w:rsidP="00416230">
            <w:pPr>
              <w:spacing w:line="240" w:lineRule="auto"/>
              <w:jc w:val="center"/>
            </w:pPr>
            <w:r>
              <w:t>29</w:t>
            </w:r>
          </w:p>
        </w:tc>
        <w:tc>
          <w:tcPr>
            <w:tcW w:w="1409" w:type="dxa"/>
          </w:tcPr>
          <w:p w14:paraId="673A6B45" w14:textId="7E83CA86" w:rsidR="00416230" w:rsidRDefault="00416230" w:rsidP="00416230">
            <w:pPr>
              <w:spacing w:line="240" w:lineRule="auto"/>
              <w:jc w:val="center"/>
            </w:pPr>
            <w:r w:rsidRPr="006A23C5">
              <w:t xml:space="preserve"> 6.667 </w:t>
            </w:r>
          </w:p>
        </w:tc>
        <w:tc>
          <w:tcPr>
            <w:tcW w:w="1409" w:type="dxa"/>
          </w:tcPr>
          <w:p w14:paraId="473217D9" w14:textId="37E8E0B6" w:rsidR="00416230" w:rsidRDefault="00416230" w:rsidP="00416230">
            <w:pPr>
              <w:spacing w:line="240" w:lineRule="auto"/>
              <w:jc w:val="center"/>
            </w:pPr>
            <w:r w:rsidRPr="006A23C5">
              <w:t xml:space="preserve">-8.954 </w:t>
            </w:r>
          </w:p>
        </w:tc>
        <w:tc>
          <w:tcPr>
            <w:tcW w:w="1409" w:type="dxa"/>
          </w:tcPr>
          <w:p w14:paraId="67C9BB3E" w14:textId="6162C27E" w:rsidR="00416230" w:rsidRDefault="00416230" w:rsidP="00416230">
            <w:pPr>
              <w:spacing w:line="240" w:lineRule="auto"/>
              <w:jc w:val="center"/>
            </w:pPr>
            <w:r w:rsidRPr="006A23C5">
              <w:t xml:space="preserve"> 22.529 </w:t>
            </w:r>
          </w:p>
        </w:tc>
        <w:tc>
          <w:tcPr>
            <w:tcW w:w="1409" w:type="dxa"/>
          </w:tcPr>
          <w:p w14:paraId="41212A71" w14:textId="4B4841A7" w:rsidR="00416230" w:rsidRDefault="00416230" w:rsidP="00416230">
            <w:pPr>
              <w:spacing w:line="240" w:lineRule="auto"/>
              <w:jc w:val="center"/>
            </w:pPr>
            <w:r w:rsidRPr="006A23C5">
              <w:t xml:space="preserve"> 7.779 </w:t>
            </w:r>
          </w:p>
        </w:tc>
      </w:tr>
      <w:tr w:rsidR="00416230" w:rsidRPr="009D7AA3" w14:paraId="52F50383" w14:textId="77777777" w:rsidTr="00416230">
        <w:tc>
          <w:tcPr>
            <w:tcW w:w="1172" w:type="dxa"/>
            <w:vAlign w:val="center"/>
          </w:tcPr>
          <w:p w14:paraId="5432D037" w14:textId="77777777" w:rsidR="00416230" w:rsidRPr="009D7AA3" w:rsidRDefault="00416230" w:rsidP="00416230">
            <w:pPr>
              <w:spacing w:line="240" w:lineRule="auto"/>
              <w:jc w:val="center"/>
            </w:pPr>
            <w:r>
              <w:t>2021</w:t>
            </w:r>
          </w:p>
        </w:tc>
        <w:tc>
          <w:tcPr>
            <w:tcW w:w="1409" w:type="dxa"/>
            <w:vAlign w:val="center"/>
          </w:tcPr>
          <w:p w14:paraId="3C6AC2DF" w14:textId="77777777" w:rsidR="00416230" w:rsidRPr="009D7AA3" w:rsidRDefault="00416230" w:rsidP="00416230">
            <w:pPr>
              <w:spacing w:line="240" w:lineRule="auto"/>
              <w:jc w:val="center"/>
            </w:pPr>
            <w:r>
              <w:t>30</w:t>
            </w:r>
          </w:p>
        </w:tc>
        <w:tc>
          <w:tcPr>
            <w:tcW w:w="1409" w:type="dxa"/>
          </w:tcPr>
          <w:p w14:paraId="5471AD49" w14:textId="09E63562" w:rsidR="00416230" w:rsidRPr="009D7AA3" w:rsidRDefault="00416230" w:rsidP="00416230">
            <w:pPr>
              <w:spacing w:line="240" w:lineRule="auto"/>
              <w:jc w:val="center"/>
            </w:pPr>
            <w:r w:rsidRPr="006A23C5">
              <w:t xml:space="preserve"> 5.073 </w:t>
            </w:r>
          </w:p>
        </w:tc>
        <w:tc>
          <w:tcPr>
            <w:tcW w:w="1409" w:type="dxa"/>
          </w:tcPr>
          <w:p w14:paraId="2811ABE7" w14:textId="4DCB7FF3" w:rsidR="00416230" w:rsidRPr="009D7AA3" w:rsidRDefault="00416230" w:rsidP="00416230">
            <w:pPr>
              <w:spacing w:line="240" w:lineRule="auto"/>
              <w:jc w:val="center"/>
            </w:pPr>
            <w:r w:rsidRPr="006A23C5">
              <w:t xml:space="preserve">-7.450 </w:t>
            </w:r>
          </w:p>
        </w:tc>
        <w:tc>
          <w:tcPr>
            <w:tcW w:w="1409" w:type="dxa"/>
          </w:tcPr>
          <w:p w14:paraId="48FC835A" w14:textId="601FA9FB" w:rsidR="00416230" w:rsidRPr="009D7AA3" w:rsidRDefault="00416230" w:rsidP="00416230">
            <w:pPr>
              <w:spacing w:line="240" w:lineRule="auto"/>
              <w:jc w:val="center"/>
            </w:pPr>
            <w:r w:rsidRPr="006A23C5">
              <w:t xml:space="preserve"> 32.657 </w:t>
            </w:r>
          </w:p>
        </w:tc>
        <w:tc>
          <w:tcPr>
            <w:tcW w:w="1409" w:type="dxa"/>
          </w:tcPr>
          <w:p w14:paraId="1A47E3A5" w14:textId="6BDB4AC3" w:rsidR="00416230" w:rsidRPr="009D7AA3" w:rsidRDefault="00416230" w:rsidP="00416230">
            <w:pPr>
              <w:spacing w:line="240" w:lineRule="auto"/>
              <w:jc w:val="center"/>
            </w:pPr>
            <w:r w:rsidRPr="006A23C5">
              <w:t xml:space="preserve"> 8.840 </w:t>
            </w:r>
          </w:p>
        </w:tc>
      </w:tr>
    </w:tbl>
    <w:p w14:paraId="2E000BA6" w14:textId="1B60612C" w:rsidR="00416230" w:rsidRDefault="00416230" w:rsidP="00416230">
      <w:pPr>
        <w:pStyle w:val="Caption"/>
        <w:spacing w:before="240"/>
      </w:pPr>
      <w:bookmarkStart w:id="215" w:name="_Ref116052443"/>
      <w:bookmarkStart w:id="216" w:name="_Toc115985946"/>
      <w:bookmarkStart w:id="217" w:name="_Toc118146909"/>
      <w:r>
        <w:t xml:space="preserve">Table </w:t>
      </w:r>
      <w:fldSimple w:instr=" SEQ Table \* ARABIC ">
        <w:r w:rsidR="00024A11">
          <w:rPr>
            <w:noProof/>
          </w:rPr>
          <w:t>18</w:t>
        </w:r>
      </w:fldSimple>
      <w:bookmarkEnd w:id="215"/>
      <w:r>
        <w:t xml:space="preserve">: </w:t>
      </w:r>
      <w:r w:rsidRPr="00416230">
        <w:t xml:space="preserve">Summary Statistics of </w:t>
      </w:r>
      <w:r>
        <w:t>Readability Scores for</w:t>
      </w:r>
      <w:r w:rsidRPr="00416230">
        <w:t xml:space="preserve"> Sustainability Report</w:t>
      </w:r>
      <w:r>
        <w:t>s</w:t>
      </w:r>
      <w:r w:rsidRPr="00416230">
        <w:t xml:space="preserve"> by Financial Year</w:t>
      </w:r>
      <w:bookmarkEnd w:id="216"/>
      <w:bookmarkEnd w:id="217"/>
    </w:p>
    <w:p w14:paraId="421C8F71" w14:textId="77777777" w:rsidR="00416230" w:rsidRDefault="00416230" w:rsidP="0014085D"/>
    <w:tbl>
      <w:tblPr>
        <w:tblStyle w:val="TableGrid"/>
        <w:tblW w:w="0" w:type="auto"/>
        <w:tblCellMar>
          <w:top w:w="57" w:type="dxa"/>
          <w:left w:w="57" w:type="dxa"/>
          <w:bottom w:w="57" w:type="dxa"/>
          <w:right w:w="57" w:type="dxa"/>
        </w:tblCellMar>
        <w:tblLook w:val="04A0" w:firstRow="1" w:lastRow="0" w:firstColumn="1" w:lastColumn="0" w:noHBand="0" w:noVBand="1"/>
      </w:tblPr>
      <w:tblGrid>
        <w:gridCol w:w="5382"/>
        <w:gridCol w:w="884"/>
        <w:gridCol w:w="972"/>
        <w:gridCol w:w="972"/>
      </w:tblGrid>
      <w:tr w:rsidR="007D2231" w14:paraId="12E8DFF9" w14:textId="4A143E0C" w:rsidTr="007D2231">
        <w:tc>
          <w:tcPr>
            <w:tcW w:w="5382" w:type="dxa"/>
            <w:shd w:val="clear" w:color="auto" w:fill="BFBFBF" w:themeFill="background1" w:themeFillShade="BF"/>
          </w:tcPr>
          <w:p w14:paraId="7050650E" w14:textId="23BA1086" w:rsidR="007D2231" w:rsidRPr="00263B15" w:rsidRDefault="007D2231" w:rsidP="00263B15">
            <w:pPr>
              <w:spacing w:line="240" w:lineRule="auto"/>
              <w:jc w:val="center"/>
              <w:rPr>
                <w:b/>
                <w:bCs/>
              </w:rPr>
            </w:pPr>
            <w:r w:rsidRPr="00263B15">
              <w:rPr>
                <w:b/>
                <w:bCs/>
              </w:rPr>
              <w:t>Top 3 in Readability</w:t>
            </w:r>
          </w:p>
        </w:tc>
        <w:tc>
          <w:tcPr>
            <w:tcW w:w="884" w:type="dxa"/>
            <w:shd w:val="clear" w:color="auto" w:fill="BFBFBF" w:themeFill="background1" w:themeFillShade="BF"/>
          </w:tcPr>
          <w:p w14:paraId="5741D082" w14:textId="31E7C1CB" w:rsidR="007D2231" w:rsidRPr="00263B15" w:rsidRDefault="007D2231" w:rsidP="00263B15">
            <w:pPr>
              <w:spacing w:line="240" w:lineRule="auto"/>
              <w:jc w:val="center"/>
              <w:rPr>
                <w:b/>
                <w:bCs/>
              </w:rPr>
            </w:pPr>
            <w:r w:rsidRPr="00263B15">
              <w:rPr>
                <w:b/>
                <w:bCs/>
              </w:rPr>
              <w:t>RE</w:t>
            </w:r>
          </w:p>
        </w:tc>
        <w:tc>
          <w:tcPr>
            <w:tcW w:w="972" w:type="dxa"/>
            <w:shd w:val="clear" w:color="auto" w:fill="BFBFBF" w:themeFill="background1" w:themeFillShade="BF"/>
          </w:tcPr>
          <w:p w14:paraId="1741A6A9" w14:textId="446020D2" w:rsidR="007D2231" w:rsidRPr="00263B15" w:rsidRDefault="007D2231" w:rsidP="00263B15">
            <w:pPr>
              <w:spacing w:line="240" w:lineRule="auto"/>
              <w:jc w:val="center"/>
              <w:rPr>
                <w:b/>
                <w:bCs/>
              </w:rPr>
            </w:pPr>
            <w:r>
              <w:rPr>
                <w:b/>
                <w:bCs/>
              </w:rPr>
              <w:t>Pages</w:t>
            </w:r>
          </w:p>
        </w:tc>
        <w:tc>
          <w:tcPr>
            <w:tcW w:w="972" w:type="dxa"/>
            <w:shd w:val="clear" w:color="auto" w:fill="BFBFBF" w:themeFill="background1" w:themeFillShade="BF"/>
          </w:tcPr>
          <w:p w14:paraId="059D3D83" w14:textId="234D0519" w:rsidR="007D2231" w:rsidRPr="00263B15" w:rsidRDefault="007D2231" w:rsidP="00263B15">
            <w:pPr>
              <w:spacing w:line="240" w:lineRule="auto"/>
              <w:jc w:val="center"/>
              <w:rPr>
                <w:b/>
                <w:bCs/>
              </w:rPr>
            </w:pPr>
            <w:r>
              <w:rPr>
                <w:b/>
                <w:bCs/>
              </w:rPr>
              <w:t>Words</w:t>
            </w:r>
          </w:p>
        </w:tc>
      </w:tr>
      <w:tr w:rsidR="007D2231" w14:paraId="606CAF24" w14:textId="7C4D7452" w:rsidTr="007D2231">
        <w:tc>
          <w:tcPr>
            <w:tcW w:w="5382" w:type="dxa"/>
          </w:tcPr>
          <w:p w14:paraId="0AE517A5" w14:textId="5010C0C1" w:rsidR="007D2231" w:rsidRDefault="007D2231" w:rsidP="001D1611">
            <w:pPr>
              <w:spacing w:line="240" w:lineRule="auto"/>
            </w:pPr>
            <w:r w:rsidRPr="00677CBC">
              <w:t>DAIRY FARM INT'L HOLDINGS LTD (2018)</w:t>
            </w:r>
          </w:p>
        </w:tc>
        <w:tc>
          <w:tcPr>
            <w:tcW w:w="884" w:type="dxa"/>
          </w:tcPr>
          <w:p w14:paraId="11C8D3A9" w14:textId="5A48651F" w:rsidR="007D2231" w:rsidRDefault="007D2231" w:rsidP="001D1611">
            <w:pPr>
              <w:spacing w:line="240" w:lineRule="auto"/>
              <w:jc w:val="center"/>
            </w:pPr>
            <w:r w:rsidRPr="003C73F7">
              <w:t>37.747</w:t>
            </w:r>
          </w:p>
        </w:tc>
        <w:tc>
          <w:tcPr>
            <w:tcW w:w="972" w:type="dxa"/>
          </w:tcPr>
          <w:p w14:paraId="35542EA3" w14:textId="7461CEF3" w:rsidR="007D2231" w:rsidRPr="003C73F7" w:rsidRDefault="00251A7D" w:rsidP="001D1611">
            <w:pPr>
              <w:spacing w:line="240" w:lineRule="auto"/>
              <w:jc w:val="center"/>
            </w:pPr>
            <w:r>
              <w:t>2</w:t>
            </w:r>
          </w:p>
        </w:tc>
        <w:tc>
          <w:tcPr>
            <w:tcW w:w="972" w:type="dxa"/>
          </w:tcPr>
          <w:p w14:paraId="427474A9" w14:textId="435A259D" w:rsidR="007D2231" w:rsidRPr="003C73F7" w:rsidRDefault="00251A7D" w:rsidP="001D1611">
            <w:pPr>
              <w:spacing w:line="240" w:lineRule="auto"/>
              <w:jc w:val="center"/>
            </w:pPr>
            <w:r>
              <w:t>790</w:t>
            </w:r>
          </w:p>
        </w:tc>
      </w:tr>
      <w:tr w:rsidR="007D2231" w14:paraId="11363B59" w14:textId="08AC4F70" w:rsidTr="007D2231">
        <w:tc>
          <w:tcPr>
            <w:tcW w:w="5382" w:type="dxa"/>
          </w:tcPr>
          <w:p w14:paraId="71955796" w14:textId="2DBF9BC2" w:rsidR="007D2231" w:rsidRDefault="007D2231" w:rsidP="001D1611">
            <w:pPr>
              <w:spacing w:line="240" w:lineRule="auto"/>
            </w:pPr>
            <w:r w:rsidRPr="00677CBC">
              <w:t>DAIRY FARM INT'L HOLDINGS LTD (2021)</w:t>
            </w:r>
          </w:p>
        </w:tc>
        <w:tc>
          <w:tcPr>
            <w:tcW w:w="884" w:type="dxa"/>
          </w:tcPr>
          <w:p w14:paraId="094E0583" w14:textId="39100E3B" w:rsidR="007D2231" w:rsidRDefault="007D2231" w:rsidP="001D1611">
            <w:pPr>
              <w:spacing w:line="240" w:lineRule="auto"/>
              <w:jc w:val="center"/>
            </w:pPr>
            <w:r w:rsidRPr="003C73F7">
              <w:t>32.657</w:t>
            </w:r>
          </w:p>
        </w:tc>
        <w:tc>
          <w:tcPr>
            <w:tcW w:w="972" w:type="dxa"/>
          </w:tcPr>
          <w:p w14:paraId="53D65A6D" w14:textId="69E309CE" w:rsidR="007D2231" w:rsidRPr="003C73F7" w:rsidRDefault="002E4F28" w:rsidP="001D1611">
            <w:pPr>
              <w:spacing w:line="240" w:lineRule="auto"/>
              <w:jc w:val="center"/>
            </w:pPr>
            <w:r>
              <w:t>2</w:t>
            </w:r>
          </w:p>
        </w:tc>
        <w:tc>
          <w:tcPr>
            <w:tcW w:w="972" w:type="dxa"/>
          </w:tcPr>
          <w:p w14:paraId="55703F92" w14:textId="45ECE782" w:rsidR="007D2231" w:rsidRPr="003C73F7" w:rsidRDefault="002E4F28" w:rsidP="001D1611">
            <w:pPr>
              <w:spacing w:line="240" w:lineRule="auto"/>
              <w:jc w:val="center"/>
            </w:pPr>
            <w:r>
              <w:t>1,185</w:t>
            </w:r>
          </w:p>
        </w:tc>
      </w:tr>
      <w:tr w:rsidR="007D2231" w14:paraId="1271E82D" w14:textId="4E43B39B" w:rsidTr="007D2231">
        <w:tc>
          <w:tcPr>
            <w:tcW w:w="5382" w:type="dxa"/>
          </w:tcPr>
          <w:p w14:paraId="4EA53B84" w14:textId="2AC72DAE" w:rsidR="007D2231" w:rsidRDefault="007D2231" w:rsidP="001D1611">
            <w:pPr>
              <w:spacing w:line="240" w:lineRule="auto"/>
            </w:pPr>
            <w:r w:rsidRPr="00677CBC">
              <w:t>YANGZIJIANG SHIPBLDG HLDGS LTD (2015)</w:t>
            </w:r>
          </w:p>
        </w:tc>
        <w:tc>
          <w:tcPr>
            <w:tcW w:w="884" w:type="dxa"/>
          </w:tcPr>
          <w:p w14:paraId="33E9265F" w14:textId="439740F5" w:rsidR="007D2231" w:rsidRDefault="007D2231" w:rsidP="001D1611">
            <w:pPr>
              <w:spacing w:line="240" w:lineRule="auto"/>
              <w:jc w:val="center"/>
            </w:pPr>
            <w:r w:rsidRPr="003C73F7">
              <w:t>28.710</w:t>
            </w:r>
          </w:p>
        </w:tc>
        <w:tc>
          <w:tcPr>
            <w:tcW w:w="972" w:type="dxa"/>
          </w:tcPr>
          <w:p w14:paraId="0411501F" w14:textId="674D3517" w:rsidR="007D2231" w:rsidRPr="003C73F7" w:rsidRDefault="00251A7D" w:rsidP="001D1611">
            <w:pPr>
              <w:spacing w:line="240" w:lineRule="auto"/>
              <w:jc w:val="center"/>
            </w:pPr>
            <w:r>
              <w:t>4</w:t>
            </w:r>
          </w:p>
        </w:tc>
        <w:tc>
          <w:tcPr>
            <w:tcW w:w="972" w:type="dxa"/>
          </w:tcPr>
          <w:p w14:paraId="164E2CE9" w14:textId="42E93C83" w:rsidR="007D2231" w:rsidRPr="003C73F7" w:rsidRDefault="00251A7D" w:rsidP="001D1611">
            <w:pPr>
              <w:spacing w:line="240" w:lineRule="auto"/>
              <w:jc w:val="center"/>
            </w:pPr>
            <w:r>
              <w:t>1,827</w:t>
            </w:r>
          </w:p>
        </w:tc>
      </w:tr>
      <w:tr w:rsidR="007D2231" w14:paraId="1009D66B" w14:textId="501D93D3" w:rsidTr="007D2231">
        <w:tc>
          <w:tcPr>
            <w:tcW w:w="5382" w:type="dxa"/>
            <w:shd w:val="clear" w:color="auto" w:fill="BFBFBF" w:themeFill="background1" w:themeFillShade="BF"/>
          </w:tcPr>
          <w:p w14:paraId="432EFBB3" w14:textId="3418AE69" w:rsidR="007D2231" w:rsidRPr="00263B15" w:rsidRDefault="007D2231" w:rsidP="00263B15">
            <w:pPr>
              <w:spacing w:line="240" w:lineRule="auto"/>
              <w:jc w:val="center"/>
              <w:rPr>
                <w:b/>
                <w:bCs/>
              </w:rPr>
            </w:pPr>
            <w:r w:rsidRPr="00263B15">
              <w:rPr>
                <w:b/>
                <w:bCs/>
              </w:rPr>
              <w:t>Bottom 3 in Readability</w:t>
            </w:r>
          </w:p>
        </w:tc>
        <w:tc>
          <w:tcPr>
            <w:tcW w:w="884" w:type="dxa"/>
            <w:shd w:val="clear" w:color="auto" w:fill="BFBFBF" w:themeFill="background1" w:themeFillShade="BF"/>
          </w:tcPr>
          <w:p w14:paraId="7C7AD9FE" w14:textId="230265CF" w:rsidR="007D2231" w:rsidRPr="00263B15" w:rsidRDefault="007D2231" w:rsidP="00C00499">
            <w:pPr>
              <w:spacing w:line="240" w:lineRule="auto"/>
              <w:jc w:val="center"/>
              <w:rPr>
                <w:b/>
                <w:bCs/>
              </w:rPr>
            </w:pPr>
            <w:r w:rsidRPr="00263B15">
              <w:rPr>
                <w:b/>
                <w:bCs/>
              </w:rPr>
              <w:t>RE</w:t>
            </w:r>
          </w:p>
        </w:tc>
        <w:tc>
          <w:tcPr>
            <w:tcW w:w="972" w:type="dxa"/>
            <w:shd w:val="clear" w:color="auto" w:fill="BFBFBF" w:themeFill="background1" w:themeFillShade="BF"/>
          </w:tcPr>
          <w:p w14:paraId="2D05AE25" w14:textId="36E787D8" w:rsidR="007D2231" w:rsidRPr="00263B15" w:rsidRDefault="008732C5" w:rsidP="00C00499">
            <w:pPr>
              <w:spacing w:line="240" w:lineRule="auto"/>
              <w:jc w:val="center"/>
              <w:rPr>
                <w:b/>
                <w:bCs/>
              </w:rPr>
            </w:pPr>
            <w:r>
              <w:rPr>
                <w:b/>
                <w:bCs/>
              </w:rPr>
              <w:t>Pages</w:t>
            </w:r>
          </w:p>
        </w:tc>
        <w:tc>
          <w:tcPr>
            <w:tcW w:w="972" w:type="dxa"/>
            <w:shd w:val="clear" w:color="auto" w:fill="BFBFBF" w:themeFill="background1" w:themeFillShade="BF"/>
          </w:tcPr>
          <w:p w14:paraId="19BCF3CD" w14:textId="44446C32" w:rsidR="007D2231" w:rsidRPr="00263B15" w:rsidRDefault="008732C5" w:rsidP="00C00499">
            <w:pPr>
              <w:spacing w:line="240" w:lineRule="auto"/>
              <w:jc w:val="center"/>
              <w:rPr>
                <w:b/>
                <w:bCs/>
              </w:rPr>
            </w:pPr>
            <w:r>
              <w:rPr>
                <w:b/>
                <w:bCs/>
              </w:rPr>
              <w:t>Words</w:t>
            </w:r>
          </w:p>
        </w:tc>
      </w:tr>
      <w:tr w:rsidR="007D2231" w14:paraId="4CBD6E40" w14:textId="00E1B367" w:rsidTr="007D2231">
        <w:tc>
          <w:tcPr>
            <w:tcW w:w="5382" w:type="dxa"/>
          </w:tcPr>
          <w:p w14:paraId="12CFB4B5" w14:textId="2CBA1197" w:rsidR="007D2231" w:rsidRDefault="007D2231" w:rsidP="001D1611">
            <w:pPr>
              <w:spacing w:line="240" w:lineRule="auto"/>
            </w:pPr>
            <w:r w:rsidRPr="00C22669">
              <w:t>OVERSEA-CHINESE BANKING CORP (2018)</w:t>
            </w:r>
          </w:p>
        </w:tc>
        <w:tc>
          <w:tcPr>
            <w:tcW w:w="884" w:type="dxa"/>
          </w:tcPr>
          <w:p w14:paraId="455443E4" w14:textId="2B494021" w:rsidR="007D2231" w:rsidRDefault="007D2231" w:rsidP="001D1611">
            <w:pPr>
              <w:spacing w:line="240" w:lineRule="auto"/>
              <w:jc w:val="center"/>
            </w:pPr>
            <w:r w:rsidRPr="0088697B">
              <w:t>-15.434</w:t>
            </w:r>
          </w:p>
        </w:tc>
        <w:tc>
          <w:tcPr>
            <w:tcW w:w="972" w:type="dxa"/>
          </w:tcPr>
          <w:p w14:paraId="05C48C75" w14:textId="285777A4" w:rsidR="007D2231" w:rsidRPr="0088697B" w:rsidRDefault="008732C5" w:rsidP="001D1611">
            <w:pPr>
              <w:spacing w:line="240" w:lineRule="auto"/>
              <w:jc w:val="center"/>
            </w:pPr>
            <w:r>
              <w:t>18</w:t>
            </w:r>
          </w:p>
        </w:tc>
        <w:tc>
          <w:tcPr>
            <w:tcW w:w="972" w:type="dxa"/>
          </w:tcPr>
          <w:p w14:paraId="6DAC252C" w14:textId="318097F3" w:rsidR="007D2231" w:rsidRPr="0088697B" w:rsidRDefault="008732C5" w:rsidP="001D1611">
            <w:pPr>
              <w:spacing w:line="240" w:lineRule="auto"/>
              <w:jc w:val="center"/>
            </w:pPr>
            <w:r>
              <w:t>13,156</w:t>
            </w:r>
          </w:p>
        </w:tc>
      </w:tr>
      <w:tr w:rsidR="007D2231" w14:paraId="22EE257F" w14:textId="001AF004" w:rsidTr="007D2231">
        <w:tc>
          <w:tcPr>
            <w:tcW w:w="5382" w:type="dxa"/>
          </w:tcPr>
          <w:p w14:paraId="02D5E203" w14:textId="79419303" w:rsidR="007D2231" w:rsidRDefault="007D2231" w:rsidP="001D1611">
            <w:pPr>
              <w:spacing w:line="240" w:lineRule="auto"/>
            </w:pPr>
            <w:r w:rsidRPr="00C22669">
              <w:t>HONGKONG LAND HOLDINGS LIMITED (2019)</w:t>
            </w:r>
          </w:p>
        </w:tc>
        <w:tc>
          <w:tcPr>
            <w:tcW w:w="884" w:type="dxa"/>
          </w:tcPr>
          <w:p w14:paraId="624C4489" w14:textId="342DECF5" w:rsidR="007D2231" w:rsidRDefault="007D2231" w:rsidP="001D1611">
            <w:pPr>
              <w:spacing w:line="240" w:lineRule="auto"/>
              <w:jc w:val="center"/>
            </w:pPr>
            <w:r w:rsidRPr="0088697B">
              <w:t>-11.893</w:t>
            </w:r>
          </w:p>
        </w:tc>
        <w:tc>
          <w:tcPr>
            <w:tcW w:w="972" w:type="dxa"/>
          </w:tcPr>
          <w:p w14:paraId="08250F4A" w14:textId="4127A317" w:rsidR="007D2231" w:rsidRPr="0088697B" w:rsidRDefault="008732C5" w:rsidP="001D1611">
            <w:pPr>
              <w:spacing w:line="240" w:lineRule="auto"/>
              <w:jc w:val="center"/>
            </w:pPr>
            <w:r>
              <w:t>63</w:t>
            </w:r>
          </w:p>
        </w:tc>
        <w:tc>
          <w:tcPr>
            <w:tcW w:w="972" w:type="dxa"/>
          </w:tcPr>
          <w:p w14:paraId="24767F2E" w14:textId="4F25A20F" w:rsidR="007D2231" w:rsidRPr="0088697B" w:rsidRDefault="008732C5" w:rsidP="001D1611">
            <w:pPr>
              <w:spacing w:line="240" w:lineRule="auto"/>
              <w:jc w:val="center"/>
            </w:pPr>
            <w:r>
              <w:t>21,144</w:t>
            </w:r>
          </w:p>
        </w:tc>
      </w:tr>
      <w:tr w:rsidR="007D2231" w14:paraId="3F3E34E0" w14:textId="70F9C440" w:rsidTr="007D2231">
        <w:tc>
          <w:tcPr>
            <w:tcW w:w="5382" w:type="dxa"/>
          </w:tcPr>
          <w:p w14:paraId="1EECEF12" w14:textId="63B1CD07" w:rsidR="007D2231" w:rsidRDefault="007D2231" w:rsidP="001D1611">
            <w:pPr>
              <w:spacing w:line="240" w:lineRule="auto"/>
            </w:pPr>
            <w:r w:rsidRPr="00C22669">
              <w:t>HONGKONG LAND HOLDINGS LIMITED (2020)</w:t>
            </w:r>
          </w:p>
        </w:tc>
        <w:tc>
          <w:tcPr>
            <w:tcW w:w="884" w:type="dxa"/>
          </w:tcPr>
          <w:p w14:paraId="029C3F8A" w14:textId="60E84AF8" w:rsidR="007D2231" w:rsidRDefault="007D2231" w:rsidP="001D1611">
            <w:pPr>
              <w:spacing w:line="240" w:lineRule="auto"/>
              <w:jc w:val="center"/>
            </w:pPr>
            <w:r w:rsidRPr="0088697B">
              <w:t>-8.954</w:t>
            </w:r>
          </w:p>
        </w:tc>
        <w:tc>
          <w:tcPr>
            <w:tcW w:w="972" w:type="dxa"/>
          </w:tcPr>
          <w:p w14:paraId="6FC6A2FC" w14:textId="630BAEDA" w:rsidR="007D2231" w:rsidRPr="0088697B" w:rsidRDefault="008732C5" w:rsidP="001D1611">
            <w:pPr>
              <w:spacing w:line="240" w:lineRule="auto"/>
              <w:jc w:val="center"/>
            </w:pPr>
            <w:r>
              <w:t>84</w:t>
            </w:r>
          </w:p>
        </w:tc>
        <w:tc>
          <w:tcPr>
            <w:tcW w:w="972" w:type="dxa"/>
          </w:tcPr>
          <w:p w14:paraId="38EAD0D9" w14:textId="0BB9E72B" w:rsidR="007D2231" w:rsidRPr="0088697B" w:rsidRDefault="008732C5" w:rsidP="001D1611">
            <w:pPr>
              <w:spacing w:line="240" w:lineRule="auto"/>
              <w:jc w:val="center"/>
            </w:pPr>
            <w:r>
              <w:t>28,688</w:t>
            </w:r>
          </w:p>
        </w:tc>
      </w:tr>
    </w:tbl>
    <w:p w14:paraId="136BA588" w14:textId="3B09DD40" w:rsidR="00C00499" w:rsidRDefault="000B5F41" w:rsidP="000B5F41">
      <w:pPr>
        <w:pStyle w:val="Caption"/>
        <w:spacing w:before="240"/>
      </w:pPr>
      <w:bookmarkStart w:id="218" w:name="_Ref116052465"/>
      <w:bookmarkStart w:id="219" w:name="_Toc115985947"/>
      <w:bookmarkStart w:id="220" w:name="_Toc118146910"/>
      <w:r>
        <w:t xml:space="preserve">Table </w:t>
      </w:r>
      <w:fldSimple w:instr=" SEQ Table \* ARABIC ">
        <w:r w:rsidR="00024A11">
          <w:rPr>
            <w:noProof/>
          </w:rPr>
          <w:t>19</w:t>
        </w:r>
      </w:fldSimple>
      <w:bookmarkEnd w:id="218"/>
      <w:r>
        <w:t>: Top and Bottom 3 Reports in terms of readability</w:t>
      </w:r>
      <w:bookmarkEnd w:id="219"/>
      <w:bookmarkEnd w:id="220"/>
    </w:p>
    <w:p w14:paraId="132BD34B" w14:textId="46B7603A" w:rsidR="000B5F41" w:rsidRDefault="000B5F41" w:rsidP="0014085D"/>
    <w:p w14:paraId="03F366F1" w14:textId="11B1A16A" w:rsidR="006B7F78" w:rsidRDefault="00945CC5" w:rsidP="0014085D">
      <w:r>
        <w:t>Evidence suggests</w:t>
      </w:r>
      <w:r w:rsidR="006B7F78">
        <w:t xml:space="preserve"> that the longer a sustainability report is in terms of the number of words, the less readable it is. </w:t>
      </w:r>
      <w:r w:rsidR="00735D63">
        <w:rPr>
          <w:b/>
          <w:bCs/>
          <w:shd w:val="clear" w:color="auto" w:fill="FFE599" w:themeFill="accent4" w:themeFillTint="66"/>
        </w:rPr>
        <w:fldChar w:fldCharType="begin"/>
      </w:r>
      <w:r w:rsidR="00735D63">
        <w:instrText xml:space="preserve"> REF _Ref116052484 \h </w:instrText>
      </w:r>
      <w:r w:rsidR="00735D63">
        <w:rPr>
          <w:b/>
          <w:bCs/>
          <w:shd w:val="clear" w:color="auto" w:fill="FFE599" w:themeFill="accent4" w:themeFillTint="66"/>
        </w:rPr>
      </w:r>
      <w:r w:rsidR="00735D63">
        <w:rPr>
          <w:b/>
          <w:bCs/>
          <w:shd w:val="clear" w:color="auto" w:fill="FFE599" w:themeFill="accent4" w:themeFillTint="66"/>
        </w:rPr>
        <w:fldChar w:fldCharType="separate"/>
      </w:r>
      <w:r w:rsidR="00024A11">
        <w:t xml:space="preserve">Figure </w:t>
      </w:r>
      <w:r w:rsidR="00024A11">
        <w:rPr>
          <w:noProof/>
        </w:rPr>
        <w:t>23</w:t>
      </w:r>
      <w:r w:rsidR="00735D63">
        <w:rPr>
          <w:b/>
          <w:bCs/>
          <w:shd w:val="clear" w:color="auto" w:fill="FFE599" w:themeFill="accent4" w:themeFillTint="66"/>
        </w:rPr>
        <w:fldChar w:fldCharType="end"/>
      </w:r>
      <w:r w:rsidR="006B7F78">
        <w:t xml:space="preserve"> below demonstrates that there is a statistically significant relationship between (p-value = 0.015) the number of words and the Flesch Readability Ease Score, albeit the relationship is not linear.</w:t>
      </w:r>
    </w:p>
    <w:p w14:paraId="3C1A45B3" w14:textId="56F0C5E2" w:rsidR="006B7F78" w:rsidRDefault="006B7F78" w:rsidP="0014085D"/>
    <w:p w14:paraId="6DE4517B" w14:textId="01BABB2D" w:rsidR="006B7F78" w:rsidRDefault="006B7F78" w:rsidP="000D3B98">
      <w:pPr>
        <w:jc w:val="center"/>
      </w:pPr>
      <w:r w:rsidRPr="006B7F78">
        <w:rPr>
          <w:noProof/>
        </w:rPr>
        <w:drawing>
          <wp:inline distT="0" distB="0" distL="0" distR="0" wp14:anchorId="365D83FE" wp14:editId="2EC83427">
            <wp:extent cx="4320000" cy="2284032"/>
            <wp:effectExtent l="0" t="0" r="4445" b="2540"/>
            <wp:docPr id="30" name="Picture 30"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scatter chart&#10;&#10;Description automatically generated"/>
                    <pic:cNvPicPr/>
                  </pic:nvPicPr>
                  <pic:blipFill>
                    <a:blip r:embed="rId48"/>
                    <a:stretch>
                      <a:fillRect/>
                    </a:stretch>
                  </pic:blipFill>
                  <pic:spPr>
                    <a:xfrm>
                      <a:off x="0" y="0"/>
                      <a:ext cx="4320000" cy="2284032"/>
                    </a:xfrm>
                    <a:prstGeom prst="rect">
                      <a:avLst/>
                    </a:prstGeom>
                  </pic:spPr>
                </pic:pic>
              </a:graphicData>
            </a:graphic>
          </wp:inline>
        </w:drawing>
      </w:r>
    </w:p>
    <w:p w14:paraId="73AB59DA" w14:textId="0B6CD62D" w:rsidR="004D2D42" w:rsidRDefault="004D2D42" w:rsidP="004D2D42">
      <w:pPr>
        <w:pStyle w:val="Caption"/>
      </w:pPr>
      <w:bookmarkStart w:id="221" w:name="_Ref116052484"/>
      <w:bookmarkStart w:id="222" w:name="_Toc118146945"/>
      <w:r>
        <w:t xml:space="preserve">Figure </w:t>
      </w:r>
      <w:fldSimple w:instr=" SEQ Figure \* ARABIC ">
        <w:r w:rsidR="00024A11">
          <w:rPr>
            <w:noProof/>
          </w:rPr>
          <w:t>23</w:t>
        </w:r>
      </w:fldSimple>
      <w:bookmarkEnd w:id="221"/>
      <w:r>
        <w:t>: Readability Scores by Number of Words in Sustainability Reports</w:t>
      </w:r>
      <w:bookmarkEnd w:id="222"/>
    </w:p>
    <w:p w14:paraId="6765C805" w14:textId="77777777" w:rsidR="006B7F78" w:rsidRDefault="006B7F78" w:rsidP="0014085D"/>
    <w:p w14:paraId="253237E2" w14:textId="3884D93B" w:rsidR="00654524" w:rsidRDefault="00654524" w:rsidP="00654524">
      <w:pPr>
        <w:pStyle w:val="Heading3"/>
      </w:pPr>
      <w:bookmarkStart w:id="223" w:name="_Toc116152754"/>
      <w:bookmarkStart w:id="224" w:name="_Toc118923436"/>
      <w:r>
        <w:t>Sentiments of Sustainability Reports</w:t>
      </w:r>
      <w:bookmarkEnd w:id="223"/>
      <w:bookmarkEnd w:id="224"/>
    </w:p>
    <w:p w14:paraId="09C5E783" w14:textId="3F5BDA3F" w:rsidR="002C5D9D" w:rsidRDefault="00106836" w:rsidP="00E22471">
      <w:r>
        <w:t xml:space="preserve">As discussed in the section </w:t>
      </w:r>
      <w:r w:rsidR="000423DE">
        <w:t xml:space="preserve">on </w:t>
      </w:r>
      <w:r>
        <w:t xml:space="preserve">the derivation of </w:t>
      </w:r>
      <w:r w:rsidR="002F773D">
        <w:t>explanatory</w:t>
      </w:r>
      <w:r>
        <w:t xml:space="preserve"> variables, the sentiment score is different for every lexicon. This is because each lexicon has a different composition of words, resulting in different words picked out in the document, leading </w:t>
      </w:r>
      <w:r>
        <w:lastRenderedPageBreak/>
        <w:t xml:space="preserve">to a variance in scores. Using Keppel Corporation Limited’s 2015 Sustainability Report, this variance can be visualised in </w:t>
      </w:r>
      <w:r w:rsidR="00735D63">
        <w:rPr>
          <w:b/>
          <w:bCs/>
        </w:rPr>
        <w:fldChar w:fldCharType="begin"/>
      </w:r>
      <w:r w:rsidR="00735D63">
        <w:instrText xml:space="preserve"> REF _Ref116052499 \h </w:instrText>
      </w:r>
      <w:r w:rsidR="00735D63">
        <w:rPr>
          <w:b/>
          <w:bCs/>
        </w:rPr>
      </w:r>
      <w:r w:rsidR="00735D63">
        <w:rPr>
          <w:b/>
          <w:bCs/>
        </w:rPr>
        <w:fldChar w:fldCharType="separate"/>
      </w:r>
      <w:r w:rsidR="00024A11">
        <w:t xml:space="preserve">Figure </w:t>
      </w:r>
      <w:r w:rsidR="00024A11">
        <w:rPr>
          <w:noProof/>
        </w:rPr>
        <w:t>24</w:t>
      </w:r>
      <w:r w:rsidR="00735D63">
        <w:rPr>
          <w:b/>
          <w:bCs/>
        </w:rPr>
        <w:fldChar w:fldCharType="end"/>
      </w:r>
      <w:r>
        <w:t xml:space="preserve"> and </w:t>
      </w:r>
      <w:r w:rsidR="00735D63">
        <w:rPr>
          <w:b/>
          <w:bCs/>
        </w:rPr>
        <w:fldChar w:fldCharType="begin"/>
      </w:r>
      <w:r w:rsidR="00735D63">
        <w:instrText xml:space="preserve"> REF _Ref116052509 \h </w:instrText>
      </w:r>
      <w:r w:rsidR="00735D63">
        <w:rPr>
          <w:b/>
          <w:bCs/>
        </w:rPr>
      </w:r>
      <w:r w:rsidR="00735D63">
        <w:rPr>
          <w:b/>
          <w:bCs/>
        </w:rPr>
        <w:fldChar w:fldCharType="separate"/>
      </w:r>
      <w:r w:rsidR="00024A11">
        <w:t xml:space="preserve">Figure </w:t>
      </w:r>
      <w:r w:rsidR="00024A11">
        <w:rPr>
          <w:noProof/>
        </w:rPr>
        <w:t>25</w:t>
      </w:r>
      <w:r w:rsidR="00735D63">
        <w:rPr>
          <w:b/>
          <w:bCs/>
        </w:rPr>
        <w:fldChar w:fldCharType="end"/>
      </w:r>
      <w:r>
        <w:t>.</w:t>
      </w:r>
      <w:r w:rsidR="002C5D9D">
        <w:t xml:space="preserve"> </w:t>
      </w:r>
    </w:p>
    <w:p w14:paraId="62038D3C" w14:textId="77777777" w:rsidR="002C5D9D" w:rsidRDefault="002C5D9D" w:rsidP="00E22471"/>
    <w:p w14:paraId="27439D5F" w14:textId="5EF80F9A" w:rsidR="007438D2" w:rsidRDefault="002C5D9D" w:rsidP="00E22471">
      <w:r>
        <w:t>The sentiment scores by page generally</w:t>
      </w:r>
      <w:r w:rsidR="000423DE">
        <w:t xml:space="preserve"> appear</w:t>
      </w:r>
      <w:r>
        <w:t xml:space="preserve"> positive</w:t>
      </w:r>
      <w:r w:rsidR="00156C1F">
        <w:t xml:space="preserve">. </w:t>
      </w:r>
      <w:r w:rsidR="00CD2A29">
        <w:t>O</w:t>
      </w:r>
      <w:r w:rsidR="00156C1F">
        <w:t xml:space="preserve">nly </w:t>
      </w:r>
      <w:r w:rsidR="000423DE">
        <w:t xml:space="preserve">five </w:t>
      </w:r>
      <w:r w:rsidR="00156C1F">
        <w:t xml:space="preserve">out </w:t>
      </w:r>
      <w:r w:rsidR="000423DE">
        <w:t xml:space="preserve">of </w:t>
      </w:r>
      <w:r w:rsidR="00156C1F">
        <w:t xml:space="preserve">the 96 pages were recorded as having an average negative sentiment score. </w:t>
      </w:r>
      <w:r>
        <w:t>A similar trend is observed in other sustainability reports</w:t>
      </w:r>
      <w:r w:rsidR="00156C1F">
        <w:t xml:space="preserve"> as well. </w:t>
      </w:r>
      <w:r w:rsidR="00FF21CF">
        <w:t>For a page to have a positive sentiment score, it shall have more positive words than negative words. Therefore, the sentiment scores being overall positive supports Harymawan et al. (2020)’s observation that companies appear to use a choice of words that contain more positive sentiments.</w:t>
      </w:r>
    </w:p>
    <w:p w14:paraId="22DFD7BA" w14:textId="77777777" w:rsidR="00FF21CF" w:rsidRDefault="00FF21CF" w:rsidP="00E22471"/>
    <w:p w14:paraId="5CA5195A" w14:textId="77777777" w:rsidR="004E2070" w:rsidRDefault="004E2070" w:rsidP="004E2070">
      <w:pPr>
        <w:jc w:val="center"/>
      </w:pPr>
      <w:r>
        <w:rPr>
          <w:noProof/>
        </w:rPr>
        <w:drawing>
          <wp:inline distT="0" distB="0" distL="0" distR="0" wp14:anchorId="56E7B313" wp14:editId="412B2BF6">
            <wp:extent cx="3960000" cy="2270786"/>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26BCBF3A" w14:textId="09AC241A" w:rsidR="004E2070" w:rsidRDefault="004E2070" w:rsidP="004E2070">
      <w:pPr>
        <w:pStyle w:val="Caption"/>
      </w:pPr>
      <w:bookmarkStart w:id="225" w:name="_Ref116052499"/>
      <w:bookmarkStart w:id="226" w:name="_Toc118146946"/>
      <w:r>
        <w:t xml:space="preserve">Figure </w:t>
      </w:r>
      <w:fldSimple w:instr=" SEQ Figure \* ARABIC ">
        <w:r w:rsidR="00024A11">
          <w:rPr>
            <w:noProof/>
          </w:rPr>
          <w:t>24</w:t>
        </w:r>
      </w:fldSimple>
      <w:bookmarkEnd w:id="225"/>
      <w:r>
        <w:t>:</w:t>
      </w:r>
      <w:r w:rsidR="00735D63">
        <w:t xml:space="preserve"> </w:t>
      </w:r>
      <w:r>
        <w:t>Sentiment Score, by Page, in Keppel’s 2015 Sustainability Report</w:t>
      </w:r>
      <w:bookmarkEnd w:id="226"/>
    </w:p>
    <w:p w14:paraId="76012F1C" w14:textId="77777777" w:rsidR="004E2070" w:rsidRPr="004E2070" w:rsidRDefault="004E2070" w:rsidP="004E2070"/>
    <w:p w14:paraId="39FBD805" w14:textId="3200C91F" w:rsidR="00A8240C" w:rsidRDefault="004E2070" w:rsidP="004E2070">
      <w:pPr>
        <w:jc w:val="center"/>
      </w:pPr>
      <w:r>
        <w:rPr>
          <w:noProof/>
        </w:rPr>
        <w:drawing>
          <wp:inline distT="0" distB="0" distL="0" distR="0" wp14:anchorId="702F62A0" wp14:editId="3279BF9F">
            <wp:extent cx="3960000" cy="2270786"/>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960000" cy="2270786"/>
                    </a:xfrm>
                    <a:prstGeom prst="rect">
                      <a:avLst/>
                    </a:prstGeom>
                    <a:noFill/>
                    <a:ln>
                      <a:noFill/>
                    </a:ln>
                  </pic:spPr>
                </pic:pic>
              </a:graphicData>
            </a:graphic>
          </wp:inline>
        </w:drawing>
      </w:r>
    </w:p>
    <w:p w14:paraId="633074D0" w14:textId="1EBA2441" w:rsidR="004E2070" w:rsidRDefault="004E2070" w:rsidP="004E2070">
      <w:pPr>
        <w:pStyle w:val="Caption"/>
      </w:pPr>
      <w:bookmarkStart w:id="227" w:name="_Ref116052509"/>
      <w:bookmarkStart w:id="228" w:name="_Toc118146947"/>
      <w:r>
        <w:t xml:space="preserve">Figure </w:t>
      </w:r>
      <w:fldSimple w:instr=" SEQ Figure \* ARABIC ">
        <w:r w:rsidR="00024A11">
          <w:rPr>
            <w:noProof/>
          </w:rPr>
          <w:t>25</w:t>
        </w:r>
      </w:fldSimple>
      <w:bookmarkEnd w:id="227"/>
      <w:r w:rsidR="00506486">
        <w:t>: Average Sentiment Score, with Error Bars representing maximum and minimal values, by Page in Keppel’s 2015 Sustainability Report</w:t>
      </w:r>
      <w:bookmarkEnd w:id="228"/>
    </w:p>
    <w:p w14:paraId="0D667538" w14:textId="45A0B62D" w:rsidR="00A8240C" w:rsidRDefault="00A8240C" w:rsidP="00E22471"/>
    <w:p w14:paraId="4179AD7F" w14:textId="081AF7CA" w:rsidR="008E7827" w:rsidRDefault="008E7827" w:rsidP="00E22471">
      <w:r>
        <w:t xml:space="preserve">It can also be noted that sustainability reports tend to start with </w:t>
      </w:r>
      <w:r w:rsidR="00592E0A">
        <w:t xml:space="preserve">a </w:t>
      </w:r>
      <w:r>
        <w:t xml:space="preserve">more positive language before tapering down towards the end. The distribution of words with positive and negative sentiments is generally consistent across </w:t>
      </w:r>
      <w:r w:rsidR="00592E0A">
        <w:t xml:space="preserve">the </w:t>
      </w:r>
      <w:r>
        <w:t>majority of the 200 sentiment reports in the sample.</w:t>
      </w:r>
    </w:p>
    <w:p w14:paraId="4B9BB1F8" w14:textId="77777777" w:rsidR="00482924" w:rsidRDefault="00482924" w:rsidP="00E22471"/>
    <w:p w14:paraId="12E766CD" w14:textId="40DC5C7E" w:rsidR="007A11CC" w:rsidRDefault="000946B0" w:rsidP="00E22471">
      <w:r w:rsidRPr="000946B0">
        <w:t>The average sentiment per page has been consistent throughout the years, although it has decreased slightly but returned to 2015 levels for the financial years ending in 2021</w:t>
      </w:r>
      <w:r w:rsidR="006637D7">
        <w:t xml:space="preserve">. </w:t>
      </w:r>
      <w:r w:rsidR="00B16BCE">
        <w:t xml:space="preserve">This concurs with Boiral (2013)’s finding that more positive language is used in years where there is bad news – </w:t>
      </w:r>
      <w:r w:rsidR="006D714C">
        <w:t>e.g.</w:t>
      </w:r>
      <w:r w:rsidR="00B16BCE">
        <w:t>, during the COVID-19 pandemic.</w:t>
      </w:r>
    </w:p>
    <w:p w14:paraId="0CD23B38" w14:textId="783684CB" w:rsidR="0074623B" w:rsidRDefault="0074623B" w:rsidP="00E22471"/>
    <w:p w14:paraId="5E915B73" w14:textId="5DB993C1" w:rsidR="0074623B" w:rsidRDefault="005A3416" w:rsidP="007F24E9">
      <w:pPr>
        <w:jc w:val="center"/>
      </w:pPr>
      <w:r>
        <w:rPr>
          <w:noProof/>
        </w:rPr>
        <w:drawing>
          <wp:inline distT="0" distB="0" distL="0" distR="0" wp14:anchorId="0B5797C8" wp14:editId="592BD55F">
            <wp:extent cx="3960000" cy="2120847"/>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51">
                      <a:extLst>
                        <a:ext uri="{28A0092B-C50C-407E-A947-70E740481C1C}">
                          <a14:useLocalDpi xmlns:a14="http://schemas.microsoft.com/office/drawing/2010/main" val="0"/>
                        </a:ext>
                      </a:extLst>
                    </a:blip>
                    <a:srcRect t="6704"/>
                    <a:stretch/>
                  </pic:blipFill>
                  <pic:spPr bwMode="auto">
                    <a:xfrm>
                      <a:off x="0" y="0"/>
                      <a:ext cx="3960000" cy="2120847"/>
                    </a:xfrm>
                    <a:prstGeom prst="rect">
                      <a:avLst/>
                    </a:prstGeom>
                    <a:noFill/>
                    <a:ln>
                      <a:noFill/>
                    </a:ln>
                    <a:extLst>
                      <a:ext uri="{53640926-AAD7-44D8-BBD7-CCE9431645EC}">
                        <a14:shadowObscured xmlns:a14="http://schemas.microsoft.com/office/drawing/2010/main"/>
                      </a:ext>
                    </a:extLst>
                  </pic:spPr>
                </pic:pic>
              </a:graphicData>
            </a:graphic>
          </wp:inline>
        </w:drawing>
      </w:r>
    </w:p>
    <w:p w14:paraId="33664D19" w14:textId="51FD2591" w:rsidR="0061169B" w:rsidRDefault="0061169B" w:rsidP="0061169B">
      <w:pPr>
        <w:pStyle w:val="Caption"/>
      </w:pPr>
      <w:bookmarkStart w:id="229" w:name="_Toc118146948"/>
      <w:r>
        <w:t xml:space="preserve">Figure </w:t>
      </w:r>
      <w:fldSimple w:instr=" SEQ Figure \* ARABIC ">
        <w:r w:rsidR="00024A11">
          <w:rPr>
            <w:noProof/>
          </w:rPr>
          <w:t>26</w:t>
        </w:r>
      </w:fldSimple>
      <w:r>
        <w:t>: Average Sentiment Score, adjusted for number of pages, by Year</w:t>
      </w:r>
      <w:bookmarkEnd w:id="229"/>
    </w:p>
    <w:p w14:paraId="7387AB0F" w14:textId="77777777" w:rsidR="00431E07" w:rsidRDefault="00431E07" w:rsidP="00FD4E40"/>
    <w:p w14:paraId="44C7AB03" w14:textId="4568B6A5" w:rsidR="00FD4E40" w:rsidRDefault="004E32A3" w:rsidP="00FD4E40">
      <w:r>
        <w:t>The summary statistics for average sentiment score, adjusted for the number of pages in each sustainability report</w:t>
      </w:r>
      <w:r w:rsidR="000946B0">
        <w:t>,</w:t>
      </w:r>
      <w:r>
        <w:t xml:space="preserve"> is presented in </w:t>
      </w:r>
      <w:r w:rsidR="00735D63">
        <w:fldChar w:fldCharType="begin"/>
      </w:r>
      <w:r w:rsidR="00735D63">
        <w:instrText xml:space="preserve"> REF _Ref116052538 \h </w:instrText>
      </w:r>
      <w:r w:rsidR="00735D63">
        <w:fldChar w:fldCharType="separate"/>
      </w:r>
      <w:r w:rsidR="00024A11">
        <w:t xml:space="preserve">Table </w:t>
      </w:r>
      <w:r w:rsidR="00024A11">
        <w:rPr>
          <w:noProof/>
        </w:rPr>
        <w:t>20</w:t>
      </w:r>
      <w:r w:rsidR="00735D63">
        <w:fldChar w:fldCharType="end"/>
      </w:r>
      <w:r w:rsidR="00735D63">
        <w:t xml:space="preserve"> </w:t>
      </w:r>
      <w:r w:rsidR="009405E2">
        <w:t>overall</w:t>
      </w:r>
      <w:r>
        <w:t xml:space="preserve">, </w:t>
      </w:r>
      <w:r w:rsidR="00735D63">
        <w:fldChar w:fldCharType="begin"/>
      </w:r>
      <w:r w:rsidR="00735D63">
        <w:instrText xml:space="preserve"> REF _Ref116052545 \h </w:instrText>
      </w:r>
      <w:r w:rsidR="00735D63">
        <w:fldChar w:fldCharType="separate"/>
      </w:r>
      <w:r w:rsidR="00024A11">
        <w:t xml:space="preserve">Table </w:t>
      </w:r>
      <w:r w:rsidR="00024A11">
        <w:rPr>
          <w:noProof/>
        </w:rPr>
        <w:t>21</w:t>
      </w:r>
      <w:r w:rsidR="00735D63">
        <w:fldChar w:fldCharType="end"/>
      </w:r>
      <w:r w:rsidR="009405E2">
        <w:t xml:space="preserve"> by year</w:t>
      </w:r>
      <w:r>
        <w:t xml:space="preserve">, and </w:t>
      </w:r>
      <w:r w:rsidR="00735D63">
        <w:fldChar w:fldCharType="begin"/>
      </w:r>
      <w:r w:rsidR="00735D63">
        <w:instrText xml:space="preserve"> REF _Ref116052555 \h </w:instrText>
      </w:r>
      <w:r w:rsidR="00735D63">
        <w:fldChar w:fldCharType="separate"/>
      </w:r>
      <w:r w:rsidR="00024A11">
        <w:t xml:space="preserve">Table </w:t>
      </w:r>
      <w:r w:rsidR="00024A11">
        <w:rPr>
          <w:noProof/>
        </w:rPr>
        <w:t>22</w:t>
      </w:r>
      <w:r w:rsidR="00735D63">
        <w:fldChar w:fldCharType="end"/>
      </w:r>
      <w:r w:rsidR="009405E2">
        <w:t xml:space="preserve"> for the top and bottom three companies</w:t>
      </w:r>
      <w:r>
        <w:t>.</w:t>
      </w:r>
      <w:r w:rsidR="006E449C">
        <w:t xml:space="preserve"> The standard deviation of sentiment scores within companies is noticeably lower,</w:t>
      </w:r>
      <w:r w:rsidR="000D2226">
        <w:t xml:space="preserve"> and</w:t>
      </w:r>
      <w:r w:rsidR="006E449C">
        <w:t xml:space="preserve"> despite the occasional exceptions, most companies have a standard deviation of average sentiment score</w:t>
      </w:r>
      <w:r w:rsidR="000D2226">
        <w:t>s</w:t>
      </w:r>
      <w:r w:rsidR="006E449C">
        <w:t xml:space="preserve"> </w:t>
      </w:r>
      <w:r w:rsidR="003C4A85">
        <w:t>between 1 to 4.</w:t>
      </w:r>
    </w:p>
    <w:p w14:paraId="104A7222" w14:textId="13094D22" w:rsidR="009405E2" w:rsidRDefault="009405E2" w:rsidP="00FD4E40"/>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7517F702" w14:textId="77777777" w:rsidTr="005A4DD6">
        <w:tc>
          <w:tcPr>
            <w:tcW w:w="1172" w:type="dxa"/>
            <w:shd w:val="clear" w:color="auto" w:fill="D9D9D9" w:themeFill="background1" w:themeFillShade="D9"/>
            <w:vAlign w:val="center"/>
          </w:tcPr>
          <w:p w14:paraId="5858D0FD"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62566DF9"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28C5D129" w14:textId="08E3E84C" w:rsidR="00FC4E66" w:rsidRPr="00312091" w:rsidRDefault="00FC4E66" w:rsidP="005A4DD6">
            <w:pPr>
              <w:spacing w:line="240" w:lineRule="auto"/>
              <w:jc w:val="center"/>
              <w:rPr>
                <w:b/>
                <w:bCs/>
              </w:rPr>
            </w:pPr>
            <w:r w:rsidRPr="00312091">
              <w:rPr>
                <w:b/>
                <w:bCs/>
              </w:rPr>
              <w:t>Average</w:t>
            </w:r>
            <w:r w:rsidR="005A7230">
              <w:rPr>
                <w:b/>
                <w:bCs/>
              </w:rPr>
              <w:t xml:space="preserve"> S</w:t>
            </w:r>
            <w:r w:rsidRPr="00312091">
              <w:rPr>
                <w:b/>
                <w:bCs/>
              </w:rPr>
              <w:t xml:space="preserve"> </w:t>
            </w:r>
          </w:p>
        </w:tc>
        <w:tc>
          <w:tcPr>
            <w:tcW w:w="1409" w:type="dxa"/>
            <w:shd w:val="clear" w:color="auto" w:fill="D9D9D9" w:themeFill="background1" w:themeFillShade="D9"/>
            <w:vAlign w:val="center"/>
          </w:tcPr>
          <w:p w14:paraId="47F5D45B" w14:textId="273955E9"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3CE08552" w14:textId="06C27378"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0C67619A" w14:textId="2E9158E7"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2CB637F0" w14:textId="77777777" w:rsidTr="005A4DD6">
        <w:tc>
          <w:tcPr>
            <w:tcW w:w="1172" w:type="dxa"/>
            <w:vAlign w:val="center"/>
          </w:tcPr>
          <w:p w14:paraId="336BEC0F" w14:textId="77777777" w:rsidR="0093422D" w:rsidRDefault="0093422D" w:rsidP="0093422D">
            <w:pPr>
              <w:spacing w:line="240" w:lineRule="auto"/>
              <w:jc w:val="center"/>
            </w:pPr>
            <w:r>
              <w:t>Overall</w:t>
            </w:r>
          </w:p>
        </w:tc>
        <w:tc>
          <w:tcPr>
            <w:tcW w:w="1409" w:type="dxa"/>
            <w:vAlign w:val="center"/>
          </w:tcPr>
          <w:p w14:paraId="4E4BB751" w14:textId="77777777" w:rsidR="0093422D" w:rsidRDefault="0093422D" w:rsidP="0093422D">
            <w:pPr>
              <w:spacing w:line="240" w:lineRule="auto"/>
              <w:jc w:val="center"/>
            </w:pPr>
            <w:r>
              <w:t>200</w:t>
            </w:r>
          </w:p>
        </w:tc>
        <w:tc>
          <w:tcPr>
            <w:tcW w:w="1409" w:type="dxa"/>
          </w:tcPr>
          <w:p w14:paraId="49C47D49" w14:textId="18CAEF22" w:rsidR="0093422D" w:rsidRDefault="0093422D" w:rsidP="0093422D">
            <w:pPr>
              <w:spacing w:line="240" w:lineRule="auto"/>
              <w:jc w:val="center"/>
            </w:pPr>
            <w:r w:rsidRPr="009610D3">
              <w:t xml:space="preserve"> 19.344 </w:t>
            </w:r>
          </w:p>
        </w:tc>
        <w:tc>
          <w:tcPr>
            <w:tcW w:w="1409" w:type="dxa"/>
          </w:tcPr>
          <w:p w14:paraId="120731B7" w14:textId="2FECD86C" w:rsidR="0093422D" w:rsidRDefault="0093422D" w:rsidP="0093422D">
            <w:pPr>
              <w:spacing w:line="240" w:lineRule="auto"/>
              <w:jc w:val="center"/>
            </w:pPr>
            <w:r w:rsidRPr="009610D3">
              <w:t xml:space="preserve"> 6.219 </w:t>
            </w:r>
          </w:p>
        </w:tc>
        <w:tc>
          <w:tcPr>
            <w:tcW w:w="1409" w:type="dxa"/>
          </w:tcPr>
          <w:p w14:paraId="390AE4F1" w14:textId="652C4C6E" w:rsidR="0093422D" w:rsidRDefault="0093422D" w:rsidP="0093422D">
            <w:pPr>
              <w:spacing w:line="240" w:lineRule="auto"/>
              <w:jc w:val="center"/>
            </w:pPr>
            <w:r w:rsidRPr="009610D3">
              <w:t xml:space="preserve"> 54.960 </w:t>
            </w:r>
          </w:p>
        </w:tc>
        <w:tc>
          <w:tcPr>
            <w:tcW w:w="1409" w:type="dxa"/>
          </w:tcPr>
          <w:p w14:paraId="71FDB283" w14:textId="2ACD4F2F" w:rsidR="0093422D" w:rsidRDefault="0093422D" w:rsidP="0093422D">
            <w:pPr>
              <w:spacing w:line="240" w:lineRule="auto"/>
              <w:jc w:val="center"/>
            </w:pPr>
            <w:r w:rsidRPr="009610D3">
              <w:t xml:space="preserve"> 7.981 </w:t>
            </w:r>
          </w:p>
        </w:tc>
      </w:tr>
    </w:tbl>
    <w:p w14:paraId="658CBED6" w14:textId="5D57AB2B" w:rsidR="00FC4E66" w:rsidRDefault="00FC4E66" w:rsidP="00735D63">
      <w:pPr>
        <w:pStyle w:val="Caption"/>
        <w:spacing w:before="240"/>
      </w:pPr>
      <w:bookmarkStart w:id="230" w:name="_Ref116052538"/>
      <w:bookmarkStart w:id="231" w:name="_Toc118146911"/>
      <w:r>
        <w:t xml:space="preserve">Table </w:t>
      </w:r>
      <w:fldSimple w:instr=" SEQ Table \* ARABIC ">
        <w:r w:rsidR="00024A11">
          <w:rPr>
            <w:noProof/>
          </w:rPr>
          <w:t>20</w:t>
        </w:r>
      </w:fldSimple>
      <w:bookmarkEnd w:id="230"/>
      <w:r>
        <w:t xml:space="preserve">: </w:t>
      </w:r>
      <w:r w:rsidRPr="00416230">
        <w:t xml:space="preserve">Summary Statistics of </w:t>
      </w:r>
      <w:r w:rsidR="00304889">
        <w:t>Sentiment</w:t>
      </w:r>
      <w:r>
        <w:t xml:space="preserve"> Scores for</w:t>
      </w:r>
      <w:r w:rsidRPr="00416230">
        <w:t xml:space="preserve"> Sustainability Report</w:t>
      </w:r>
      <w:r>
        <w:t>s</w:t>
      </w:r>
      <w:bookmarkEnd w:id="231"/>
    </w:p>
    <w:p w14:paraId="5BA253C3"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FC4E66" w:rsidRPr="00312091" w14:paraId="59992B6C" w14:textId="77777777" w:rsidTr="005A4DD6">
        <w:tc>
          <w:tcPr>
            <w:tcW w:w="1172" w:type="dxa"/>
            <w:shd w:val="clear" w:color="auto" w:fill="D9D9D9" w:themeFill="background1" w:themeFillShade="D9"/>
            <w:vAlign w:val="center"/>
          </w:tcPr>
          <w:p w14:paraId="7D7455A0" w14:textId="77777777" w:rsidR="00FC4E66" w:rsidRPr="00312091" w:rsidRDefault="00FC4E66"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305C9A4" w14:textId="77777777" w:rsidR="00FC4E66" w:rsidRPr="00312091" w:rsidRDefault="00FC4E66"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01595C9" w14:textId="5A59ED56" w:rsidR="00FC4E66" w:rsidRPr="00312091" w:rsidRDefault="00FC4E66" w:rsidP="005A4DD6">
            <w:pPr>
              <w:spacing w:line="240" w:lineRule="auto"/>
              <w:jc w:val="center"/>
              <w:rPr>
                <w:b/>
                <w:bCs/>
              </w:rPr>
            </w:pPr>
            <w:r w:rsidRPr="00312091">
              <w:rPr>
                <w:b/>
                <w:bCs/>
              </w:rPr>
              <w:t xml:space="preserve">Average </w:t>
            </w:r>
            <w:r w:rsidR="005A7230">
              <w:rPr>
                <w:b/>
                <w:bCs/>
              </w:rPr>
              <w:t>S</w:t>
            </w:r>
          </w:p>
        </w:tc>
        <w:tc>
          <w:tcPr>
            <w:tcW w:w="1409" w:type="dxa"/>
            <w:shd w:val="clear" w:color="auto" w:fill="D9D9D9" w:themeFill="background1" w:themeFillShade="D9"/>
            <w:vAlign w:val="center"/>
          </w:tcPr>
          <w:p w14:paraId="17200794" w14:textId="70029328" w:rsidR="00FC4E66" w:rsidRPr="00312091" w:rsidRDefault="00FC4E66" w:rsidP="005A4DD6">
            <w:pPr>
              <w:spacing w:line="240" w:lineRule="auto"/>
              <w:jc w:val="center"/>
              <w:rPr>
                <w:b/>
                <w:bCs/>
              </w:rPr>
            </w:pPr>
            <w:r w:rsidRPr="00312091">
              <w:rPr>
                <w:b/>
                <w:bCs/>
              </w:rPr>
              <w:t xml:space="preserve">Min. </w:t>
            </w:r>
            <w:r w:rsidR="005A7230">
              <w:rPr>
                <w:b/>
                <w:bCs/>
              </w:rPr>
              <w:t>S</w:t>
            </w:r>
          </w:p>
        </w:tc>
        <w:tc>
          <w:tcPr>
            <w:tcW w:w="1409" w:type="dxa"/>
            <w:shd w:val="clear" w:color="auto" w:fill="D9D9D9" w:themeFill="background1" w:themeFillShade="D9"/>
            <w:vAlign w:val="center"/>
          </w:tcPr>
          <w:p w14:paraId="42CF7E26" w14:textId="462D879E" w:rsidR="00FC4E66" w:rsidRPr="00312091" w:rsidRDefault="00FC4E66" w:rsidP="005A4DD6">
            <w:pPr>
              <w:spacing w:line="240" w:lineRule="auto"/>
              <w:jc w:val="center"/>
              <w:rPr>
                <w:b/>
                <w:bCs/>
              </w:rPr>
            </w:pPr>
            <w:r w:rsidRPr="00312091">
              <w:rPr>
                <w:b/>
                <w:bCs/>
              </w:rPr>
              <w:t xml:space="preserve">Max. </w:t>
            </w:r>
            <w:r w:rsidR="005A7230">
              <w:rPr>
                <w:b/>
                <w:bCs/>
              </w:rPr>
              <w:t>S</w:t>
            </w:r>
          </w:p>
        </w:tc>
        <w:tc>
          <w:tcPr>
            <w:tcW w:w="1409" w:type="dxa"/>
            <w:shd w:val="clear" w:color="auto" w:fill="D9D9D9" w:themeFill="background1" w:themeFillShade="D9"/>
            <w:vAlign w:val="center"/>
          </w:tcPr>
          <w:p w14:paraId="2D27594A" w14:textId="5064FBA3" w:rsidR="00FC4E66" w:rsidRPr="00312091" w:rsidRDefault="00FC4E66" w:rsidP="005A4DD6">
            <w:pPr>
              <w:spacing w:line="240" w:lineRule="auto"/>
              <w:jc w:val="center"/>
              <w:rPr>
                <w:b/>
                <w:bCs/>
              </w:rPr>
            </w:pPr>
            <w:r w:rsidRPr="00312091">
              <w:rPr>
                <w:b/>
                <w:bCs/>
              </w:rPr>
              <w:t xml:space="preserve">Std. Dev. </w:t>
            </w:r>
            <w:r w:rsidR="005A7230">
              <w:rPr>
                <w:b/>
                <w:bCs/>
              </w:rPr>
              <w:t>S</w:t>
            </w:r>
          </w:p>
        </w:tc>
      </w:tr>
      <w:tr w:rsidR="0093422D" w14:paraId="1308E4BA" w14:textId="77777777" w:rsidTr="005A4DD6">
        <w:tc>
          <w:tcPr>
            <w:tcW w:w="1172" w:type="dxa"/>
            <w:vAlign w:val="center"/>
          </w:tcPr>
          <w:p w14:paraId="6423A945" w14:textId="77777777" w:rsidR="0093422D" w:rsidRDefault="0093422D" w:rsidP="0093422D">
            <w:pPr>
              <w:spacing w:line="240" w:lineRule="auto"/>
              <w:jc w:val="center"/>
            </w:pPr>
            <w:r w:rsidRPr="009D7AA3">
              <w:t>2015</w:t>
            </w:r>
          </w:p>
        </w:tc>
        <w:tc>
          <w:tcPr>
            <w:tcW w:w="1409" w:type="dxa"/>
            <w:vAlign w:val="center"/>
          </w:tcPr>
          <w:p w14:paraId="4721B081" w14:textId="77777777" w:rsidR="0093422D" w:rsidRDefault="0093422D" w:rsidP="0093422D">
            <w:pPr>
              <w:spacing w:line="240" w:lineRule="auto"/>
              <w:jc w:val="center"/>
            </w:pPr>
            <w:r>
              <w:t>27</w:t>
            </w:r>
          </w:p>
        </w:tc>
        <w:tc>
          <w:tcPr>
            <w:tcW w:w="1409" w:type="dxa"/>
          </w:tcPr>
          <w:p w14:paraId="727D290A" w14:textId="208654AE" w:rsidR="0093422D" w:rsidRDefault="0093422D" w:rsidP="0093422D">
            <w:pPr>
              <w:spacing w:line="240" w:lineRule="auto"/>
              <w:jc w:val="center"/>
            </w:pPr>
            <w:r w:rsidRPr="00D63AC5">
              <w:t xml:space="preserve"> 21.897 </w:t>
            </w:r>
          </w:p>
        </w:tc>
        <w:tc>
          <w:tcPr>
            <w:tcW w:w="1409" w:type="dxa"/>
          </w:tcPr>
          <w:p w14:paraId="469C5F37" w14:textId="1E5EAE1B" w:rsidR="0093422D" w:rsidRDefault="0093422D" w:rsidP="0093422D">
            <w:pPr>
              <w:spacing w:line="240" w:lineRule="auto"/>
              <w:jc w:val="center"/>
            </w:pPr>
            <w:r w:rsidRPr="00D63AC5">
              <w:t xml:space="preserve"> 6.219 </w:t>
            </w:r>
          </w:p>
        </w:tc>
        <w:tc>
          <w:tcPr>
            <w:tcW w:w="1409" w:type="dxa"/>
          </w:tcPr>
          <w:p w14:paraId="77FDA11C" w14:textId="02220BD8" w:rsidR="0093422D" w:rsidRDefault="0093422D" w:rsidP="0093422D">
            <w:pPr>
              <w:spacing w:line="240" w:lineRule="auto"/>
              <w:jc w:val="center"/>
            </w:pPr>
            <w:r w:rsidRPr="00D63AC5">
              <w:t xml:space="preserve"> 54.960 </w:t>
            </w:r>
          </w:p>
        </w:tc>
        <w:tc>
          <w:tcPr>
            <w:tcW w:w="1409" w:type="dxa"/>
          </w:tcPr>
          <w:p w14:paraId="581AB119" w14:textId="2F0124D0" w:rsidR="0093422D" w:rsidRDefault="0093422D" w:rsidP="0093422D">
            <w:pPr>
              <w:spacing w:line="240" w:lineRule="auto"/>
              <w:jc w:val="center"/>
            </w:pPr>
            <w:r w:rsidRPr="00D63AC5">
              <w:t xml:space="preserve"> 9.426 </w:t>
            </w:r>
          </w:p>
        </w:tc>
      </w:tr>
      <w:tr w:rsidR="0093422D" w14:paraId="39A40EFF" w14:textId="77777777" w:rsidTr="005A4DD6">
        <w:tc>
          <w:tcPr>
            <w:tcW w:w="1172" w:type="dxa"/>
            <w:vAlign w:val="center"/>
          </w:tcPr>
          <w:p w14:paraId="573B6279" w14:textId="77777777" w:rsidR="0093422D" w:rsidRDefault="0093422D" w:rsidP="0093422D">
            <w:pPr>
              <w:spacing w:line="240" w:lineRule="auto"/>
              <w:jc w:val="center"/>
            </w:pPr>
            <w:r w:rsidRPr="009D7AA3">
              <w:t>2016</w:t>
            </w:r>
          </w:p>
        </w:tc>
        <w:tc>
          <w:tcPr>
            <w:tcW w:w="1409" w:type="dxa"/>
            <w:vAlign w:val="center"/>
          </w:tcPr>
          <w:p w14:paraId="1C3DB0EC" w14:textId="77777777" w:rsidR="0093422D" w:rsidRDefault="0093422D" w:rsidP="0093422D">
            <w:pPr>
              <w:spacing w:line="240" w:lineRule="auto"/>
              <w:jc w:val="center"/>
            </w:pPr>
            <w:r w:rsidRPr="009D7AA3">
              <w:t>2</w:t>
            </w:r>
            <w:r>
              <w:t>7</w:t>
            </w:r>
          </w:p>
        </w:tc>
        <w:tc>
          <w:tcPr>
            <w:tcW w:w="1409" w:type="dxa"/>
          </w:tcPr>
          <w:p w14:paraId="05B915F8" w14:textId="1E00D9B7" w:rsidR="0093422D" w:rsidRDefault="0093422D" w:rsidP="0093422D">
            <w:pPr>
              <w:spacing w:line="240" w:lineRule="auto"/>
              <w:jc w:val="center"/>
            </w:pPr>
            <w:r w:rsidRPr="00D63AC5">
              <w:t xml:space="preserve"> 22.387 </w:t>
            </w:r>
          </w:p>
        </w:tc>
        <w:tc>
          <w:tcPr>
            <w:tcW w:w="1409" w:type="dxa"/>
          </w:tcPr>
          <w:p w14:paraId="288C8278" w14:textId="03386CF0" w:rsidR="0093422D" w:rsidRDefault="0093422D" w:rsidP="0093422D">
            <w:pPr>
              <w:spacing w:line="240" w:lineRule="auto"/>
              <w:jc w:val="center"/>
            </w:pPr>
            <w:r w:rsidRPr="00D63AC5">
              <w:t xml:space="preserve"> 8.007 </w:t>
            </w:r>
          </w:p>
        </w:tc>
        <w:tc>
          <w:tcPr>
            <w:tcW w:w="1409" w:type="dxa"/>
          </w:tcPr>
          <w:p w14:paraId="3175F1FD" w14:textId="7943CBFB" w:rsidR="0093422D" w:rsidRDefault="0093422D" w:rsidP="0093422D">
            <w:pPr>
              <w:spacing w:line="240" w:lineRule="auto"/>
              <w:jc w:val="center"/>
            </w:pPr>
            <w:r w:rsidRPr="00D63AC5">
              <w:t xml:space="preserve"> 54.900 </w:t>
            </w:r>
          </w:p>
        </w:tc>
        <w:tc>
          <w:tcPr>
            <w:tcW w:w="1409" w:type="dxa"/>
          </w:tcPr>
          <w:p w14:paraId="14D139D3" w14:textId="348A9A4E" w:rsidR="0093422D" w:rsidRDefault="0093422D" w:rsidP="0093422D">
            <w:pPr>
              <w:spacing w:line="240" w:lineRule="auto"/>
              <w:jc w:val="center"/>
            </w:pPr>
            <w:r w:rsidRPr="00D63AC5">
              <w:t xml:space="preserve"> 10.368 </w:t>
            </w:r>
          </w:p>
        </w:tc>
      </w:tr>
      <w:tr w:rsidR="0093422D" w14:paraId="5588BEE9" w14:textId="77777777" w:rsidTr="005A4DD6">
        <w:tc>
          <w:tcPr>
            <w:tcW w:w="1172" w:type="dxa"/>
            <w:vAlign w:val="center"/>
          </w:tcPr>
          <w:p w14:paraId="65E02114" w14:textId="77777777" w:rsidR="0093422D" w:rsidRDefault="0093422D" w:rsidP="0093422D">
            <w:pPr>
              <w:spacing w:line="240" w:lineRule="auto"/>
              <w:jc w:val="center"/>
            </w:pPr>
            <w:r w:rsidRPr="009D7AA3">
              <w:t>2017</w:t>
            </w:r>
          </w:p>
        </w:tc>
        <w:tc>
          <w:tcPr>
            <w:tcW w:w="1409" w:type="dxa"/>
            <w:vAlign w:val="center"/>
          </w:tcPr>
          <w:p w14:paraId="6261F14D" w14:textId="77777777" w:rsidR="0093422D" w:rsidRDefault="0093422D" w:rsidP="0093422D">
            <w:pPr>
              <w:spacing w:line="240" w:lineRule="auto"/>
              <w:jc w:val="center"/>
            </w:pPr>
            <w:r>
              <w:t>29</w:t>
            </w:r>
          </w:p>
        </w:tc>
        <w:tc>
          <w:tcPr>
            <w:tcW w:w="1409" w:type="dxa"/>
          </w:tcPr>
          <w:p w14:paraId="62730C89" w14:textId="129CB4E9" w:rsidR="0093422D" w:rsidRDefault="0093422D" w:rsidP="0093422D">
            <w:pPr>
              <w:spacing w:line="240" w:lineRule="auto"/>
              <w:jc w:val="center"/>
            </w:pPr>
            <w:r w:rsidRPr="00D63AC5">
              <w:t xml:space="preserve"> 18.566 </w:t>
            </w:r>
          </w:p>
        </w:tc>
        <w:tc>
          <w:tcPr>
            <w:tcW w:w="1409" w:type="dxa"/>
          </w:tcPr>
          <w:p w14:paraId="72B4BD62" w14:textId="27350BA2" w:rsidR="0093422D" w:rsidRDefault="0093422D" w:rsidP="0093422D">
            <w:pPr>
              <w:spacing w:line="240" w:lineRule="auto"/>
              <w:jc w:val="center"/>
            </w:pPr>
            <w:r w:rsidRPr="00D63AC5">
              <w:t xml:space="preserve"> 8.123 </w:t>
            </w:r>
          </w:p>
        </w:tc>
        <w:tc>
          <w:tcPr>
            <w:tcW w:w="1409" w:type="dxa"/>
          </w:tcPr>
          <w:p w14:paraId="1AD23BBC" w14:textId="1EC45685" w:rsidR="0093422D" w:rsidRDefault="0093422D" w:rsidP="0093422D">
            <w:pPr>
              <w:spacing w:line="240" w:lineRule="auto"/>
              <w:jc w:val="center"/>
            </w:pPr>
            <w:r w:rsidRPr="00D63AC5">
              <w:t xml:space="preserve"> 32.754 </w:t>
            </w:r>
          </w:p>
        </w:tc>
        <w:tc>
          <w:tcPr>
            <w:tcW w:w="1409" w:type="dxa"/>
          </w:tcPr>
          <w:p w14:paraId="0E4A5AC4" w14:textId="189066DF" w:rsidR="0093422D" w:rsidRDefault="0093422D" w:rsidP="0093422D">
            <w:pPr>
              <w:spacing w:line="240" w:lineRule="auto"/>
              <w:jc w:val="center"/>
            </w:pPr>
            <w:r w:rsidRPr="00D63AC5">
              <w:t xml:space="preserve"> 7.055 </w:t>
            </w:r>
          </w:p>
        </w:tc>
      </w:tr>
      <w:tr w:rsidR="0093422D" w14:paraId="376F4ECE" w14:textId="77777777" w:rsidTr="005A4DD6">
        <w:tc>
          <w:tcPr>
            <w:tcW w:w="1172" w:type="dxa"/>
            <w:vAlign w:val="center"/>
          </w:tcPr>
          <w:p w14:paraId="7A10C2D6" w14:textId="77777777" w:rsidR="0093422D" w:rsidRDefault="0093422D" w:rsidP="0093422D">
            <w:pPr>
              <w:spacing w:line="240" w:lineRule="auto"/>
              <w:jc w:val="center"/>
            </w:pPr>
            <w:r w:rsidRPr="009D7AA3">
              <w:t>2018</w:t>
            </w:r>
          </w:p>
        </w:tc>
        <w:tc>
          <w:tcPr>
            <w:tcW w:w="1409" w:type="dxa"/>
            <w:vAlign w:val="center"/>
          </w:tcPr>
          <w:p w14:paraId="700F95E8" w14:textId="77777777" w:rsidR="0093422D" w:rsidRDefault="0093422D" w:rsidP="0093422D">
            <w:pPr>
              <w:spacing w:line="240" w:lineRule="auto"/>
              <w:jc w:val="center"/>
            </w:pPr>
            <w:r>
              <w:t>29</w:t>
            </w:r>
          </w:p>
        </w:tc>
        <w:tc>
          <w:tcPr>
            <w:tcW w:w="1409" w:type="dxa"/>
          </w:tcPr>
          <w:p w14:paraId="20F6E363" w14:textId="53167CAA" w:rsidR="0093422D" w:rsidRDefault="0093422D" w:rsidP="0093422D">
            <w:pPr>
              <w:spacing w:line="240" w:lineRule="auto"/>
              <w:jc w:val="center"/>
            </w:pPr>
            <w:r w:rsidRPr="00D63AC5">
              <w:t xml:space="preserve"> 17.853 </w:t>
            </w:r>
          </w:p>
        </w:tc>
        <w:tc>
          <w:tcPr>
            <w:tcW w:w="1409" w:type="dxa"/>
          </w:tcPr>
          <w:p w14:paraId="3A7E1B6A" w14:textId="067D9541" w:rsidR="0093422D" w:rsidRDefault="0093422D" w:rsidP="0093422D">
            <w:pPr>
              <w:spacing w:line="240" w:lineRule="auto"/>
              <w:jc w:val="center"/>
            </w:pPr>
            <w:r w:rsidRPr="00D63AC5">
              <w:t xml:space="preserve"> 8.949 </w:t>
            </w:r>
          </w:p>
        </w:tc>
        <w:tc>
          <w:tcPr>
            <w:tcW w:w="1409" w:type="dxa"/>
          </w:tcPr>
          <w:p w14:paraId="12EE922B" w14:textId="3F53A827" w:rsidR="0093422D" w:rsidRDefault="0093422D" w:rsidP="0093422D">
            <w:pPr>
              <w:spacing w:line="240" w:lineRule="auto"/>
              <w:jc w:val="center"/>
            </w:pPr>
            <w:r w:rsidRPr="00D63AC5">
              <w:t xml:space="preserve"> 34.743 </w:t>
            </w:r>
          </w:p>
        </w:tc>
        <w:tc>
          <w:tcPr>
            <w:tcW w:w="1409" w:type="dxa"/>
          </w:tcPr>
          <w:p w14:paraId="656A3B3C" w14:textId="092EC518" w:rsidR="0093422D" w:rsidRDefault="0093422D" w:rsidP="0093422D">
            <w:pPr>
              <w:spacing w:line="240" w:lineRule="auto"/>
              <w:jc w:val="center"/>
            </w:pPr>
            <w:r w:rsidRPr="00D63AC5">
              <w:t xml:space="preserve"> 7.324 </w:t>
            </w:r>
          </w:p>
        </w:tc>
      </w:tr>
      <w:tr w:rsidR="0093422D" w14:paraId="1F09E666" w14:textId="77777777" w:rsidTr="005A4DD6">
        <w:tc>
          <w:tcPr>
            <w:tcW w:w="1172" w:type="dxa"/>
            <w:vAlign w:val="center"/>
          </w:tcPr>
          <w:p w14:paraId="442EFECA" w14:textId="77777777" w:rsidR="0093422D" w:rsidRDefault="0093422D" w:rsidP="0093422D">
            <w:pPr>
              <w:spacing w:line="240" w:lineRule="auto"/>
              <w:jc w:val="center"/>
            </w:pPr>
            <w:r w:rsidRPr="009D7AA3">
              <w:t>2019</w:t>
            </w:r>
          </w:p>
        </w:tc>
        <w:tc>
          <w:tcPr>
            <w:tcW w:w="1409" w:type="dxa"/>
            <w:vAlign w:val="center"/>
          </w:tcPr>
          <w:p w14:paraId="59F16FEF" w14:textId="77777777" w:rsidR="0093422D" w:rsidRDefault="0093422D" w:rsidP="0093422D">
            <w:pPr>
              <w:spacing w:line="240" w:lineRule="auto"/>
              <w:jc w:val="center"/>
            </w:pPr>
            <w:r>
              <w:t>29</w:t>
            </w:r>
          </w:p>
        </w:tc>
        <w:tc>
          <w:tcPr>
            <w:tcW w:w="1409" w:type="dxa"/>
          </w:tcPr>
          <w:p w14:paraId="1E601AE3" w14:textId="14744D33" w:rsidR="0093422D" w:rsidRDefault="0093422D" w:rsidP="0093422D">
            <w:pPr>
              <w:spacing w:line="240" w:lineRule="auto"/>
              <w:jc w:val="center"/>
            </w:pPr>
            <w:r w:rsidRPr="00D63AC5">
              <w:t xml:space="preserve"> 19.281 </w:t>
            </w:r>
          </w:p>
        </w:tc>
        <w:tc>
          <w:tcPr>
            <w:tcW w:w="1409" w:type="dxa"/>
          </w:tcPr>
          <w:p w14:paraId="67F441FE" w14:textId="5781CFD3" w:rsidR="0093422D" w:rsidRDefault="0093422D" w:rsidP="0093422D">
            <w:pPr>
              <w:spacing w:line="240" w:lineRule="auto"/>
              <w:jc w:val="center"/>
            </w:pPr>
            <w:r w:rsidRPr="00D63AC5">
              <w:t xml:space="preserve"> 9.495 </w:t>
            </w:r>
          </w:p>
        </w:tc>
        <w:tc>
          <w:tcPr>
            <w:tcW w:w="1409" w:type="dxa"/>
          </w:tcPr>
          <w:p w14:paraId="20948AB6" w14:textId="11F7F9E0" w:rsidR="0093422D" w:rsidRDefault="0093422D" w:rsidP="0093422D">
            <w:pPr>
              <w:spacing w:line="240" w:lineRule="auto"/>
              <w:jc w:val="center"/>
            </w:pPr>
            <w:r w:rsidRPr="00D63AC5">
              <w:t xml:space="preserve"> 38.130 </w:t>
            </w:r>
          </w:p>
        </w:tc>
        <w:tc>
          <w:tcPr>
            <w:tcW w:w="1409" w:type="dxa"/>
          </w:tcPr>
          <w:p w14:paraId="7D9A2EFF" w14:textId="51EE8B96" w:rsidR="0093422D" w:rsidRDefault="0093422D" w:rsidP="0093422D">
            <w:pPr>
              <w:spacing w:line="240" w:lineRule="auto"/>
              <w:jc w:val="center"/>
            </w:pPr>
            <w:r w:rsidRPr="00D63AC5">
              <w:t xml:space="preserve"> 8.218 </w:t>
            </w:r>
          </w:p>
        </w:tc>
      </w:tr>
      <w:tr w:rsidR="0093422D" w14:paraId="142A7CAF" w14:textId="77777777" w:rsidTr="005A4DD6">
        <w:tc>
          <w:tcPr>
            <w:tcW w:w="1172" w:type="dxa"/>
            <w:vAlign w:val="center"/>
          </w:tcPr>
          <w:p w14:paraId="59D890F9" w14:textId="77777777" w:rsidR="0093422D" w:rsidRDefault="0093422D" w:rsidP="0093422D">
            <w:pPr>
              <w:spacing w:line="240" w:lineRule="auto"/>
              <w:jc w:val="center"/>
            </w:pPr>
            <w:r w:rsidRPr="009D7AA3">
              <w:t>2020</w:t>
            </w:r>
          </w:p>
        </w:tc>
        <w:tc>
          <w:tcPr>
            <w:tcW w:w="1409" w:type="dxa"/>
            <w:vAlign w:val="center"/>
          </w:tcPr>
          <w:p w14:paraId="643E89F4" w14:textId="77777777" w:rsidR="0093422D" w:rsidRDefault="0093422D" w:rsidP="0093422D">
            <w:pPr>
              <w:spacing w:line="240" w:lineRule="auto"/>
              <w:jc w:val="center"/>
            </w:pPr>
            <w:r>
              <w:t>29</w:t>
            </w:r>
          </w:p>
        </w:tc>
        <w:tc>
          <w:tcPr>
            <w:tcW w:w="1409" w:type="dxa"/>
          </w:tcPr>
          <w:p w14:paraId="4E3F4C40" w14:textId="5C70A89E" w:rsidR="0093422D" w:rsidRDefault="0093422D" w:rsidP="0093422D">
            <w:pPr>
              <w:spacing w:line="240" w:lineRule="auto"/>
              <w:jc w:val="center"/>
            </w:pPr>
            <w:r w:rsidRPr="00D63AC5">
              <w:t xml:space="preserve"> 17.679 </w:t>
            </w:r>
          </w:p>
        </w:tc>
        <w:tc>
          <w:tcPr>
            <w:tcW w:w="1409" w:type="dxa"/>
          </w:tcPr>
          <w:p w14:paraId="6D5D21B1" w14:textId="7D4B1889" w:rsidR="0093422D" w:rsidRDefault="0093422D" w:rsidP="0093422D">
            <w:pPr>
              <w:spacing w:line="240" w:lineRule="auto"/>
              <w:jc w:val="center"/>
            </w:pPr>
            <w:r w:rsidRPr="00D63AC5">
              <w:t xml:space="preserve"> 8.381 </w:t>
            </w:r>
          </w:p>
        </w:tc>
        <w:tc>
          <w:tcPr>
            <w:tcW w:w="1409" w:type="dxa"/>
          </w:tcPr>
          <w:p w14:paraId="28E27977" w14:textId="25F3296B" w:rsidR="0093422D" w:rsidRDefault="0093422D" w:rsidP="0093422D">
            <w:pPr>
              <w:spacing w:line="240" w:lineRule="auto"/>
              <w:jc w:val="center"/>
            </w:pPr>
            <w:r w:rsidRPr="00D63AC5">
              <w:t xml:space="preserve"> 42.213 </w:t>
            </w:r>
          </w:p>
        </w:tc>
        <w:tc>
          <w:tcPr>
            <w:tcW w:w="1409" w:type="dxa"/>
          </w:tcPr>
          <w:p w14:paraId="135A8EF1" w14:textId="220FB495" w:rsidR="0093422D" w:rsidRDefault="0093422D" w:rsidP="0093422D">
            <w:pPr>
              <w:spacing w:line="240" w:lineRule="auto"/>
              <w:jc w:val="center"/>
            </w:pPr>
            <w:r w:rsidRPr="00D63AC5">
              <w:t xml:space="preserve"> 6.800 </w:t>
            </w:r>
          </w:p>
        </w:tc>
      </w:tr>
      <w:tr w:rsidR="0093422D" w:rsidRPr="009D7AA3" w14:paraId="79B450F5" w14:textId="77777777" w:rsidTr="005A4DD6">
        <w:tc>
          <w:tcPr>
            <w:tcW w:w="1172" w:type="dxa"/>
            <w:vAlign w:val="center"/>
          </w:tcPr>
          <w:p w14:paraId="3CFE03D7" w14:textId="77777777" w:rsidR="0093422D" w:rsidRPr="009D7AA3" w:rsidRDefault="0093422D" w:rsidP="0093422D">
            <w:pPr>
              <w:spacing w:line="240" w:lineRule="auto"/>
              <w:jc w:val="center"/>
            </w:pPr>
            <w:r>
              <w:t>2021</w:t>
            </w:r>
          </w:p>
        </w:tc>
        <w:tc>
          <w:tcPr>
            <w:tcW w:w="1409" w:type="dxa"/>
            <w:vAlign w:val="center"/>
          </w:tcPr>
          <w:p w14:paraId="77E626C5" w14:textId="77777777" w:rsidR="0093422D" w:rsidRPr="009D7AA3" w:rsidRDefault="0093422D" w:rsidP="0093422D">
            <w:pPr>
              <w:spacing w:line="240" w:lineRule="auto"/>
              <w:jc w:val="center"/>
            </w:pPr>
            <w:r>
              <w:t>30</w:t>
            </w:r>
          </w:p>
        </w:tc>
        <w:tc>
          <w:tcPr>
            <w:tcW w:w="1409" w:type="dxa"/>
          </w:tcPr>
          <w:p w14:paraId="536A4156" w14:textId="4E1F93F6" w:rsidR="0093422D" w:rsidRPr="009D7AA3" w:rsidRDefault="0093422D" w:rsidP="0093422D">
            <w:pPr>
              <w:spacing w:line="240" w:lineRule="auto"/>
              <w:jc w:val="center"/>
            </w:pPr>
            <w:r w:rsidRPr="00D63AC5">
              <w:t xml:space="preserve"> 18.172 </w:t>
            </w:r>
          </w:p>
        </w:tc>
        <w:tc>
          <w:tcPr>
            <w:tcW w:w="1409" w:type="dxa"/>
          </w:tcPr>
          <w:p w14:paraId="2E595E21" w14:textId="2FDC31B9" w:rsidR="0093422D" w:rsidRPr="009D7AA3" w:rsidRDefault="0093422D" w:rsidP="0093422D">
            <w:pPr>
              <w:spacing w:line="240" w:lineRule="auto"/>
              <w:jc w:val="center"/>
            </w:pPr>
            <w:r w:rsidRPr="00D63AC5">
              <w:t xml:space="preserve"> 10.171 </w:t>
            </w:r>
          </w:p>
        </w:tc>
        <w:tc>
          <w:tcPr>
            <w:tcW w:w="1409" w:type="dxa"/>
          </w:tcPr>
          <w:p w14:paraId="357CE251" w14:textId="2D9CECD9" w:rsidR="0093422D" w:rsidRPr="009D7AA3" w:rsidRDefault="0093422D" w:rsidP="0093422D">
            <w:pPr>
              <w:spacing w:line="240" w:lineRule="auto"/>
              <w:jc w:val="center"/>
            </w:pPr>
            <w:r w:rsidRPr="00D63AC5">
              <w:t xml:space="preserve"> 30.339 </w:t>
            </w:r>
          </w:p>
        </w:tc>
        <w:tc>
          <w:tcPr>
            <w:tcW w:w="1409" w:type="dxa"/>
          </w:tcPr>
          <w:p w14:paraId="13031E76" w14:textId="744F126E" w:rsidR="0093422D" w:rsidRPr="009D7AA3" w:rsidRDefault="0093422D" w:rsidP="0093422D">
            <w:pPr>
              <w:spacing w:line="240" w:lineRule="auto"/>
              <w:jc w:val="center"/>
            </w:pPr>
            <w:r w:rsidRPr="00D63AC5">
              <w:t xml:space="preserve"> 5.441 </w:t>
            </w:r>
          </w:p>
        </w:tc>
      </w:tr>
    </w:tbl>
    <w:p w14:paraId="1592BAC5" w14:textId="5111F84C" w:rsidR="00FC4E66" w:rsidRDefault="00304889" w:rsidP="00735D63">
      <w:pPr>
        <w:pStyle w:val="Caption"/>
        <w:spacing w:before="240"/>
      </w:pPr>
      <w:bookmarkStart w:id="232" w:name="_Ref116052545"/>
      <w:bookmarkStart w:id="233" w:name="_Toc118146912"/>
      <w:r>
        <w:t xml:space="preserve">Table </w:t>
      </w:r>
      <w:fldSimple w:instr=" SEQ Table \* ARABIC ">
        <w:r w:rsidR="00024A11">
          <w:rPr>
            <w:noProof/>
          </w:rPr>
          <w:t>21</w:t>
        </w:r>
      </w:fldSimple>
      <w:bookmarkEnd w:id="232"/>
      <w:r w:rsidR="00FC4E66">
        <w:t xml:space="preserve">: </w:t>
      </w:r>
      <w:r w:rsidR="00FC4E66" w:rsidRPr="00416230">
        <w:t xml:space="preserve">Summary Statistics of </w:t>
      </w:r>
      <w:r>
        <w:t>Sentiment</w:t>
      </w:r>
      <w:r w:rsidR="00FC4E66">
        <w:t xml:space="preserve"> Scores for</w:t>
      </w:r>
      <w:r w:rsidR="00FC4E66" w:rsidRPr="00416230">
        <w:t xml:space="preserve"> Sustainability Report</w:t>
      </w:r>
      <w:r w:rsidR="00FC4E66">
        <w:t>s</w:t>
      </w:r>
      <w:r w:rsidR="00FC4E66" w:rsidRPr="00416230">
        <w:t xml:space="preserve"> by Financial Year</w:t>
      </w:r>
      <w:bookmarkEnd w:id="233"/>
    </w:p>
    <w:p w14:paraId="3913E378" w14:textId="77777777" w:rsidR="00FC4E66" w:rsidRDefault="00FC4E66" w:rsidP="00FC4E66"/>
    <w:tbl>
      <w:tblPr>
        <w:tblStyle w:val="TableGrid"/>
        <w:tblW w:w="8217" w:type="dxa"/>
        <w:tblCellMar>
          <w:top w:w="57" w:type="dxa"/>
          <w:left w:w="57" w:type="dxa"/>
          <w:bottom w:w="57" w:type="dxa"/>
          <w:right w:w="57" w:type="dxa"/>
        </w:tblCellMar>
        <w:tblLook w:val="04A0" w:firstRow="1" w:lastRow="0" w:firstColumn="1" w:lastColumn="0" w:noHBand="0" w:noVBand="1"/>
      </w:tblPr>
      <w:tblGrid>
        <w:gridCol w:w="5382"/>
        <w:gridCol w:w="1417"/>
        <w:gridCol w:w="1418"/>
      </w:tblGrid>
      <w:tr w:rsidR="005A7230" w14:paraId="3C7E35C3" w14:textId="77777777" w:rsidTr="005A7230">
        <w:tc>
          <w:tcPr>
            <w:tcW w:w="5382" w:type="dxa"/>
            <w:shd w:val="clear" w:color="auto" w:fill="BFBFBF" w:themeFill="background1" w:themeFillShade="BF"/>
          </w:tcPr>
          <w:p w14:paraId="4B0A4C82" w14:textId="48C8BD23" w:rsidR="005A7230" w:rsidRPr="00263B15" w:rsidRDefault="005A7230" w:rsidP="005A4DD6">
            <w:pPr>
              <w:spacing w:line="240" w:lineRule="auto"/>
              <w:jc w:val="center"/>
              <w:rPr>
                <w:b/>
                <w:bCs/>
              </w:rPr>
            </w:pPr>
            <w:r w:rsidRPr="00263B15">
              <w:rPr>
                <w:b/>
                <w:bCs/>
              </w:rPr>
              <w:t xml:space="preserve">Top 3 </w:t>
            </w:r>
            <w:r>
              <w:rPr>
                <w:b/>
                <w:bCs/>
              </w:rPr>
              <w:t xml:space="preserve">Companies </w:t>
            </w:r>
            <w:r w:rsidRPr="00263B15">
              <w:rPr>
                <w:b/>
                <w:bCs/>
              </w:rPr>
              <w:t xml:space="preserve">in </w:t>
            </w:r>
            <w:r>
              <w:rPr>
                <w:b/>
                <w:bCs/>
              </w:rPr>
              <w:t>Sentiments</w:t>
            </w:r>
          </w:p>
        </w:tc>
        <w:tc>
          <w:tcPr>
            <w:tcW w:w="1417" w:type="dxa"/>
            <w:shd w:val="clear" w:color="auto" w:fill="BFBFBF" w:themeFill="background1" w:themeFillShade="BF"/>
          </w:tcPr>
          <w:p w14:paraId="6525EFDD" w14:textId="72376332"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7B6FECEA" w14:textId="4CC2F9B1" w:rsidR="005A7230" w:rsidRPr="00263B15" w:rsidRDefault="005A7230" w:rsidP="005A4DD6">
            <w:pPr>
              <w:spacing w:line="240" w:lineRule="auto"/>
              <w:jc w:val="center"/>
              <w:rPr>
                <w:b/>
                <w:bCs/>
              </w:rPr>
            </w:pPr>
            <w:r>
              <w:rPr>
                <w:b/>
                <w:bCs/>
              </w:rPr>
              <w:t>Std. Dev. S</w:t>
            </w:r>
          </w:p>
        </w:tc>
      </w:tr>
      <w:tr w:rsidR="0093422D" w14:paraId="2ED45E13" w14:textId="77777777" w:rsidTr="005A7230">
        <w:tc>
          <w:tcPr>
            <w:tcW w:w="5382" w:type="dxa"/>
          </w:tcPr>
          <w:p w14:paraId="50E15E8B" w14:textId="352D52BE" w:rsidR="0093422D" w:rsidRDefault="0093422D" w:rsidP="0093422D">
            <w:pPr>
              <w:spacing w:line="240" w:lineRule="auto"/>
            </w:pPr>
            <w:r w:rsidRPr="00C5557C">
              <w:t>OVERSEA-CHINESE BANKING CORP</w:t>
            </w:r>
          </w:p>
        </w:tc>
        <w:tc>
          <w:tcPr>
            <w:tcW w:w="1417" w:type="dxa"/>
          </w:tcPr>
          <w:p w14:paraId="70F4D921" w14:textId="4F41D349" w:rsidR="0093422D" w:rsidRDefault="0093422D" w:rsidP="0093422D">
            <w:pPr>
              <w:spacing w:line="240" w:lineRule="auto"/>
              <w:jc w:val="center"/>
            </w:pPr>
            <w:r w:rsidRPr="00A925AE">
              <w:t xml:space="preserve"> 29.005 </w:t>
            </w:r>
          </w:p>
        </w:tc>
        <w:tc>
          <w:tcPr>
            <w:tcW w:w="1418" w:type="dxa"/>
          </w:tcPr>
          <w:p w14:paraId="7C3AB0A2" w14:textId="69611713" w:rsidR="0093422D" w:rsidRPr="003C73F7" w:rsidRDefault="0093422D" w:rsidP="0093422D">
            <w:pPr>
              <w:spacing w:line="240" w:lineRule="auto"/>
              <w:jc w:val="center"/>
            </w:pPr>
            <w:r w:rsidRPr="00946338">
              <w:t xml:space="preserve"> 10.940 </w:t>
            </w:r>
          </w:p>
        </w:tc>
      </w:tr>
      <w:tr w:rsidR="0093422D" w14:paraId="237FCC07" w14:textId="77777777" w:rsidTr="005A7230">
        <w:tc>
          <w:tcPr>
            <w:tcW w:w="5382" w:type="dxa"/>
          </w:tcPr>
          <w:p w14:paraId="2429CE41" w14:textId="7F202018" w:rsidR="0093422D" w:rsidRDefault="0093422D" w:rsidP="0093422D">
            <w:pPr>
              <w:spacing w:line="240" w:lineRule="auto"/>
            </w:pPr>
            <w:r w:rsidRPr="00C5557C">
              <w:t>SEMBCORP INDUSTRIES LTD</w:t>
            </w:r>
          </w:p>
        </w:tc>
        <w:tc>
          <w:tcPr>
            <w:tcW w:w="1417" w:type="dxa"/>
          </w:tcPr>
          <w:p w14:paraId="72DA54CC" w14:textId="396D5C66" w:rsidR="0093422D" w:rsidRDefault="0093422D" w:rsidP="0093422D">
            <w:pPr>
              <w:spacing w:line="240" w:lineRule="auto"/>
              <w:jc w:val="center"/>
            </w:pPr>
            <w:r w:rsidRPr="00A925AE">
              <w:t xml:space="preserve"> 28.347 </w:t>
            </w:r>
          </w:p>
        </w:tc>
        <w:tc>
          <w:tcPr>
            <w:tcW w:w="1418" w:type="dxa"/>
          </w:tcPr>
          <w:p w14:paraId="3CF4175C" w14:textId="5DE8855C" w:rsidR="0093422D" w:rsidRPr="003C73F7" w:rsidRDefault="0093422D" w:rsidP="0093422D">
            <w:pPr>
              <w:spacing w:line="240" w:lineRule="auto"/>
              <w:jc w:val="center"/>
            </w:pPr>
            <w:r w:rsidRPr="00946338">
              <w:t xml:space="preserve"> 5.232 </w:t>
            </w:r>
          </w:p>
        </w:tc>
      </w:tr>
      <w:tr w:rsidR="0093422D" w14:paraId="1755BAD5" w14:textId="77777777" w:rsidTr="005A7230">
        <w:tc>
          <w:tcPr>
            <w:tcW w:w="5382" w:type="dxa"/>
          </w:tcPr>
          <w:p w14:paraId="78C2F7E4" w14:textId="4B536D81" w:rsidR="0093422D" w:rsidRDefault="0093422D" w:rsidP="0093422D">
            <w:pPr>
              <w:spacing w:line="240" w:lineRule="auto"/>
            </w:pPr>
            <w:r w:rsidRPr="00C5557C">
              <w:t>JARDINE MATHESON HLDGS LTD</w:t>
            </w:r>
          </w:p>
        </w:tc>
        <w:tc>
          <w:tcPr>
            <w:tcW w:w="1417" w:type="dxa"/>
          </w:tcPr>
          <w:p w14:paraId="6AACCD60" w14:textId="18652291" w:rsidR="0093422D" w:rsidRDefault="0093422D" w:rsidP="0093422D">
            <w:pPr>
              <w:spacing w:line="240" w:lineRule="auto"/>
              <w:jc w:val="center"/>
            </w:pPr>
            <w:r w:rsidRPr="00A925AE">
              <w:t xml:space="preserve"> 25.808 </w:t>
            </w:r>
          </w:p>
        </w:tc>
        <w:tc>
          <w:tcPr>
            <w:tcW w:w="1418" w:type="dxa"/>
          </w:tcPr>
          <w:p w14:paraId="024FDD48" w14:textId="09EDF20C" w:rsidR="0093422D" w:rsidRPr="003C73F7" w:rsidRDefault="0093422D" w:rsidP="0093422D">
            <w:pPr>
              <w:spacing w:line="240" w:lineRule="auto"/>
              <w:jc w:val="center"/>
            </w:pPr>
            <w:r w:rsidRPr="00946338">
              <w:t xml:space="preserve"> 8.052 </w:t>
            </w:r>
          </w:p>
        </w:tc>
      </w:tr>
      <w:tr w:rsidR="005A7230" w14:paraId="11475BF9" w14:textId="77777777" w:rsidTr="005A7230">
        <w:tc>
          <w:tcPr>
            <w:tcW w:w="5382" w:type="dxa"/>
            <w:shd w:val="clear" w:color="auto" w:fill="BFBFBF" w:themeFill="background1" w:themeFillShade="BF"/>
          </w:tcPr>
          <w:p w14:paraId="4EED423D" w14:textId="3B5F5408" w:rsidR="005A7230" w:rsidRPr="00263B15" w:rsidRDefault="005A7230" w:rsidP="005A4DD6">
            <w:pPr>
              <w:spacing w:line="240" w:lineRule="auto"/>
              <w:jc w:val="center"/>
              <w:rPr>
                <w:b/>
                <w:bCs/>
              </w:rPr>
            </w:pPr>
            <w:r w:rsidRPr="00263B15">
              <w:rPr>
                <w:b/>
                <w:bCs/>
              </w:rPr>
              <w:t>Bottom 3</w:t>
            </w:r>
            <w:r>
              <w:rPr>
                <w:b/>
                <w:bCs/>
              </w:rPr>
              <w:t xml:space="preserve"> Companies</w:t>
            </w:r>
            <w:r w:rsidRPr="00263B15">
              <w:rPr>
                <w:b/>
                <w:bCs/>
              </w:rPr>
              <w:t xml:space="preserve"> in </w:t>
            </w:r>
            <w:r>
              <w:rPr>
                <w:b/>
                <w:bCs/>
              </w:rPr>
              <w:t>Sentiments</w:t>
            </w:r>
          </w:p>
        </w:tc>
        <w:tc>
          <w:tcPr>
            <w:tcW w:w="1417" w:type="dxa"/>
            <w:shd w:val="clear" w:color="auto" w:fill="BFBFBF" w:themeFill="background1" w:themeFillShade="BF"/>
          </w:tcPr>
          <w:p w14:paraId="7F12F539" w14:textId="2FAC6F3D" w:rsidR="005A7230" w:rsidRPr="00263B15" w:rsidRDefault="005A7230" w:rsidP="005A4DD6">
            <w:pPr>
              <w:spacing w:line="240" w:lineRule="auto"/>
              <w:jc w:val="center"/>
              <w:rPr>
                <w:b/>
                <w:bCs/>
              </w:rPr>
            </w:pPr>
            <w:r>
              <w:rPr>
                <w:b/>
                <w:bCs/>
              </w:rPr>
              <w:t>S</w:t>
            </w:r>
          </w:p>
        </w:tc>
        <w:tc>
          <w:tcPr>
            <w:tcW w:w="1418" w:type="dxa"/>
            <w:shd w:val="clear" w:color="auto" w:fill="BFBFBF" w:themeFill="background1" w:themeFillShade="BF"/>
          </w:tcPr>
          <w:p w14:paraId="15568E76" w14:textId="0894BA7D" w:rsidR="005A7230" w:rsidRPr="00263B15" w:rsidRDefault="005A7230" w:rsidP="005A4DD6">
            <w:pPr>
              <w:spacing w:line="240" w:lineRule="auto"/>
              <w:jc w:val="center"/>
              <w:rPr>
                <w:b/>
                <w:bCs/>
              </w:rPr>
            </w:pPr>
            <w:r>
              <w:rPr>
                <w:b/>
                <w:bCs/>
              </w:rPr>
              <w:t>Std. Dev. S</w:t>
            </w:r>
          </w:p>
        </w:tc>
      </w:tr>
      <w:tr w:rsidR="0093422D" w14:paraId="646D19D7" w14:textId="77777777" w:rsidTr="005A7230">
        <w:tc>
          <w:tcPr>
            <w:tcW w:w="5382" w:type="dxa"/>
          </w:tcPr>
          <w:p w14:paraId="79A00FEF" w14:textId="429D2FC1" w:rsidR="0093422D" w:rsidRDefault="0093422D" w:rsidP="0093422D">
            <w:pPr>
              <w:spacing w:line="240" w:lineRule="auto"/>
            </w:pPr>
            <w:r w:rsidRPr="00AA0048">
              <w:t>VENTURE CORPORATION LIMITED</w:t>
            </w:r>
          </w:p>
        </w:tc>
        <w:tc>
          <w:tcPr>
            <w:tcW w:w="1417" w:type="dxa"/>
          </w:tcPr>
          <w:p w14:paraId="0C9031AC" w14:textId="6458A7DE" w:rsidR="0093422D" w:rsidRDefault="0093422D" w:rsidP="0093422D">
            <w:pPr>
              <w:spacing w:line="240" w:lineRule="auto"/>
              <w:jc w:val="center"/>
            </w:pPr>
            <w:r w:rsidRPr="002F7CFC">
              <w:t xml:space="preserve"> 12.324 </w:t>
            </w:r>
          </w:p>
        </w:tc>
        <w:tc>
          <w:tcPr>
            <w:tcW w:w="1418" w:type="dxa"/>
          </w:tcPr>
          <w:p w14:paraId="12CE520D" w14:textId="4633CF81" w:rsidR="0093422D" w:rsidRPr="0088697B" w:rsidRDefault="0093422D" w:rsidP="0093422D">
            <w:pPr>
              <w:spacing w:line="240" w:lineRule="auto"/>
              <w:jc w:val="center"/>
            </w:pPr>
            <w:r w:rsidRPr="00A975CF">
              <w:t xml:space="preserve"> 3.308 </w:t>
            </w:r>
          </w:p>
        </w:tc>
      </w:tr>
      <w:tr w:rsidR="0093422D" w14:paraId="52D1E234" w14:textId="77777777" w:rsidTr="005A7230">
        <w:tc>
          <w:tcPr>
            <w:tcW w:w="5382" w:type="dxa"/>
          </w:tcPr>
          <w:p w14:paraId="48852C6A" w14:textId="14A5123E" w:rsidR="0093422D" w:rsidRDefault="0093422D" w:rsidP="0093422D">
            <w:pPr>
              <w:spacing w:line="240" w:lineRule="auto"/>
            </w:pPr>
            <w:r w:rsidRPr="00AA0048">
              <w:t>UOL GROUP LIMITED</w:t>
            </w:r>
          </w:p>
        </w:tc>
        <w:tc>
          <w:tcPr>
            <w:tcW w:w="1417" w:type="dxa"/>
          </w:tcPr>
          <w:p w14:paraId="3805BA25" w14:textId="2DF79B82" w:rsidR="0093422D" w:rsidRDefault="0093422D" w:rsidP="0093422D">
            <w:pPr>
              <w:spacing w:line="240" w:lineRule="auto"/>
              <w:jc w:val="center"/>
            </w:pPr>
            <w:r w:rsidRPr="002F7CFC">
              <w:t xml:space="preserve"> 12.246 </w:t>
            </w:r>
          </w:p>
        </w:tc>
        <w:tc>
          <w:tcPr>
            <w:tcW w:w="1418" w:type="dxa"/>
          </w:tcPr>
          <w:p w14:paraId="4EC2FCE6" w14:textId="0D01BE7F" w:rsidR="0093422D" w:rsidRPr="0088697B" w:rsidRDefault="0093422D" w:rsidP="0093422D">
            <w:pPr>
              <w:spacing w:line="240" w:lineRule="auto"/>
              <w:jc w:val="center"/>
            </w:pPr>
            <w:r w:rsidRPr="00A975CF">
              <w:t xml:space="preserve"> 2.849 </w:t>
            </w:r>
          </w:p>
        </w:tc>
      </w:tr>
      <w:tr w:rsidR="0093422D" w14:paraId="23D5578C" w14:textId="77777777" w:rsidTr="005A7230">
        <w:tc>
          <w:tcPr>
            <w:tcW w:w="5382" w:type="dxa"/>
          </w:tcPr>
          <w:p w14:paraId="58DFCF36" w14:textId="36D722DB" w:rsidR="0093422D" w:rsidRDefault="0093422D" w:rsidP="0093422D">
            <w:pPr>
              <w:spacing w:line="240" w:lineRule="auto"/>
            </w:pPr>
            <w:r w:rsidRPr="00AA0048">
              <w:t>WILMAR INTERNATIONAL LIMITED</w:t>
            </w:r>
          </w:p>
        </w:tc>
        <w:tc>
          <w:tcPr>
            <w:tcW w:w="1417" w:type="dxa"/>
          </w:tcPr>
          <w:p w14:paraId="1D1D4128" w14:textId="4A4A089C" w:rsidR="0093422D" w:rsidRDefault="0093422D" w:rsidP="0093422D">
            <w:pPr>
              <w:spacing w:line="240" w:lineRule="auto"/>
              <w:jc w:val="center"/>
            </w:pPr>
            <w:r w:rsidRPr="002F7CFC">
              <w:t xml:space="preserve"> 10.827 </w:t>
            </w:r>
          </w:p>
        </w:tc>
        <w:tc>
          <w:tcPr>
            <w:tcW w:w="1418" w:type="dxa"/>
          </w:tcPr>
          <w:p w14:paraId="06595CA6" w14:textId="6D4AF31E" w:rsidR="0093422D" w:rsidRPr="0088697B" w:rsidRDefault="0093422D" w:rsidP="0093422D">
            <w:pPr>
              <w:spacing w:line="240" w:lineRule="auto"/>
              <w:jc w:val="center"/>
            </w:pPr>
            <w:r w:rsidRPr="00A975CF">
              <w:t xml:space="preserve"> 3.723 </w:t>
            </w:r>
          </w:p>
        </w:tc>
      </w:tr>
    </w:tbl>
    <w:p w14:paraId="7FCE0D3E" w14:textId="5ED63E74" w:rsidR="008E7827" w:rsidRDefault="00304889" w:rsidP="00735D63">
      <w:pPr>
        <w:pStyle w:val="Caption"/>
        <w:spacing w:before="240"/>
      </w:pPr>
      <w:bookmarkStart w:id="234" w:name="_Ref116052555"/>
      <w:bookmarkStart w:id="235" w:name="_Toc118146913"/>
      <w:r>
        <w:t xml:space="preserve">Table </w:t>
      </w:r>
      <w:fldSimple w:instr=" SEQ Table \* ARABIC ">
        <w:r w:rsidR="00024A11">
          <w:rPr>
            <w:noProof/>
          </w:rPr>
          <w:t>22</w:t>
        </w:r>
      </w:fldSimple>
      <w:bookmarkEnd w:id="234"/>
      <w:r>
        <w:t>: Top and Bottom 3 Reports in terms of sentiment scores</w:t>
      </w:r>
      <w:bookmarkEnd w:id="235"/>
    </w:p>
    <w:p w14:paraId="3495925C" w14:textId="77777777" w:rsidR="00BE2B99" w:rsidRPr="00BE2B99" w:rsidRDefault="00BE2B99" w:rsidP="00BE2B99"/>
    <w:p w14:paraId="563EE572" w14:textId="77777777" w:rsidR="00931AF6" w:rsidRDefault="00931AF6">
      <w:pPr>
        <w:spacing w:after="160" w:line="259" w:lineRule="auto"/>
        <w:jc w:val="left"/>
        <w:rPr>
          <w:rFonts w:eastAsiaTheme="majorEastAsia" w:cstheme="majorBidi"/>
          <w:i/>
          <w:iCs/>
          <w:color w:val="0D0D0D" w:themeColor="text1" w:themeTint="F2"/>
          <w:szCs w:val="28"/>
        </w:rPr>
      </w:pPr>
      <w:bookmarkStart w:id="236" w:name="_Toc116152755"/>
      <w:r>
        <w:br w:type="page"/>
      </w:r>
    </w:p>
    <w:p w14:paraId="3433B9A2" w14:textId="1406718D" w:rsidR="00E22471" w:rsidRPr="00E22471" w:rsidRDefault="00E22471" w:rsidP="00E22471">
      <w:pPr>
        <w:pStyle w:val="Heading3"/>
      </w:pPr>
      <w:bookmarkStart w:id="237" w:name="_Toc118923437"/>
      <w:r>
        <w:lastRenderedPageBreak/>
        <w:t>Summary Statistics of Financial Information</w:t>
      </w:r>
      <w:bookmarkEnd w:id="236"/>
      <w:bookmarkEnd w:id="237"/>
    </w:p>
    <w:p w14:paraId="228176DC" w14:textId="301B0E04" w:rsidR="00E04D86" w:rsidRDefault="00D04600" w:rsidP="0014085D">
      <w:r>
        <w:t>The three financial measures which are used in this analysis are the Return on Assets (ROA), Market Value (MV), and Zmijewski Score (ZS). These are presented separately</w:t>
      </w:r>
      <w:r w:rsidR="00B77A4F">
        <w:t xml:space="preserve"> by year.</w:t>
      </w:r>
    </w:p>
    <w:p w14:paraId="0A0D35D1" w14:textId="37D64C06" w:rsidR="00450C56" w:rsidRDefault="00450C56" w:rsidP="0014085D"/>
    <w:p w14:paraId="79FE8116" w14:textId="66D548BC" w:rsidR="00733D92" w:rsidRPr="002F713E" w:rsidRDefault="00A966D4" w:rsidP="00733D92">
      <w:pPr>
        <w:rPr>
          <w:b/>
          <w:bCs/>
        </w:rPr>
      </w:pPr>
      <w:r>
        <w:rPr>
          <w:b/>
          <w:bCs/>
        </w:rPr>
        <w:t>Return on Assets (</w:t>
      </w:r>
      <w:r w:rsidR="002F713E" w:rsidRPr="002F713E">
        <w:rPr>
          <w:b/>
          <w:bCs/>
        </w:rPr>
        <w:t>ROA</w:t>
      </w:r>
      <w:r>
        <w:rPr>
          <w:b/>
          <w:bCs/>
        </w:rPr>
        <w:t>)</w:t>
      </w:r>
    </w:p>
    <w:p w14:paraId="1ACDC07F"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EC96E3A" w14:textId="77777777" w:rsidTr="005A4DD6">
        <w:tc>
          <w:tcPr>
            <w:tcW w:w="1172" w:type="dxa"/>
            <w:shd w:val="clear" w:color="auto" w:fill="D9D9D9" w:themeFill="background1" w:themeFillShade="D9"/>
            <w:vAlign w:val="center"/>
          </w:tcPr>
          <w:p w14:paraId="33AB266C"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7EDD9C5"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0AC840EC" w14:textId="2B1F8EBE"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ROA</w:t>
            </w:r>
            <w:r w:rsidRPr="00312091">
              <w:rPr>
                <w:b/>
                <w:bCs/>
              </w:rPr>
              <w:t xml:space="preserve"> </w:t>
            </w:r>
          </w:p>
        </w:tc>
        <w:tc>
          <w:tcPr>
            <w:tcW w:w="1409" w:type="dxa"/>
            <w:shd w:val="clear" w:color="auto" w:fill="D9D9D9" w:themeFill="background1" w:themeFillShade="D9"/>
            <w:vAlign w:val="center"/>
          </w:tcPr>
          <w:p w14:paraId="3F6F55DB" w14:textId="06E7F895"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2D3D8E46" w14:textId="3C8CB8F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2D87D37F" w14:textId="2EACA534"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5BE16A5D" w14:textId="77777777" w:rsidTr="005A4DD6">
        <w:tc>
          <w:tcPr>
            <w:tcW w:w="1172" w:type="dxa"/>
            <w:vAlign w:val="center"/>
          </w:tcPr>
          <w:p w14:paraId="20967EAA" w14:textId="77777777" w:rsidR="00904496" w:rsidRDefault="00904496" w:rsidP="00904496">
            <w:pPr>
              <w:spacing w:line="240" w:lineRule="auto"/>
              <w:jc w:val="center"/>
            </w:pPr>
            <w:r>
              <w:t>Overall</w:t>
            </w:r>
          </w:p>
        </w:tc>
        <w:tc>
          <w:tcPr>
            <w:tcW w:w="1409" w:type="dxa"/>
            <w:vAlign w:val="center"/>
          </w:tcPr>
          <w:p w14:paraId="48860032" w14:textId="77777777" w:rsidR="00904496" w:rsidRDefault="00904496" w:rsidP="00904496">
            <w:pPr>
              <w:spacing w:line="240" w:lineRule="auto"/>
              <w:jc w:val="center"/>
            </w:pPr>
            <w:r>
              <w:t>200</w:t>
            </w:r>
          </w:p>
        </w:tc>
        <w:tc>
          <w:tcPr>
            <w:tcW w:w="1409" w:type="dxa"/>
          </w:tcPr>
          <w:p w14:paraId="57C26018" w14:textId="7A1C1D77" w:rsidR="00904496" w:rsidRDefault="00904496" w:rsidP="00904496">
            <w:pPr>
              <w:spacing w:line="240" w:lineRule="auto"/>
              <w:jc w:val="center"/>
            </w:pPr>
            <w:r w:rsidRPr="00687541">
              <w:t>4.65%</w:t>
            </w:r>
          </w:p>
        </w:tc>
        <w:tc>
          <w:tcPr>
            <w:tcW w:w="1409" w:type="dxa"/>
          </w:tcPr>
          <w:p w14:paraId="56ED6211" w14:textId="4BFD8A6C" w:rsidR="00904496" w:rsidRDefault="00904496" w:rsidP="00904496">
            <w:pPr>
              <w:spacing w:line="240" w:lineRule="auto"/>
              <w:jc w:val="center"/>
            </w:pPr>
            <w:r w:rsidRPr="00687541">
              <w:t>-11.36%</w:t>
            </w:r>
          </w:p>
        </w:tc>
        <w:tc>
          <w:tcPr>
            <w:tcW w:w="1409" w:type="dxa"/>
          </w:tcPr>
          <w:p w14:paraId="6BD80ED9" w14:textId="10C60205" w:rsidR="00904496" w:rsidRDefault="00904496" w:rsidP="00904496">
            <w:pPr>
              <w:spacing w:line="240" w:lineRule="auto"/>
              <w:jc w:val="center"/>
            </w:pPr>
            <w:r w:rsidRPr="00687541">
              <w:t>19.35%</w:t>
            </w:r>
          </w:p>
        </w:tc>
        <w:tc>
          <w:tcPr>
            <w:tcW w:w="1409" w:type="dxa"/>
          </w:tcPr>
          <w:p w14:paraId="5ABE9184" w14:textId="48AAB4A6" w:rsidR="00904496" w:rsidRDefault="00904496" w:rsidP="00904496">
            <w:pPr>
              <w:spacing w:line="240" w:lineRule="auto"/>
              <w:jc w:val="center"/>
            </w:pPr>
            <w:r w:rsidRPr="00687541">
              <w:t>4.43%</w:t>
            </w:r>
          </w:p>
        </w:tc>
      </w:tr>
    </w:tbl>
    <w:p w14:paraId="71BA63D3" w14:textId="72D07DD0" w:rsidR="00733D92" w:rsidRDefault="002F713E" w:rsidP="00735D63">
      <w:pPr>
        <w:pStyle w:val="Caption"/>
        <w:spacing w:before="240"/>
      </w:pPr>
      <w:bookmarkStart w:id="238" w:name="_Toc118146914"/>
      <w:r>
        <w:t xml:space="preserve">Table </w:t>
      </w:r>
      <w:fldSimple w:instr=" SEQ Table \* ARABIC ">
        <w:r w:rsidR="00024A11">
          <w:rPr>
            <w:noProof/>
          </w:rPr>
          <w:t>23</w:t>
        </w:r>
      </w:fldSimple>
      <w:r w:rsidR="00733D92">
        <w:t xml:space="preserve">: </w:t>
      </w:r>
      <w:r w:rsidR="00733D92" w:rsidRPr="00416230">
        <w:t xml:space="preserve">Summary Statistics of </w:t>
      </w:r>
      <w:r w:rsidR="00733D92">
        <w:t>ROA for</w:t>
      </w:r>
      <w:r w:rsidR="00733D92" w:rsidRPr="00416230">
        <w:t xml:space="preserve"> </w:t>
      </w:r>
      <w:r w:rsidR="00733D92">
        <w:t>Companies</w:t>
      </w:r>
      <w:bookmarkEnd w:id="238"/>
    </w:p>
    <w:p w14:paraId="16948107"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637AD8AF" w14:textId="77777777" w:rsidTr="005A4DD6">
        <w:tc>
          <w:tcPr>
            <w:tcW w:w="1172" w:type="dxa"/>
            <w:shd w:val="clear" w:color="auto" w:fill="D9D9D9" w:themeFill="background1" w:themeFillShade="D9"/>
            <w:vAlign w:val="center"/>
          </w:tcPr>
          <w:p w14:paraId="5A26A842"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1811C718"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7D0F9265" w14:textId="07A4554F" w:rsidR="00733D92" w:rsidRPr="00312091" w:rsidRDefault="00733D92" w:rsidP="005A4DD6">
            <w:pPr>
              <w:spacing w:line="240" w:lineRule="auto"/>
              <w:jc w:val="center"/>
              <w:rPr>
                <w:b/>
                <w:bCs/>
              </w:rPr>
            </w:pPr>
            <w:r w:rsidRPr="00312091">
              <w:rPr>
                <w:b/>
                <w:bCs/>
              </w:rPr>
              <w:t xml:space="preserve">Average </w:t>
            </w:r>
            <w:r w:rsidR="003D362E">
              <w:rPr>
                <w:b/>
                <w:bCs/>
              </w:rPr>
              <w:t>ROA</w:t>
            </w:r>
          </w:p>
        </w:tc>
        <w:tc>
          <w:tcPr>
            <w:tcW w:w="1409" w:type="dxa"/>
            <w:shd w:val="clear" w:color="auto" w:fill="D9D9D9" w:themeFill="background1" w:themeFillShade="D9"/>
            <w:vAlign w:val="center"/>
          </w:tcPr>
          <w:p w14:paraId="5970331D" w14:textId="560D514D" w:rsidR="00733D92" w:rsidRPr="00312091" w:rsidRDefault="00733D92" w:rsidP="005A4DD6">
            <w:pPr>
              <w:spacing w:line="240" w:lineRule="auto"/>
              <w:jc w:val="center"/>
              <w:rPr>
                <w:b/>
                <w:bCs/>
              </w:rPr>
            </w:pPr>
            <w:r w:rsidRPr="00312091">
              <w:rPr>
                <w:b/>
                <w:bCs/>
              </w:rPr>
              <w:t xml:space="preserve">Min. </w:t>
            </w:r>
            <w:r w:rsidR="003D362E">
              <w:rPr>
                <w:b/>
                <w:bCs/>
              </w:rPr>
              <w:t>ROA</w:t>
            </w:r>
          </w:p>
        </w:tc>
        <w:tc>
          <w:tcPr>
            <w:tcW w:w="1409" w:type="dxa"/>
            <w:shd w:val="clear" w:color="auto" w:fill="D9D9D9" w:themeFill="background1" w:themeFillShade="D9"/>
            <w:vAlign w:val="center"/>
          </w:tcPr>
          <w:p w14:paraId="4065B448" w14:textId="776C5B17" w:rsidR="00733D92" w:rsidRPr="00312091" w:rsidRDefault="00733D92" w:rsidP="005A4DD6">
            <w:pPr>
              <w:spacing w:line="240" w:lineRule="auto"/>
              <w:jc w:val="center"/>
              <w:rPr>
                <w:b/>
                <w:bCs/>
              </w:rPr>
            </w:pPr>
            <w:r w:rsidRPr="00312091">
              <w:rPr>
                <w:b/>
                <w:bCs/>
              </w:rPr>
              <w:t xml:space="preserve">Max. </w:t>
            </w:r>
            <w:r w:rsidR="003D362E">
              <w:rPr>
                <w:b/>
                <w:bCs/>
              </w:rPr>
              <w:t>ROA</w:t>
            </w:r>
          </w:p>
        </w:tc>
        <w:tc>
          <w:tcPr>
            <w:tcW w:w="1409" w:type="dxa"/>
            <w:shd w:val="clear" w:color="auto" w:fill="D9D9D9" w:themeFill="background1" w:themeFillShade="D9"/>
            <w:vAlign w:val="center"/>
          </w:tcPr>
          <w:p w14:paraId="18C1F258" w14:textId="56832FC1" w:rsidR="00733D92" w:rsidRPr="00312091" w:rsidRDefault="00733D92" w:rsidP="005A4DD6">
            <w:pPr>
              <w:spacing w:line="240" w:lineRule="auto"/>
              <w:jc w:val="center"/>
              <w:rPr>
                <w:b/>
                <w:bCs/>
              </w:rPr>
            </w:pPr>
            <w:r w:rsidRPr="00312091">
              <w:rPr>
                <w:b/>
                <w:bCs/>
              </w:rPr>
              <w:t xml:space="preserve">Std. Dev. </w:t>
            </w:r>
            <w:r w:rsidR="003D362E">
              <w:rPr>
                <w:b/>
                <w:bCs/>
              </w:rPr>
              <w:t>ROA</w:t>
            </w:r>
          </w:p>
        </w:tc>
      </w:tr>
      <w:tr w:rsidR="00904496" w14:paraId="65395F97" w14:textId="77777777" w:rsidTr="005A4DD6">
        <w:tc>
          <w:tcPr>
            <w:tcW w:w="1172" w:type="dxa"/>
            <w:vAlign w:val="center"/>
          </w:tcPr>
          <w:p w14:paraId="7AD78CAF" w14:textId="77777777" w:rsidR="00904496" w:rsidRDefault="00904496" w:rsidP="00904496">
            <w:pPr>
              <w:spacing w:line="240" w:lineRule="auto"/>
              <w:jc w:val="center"/>
            </w:pPr>
            <w:r w:rsidRPr="009D7AA3">
              <w:t>2015</w:t>
            </w:r>
          </w:p>
        </w:tc>
        <w:tc>
          <w:tcPr>
            <w:tcW w:w="1409" w:type="dxa"/>
            <w:vAlign w:val="center"/>
          </w:tcPr>
          <w:p w14:paraId="3A3D10FB" w14:textId="77777777" w:rsidR="00904496" w:rsidRDefault="00904496" w:rsidP="00904496">
            <w:pPr>
              <w:spacing w:line="240" w:lineRule="auto"/>
              <w:jc w:val="center"/>
            </w:pPr>
            <w:r>
              <w:t>27</w:t>
            </w:r>
          </w:p>
        </w:tc>
        <w:tc>
          <w:tcPr>
            <w:tcW w:w="1409" w:type="dxa"/>
          </w:tcPr>
          <w:p w14:paraId="53C14D51" w14:textId="0F49CEC4" w:rsidR="00904496" w:rsidRDefault="00904496" w:rsidP="00904496">
            <w:pPr>
              <w:spacing w:line="240" w:lineRule="auto"/>
              <w:jc w:val="center"/>
            </w:pPr>
            <w:r w:rsidRPr="00B53533">
              <w:t>5.79%</w:t>
            </w:r>
          </w:p>
        </w:tc>
        <w:tc>
          <w:tcPr>
            <w:tcW w:w="1409" w:type="dxa"/>
          </w:tcPr>
          <w:p w14:paraId="39BFF7FD" w14:textId="6AF5AC6B" w:rsidR="00904496" w:rsidRDefault="00904496" w:rsidP="00904496">
            <w:pPr>
              <w:spacing w:line="240" w:lineRule="auto"/>
              <w:jc w:val="center"/>
            </w:pPr>
            <w:r w:rsidRPr="00B53533">
              <w:t>0.97%</w:t>
            </w:r>
          </w:p>
        </w:tc>
        <w:tc>
          <w:tcPr>
            <w:tcW w:w="1409" w:type="dxa"/>
          </w:tcPr>
          <w:p w14:paraId="14997D67" w14:textId="72F759E4" w:rsidR="00904496" w:rsidRDefault="00904496" w:rsidP="00904496">
            <w:pPr>
              <w:spacing w:line="240" w:lineRule="auto"/>
              <w:jc w:val="center"/>
            </w:pPr>
            <w:r w:rsidRPr="00B53533">
              <w:t>19.35%</w:t>
            </w:r>
          </w:p>
        </w:tc>
        <w:tc>
          <w:tcPr>
            <w:tcW w:w="1409" w:type="dxa"/>
          </w:tcPr>
          <w:p w14:paraId="5F6C9FC0" w14:textId="41269F8E" w:rsidR="00904496" w:rsidRDefault="00904496" w:rsidP="00904496">
            <w:pPr>
              <w:spacing w:line="240" w:lineRule="auto"/>
              <w:jc w:val="center"/>
            </w:pPr>
            <w:r w:rsidRPr="00B53533">
              <w:t>4.31%</w:t>
            </w:r>
          </w:p>
        </w:tc>
      </w:tr>
      <w:tr w:rsidR="00904496" w14:paraId="0B6541C3" w14:textId="77777777" w:rsidTr="005A4DD6">
        <w:tc>
          <w:tcPr>
            <w:tcW w:w="1172" w:type="dxa"/>
            <w:vAlign w:val="center"/>
          </w:tcPr>
          <w:p w14:paraId="651511B3" w14:textId="77777777" w:rsidR="00904496" w:rsidRDefault="00904496" w:rsidP="00904496">
            <w:pPr>
              <w:spacing w:line="240" w:lineRule="auto"/>
              <w:jc w:val="center"/>
            </w:pPr>
            <w:r w:rsidRPr="009D7AA3">
              <w:t>2016</w:t>
            </w:r>
          </w:p>
        </w:tc>
        <w:tc>
          <w:tcPr>
            <w:tcW w:w="1409" w:type="dxa"/>
            <w:vAlign w:val="center"/>
          </w:tcPr>
          <w:p w14:paraId="7454E4CE" w14:textId="77777777" w:rsidR="00904496" w:rsidRDefault="00904496" w:rsidP="00904496">
            <w:pPr>
              <w:spacing w:line="240" w:lineRule="auto"/>
              <w:jc w:val="center"/>
            </w:pPr>
            <w:r w:rsidRPr="009D7AA3">
              <w:t>2</w:t>
            </w:r>
            <w:r>
              <w:t>7</w:t>
            </w:r>
          </w:p>
        </w:tc>
        <w:tc>
          <w:tcPr>
            <w:tcW w:w="1409" w:type="dxa"/>
          </w:tcPr>
          <w:p w14:paraId="77DA9870" w14:textId="50533B79" w:rsidR="00904496" w:rsidRDefault="00904496" w:rsidP="00904496">
            <w:pPr>
              <w:spacing w:line="240" w:lineRule="auto"/>
              <w:jc w:val="center"/>
            </w:pPr>
            <w:r w:rsidRPr="00B53533">
              <w:t>5.24%</w:t>
            </w:r>
          </w:p>
        </w:tc>
        <w:tc>
          <w:tcPr>
            <w:tcW w:w="1409" w:type="dxa"/>
          </w:tcPr>
          <w:p w14:paraId="1816E638" w14:textId="1612EE3F" w:rsidR="00904496" w:rsidRDefault="00904496" w:rsidP="00904496">
            <w:pPr>
              <w:spacing w:line="240" w:lineRule="auto"/>
              <w:jc w:val="center"/>
            </w:pPr>
            <w:r w:rsidRPr="00B53533">
              <w:t>0.85%</w:t>
            </w:r>
          </w:p>
        </w:tc>
        <w:tc>
          <w:tcPr>
            <w:tcW w:w="1409" w:type="dxa"/>
          </w:tcPr>
          <w:p w14:paraId="418AAA9D" w14:textId="1D8662A6" w:rsidR="00904496" w:rsidRDefault="00904496" w:rsidP="00904496">
            <w:pPr>
              <w:spacing w:line="240" w:lineRule="auto"/>
              <w:jc w:val="center"/>
            </w:pPr>
            <w:r w:rsidRPr="00B53533">
              <w:t>16.58%</w:t>
            </w:r>
          </w:p>
        </w:tc>
        <w:tc>
          <w:tcPr>
            <w:tcW w:w="1409" w:type="dxa"/>
          </w:tcPr>
          <w:p w14:paraId="7FC032AE" w14:textId="0EA2A1C8" w:rsidR="00904496" w:rsidRDefault="00904496" w:rsidP="00904496">
            <w:pPr>
              <w:spacing w:line="240" w:lineRule="auto"/>
              <w:jc w:val="center"/>
            </w:pPr>
            <w:r w:rsidRPr="00B53533">
              <w:t>3.83%</w:t>
            </w:r>
          </w:p>
        </w:tc>
      </w:tr>
      <w:tr w:rsidR="00904496" w14:paraId="0F638E73" w14:textId="77777777" w:rsidTr="005A4DD6">
        <w:tc>
          <w:tcPr>
            <w:tcW w:w="1172" w:type="dxa"/>
            <w:vAlign w:val="center"/>
          </w:tcPr>
          <w:p w14:paraId="469895C1" w14:textId="77777777" w:rsidR="00904496" w:rsidRDefault="00904496" w:rsidP="00904496">
            <w:pPr>
              <w:spacing w:line="240" w:lineRule="auto"/>
              <w:jc w:val="center"/>
            </w:pPr>
            <w:r w:rsidRPr="009D7AA3">
              <w:t>2017</w:t>
            </w:r>
          </w:p>
        </w:tc>
        <w:tc>
          <w:tcPr>
            <w:tcW w:w="1409" w:type="dxa"/>
            <w:vAlign w:val="center"/>
          </w:tcPr>
          <w:p w14:paraId="66B5E4A1" w14:textId="77777777" w:rsidR="00904496" w:rsidRDefault="00904496" w:rsidP="00904496">
            <w:pPr>
              <w:spacing w:line="240" w:lineRule="auto"/>
              <w:jc w:val="center"/>
            </w:pPr>
            <w:r>
              <w:t>29</w:t>
            </w:r>
          </w:p>
        </w:tc>
        <w:tc>
          <w:tcPr>
            <w:tcW w:w="1409" w:type="dxa"/>
          </w:tcPr>
          <w:p w14:paraId="6B10D452" w14:textId="7AED22F0" w:rsidR="00904496" w:rsidRDefault="00904496" w:rsidP="00904496">
            <w:pPr>
              <w:spacing w:line="240" w:lineRule="auto"/>
              <w:jc w:val="center"/>
            </w:pPr>
            <w:r w:rsidRPr="00B53533">
              <w:t>6.10%</w:t>
            </w:r>
          </w:p>
        </w:tc>
        <w:tc>
          <w:tcPr>
            <w:tcW w:w="1409" w:type="dxa"/>
          </w:tcPr>
          <w:p w14:paraId="7FAE33D6" w14:textId="32275A1D" w:rsidR="00904496" w:rsidRDefault="00904496" w:rsidP="00904496">
            <w:pPr>
              <w:spacing w:line="240" w:lineRule="auto"/>
              <w:jc w:val="center"/>
            </w:pPr>
            <w:r w:rsidRPr="00B53533">
              <w:t>0.68%</w:t>
            </w:r>
          </w:p>
        </w:tc>
        <w:tc>
          <w:tcPr>
            <w:tcW w:w="1409" w:type="dxa"/>
          </w:tcPr>
          <w:p w14:paraId="5907A83B" w14:textId="11D90BA7" w:rsidR="00904496" w:rsidRDefault="00904496" w:rsidP="00904496">
            <w:pPr>
              <w:spacing w:line="240" w:lineRule="auto"/>
              <w:jc w:val="center"/>
            </w:pPr>
            <w:r w:rsidRPr="00B53533">
              <w:t>17.61%</w:t>
            </w:r>
          </w:p>
        </w:tc>
        <w:tc>
          <w:tcPr>
            <w:tcW w:w="1409" w:type="dxa"/>
          </w:tcPr>
          <w:p w14:paraId="15CDB348" w14:textId="0A2D2C9D" w:rsidR="00904496" w:rsidRDefault="00904496" w:rsidP="00904496">
            <w:pPr>
              <w:spacing w:line="240" w:lineRule="auto"/>
              <w:jc w:val="center"/>
            </w:pPr>
            <w:r w:rsidRPr="00B53533">
              <w:t>4.64%</w:t>
            </w:r>
          </w:p>
        </w:tc>
      </w:tr>
      <w:tr w:rsidR="00904496" w14:paraId="70A043B6" w14:textId="77777777" w:rsidTr="005A4DD6">
        <w:tc>
          <w:tcPr>
            <w:tcW w:w="1172" w:type="dxa"/>
            <w:vAlign w:val="center"/>
          </w:tcPr>
          <w:p w14:paraId="795C9B94" w14:textId="77777777" w:rsidR="00904496" w:rsidRDefault="00904496" w:rsidP="00904496">
            <w:pPr>
              <w:spacing w:line="240" w:lineRule="auto"/>
              <w:jc w:val="center"/>
            </w:pPr>
            <w:r w:rsidRPr="009D7AA3">
              <w:t>2018</w:t>
            </w:r>
          </w:p>
        </w:tc>
        <w:tc>
          <w:tcPr>
            <w:tcW w:w="1409" w:type="dxa"/>
            <w:vAlign w:val="center"/>
          </w:tcPr>
          <w:p w14:paraId="70C979BE" w14:textId="77777777" w:rsidR="00904496" w:rsidRDefault="00904496" w:rsidP="00904496">
            <w:pPr>
              <w:spacing w:line="240" w:lineRule="auto"/>
              <w:jc w:val="center"/>
            </w:pPr>
            <w:r>
              <w:t>29</w:t>
            </w:r>
          </w:p>
        </w:tc>
        <w:tc>
          <w:tcPr>
            <w:tcW w:w="1409" w:type="dxa"/>
          </w:tcPr>
          <w:p w14:paraId="7C506D53" w14:textId="01E79C21" w:rsidR="00904496" w:rsidRDefault="00904496" w:rsidP="00904496">
            <w:pPr>
              <w:spacing w:line="240" w:lineRule="auto"/>
              <w:jc w:val="center"/>
            </w:pPr>
            <w:r w:rsidRPr="00B53533">
              <w:t>5.33%</w:t>
            </w:r>
          </w:p>
        </w:tc>
        <w:tc>
          <w:tcPr>
            <w:tcW w:w="1409" w:type="dxa"/>
          </w:tcPr>
          <w:p w14:paraId="347EFA5F" w14:textId="701C6A1F" w:rsidR="00904496" w:rsidRDefault="00904496" w:rsidP="00904496">
            <w:pPr>
              <w:spacing w:line="240" w:lineRule="auto"/>
              <w:jc w:val="center"/>
            </w:pPr>
            <w:r w:rsidRPr="00B53533">
              <w:t>0.96%</w:t>
            </w:r>
          </w:p>
        </w:tc>
        <w:tc>
          <w:tcPr>
            <w:tcW w:w="1409" w:type="dxa"/>
          </w:tcPr>
          <w:p w14:paraId="0657D3AD" w14:textId="250FB7FC" w:rsidR="00904496" w:rsidRDefault="00904496" w:rsidP="00904496">
            <w:pPr>
              <w:spacing w:line="240" w:lineRule="auto"/>
              <w:jc w:val="center"/>
            </w:pPr>
            <w:r w:rsidRPr="00B53533">
              <w:t>17.17%</w:t>
            </w:r>
          </w:p>
        </w:tc>
        <w:tc>
          <w:tcPr>
            <w:tcW w:w="1409" w:type="dxa"/>
          </w:tcPr>
          <w:p w14:paraId="72603A0F" w14:textId="36B53F65" w:rsidR="00904496" w:rsidRDefault="00904496" w:rsidP="00904496">
            <w:pPr>
              <w:spacing w:line="240" w:lineRule="auto"/>
              <w:jc w:val="center"/>
            </w:pPr>
            <w:r w:rsidRPr="00B53533">
              <w:t>3.75%</w:t>
            </w:r>
          </w:p>
        </w:tc>
      </w:tr>
      <w:tr w:rsidR="00904496" w14:paraId="4B27325C" w14:textId="77777777" w:rsidTr="005A4DD6">
        <w:tc>
          <w:tcPr>
            <w:tcW w:w="1172" w:type="dxa"/>
            <w:vAlign w:val="center"/>
          </w:tcPr>
          <w:p w14:paraId="4F529D78" w14:textId="77777777" w:rsidR="00904496" w:rsidRDefault="00904496" w:rsidP="00904496">
            <w:pPr>
              <w:spacing w:line="240" w:lineRule="auto"/>
              <w:jc w:val="center"/>
            </w:pPr>
            <w:r w:rsidRPr="009D7AA3">
              <w:t>2019</w:t>
            </w:r>
          </w:p>
        </w:tc>
        <w:tc>
          <w:tcPr>
            <w:tcW w:w="1409" w:type="dxa"/>
            <w:vAlign w:val="center"/>
          </w:tcPr>
          <w:p w14:paraId="2F6FE447" w14:textId="77777777" w:rsidR="00904496" w:rsidRDefault="00904496" w:rsidP="00904496">
            <w:pPr>
              <w:spacing w:line="240" w:lineRule="auto"/>
              <w:jc w:val="center"/>
            </w:pPr>
            <w:r>
              <w:t>29</w:t>
            </w:r>
          </w:p>
        </w:tc>
        <w:tc>
          <w:tcPr>
            <w:tcW w:w="1409" w:type="dxa"/>
          </w:tcPr>
          <w:p w14:paraId="72954FE8" w14:textId="60379991" w:rsidR="00904496" w:rsidRDefault="00904496" w:rsidP="00904496">
            <w:pPr>
              <w:spacing w:line="240" w:lineRule="auto"/>
              <w:jc w:val="center"/>
            </w:pPr>
            <w:r w:rsidRPr="00B53533">
              <w:t>4.79%</w:t>
            </w:r>
          </w:p>
        </w:tc>
        <w:tc>
          <w:tcPr>
            <w:tcW w:w="1409" w:type="dxa"/>
          </w:tcPr>
          <w:p w14:paraId="6527687F" w14:textId="5C6063C8" w:rsidR="00904496" w:rsidRDefault="00904496" w:rsidP="00904496">
            <w:pPr>
              <w:spacing w:line="240" w:lineRule="auto"/>
              <w:jc w:val="center"/>
            </w:pPr>
            <w:r w:rsidRPr="00B53533">
              <w:t>0.44%</w:t>
            </w:r>
          </w:p>
        </w:tc>
        <w:tc>
          <w:tcPr>
            <w:tcW w:w="1409" w:type="dxa"/>
          </w:tcPr>
          <w:p w14:paraId="33E0BBA9" w14:textId="6342B76F" w:rsidR="00904496" w:rsidRDefault="00904496" w:rsidP="00904496">
            <w:pPr>
              <w:spacing w:line="240" w:lineRule="auto"/>
              <w:jc w:val="center"/>
            </w:pPr>
            <w:r w:rsidRPr="00B53533">
              <w:t>18.34%</w:t>
            </w:r>
          </w:p>
        </w:tc>
        <w:tc>
          <w:tcPr>
            <w:tcW w:w="1409" w:type="dxa"/>
          </w:tcPr>
          <w:p w14:paraId="4F8C0EF8" w14:textId="13AA1E83" w:rsidR="00904496" w:rsidRDefault="00904496" w:rsidP="00904496">
            <w:pPr>
              <w:spacing w:line="240" w:lineRule="auto"/>
              <w:jc w:val="center"/>
            </w:pPr>
            <w:r w:rsidRPr="00B53533">
              <w:t>3.62%</w:t>
            </w:r>
          </w:p>
        </w:tc>
      </w:tr>
      <w:tr w:rsidR="00904496" w14:paraId="699C43F1" w14:textId="77777777" w:rsidTr="005A4DD6">
        <w:tc>
          <w:tcPr>
            <w:tcW w:w="1172" w:type="dxa"/>
            <w:vAlign w:val="center"/>
          </w:tcPr>
          <w:p w14:paraId="39C3CD56" w14:textId="77777777" w:rsidR="00904496" w:rsidRDefault="00904496" w:rsidP="00904496">
            <w:pPr>
              <w:spacing w:line="240" w:lineRule="auto"/>
              <w:jc w:val="center"/>
            </w:pPr>
            <w:r w:rsidRPr="009D7AA3">
              <w:t>2020</w:t>
            </w:r>
          </w:p>
        </w:tc>
        <w:tc>
          <w:tcPr>
            <w:tcW w:w="1409" w:type="dxa"/>
            <w:vAlign w:val="center"/>
          </w:tcPr>
          <w:p w14:paraId="27A934E2" w14:textId="77777777" w:rsidR="00904496" w:rsidRDefault="00904496" w:rsidP="00904496">
            <w:pPr>
              <w:spacing w:line="240" w:lineRule="auto"/>
              <w:jc w:val="center"/>
            </w:pPr>
            <w:r>
              <w:t>29</w:t>
            </w:r>
          </w:p>
        </w:tc>
        <w:tc>
          <w:tcPr>
            <w:tcW w:w="1409" w:type="dxa"/>
          </w:tcPr>
          <w:p w14:paraId="215E975F" w14:textId="2ED2F973" w:rsidR="00904496" w:rsidRDefault="00904496" w:rsidP="00904496">
            <w:pPr>
              <w:spacing w:line="240" w:lineRule="auto"/>
              <w:jc w:val="center"/>
            </w:pPr>
            <w:r w:rsidRPr="00B53533">
              <w:t>2.69%</w:t>
            </w:r>
          </w:p>
        </w:tc>
        <w:tc>
          <w:tcPr>
            <w:tcW w:w="1409" w:type="dxa"/>
          </w:tcPr>
          <w:p w14:paraId="44E1E61D" w14:textId="37F2B7BC" w:rsidR="00904496" w:rsidRDefault="00904496" w:rsidP="00904496">
            <w:pPr>
              <w:spacing w:line="240" w:lineRule="auto"/>
              <w:jc w:val="center"/>
            </w:pPr>
            <w:r w:rsidRPr="00B53533">
              <w:t>-8.10%</w:t>
            </w:r>
          </w:p>
        </w:tc>
        <w:tc>
          <w:tcPr>
            <w:tcW w:w="1409" w:type="dxa"/>
          </w:tcPr>
          <w:p w14:paraId="2945AEC5" w14:textId="360E7E75" w:rsidR="00904496" w:rsidRDefault="00904496" w:rsidP="00904496">
            <w:pPr>
              <w:spacing w:line="240" w:lineRule="auto"/>
              <w:jc w:val="center"/>
            </w:pPr>
            <w:r w:rsidRPr="00B53533">
              <w:t>17.61%</w:t>
            </w:r>
          </w:p>
        </w:tc>
        <w:tc>
          <w:tcPr>
            <w:tcW w:w="1409" w:type="dxa"/>
          </w:tcPr>
          <w:p w14:paraId="714E72F0" w14:textId="1F137E43" w:rsidR="00904496" w:rsidRDefault="00904496" w:rsidP="00904496">
            <w:pPr>
              <w:spacing w:line="240" w:lineRule="auto"/>
              <w:jc w:val="center"/>
            </w:pPr>
            <w:r w:rsidRPr="00B53533">
              <w:t>5.36%</w:t>
            </w:r>
          </w:p>
        </w:tc>
      </w:tr>
      <w:tr w:rsidR="00904496" w:rsidRPr="009D7AA3" w14:paraId="36EB104A" w14:textId="77777777" w:rsidTr="005A4DD6">
        <w:tc>
          <w:tcPr>
            <w:tcW w:w="1172" w:type="dxa"/>
            <w:vAlign w:val="center"/>
          </w:tcPr>
          <w:p w14:paraId="2AE75DFA" w14:textId="77777777" w:rsidR="00904496" w:rsidRPr="009D7AA3" w:rsidRDefault="00904496" w:rsidP="00904496">
            <w:pPr>
              <w:spacing w:line="240" w:lineRule="auto"/>
              <w:jc w:val="center"/>
            </w:pPr>
            <w:r>
              <w:t>2021</w:t>
            </w:r>
          </w:p>
        </w:tc>
        <w:tc>
          <w:tcPr>
            <w:tcW w:w="1409" w:type="dxa"/>
            <w:vAlign w:val="center"/>
          </w:tcPr>
          <w:p w14:paraId="090D091B" w14:textId="77777777" w:rsidR="00904496" w:rsidRPr="009D7AA3" w:rsidRDefault="00904496" w:rsidP="00904496">
            <w:pPr>
              <w:spacing w:line="240" w:lineRule="auto"/>
              <w:jc w:val="center"/>
            </w:pPr>
            <w:r>
              <w:t>30</w:t>
            </w:r>
          </w:p>
        </w:tc>
        <w:tc>
          <w:tcPr>
            <w:tcW w:w="1409" w:type="dxa"/>
          </w:tcPr>
          <w:p w14:paraId="5422F6A5" w14:textId="21E4572A" w:rsidR="00904496" w:rsidRPr="009D7AA3" w:rsidRDefault="00904496" w:rsidP="00904496">
            <w:pPr>
              <w:spacing w:line="240" w:lineRule="auto"/>
              <w:jc w:val="center"/>
            </w:pPr>
            <w:r w:rsidRPr="00B53533">
              <w:t>2.82%</w:t>
            </w:r>
          </w:p>
        </w:tc>
        <w:tc>
          <w:tcPr>
            <w:tcW w:w="1409" w:type="dxa"/>
          </w:tcPr>
          <w:p w14:paraId="5C5D0DBA" w14:textId="5F76EE3D" w:rsidR="00904496" w:rsidRPr="009D7AA3" w:rsidRDefault="00904496" w:rsidP="00904496">
            <w:pPr>
              <w:spacing w:line="240" w:lineRule="auto"/>
              <w:jc w:val="center"/>
            </w:pPr>
            <w:r w:rsidRPr="00B53533">
              <w:t>-11.36%</w:t>
            </w:r>
          </w:p>
        </w:tc>
        <w:tc>
          <w:tcPr>
            <w:tcW w:w="1409" w:type="dxa"/>
          </w:tcPr>
          <w:p w14:paraId="78E48716" w14:textId="0C9815DC" w:rsidR="00904496" w:rsidRPr="009D7AA3" w:rsidRDefault="00904496" w:rsidP="00904496">
            <w:pPr>
              <w:spacing w:line="240" w:lineRule="auto"/>
              <w:jc w:val="center"/>
            </w:pPr>
            <w:r w:rsidRPr="00B53533">
              <w:t>14.74%</w:t>
            </w:r>
          </w:p>
        </w:tc>
        <w:tc>
          <w:tcPr>
            <w:tcW w:w="1409" w:type="dxa"/>
          </w:tcPr>
          <w:p w14:paraId="721F541F" w14:textId="1B3A917C" w:rsidR="00904496" w:rsidRPr="009D7AA3" w:rsidRDefault="00904496" w:rsidP="00904496">
            <w:pPr>
              <w:spacing w:line="240" w:lineRule="auto"/>
              <w:jc w:val="center"/>
            </w:pPr>
            <w:r w:rsidRPr="00B53533">
              <w:t>4.30%</w:t>
            </w:r>
          </w:p>
        </w:tc>
      </w:tr>
    </w:tbl>
    <w:p w14:paraId="72DCB76E" w14:textId="403C17C4" w:rsidR="00733D92" w:rsidRDefault="00733D92" w:rsidP="002F713E">
      <w:pPr>
        <w:pStyle w:val="Caption"/>
        <w:spacing w:before="240"/>
      </w:pPr>
      <w:bookmarkStart w:id="239" w:name="_Toc118146915"/>
      <w:r>
        <w:t xml:space="preserve">Table </w:t>
      </w:r>
      <w:fldSimple w:instr=" SEQ Table \* ARABIC ">
        <w:r w:rsidR="00024A11">
          <w:rPr>
            <w:noProof/>
          </w:rPr>
          <w:t>24</w:t>
        </w:r>
      </w:fldSimple>
      <w:r>
        <w:t xml:space="preserve">: </w:t>
      </w:r>
      <w:r w:rsidRPr="00416230">
        <w:t xml:space="preserve">Summary Statistics of </w:t>
      </w:r>
      <w:r>
        <w:t>ROA  for</w:t>
      </w:r>
      <w:r w:rsidRPr="00416230">
        <w:t xml:space="preserve"> </w:t>
      </w:r>
      <w:r>
        <w:t>Companies</w:t>
      </w:r>
      <w:r w:rsidRPr="00416230">
        <w:t xml:space="preserve"> by Financial Year</w:t>
      </w:r>
      <w:bookmarkEnd w:id="239"/>
    </w:p>
    <w:p w14:paraId="76976DCF" w14:textId="688A7E54" w:rsidR="00733D92" w:rsidRDefault="00733D92" w:rsidP="00733D92"/>
    <w:p w14:paraId="241D4D70" w14:textId="29085C53" w:rsidR="002F713E" w:rsidRPr="002F713E" w:rsidRDefault="00813578" w:rsidP="00733D92">
      <w:pPr>
        <w:rPr>
          <w:b/>
          <w:bCs/>
        </w:rPr>
      </w:pPr>
      <w:r>
        <w:rPr>
          <w:b/>
          <w:bCs/>
        </w:rPr>
        <w:t>Market Value (</w:t>
      </w:r>
      <w:r w:rsidR="002F713E" w:rsidRPr="002F713E">
        <w:rPr>
          <w:b/>
          <w:bCs/>
        </w:rPr>
        <w:t>MV</w:t>
      </w:r>
      <w:r>
        <w:rPr>
          <w:b/>
          <w:bCs/>
        </w:rPr>
        <w:t>)</w:t>
      </w:r>
    </w:p>
    <w:p w14:paraId="45399BDC"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236063C4" w14:textId="77777777" w:rsidTr="005A4DD6">
        <w:tc>
          <w:tcPr>
            <w:tcW w:w="1172" w:type="dxa"/>
            <w:shd w:val="clear" w:color="auto" w:fill="D9D9D9" w:themeFill="background1" w:themeFillShade="D9"/>
            <w:vAlign w:val="center"/>
          </w:tcPr>
          <w:p w14:paraId="2A5C96E9"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3D163419"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7D9798D" w14:textId="3CC5F958" w:rsidR="00733D92" w:rsidRPr="00312091" w:rsidRDefault="00733D92" w:rsidP="005A4DD6">
            <w:pPr>
              <w:spacing w:line="240" w:lineRule="auto"/>
              <w:jc w:val="center"/>
              <w:rPr>
                <w:b/>
                <w:bCs/>
              </w:rPr>
            </w:pPr>
            <w:r w:rsidRPr="00312091">
              <w:rPr>
                <w:b/>
                <w:bCs/>
              </w:rPr>
              <w:t>Average</w:t>
            </w:r>
            <w:r>
              <w:rPr>
                <w:b/>
                <w:bCs/>
              </w:rPr>
              <w:t xml:space="preserve"> </w:t>
            </w:r>
            <w:r w:rsidR="003D362E">
              <w:rPr>
                <w:b/>
                <w:bCs/>
              </w:rPr>
              <w:t>MV</w:t>
            </w:r>
            <w:r w:rsidRPr="00312091">
              <w:rPr>
                <w:b/>
                <w:bCs/>
              </w:rPr>
              <w:t xml:space="preserve"> </w:t>
            </w:r>
          </w:p>
        </w:tc>
        <w:tc>
          <w:tcPr>
            <w:tcW w:w="1409" w:type="dxa"/>
            <w:shd w:val="clear" w:color="auto" w:fill="D9D9D9" w:themeFill="background1" w:themeFillShade="D9"/>
            <w:vAlign w:val="center"/>
          </w:tcPr>
          <w:p w14:paraId="0D18E13B" w14:textId="03BBA30A" w:rsidR="00733D92" w:rsidRPr="00312091" w:rsidRDefault="00733D92" w:rsidP="005A4DD6">
            <w:pPr>
              <w:spacing w:line="240" w:lineRule="auto"/>
              <w:jc w:val="center"/>
              <w:rPr>
                <w:b/>
                <w:bCs/>
              </w:rPr>
            </w:pPr>
            <w:r w:rsidRPr="00312091">
              <w:rPr>
                <w:b/>
                <w:bCs/>
              </w:rPr>
              <w:t xml:space="preserve">Min. </w:t>
            </w:r>
            <w:r w:rsidR="003D362E">
              <w:rPr>
                <w:b/>
                <w:bCs/>
              </w:rPr>
              <w:t>MV</w:t>
            </w:r>
          </w:p>
        </w:tc>
        <w:tc>
          <w:tcPr>
            <w:tcW w:w="1409" w:type="dxa"/>
            <w:shd w:val="clear" w:color="auto" w:fill="D9D9D9" w:themeFill="background1" w:themeFillShade="D9"/>
            <w:vAlign w:val="center"/>
          </w:tcPr>
          <w:p w14:paraId="0E854118" w14:textId="6BE97F8B" w:rsidR="00733D92" w:rsidRPr="00312091" w:rsidRDefault="00733D92" w:rsidP="005A4DD6">
            <w:pPr>
              <w:spacing w:line="240" w:lineRule="auto"/>
              <w:jc w:val="center"/>
              <w:rPr>
                <w:b/>
                <w:bCs/>
              </w:rPr>
            </w:pPr>
            <w:r w:rsidRPr="00312091">
              <w:rPr>
                <w:b/>
                <w:bCs/>
              </w:rPr>
              <w:t xml:space="preserve">Max. </w:t>
            </w:r>
            <w:r w:rsidR="003D362E">
              <w:rPr>
                <w:b/>
                <w:bCs/>
              </w:rPr>
              <w:t>MV</w:t>
            </w:r>
          </w:p>
        </w:tc>
        <w:tc>
          <w:tcPr>
            <w:tcW w:w="1409" w:type="dxa"/>
            <w:shd w:val="clear" w:color="auto" w:fill="D9D9D9" w:themeFill="background1" w:themeFillShade="D9"/>
            <w:vAlign w:val="center"/>
          </w:tcPr>
          <w:p w14:paraId="291EF316" w14:textId="159FE3E2" w:rsidR="00733D92" w:rsidRPr="00312091" w:rsidRDefault="00733D92" w:rsidP="005A4DD6">
            <w:pPr>
              <w:spacing w:line="240" w:lineRule="auto"/>
              <w:jc w:val="center"/>
              <w:rPr>
                <w:b/>
                <w:bCs/>
              </w:rPr>
            </w:pPr>
            <w:r w:rsidRPr="00312091">
              <w:rPr>
                <w:b/>
                <w:bCs/>
              </w:rPr>
              <w:t xml:space="preserve">Std. Dev. </w:t>
            </w:r>
            <w:r w:rsidR="003D362E">
              <w:rPr>
                <w:b/>
                <w:bCs/>
              </w:rPr>
              <w:t>MV</w:t>
            </w:r>
          </w:p>
        </w:tc>
      </w:tr>
      <w:tr w:rsidR="00904496" w14:paraId="6C12EDF6" w14:textId="77777777" w:rsidTr="005A4DD6">
        <w:tc>
          <w:tcPr>
            <w:tcW w:w="1172" w:type="dxa"/>
            <w:vAlign w:val="center"/>
          </w:tcPr>
          <w:p w14:paraId="43E028B3" w14:textId="77777777" w:rsidR="00904496" w:rsidRDefault="00904496" w:rsidP="00904496">
            <w:pPr>
              <w:spacing w:line="240" w:lineRule="auto"/>
              <w:jc w:val="center"/>
            </w:pPr>
            <w:r>
              <w:t>Overall</w:t>
            </w:r>
          </w:p>
        </w:tc>
        <w:tc>
          <w:tcPr>
            <w:tcW w:w="1409" w:type="dxa"/>
            <w:vAlign w:val="center"/>
          </w:tcPr>
          <w:p w14:paraId="09863458" w14:textId="77777777" w:rsidR="00904496" w:rsidRDefault="00904496" w:rsidP="00904496">
            <w:pPr>
              <w:spacing w:line="240" w:lineRule="auto"/>
              <w:jc w:val="center"/>
            </w:pPr>
            <w:r>
              <w:t>200</w:t>
            </w:r>
          </w:p>
        </w:tc>
        <w:tc>
          <w:tcPr>
            <w:tcW w:w="1409" w:type="dxa"/>
          </w:tcPr>
          <w:p w14:paraId="7C92DB39" w14:textId="48AE74CD" w:rsidR="00904496" w:rsidRDefault="00904496" w:rsidP="00904496">
            <w:pPr>
              <w:spacing w:line="240" w:lineRule="auto"/>
              <w:jc w:val="center"/>
            </w:pPr>
            <w:r w:rsidRPr="00AD60F5">
              <w:t xml:space="preserve"> 15,321 </w:t>
            </w:r>
          </w:p>
        </w:tc>
        <w:tc>
          <w:tcPr>
            <w:tcW w:w="1409" w:type="dxa"/>
          </w:tcPr>
          <w:p w14:paraId="28F10FF2" w14:textId="5C0D5786" w:rsidR="00904496" w:rsidRDefault="00904496" w:rsidP="00904496">
            <w:pPr>
              <w:spacing w:line="240" w:lineRule="auto"/>
              <w:jc w:val="center"/>
            </w:pPr>
            <w:r w:rsidRPr="00AD60F5">
              <w:t xml:space="preserve"> 966 </w:t>
            </w:r>
          </w:p>
        </w:tc>
        <w:tc>
          <w:tcPr>
            <w:tcW w:w="1409" w:type="dxa"/>
          </w:tcPr>
          <w:p w14:paraId="42FD82AB" w14:textId="6441AC6A" w:rsidR="00904496" w:rsidRDefault="00904496" w:rsidP="00904496">
            <w:pPr>
              <w:spacing w:line="240" w:lineRule="auto"/>
              <w:jc w:val="center"/>
            </w:pPr>
            <w:r w:rsidRPr="00AD60F5">
              <w:t xml:space="preserve"> 88,142 </w:t>
            </w:r>
          </w:p>
        </w:tc>
        <w:tc>
          <w:tcPr>
            <w:tcW w:w="1409" w:type="dxa"/>
          </w:tcPr>
          <w:p w14:paraId="128AA61A" w14:textId="435159B9" w:rsidR="00904496" w:rsidRDefault="00904496" w:rsidP="00904496">
            <w:pPr>
              <w:spacing w:line="240" w:lineRule="auto"/>
              <w:jc w:val="center"/>
            </w:pPr>
            <w:r w:rsidRPr="00AD60F5">
              <w:t xml:space="preserve"> 16,849 </w:t>
            </w:r>
          </w:p>
        </w:tc>
      </w:tr>
    </w:tbl>
    <w:p w14:paraId="2D3FF140" w14:textId="3FF2ED8A" w:rsidR="00733D92" w:rsidRDefault="00733D92" w:rsidP="002F713E">
      <w:pPr>
        <w:pStyle w:val="Caption"/>
        <w:spacing w:before="240"/>
      </w:pPr>
      <w:bookmarkStart w:id="240" w:name="_Toc118146916"/>
      <w:r>
        <w:t xml:space="preserve">Table </w:t>
      </w:r>
      <w:fldSimple w:instr=" SEQ Table \* ARABIC ">
        <w:r w:rsidR="00024A11">
          <w:rPr>
            <w:noProof/>
          </w:rPr>
          <w:t>25</w:t>
        </w:r>
      </w:fldSimple>
      <w:r>
        <w:t xml:space="preserve">: </w:t>
      </w:r>
      <w:r w:rsidRPr="00416230">
        <w:t xml:space="preserve">Summary Statistics of </w:t>
      </w:r>
      <w:r>
        <w:t>Market Value for Companies</w:t>
      </w:r>
      <w:bookmarkEnd w:id="240"/>
    </w:p>
    <w:p w14:paraId="0916F9E6"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004E4A9A" w14:textId="77777777" w:rsidTr="005A4DD6">
        <w:tc>
          <w:tcPr>
            <w:tcW w:w="1172" w:type="dxa"/>
            <w:shd w:val="clear" w:color="auto" w:fill="D9D9D9" w:themeFill="background1" w:themeFillShade="D9"/>
            <w:vAlign w:val="center"/>
          </w:tcPr>
          <w:p w14:paraId="517D9145" w14:textId="77777777" w:rsidR="00733D92" w:rsidRPr="00312091" w:rsidRDefault="00733D92" w:rsidP="005A4DD6">
            <w:pPr>
              <w:spacing w:line="240" w:lineRule="auto"/>
              <w:jc w:val="center"/>
              <w:rPr>
                <w:b/>
                <w:bCs/>
              </w:rPr>
            </w:pPr>
            <w:r w:rsidRPr="00312091">
              <w:rPr>
                <w:b/>
                <w:bCs/>
              </w:rPr>
              <w:lastRenderedPageBreak/>
              <w:t>Year</w:t>
            </w:r>
          </w:p>
        </w:tc>
        <w:tc>
          <w:tcPr>
            <w:tcW w:w="1409" w:type="dxa"/>
            <w:shd w:val="clear" w:color="auto" w:fill="D9D9D9" w:themeFill="background1" w:themeFillShade="D9"/>
            <w:vAlign w:val="center"/>
          </w:tcPr>
          <w:p w14:paraId="593ADE0E"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42659EB2" w14:textId="65A14C17" w:rsidR="00733D92" w:rsidRPr="00312091" w:rsidRDefault="00733D92" w:rsidP="005A4DD6">
            <w:pPr>
              <w:spacing w:line="240" w:lineRule="auto"/>
              <w:jc w:val="center"/>
              <w:rPr>
                <w:b/>
                <w:bCs/>
              </w:rPr>
            </w:pPr>
            <w:r w:rsidRPr="00312091">
              <w:rPr>
                <w:b/>
                <w:bCs/>
              </w:rPr>
              <w:t xml:space="preserve">Average </w:t>
            </w:r>
            <w:r w:rsidR="00B27143">
              <w:rPr>
                <w:b/>
                <w:bCs/>
              </w:rPr>
              <w:t>MV</w:t>
            </w:r>
          </w:p>
        </w:tc>
        <w:tc>
          <w:tcPr>
            <w:tcW w:w="1409" w:type="dxa"/>
            <w:shd w:val="clear" w:color="auto" w:fill="D9D9D9" w:themeFill="background1" w:themeFillShade="D9"/>
            <w:vAlign w:val="center"/>
          </w:tcPr>
          <w:p w14:paraId="4F85E3D0" w14:textId="6B11794B" w:rsidR="00733D92" w:rsidRPr="00312091" w:rsidRDefault="00733D92" w:rsidP="005A4DD6">
            <w:pPr>
              <w:spacing w:line="240" w:lineRule="auto"/>
              <w:jc w:val="center"/>
              <w:rPr>
                <w:b/>
                <w:bCs/>
              </w:rPr>
            </w:pPr>
            <w:r w:rsidRPr="00312091">
              <w:rPr>
                <w:b/>
                <w:bCs/>
              </w:rPr>
              <w:t xml:space="preserve">Min. </w:t>
            </w:r>
            <w:r w:rsidR="00B27143">
              <w:rPr>
                <w:b/>
                <w:bCs/>
              </w:rPr>
              <w:t>MV</w:t>
            </w:r>
          </w:p>
        </w:tc>
        <w:tc>
          <w:tcPr>
            <w:tcW w:w="1409" w:type="dxa"/>
            <w:shd w:val="clear" w:color="auto" w:fill="D9D9D9" w:themeFill="background1" w:themeFillShade="D9"/>
            <w:vAlign w:val="center"/>
          </w:tcPr>
          <w:p w14:paraId="5E817189" w14:textId="51B12CA5" w:rsidR="00733D92" w:rsidRPr="00312091" w:rsidRDefault="00733D92" w:rsidP="005A4DD6">
            <w:pPr>
              <w:spacing w:line="240" w:lineRule="auto"/>
              <w:jc w:val="center"/>
              <w:rPr>
                <w:b/>
                <w:bCs/>
              </w:rPr>
            </w:pPr>
            <w:r w:rsidRPr="00312091">
              <w:rPr>
                <w:b/>
                <w:bCs/>
              </w:rPr>
              <w:t xml:space="preserve">Max. </w:t>
            </w:r>
            <w:r w:rsidR="00B27143">
              <w:rPr>
                <w:b/>
                <w:bCs/>
              </w:rPr>
              <w:t>MV</w:t>
            </w:r>
          </w:p>
        </w:tc>
        <w:tc>
          <w:tcPr>
            <w:tcW w:w="1409" w:type="dxa"/>
            <w:shd w:val="clear" w:color="auto" w:fill="D9D9D9" w:themeFill="background1" w:themeFillShade="D9"/>
            <w:vAlign w:val="center"/>
          </w:tcPr>
          <w:p w14:paraId="26ED7FD8" w14:textId="5EC25302" w:rsidR="00733D92" w:rsidRPr="00312091" w:rsidRDefault="00733D92" w:rsidP="005A4DD6">
            <w:pPr>
              <w:spacing w:line="240" w:lineRule="auto"/>
              <w:jc w:val="center"/>
              <w:rPr>
                <w:b/>
                <w:bCs/>
              </w:rPr>
            </w:pPr>
            <w:r w:rsidRPr="00312091">
              <w:rPr>
                <w:b/>
                <w:bCs/>
              </w:rPr>
              <w:t xml:space="preserve">Std. Dev. </w:t>
            </w:r>
            <w:r w:rsidR="00B27143">
              <w:rPr>
                <w:b/>
                <w:bCs/>
              </w:rPr>
              <w:t>MV</w:t>
            </w:r>
          </w:p>
        </w:tc>
      </w:tr>
      <w:tr w:rsidR="00904496" w14:paraId="7304F107" w14:textId="77777777" w:rsidTr="005A4DD6">
        <w:tc>
          <w:tcPr>
            <w:tcW w:w="1172" w:type="dxa"/>
            <w:vAlign w:val="center"/>
          </w:tcPr>
          <w:p w14:paraId="5690B436" w14:textId="77777777" w:rsidR="00904496" w:rsidRDefault="00904496" w:rsidP="00904496">
            <w:pPr>
              <w:spacing w:line="240" w:lineRule="auto"/>
              <w:jc w:val="center"/>
            </w:pPr>
            <w:r w:rsidRPr="009D7AA3">
              <w:t>2015</w:t>
            </w:r>
          </w:p>
        </w:tc>
        <w:tc>
          <w:tcPr>
            <w:tcW w:w="1409" w:type="dxa"/>
            <w:vAlign w:val="center"/>
          </w:tcPr>
          <w:p w14:paraId="085E534A" w14:textId="77777777" w:rsidR="00904496" w:rsidRDefault="00904496" w:rsidP="00904496">
            <w:pPr>
              <w:spacing w:line="240" w:lineRule="auto"/>
              <w:jc w:val="center"/>
            </w:pPr>
            <w:r>
              <w:t>27</w:t>
            </w:r>
          </w:p>
        </w:tc>
        <w:tc>
          <w:tcPr>
            <w:tcW w:w="1409" w:type="dxa"/>
          </w:tcPr>
          <w:p w14:paraId="25ADED50" w14:textId="0D668998" w:rsidR="00904496" w:rsidRDefault="00904496" w:rsidP="00904496">
            <w:pPr>
              <w:spacing w:line="240" w:lineRule="auto"/>
              <w:jc w:val="center"/>
            </w:pPr>
            <w:r w:rsidRPr="0032005F">
              <w:t xml:space="preserve"> 13,585 </w:t>
            </w:r>
          </w:p>
        </w:tc>
        <w:tc>
          <w:tcPr>
            <w:tcW w:w="1409" w:type="dxa"/>
          </w:tcPr>
          <w:p w14:paraId="1C75EF14" w14:textId="2ABF01FC" w:rsidR="00904496" w:rsidRDefault="00904496" w:rsidP="00904496">
            <w:pPr>
              <w:spacing w:line="240" w:lineRule="auto"/>
              <w:jc w:val="center"/>
            </w:pPr>
            <w:r w:rsidRPr="0032005F">
              <w:t xml:space="preserve"> 966 </w:t>
            </w:r>
          </w:p>
        </w:tc>
        <w:tc>
          <w:tcPr>
            <w:tcW w:w="1409" w:type="dxa"/>
          </w:tcPr>
          <w:p w14:paraId="7361A402" w14:textId="4FC6F910" w:rsidR="00904496" w:rsidRDefault="00904496" w:rsidP="00904496">
            <w:pPr>
              <w:spacing w:line="240" w:lineRule="auto"/>
              <w:jc w:val="center"/>
            </w:pPr>
            <w:r w:rsidRPr="0032005F">
              <w:t xml:space="preserve"> 65,652 </w:t>
            </w:r>
          </w:p>
        </w:tc>
        <w:tc>
          <w:tcPr>
            <w:tcW w:w="1409" w:type="dxa"/>
          </w:tcPr>
          <w:p w14:paraId="03DDE774" w14:textId="03A23623" w:rsidR="00904496" w:rsidRDefault="00904496" w:rsidP="00904496">
            <w:pPr>
              <w:spacing w:line="240" w:lineRule="auto"/>
              <w:jc w:val="center"/>
            </w:pPr>
            <w:r w:rsidRPr="0032005F">
              <w:t xml:space="preserve"> 14,495 </w:t>
            </w:r>
          </w:p>
        </w:tc>
      </w:tr>
      <w:tr w:rsidR="00904496" w14:paraId="059A022E" w14:textId="77777777" w:rsidTr="005A4DD6">
        <w:tc>
          <w:tcPr>
            <w:tcW w:w="1172" w:type="dxa"/>
            <w:vAlign w:val="center"/>
          </w:tcPr>
          <w:p w14:paraId="1F9F99F9" w14:textId="77777777" w:rsidR="00904496" w:rsidRDefault="00904496" w:rsidP="00904496">
            <w:pPr>
              <w:spacing w:line="240" w:lineRule="auto"/>
              <w:jc w:val="center"/>
            </w:pPr>
            <w:r w:rsidRPr="009D7AA3">
              <w:t>2016</w:t>
            </w:r>
          </w:p>
        </w:tc>
        <w:tc>
          <w:tcPr>
            <w:tcW w:w="1409" w:type="dxa"/>
            <w:vAlign w:val="center"/>
          </w:tcPr>
          <w:p w14:paraId="48E2A5D2" w14:textId="77777777" w:rsidR="00904496" w:rsidRDefault="00904496" w:rsidP="00904496">
            <w:pPr>
              <w:spacing w:line="240" w:lineRule="auto"/>
              <w:jc w:val="center"/>
            </w:pPr>
            <w:r w:rsidRPr="009D7AA3">
              <w:t>2</w:t>
            </w:r>
            <w:r>
              <w:t>7</w:t>
            </w:r>
          </w:p>
        </w:tc>
        <w:tc>
          <w:tcPr>
            <w:tcW w:w="1409" w:type="dxa"/>
          </w:tcPr>
          <w:p w14:paraId="3A004441" w14:textId="7FC84497" w:rsidR="00904496" w:rsidRDefault="00904496" w:rsidP="00904496">
            <w:pPr>
              <w:spacing w:line="240" w:lineRule="auto"/>
              <w:jc w:val="center"/>
            </w:pPr>
            <w:r w:rsidRPr="0032005F">
              <w:t xml:space="preserve"> 15,569 </w:t>
            </w:r>
          </w:p>
        </w:tc>
        <w:tc>
          <w:tcPr>
            <w:tcW w:w="1409" w:type="dxa"/>
          </w:tcPr>
          <w:p w14:paraId="374738B9" w14:textId="2CA56EBC" w:rsidR="00904496" w:rsidRDefault="00904496" w:rsidP="00904496">
            <w:pPr>
              <w:spacing w:line="240" w:lineRule="auto"/>
              <w:jc w:val="center"/>
            </w:pPr>
            <w:r w:rsidRPr="0032005F">
              <w:t xml:space="preserve"> 1,394 </w:t>
            </w:r>
          </w:p>
        </w:tc>
        <w:tc>
          <w:tcPr>
            <w:tcW w:w="1409" w:type="dxa"/>
          </w:tcPr>
          <w:p w14:paraId="4257D325" w14:textId="50221177" w:rsidR="00904496" w:rsidRDefault="00904496" w:rsidP="00904496">
            <w:pPr>
              <w:spacing w:line="240" w:lineRule="auto"/>
              <w:jc w:val="center"/>
            </w:pPr>
            <w:r w:rsidRPr="0032005F">
              <w:t xml:space="preserve"> 66,296 </w:t>
            </w:r>
          </w:p>
        </w:tc>
        <w:tc>
          <w:tcPr>
            <w:tcW w:w="1409" w:type="dxa"/>
          </w:tcPr>
          <w:p w14:paraId="3E4C0649" w14:textId="46586F3C" w:rsidR="00904496" w:rsidRDefault="00904496" w:rsidP="00904496">
            <w:pPr>
              <w:spacing w:line="240" w:lineRule="auto"/>
              <w:jc w:val="center"/>
            </w:pPr>
            <w:r w:rsidRPr="0032005F">
              <w:t xml:space="preserve"> 15,847 </w:t>
            </w:r>
          </w:p>
        </w:tc>
      </w:tr>
      <w:tr w:rsidR="00904496" w14:paraId="110A4EE8" w14:textId="77777777" w:rsidTr="005A4DD6">
        <w:tc>
          <w:tcPr>
            <w:tcW w:w="1172" w:type="dxa"/>
            <w:vAlign w:val="center"/>
          </w:tcPr>
          <w:p w14:paraId="00524228" w14:textId="77777777" w:rsidR="00904496" w:rsidRDefault="00904496" w:rsidP="00904496">
            <w:pPr>
              <w:spacing w:line="240" w:lineRule="auto"/>
              <w:jc w:val="center"/>
            </w:pPr>
            <w:r w:rsidRPr="009D7AA3">
              <w:t>2017</w:t>
            </w:r>
          </w:p>
        </w:tc>
        <w:tc>
          <w:tcPr>
            <w:tcW w:w="1409" w:type="dxa"/>
            <w:vAlign w:val="center"/>
          </w:tcPr>
          <w:p w14:paraId="6EC0A8C8" w14:textId="77777777" w:rsidR="00904496" w:rsidRDefault="00904496" w:rsidP="00904496">
            <w:pPr>
              <w:spacing w:line="240" w:lineRule="auto"/>
              <w:jc w:val="center"/>
            </w:pPr>
            <w:r>
              <w:t>29</w:t>
            </w:r>
          </w:p>
        </w:tc>
        <w:tc>
          <w:tcPr>
            <w:tcW w:w="1409" w:type="dxa"/>
          </w:tcPr>
          <w:p w14:paraId="7017FFF5" w14:textId="040D7BA9" w:rsidR="00904496" w:rsidRDefault="00904496" w:rsidP="00904496">
            <w:pPr>
              <w:spacing w:line="240" w:lineRule="auto"/>
              <w:jc w:val="center"/>
            </w:pPr>
            <w:r w:rsidRPr="0032005F">
              <w:t xml:space="preserve"> 16,755 </w:t>
            </w:r>
          </w:p>
        </w:tc>
        <w:tc>
          <w:tcPr>
            <w:tcW w:w="1409" w:type="dxa"/>
          </w:tcPr>
          <w:p w14:paraId="63C3599B" w14:textId="05918ED1" w:rsidR="00904496" w:rsidRDefault="00904496" w:rsidP="00904496">
            <w:pPr>
              <w:spacing w:line="240" w:lineRule="auto"/>
              <w:jc w:val="center"/>
            </w:pPr>
            <w:r w:rsidRPr="0032005F">
              <w:t xml:space="preserve"> 1,600 </w:t>
            </w:r>
          </w:p>
        </w:tc>
        <w:tc>
          <w:tcPr>
            <w:tcW w:w="1409" w:type="dxa"/>
          </w:tcPr>
          <w:p w14:paraId="58517609" w14:textId="47DD0846" w:rsidR="00904496" w:rsidRDefault="00904496" w:rsidP="00904496">
            <w:pPr>
              <w:spacing w:line="240" w:lineRule="auto"/>
              <w:jc w:val="center"/>
            </w:pPr>
            <w:r w:rsidRPr="0032005F">
              <w:t xml:space="preserve"> 79,474 </w:t>
            </w:r>
          </w:p>
        </w:tc>
        <w:tc>
          <w:tcPr>
            <w:tcW w:w="1409" w:type="dxa"/>
          </w:tcPr>
          <w:p w14:paraId="482A123B" w14:textId="7D5F26B1" w:rsidR="00904496" w:rsidRDefault="00904496" w:rsidP="00904496">
            <w:pPr>
              <w:spacing w:line="240" w:lineRule="auto"/>
              <w:jc w:val="center"/>
            </w:pPr>
            <w:r w:rsidRPr="0032005F">
              <w:t xml:space="preserve"> 19,982 </w:t>
            </w:r>
          </w:p>
        </w:tc>
      </w:tr>
      <w:tr w:rsidR="00904496" w14:paraId="131C9E01" w14:textId="77777777" w:rsidTr="005A4DD6">
        <w:tc>
          <w:tcPr>
            <w:tcW w:w="1172" w:type="dxa"/>
            <w:vAlign w:val="center"/>
          </w:tcPr>
          <w:p w14:paraId="5381DC38" w14:textId="77777777" w:rsidR="00904496" w:rsidRDefault="00904496" w:rsidP="00904496">
            <w:pPr>
              <w:spacing w:line="240" w:lineRule="auto"/>
              <w:jc w:val="center"/>
            </w:pPr>
            <w:r w:rsidRPr="009D7AA3">
              <w:t>2018</w:t>
            </w:r>
          </w:p>
        </w:tc>
        <w:tc>
          <w:tcPr>
            <w:tcW w:w="1409" w:type="dxa"/>
            <w:vAlign w:val="center"/>
          </w:tcPr>
          <w:p w14:paraId="37EA2430" w14:textId="77777777" w:rsidR="00904496" w:rsidRDefault="00904496" w:rsidP="00904496">
            <w:pPr>
              <w:spacing w:line="240" w:lineRule="auto"/>
              <w:jc w:val="center"/>
            </w:pPr>
            <w:r>
              <w:t>29</w:t>
            </w:r>
          </w:p>
        </w:tc>
        <w:tc>
          <w:tcPr>
            <w:tcW w:w="1409" w:type="dxa"/>
          </w:tcPr>
          <w:p w14:paraId="2C7B2918" w14:textId="5DFA97DB" w:rsidR="00904496" w:rsidRDefault="00904496" w:rsidP="00904496">
            <w:pPr>
              <w:spacing w:line="240" w:lineRule="auto"/>
              <w:jc w:val="center"/>
            </w:pPr>
            <w:r w:rsidRPr="0032005F">
              <w:t xml:space="preserve"> 15,713 </w:t>
            </w:r>
          </w:p>
        </w:tc>
        <w:tc>
          <w:tcPr>
            <w:tcW w:w="1409" w:type="dxa"/>
          </w:tcPr>
          <w:p w14:paraId="0BE44787" w14:textId="369E653C" w:rsidR="00904496" w:rsidRDefault="00904496" w:rsidP="00904496">
            <w:pPr>
              <w:spacing w:line="240" w:lineRule="auto"/>
              <w:jc w:val="center"/>
            </w:pPr>
            <w:r w:rsidRPr="0032005F">
              <w:t xml:space="preserve"> 2,040 </w:t>
            </w:r>
          </w:p>
        </w:tc>
        <w:tc>
          <w:tcPr>
            <w:tcW w:w="1409" w:type="dxa"/>
          </w:tcPr>
          <w:p w14:paraId="4F98B64C" w14:textId="5E70E0F0" w:rsidR="00904496" w:rsidRDefault="00904496" w:rsidP="00904496">
            <w:pPr>
              <w:spacing w:line="240" w:lineRule="auto"/>
              <w:jc w:val="center"/>
            </w:pPr>
            <w:r w:rsidRPr="0032005F">
              <w:t xml:space="preserve"> 70,932 </w:t>
            </w:r>
          </w:p>
        </w:tc>
        <w:tc>
          <w:tcPr>
            <w:tcW w:w="1409" w:type="dxa"/>
          </w:tcPr>
          <w:p w14:paraId="30965A8D" w14:textId="5714A81C" w:rsidR="00904496" w:rsidRDefault="00904496" w:rsidP="00904496">
            <w:pPr>
              <w:spacing w:line="240" w:lineRule="auto"/>
              <w:jc w:val="center"/>
            </w:pPr>
            <w:r w:rsidRPr="0032005F">
              <w:t xml:space="preserve"> 17,498 </w:t>
            </w:r>
          </w:p>
        </w:tc>
      </w:tr>
      <w:tr w:rsidR="00904496" w14:paraId="6D638A2C" w14:textId="77777777" w:rsidTr="005A4DD6">
        <w:tc>
          <w:tcPr>
            <w:tcW w:w="1172" w:type="dxa"/>
            <w:vAlign w:val="center"/>
          </w:tcPr>
          <w:p w14:paraId="4BE64A7A" w14:textId="77777777" w:rsidR="00904496" w:rsidRDefault="00904496" w:rsidP="00904496">
            <w:pPr>
              <w:spacing w:line="240" w:lineRule="auto"/>
              <w:jc w:val="center"/>
            </w:pPr>
            <w:r w:rsidRPr="009D7AA3">
              <w:t>2019</w:t>
            </w:r>
          </w:p>
        </w:tc>
        <w:tc>
          <w:tcPr>
            <w:tcW w:w="1409" w:type="dxa"/>
            <w:vAlign w:val="center"/>
          </w:tcPr>
          <w:p w14:paraId="5CC41A69" w14:textId="77777777" w:rsidR="00904496" w:rsidRDefault="00904496" w:rsidP="00904496">
            <w:pPr>
              <w:spacing w:line="240" w:lineRule="auto"/>
              <w:jc w:val="center"/>
            </w:pPr>
            <w:r>
              <w:t>29</w:t>
            </w:r>
          </w:p>
        </w:tc>
        <w:tc>
          <w:tcPr>
            <w:tcW w:w="1409" w:type="dxa"/>
          </w:tcPr>
          <w:p w14:paraId="6A362428" w14:textId="71A22D9A" w:rsidR="00904496" w:rsidRDefault="00904496" w:rsidP="00904496">
            <w:pPr>
              <w:spacing w:line="240" w:lineRule="auto"/>
              <w:jc w:val="center"/>
            </w:pPr>
            <w:r w:rsidRPr="0032005F">
              <w:t xml:space="preserve"> 12,984 </w:t>
            </w:r>
          </w:p>
        </w:tc>
        <w:tc>
          <w:tcPr>
            <w:tcW w:w="1409" w:type="dxa"/>
          </w:tcPr>
          <w:p w14:paraId="3A15EF98" w14:textId="556CC250" w:rsidR="00904496" w:rsidRDefault="00904496" w:rsidP="00904496">
            <w:pPr>
              <w:spacing w:line="240" w:lineRule="auto"/>
              <w:jc w:val="center"/>
            </w:pPr>
            <w:r w:rsidRPr="0032005F">
              <w:t xml:space="preserve"> 1,412 </w:t>
            </w:r>
          </w:p>
        </w:tc>
        <w:tc>
          <w:tcPr>
            <w:tcW w:w="1409" w:type="dxa"/>
          </w:tcPr>
          <w:p w14:paraId="7695649F" w14:textId="41B0DBE5" w:rsidR="00904496" w:rsidRDefault="00904496" w:rsidP="00904496">
            <w:pPr>
              <w:spacing w:line="240" w:lineRule="auto"/>
              <w:jc w:val="center"/>
            </w:pPr>
            <w:r w:rsidRPr="0032005F">
              <w:t xml:space="preserve"> 54,185 </w:t>
            </w:r>
          </w:p>
        </w:tc>
        <w:tc>
          <w:tcPr>
            <w:tcW w:w="1409" w:type="dxa"/>
          </w:tcPr>
          <w:p w14:paraId="5C420FC3" w14:textId="0811C014" w:rsidR="00904496" w:rsidRDefault="00904496" w:rsidP="00904496">
            <w:pPr>
              <w:spacing w:line="240" w:lineRule="auto"/>
              <w:jc w:val="center"/>
            </w:pPr>
            <w:r w:rsidRPr="0032005F">
              <w:t xml:space="preserve"> 13,800 </w:t>
            </w:r>
          </w:p>
        </w:tc>
      </w:tr>
      <w:tr w:rsidR="00904496" w14:paraId="66D3E3E0" w14:textId="77777777" w:rsidTr="005A4DD6">
        <w:tc>
          <w:tcPr>
            <w:tcW w:w="1172" w:type="dxa"/>
            <w:vAlign w:val="center"/>
          </w:tcPr>
          <w:p w14:paraId="1EB8AE20" w14:textId="77777777" w:rsidR="00904496" w:rsidRDefault="00904496" w:rsidP="00904496">
            <w:pPr>
              <w:spacing w:line="240" w:lineRule="auto"/>
              <w:jc w:val="center"/>
            </w:pPr>
            <w:r w:rsidRPr="009D7AA3">
              <w:t>2020</w:t>
            </w:r>
          </w:p>
        </w:tc>
        <w:tc>
          <w:tcPr>
            <w:tcW w:w="1409" w:type="dxa"/>
            <w:vAlign w:val="center"/>
          </w:tcPr>
          <w:p w14:paraId="2DFCCA15" w14:textId="77777777" w:rsidR="00904496" w:rsidRDefault="00904496" w:rsidP="00904496">
            <w:pPr>
              <w:spacing w:line="240" w:lineRule="auto"/>
              <w:jc w:val="center"/>
            </w:pPr>
            <w:r>
              <w:t>29</w:t>
            </w:r>
          </w:p>
        </w:tc>
        <w:tc>
          <w:tcPr>
            <w:tcW w:w="1409" w:type="dxa"/>
          </w:tcPr>
          <w:p w14:paraId="55E153E8" w14:textId="76ADA109" w:rsidR="00904496" w:rsidRDefault="00904496" w:rsidP="00904496">
            <w:pPr>
              <w:spacing w:line="240" w:lineRule="auto"/>
              <w:jc w:val="center"/>
            </w:pPr>
            <w:r w:rsidRPr="0032005F">
              <w:t xml:space="preserve"> 15,832 </w:t>
            </w:r>
          </w:p>
        </w:tc>
        <w:tc>
          <w:tcPr>
            <w:tcW w:w="1409" w:type="dxa"/>
          </w:tcPr>
          <w:p w14:paraId="405CC1AD" w14:textId="0BC78836" w:rsidR="00904496" w:rsidRDefault="00904496" w:rsidP="00904496">
            <w:pPr>
              <w:spacing w:line="240" w:lineRule="auto"/>
              <w:jc w:val="center"/>
            </w:pPr>
            <w:r w:rsidRPr="0032005F">
              <w:t xml:space="preserve"> 3,041 </w:t>
            </w:r>
          </w:p>
        </w:tc>
        <w:tc>
          <w:tcPr>
            <w:tcW w:w="1409" w:type="dxa"/>
          </w:tcPr>
          <w:p w14:paraId="417ECDE2" w14:textId="0E08BA72" w:rsidR="00904496" w:rsidRDefault="00904496" w:rsidP="00904496">
            <w:pPr>
              <w:spacing w:line="240" w:lineRule="auto"/>
              <w:jc w:val="center"/>
            </w:pPr>
            <w:r w:rsidRPr="0032005F">
              <w:t xml:space="preserve"> 76,500 </w:t>
            </w:r>
          </w:p>
        </w:tc>
        <w:tc>
          <w:tcPr>
            <w:tcW w:w="1409" w:type="dxa"/>
          </w:tcPr>
          <w:p w14:paraId="38AD2E3E" w14:textId="1FC81861" w:rsidR="00904496" w:rsidRDefault="00904496" w:rsidP="00904496">
            <w:pPr>
              <w:spacing w:line="240" w:lineRule="auto"/>
              <w:jc w:val="center"/>
            </w:pPr>
            <w:r w:rsidRPr="0032005F">
              <w:t xml:space="preserve"> 17,705 </w:t>
            </w:r>
          </w:p>
        </w:tc>
      </w:tr>
      <w:tr w:rsidR="00904496" w:rsidRPr="009D7AA3" w14:paraId="7D46E378" w14:textId="77777777" w:rsidTr="005A4DD6">
        <w:tc>
          <w:tcPr>
            <w:tcW w:w="1172" w:type="dxa"/>
            <w:vAlign w:val="center"/>
          </w:tcPr>
          <w:p w14:paraId="69DA0308" w14:textId="77777777" w:rsidR="00904496" w:rsidRPr="009D7AA3" w:rsidRDefault="00904496" w:rsidP="00904496">
            <w:pPr>
              <w:spacing w:line="240" w:lineRule="auto"/>
              <w:jc w:val="center"/>
            </w:pPr>
            <w:r>
              <w:t>2021</w:t>
            </w:r>
          </w:p>
        </w:tc>
        <w:tc>
          <w:tcPr>
            <w:tcW w:w="1409" w:type="dxa"/>
            <w:vAlign w:val="center"/>
          </w:tcPr>
          <w:p w14:paraId="6BB33101" w14:textId="77777777" w:rsidR="00904496" w:rsidRPr="009D7AA3" w:rsidRDefault="00904496" w:rsidP="00904496">
            <w:pPr>
              <w:spacing w:line="240" w:lineRule="auto"/>
              <w:jc w:val="center"/>
            </w:pPr>
            <w:r>
              <w:t>30</w:t>
            </w:r>
          </w:p>
        </w:tc>
        <w:tc>
          <w:tcPr>
            <w:tcW w:w="1409" w:type="dxa"/>
          </w:tcPr>
          <w:p w14:paraId="546BF12B" w14:textId="175184ED" w:rsidR="00904496" w:rsidRPr="009D7AA3" w:rsidRDefault="00904496" w:rsidP="00904496">
            <w:pPr>
              <w:spacing w:line="240" w:lineRule="auto"/>
              <w:jc w:val="center"/>
            </w:pPr>
            <w:r w:rsidRPr="0032005F">
              <w:t xml:space="preserve"> 16,658 </w:t>
            </w:r>
          </w:p>
        </w:tc>
        <w:tc>
          <w:tcPr>
            <w:tcW w:w="1409" w:type="dxa"/>
          </w:tcPr>
          <w:p w14:paraId="4C0FD790" w14:textId="215BC900" w:rsidR="00904496" w:rsidRPr="009D7AA3" w:rsidRDefault="00904496" w:rsidP="00904496">
            <w:pPr>
              <w:spacing w:line="240" w:lineRule="auto"/>
              <w:jc w:val="center"/>
            </w:pPr>
            <w:r w:rsidRPr="0032005F">
              <w:t xml:space="preserve"> 3,207 </w:t>
            </w:r>
          </w:p>
        </w:tc>
        <w:tc>
          <w:tcPr>
            <w:tcW w:w="1409" w:type="dxa"/>
          </w:tcPr>
          <w:p w14:paraId="16CD7A18" w14:textId="41DCF747" w:rsidR="00904496" w:rsidRPr="009D7AA3" w:rsidRDefault="00904496" w:rsidP="00904496">
            <w:pPr>
              <w:spacing w:line="240" w:lineRule="auto"/>
              <w:jc w:val="center"/>
            </w:pPr>
            <w:r w:rsidRPr="0032005F">
              <w:t xml:space="preserve"> 88,142 </w:t>
            </w:r>
          </w:p>
        </w:tc>
        <w:tc>
          <w:tcPr>
            <w:tcW w:w="1409" w:type="dxa"/>
          </w:tcPr>
          <w:p w14:paraId="63D1A8D5" w14:textId="1256620B" w:rsidR="00904496" w:rsidRPr="009D7AA3" w:rsidRDefault="00904496" w:rsidP="00904496">
            <w:pPr>
              <w:spacing w:line="240" w:lineRule="auto"/>
              <w:jc w:val="center"/>
            </w:pPr>
            <w:r w:rsidRPr="0032005F">
              <w:t xml:space="preserve"> 18,818 </w:t>
            </w:r>
          </w:p>
        </w:tc>
      </w:tr>
    </w:tbl>
    <w:p w14:paraId="7C5C28D5" w14:textId="3501E0D7" w:rsidR="00733D92" w:rsidRDefault="00733D92" w:rsidP="002F713E">
      <w:pPr>
        <w:pStyle w:val="Caption"/>
        <w:spacing w:before="240"/>
      </w:pPr>
      <w:bookmarkStart w:id="241" w:name="_Toc118146917"/>
      <w:r>
        <w:t xml:space="preserve">Table </w:t>
      </w:r>
      <w:fldSimple w:instr=" SEQ Table \* ARABIC ">
        <w:r w:rsidR="00024A11">
          <w:rPr>
            <w:noProof/>
          </w:rPr>
          <w:t>26</w:t>
        </w:r>
      </w:fldSimple>
      <w:r>
        <w:t xml:space="preserve">: </w:t>
      </w:r>
      <w:r w:rsidRPr="00416230">
        <w:t xml:space="preserve">Summary Statistics of </w:t>
      </w:r>
      <w:r>
        <w:t>Market Value for Companies</w:t>
      </w:r>
      <w:r w:rsidRPr="00416230">
        <w:t xml:space="preserve"> by Financial Year</w:t>
      </w:r>
      <w:bookmarkEnd w:id="241"/>
    </w:p>
    <w:p w14:paraId="0593A7E7" w14:textId="72DE9BD1" w:rsidR="00733D92" w:rsidRDefault="00733D92" w:rsidP="00733D92"/>
    <w:p w14:paraId="610C8E9E" w14:textId="25D886A7" w:rsidR="002F713E" w:rsidRPr="002F713E" w:rsidRDefault="00A2400B" w:rsidP="00733D92">
      <w:pPr>
        <w:rPr>
          <w:b/>
          <w:bCs/>
        </w:rPr>
      </w:pPr>
      <w:r>
        <w:rPr>
          <w:b/>
          <w:bCs/>
        </w:rPr>
        <w:t>Zmijewski Score (</w:t>
      </w:r>
      <w:r w:rsidR="002F713E" w:rsidRPr="002F713E">
        <w:rPr>
          <w:b/>
          <w:bCs/>
        </w:rPr>
        <w:t>ZS</w:t>
      </w:r>
      <w:r>
        <w:rPr>
          <w:b/>
          <w:bCs/>
        </w:rPr>
        <w:t>)</w:t>
      </w:r>
    </w:p>
    <w:p w14:paraId="526341CA" w14:textId="77777777" w:rsidR="002F713E" w:rsidRDefault="002F713E"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45D69298" w14:textId="77777777" w:rsidTr="005A4DD6">
        <w:tc>
          <w:tcPr>
            <w:tcW w:w="1172" w:type="dxa"/>
            <w:shd w:val="clear" w:color="auto" w:fill="D9D9D9" w:themeFill="background1" w:themeFillShade="D9"/>
            <w:vAlign w:val="center"/>
          </w:tcPr>
          <w:p w14:paraId="0C9D0144"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7E4657F4"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6BA92C11" w14:textId="5C92CB24" w:rsidR="00733D92" w:rsidRPr="00312091" w:rsidRDefault="00733D92" w:rsidP="005A4DD6">
            <w:pPr>
              <w:spacing w:line="240" w:lineRule="auto"/>
              <w:jc w:val="center"/>
              <w:rPr>
                <w:b/>
                <w:bCs/>
              </w:rPr>
            </w:pPr>
            <w:r w:rsidRPr="00312091">
              <w:rPr>
                <w:b/>
                <w:bCs/>
              </w:rPr>
              <w:t>Average</w:t>
            </w:r>
            <w:r>
              <w:rPr>
                <w:b/>
                <w:bCs/>
              </w:rPr>
              <w:t xml:space="preserve"> </w:t>
            </w:r>
            <w:r w:rsidR="00B97E30">
              <w:rPr>
                <w:b/>
                <w:bCs/>
              </w:rPr>
              <w:t>Z</w:t>
            </w:r>
            <w:r>
              <w:rPr>
                <w:b/>
                <w:bCs/>
              </w:rPr>
              <w:t>S</w:t>
            </w:r>
            <w:r w:rsidRPr="00312091">
              <w:rPr>
                <w:b/>
                <w:bCs/>
              </w:rPr>
              <w:t xml:space="preserve"> </w:t>
            </w:r>
          </w:p>
        </w:tc>
        <w:tc>
          <w:tcPr>
            <w:tcW w:w="1409" w:type="dxa"/>
            <w:shd w:val="clear" w:color="auto" w:fill="D9D9D9" w:themeFill="background1" w:themeFillShade="D9"/>
            <w:vAlign w:val="center"/>
          </w:tcPr>
          <w:p w14:paraId="540C6EE7" w14:textId="0687FE12"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7C076EF4" w14:textId="2A2AB1C9"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44387B14" w14:textId="42F33D2B"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904496" w14:paraId="359C3DDB" w14:textId="77777777" w:rsidTr="005A4DD6">
        <w:tc>
          <w:tcPr>
            <w:tcW w:w="1172" w:type="dxa"/>
            <w:vAlign w:val="center"/>
          </w:tcPr>
          <w:p w14:paraId="53C2B360" w14:textId="77777777" w:rsidR="00904496" w:rsidRDefault="00904496" w:rsidP="00904496">
            <w:pPr>
              <w:spacing w:line="240" w:lineRule="auto"/>
              <w:jc w:val="center"/>
            </w:pPr>
            <w:r>
              <w:t>Overall</w:t>
            </w:r>
          </w:p>
        </w:tc>
        <w:tc>
          <w:tcPr>
            <w:tcW w:w="1409" w:type="dxa"/>
            <w:vAlign w:val="center"/>
          </w:tcPr>
          <w:p w14:paraId="6F6841C3" w14:textId="77777777" w:rsidR="00904496" w:rsidRDefault="00904496" w:rsidP="00904496">
            <w:pPr>
              <w:spacing w:line="240" w:lineRule="auto"/>
              <w:jc w:val="center"/>
            </w:pPr>
            <w:r>
              <w:t>200</w:t>
            </w:r>
          </w:p>
        </w:tc>
        <w:tc>
          <w:tcPr>
            <w:tcW w:w="1409" w:type="dxa"/>
          </w:tcPr>
          <w:p w14:paraId="0DAFD885" w14:textId="1B1FF5FE" w:rsidR="00904496" w:rsidRDefault="00904496" w:rsidP="00904496">
            <w:pPr>
              <w:spacing w:line="240" w:lineRule="auto"/>
              <w:jc w:val="center"/>
            </w:pPr>
            <w:r w:rsidRPr="00EF42D9">
              <w:t xml:space="preserve">-1.808 </w:t>
            </w:r>
          </w:p>
        </w:tc>
        <w:tc>
          <w:tcPr>
            <w:tcW w:w="1409" w:type="dxa"/>
          </w:tcPr>
          <w:p w14:paraId="2E121167" w14:textId="35901F65" w:rsidR="00904496" w:rsidRDefault="00904496" w:rsidP="00904496">
            <w:pPr>
              <w:spacing w:line="240" w:lineRule="auto"/>
              <w:jc w:val="center"/>
            </w:pPr>
            <w:r w:rsidRPr="00EF42D9">
              <w:t xml:space="preserve">-4.146 </w:t>
            </w:r>
          </w:p>
        </w:tc>
        <w:tc>
          <w:tcPr>
            <w:tcW w:w="1409" w:type="dxa"/>
          </w:tcPr>
          <w:p w14:paraId="063260E8" w14:textId="31BC3635" w:rsidR="00904496" w:rsidRDefault="00904496" w:rsidP="00904496">
            <w:pPr>
              <w:spacing w:line="240" w:lineRule="auto"/>
              <w:jc w:val="center"/>
            </w:pPr>
            <w:r w:rsidRPr="00EF42D9">
              <w:t xml:space="preserve"> 0.833 </w:t>
            </w:r>
          </w:p>
        </w:tc>
        <w:tc>
          <w:tcPr>
            <w:tcW w:w="1409" w:type="dxa"/>
          </w:tcPr>
          <w:p w14:paraId="55BC5881" w14:textId="52F448EC" w:rsidR="00904496" w:rsidRDefault="00904496" w:rsidP="00904496">
            <w:pPr>
              <w:spacing w:line="240" w:lineRule="auto"/>
              <w:jc w:val="center"/>
            </w:pPr>
            <w:r w:rsidRPr="00EF42D9">
              <w:t xml:space="preserve"> 1.270 </w:t>
            </w:r>
          </w:p>
        </w:tc>
      </w:tr>
    </w:tbl>
    <w:p w14:paraId="45FDD11A" w14:textId="71A61BC9" w:rsidR="00733D92" w:rsidRDefault="00733D92" w:rsidP="002F713E">
      <w:pPr>
        <w:pStyle w:val="Caption"/>
        <w:spacing w:before="240"/>
      </w:pPr>
      <w:bookmarkStart w:id="242" w:name="_Toc118146918"/>
      <w:r>
        <w:t xml:space="preserve">Table </w:t>
      </w:r>
      <w:fldSimple w:instr=" SEQ Table \* ARABIC ">
        <w:r w:rsidR="00024A11">
          <w:rPr>
            <w:noProof/>
          </w:rPr>
          <w:t>27</w:t>
        </w:r>
      </w:fldSimple>
      <w:r>
        <w:t xml:space="preserve">: </w:t>
      </w:r>
      <w:r w:rsidRPr="00416230">
        <w:t>Summary Statistics of</w:t>
      </w:r>
      <w:r w:rsidR="009B235A">
        <w:t xml:space="preserve"> Zmijewski Score for Companies</w:t>
      </w:r>
      <w:bookmarkEnd w:id="242"/>
    </w:p>
    <w:p w14:paraId="354BA46B" w14:textId="77777777" w:rsidR="00733D92" w:rsidRDefault="00733D92" w:rsidP="00733D92"/>
    <w:tbl>
      <w:tblPr>
        <w:tblStyle w:val="TableGrid"/>
        <w:tblW w:w="8217" w:type="dxa"/>
        <w:tblCellMar>
          <w:top w:w="57" w:type="dxa"/>
          <w:left w:w="57" w:type="dxa"/>
          <w:bottom w:w="57" w:type="dxa"/>
          <w:right w:w="57" w:type="dxa"/>
        </w:tblCellMar>
        <w:tblLook w:val="04A0" w:firstRow="1" w:lastRow="0" w:firstColumn="1" w:lastColumn="0" w:noHBand="0" w:noVBand="1"/>
      </w:tblPr>
      <w:tblGrid>
        <w:gridCol w:w="1172"/>
        <w:gridCol w:w="1409"/>
        <w:gridCol w:w="1409"/>
        <w:gridCol w:w="1409"/>
        <w:gridCol w:w="1409"/>
        <w:gridCol w:w="1409"/>
      </w:tblGrid>
      <w:tr w:rsidR="00733D92" w:rsidRPr="00312091" w14:paraId="1F61E978" w14:textId="77777777" w:rsidTr="005A4DD6">
        <w:tc>
          <w:tcPr>
            <w:tcW w:w="1172" w:type="dxa"/>
            <w:shd w:val="clear" w:color="auto" w:fill="D9D9D9" w:themeFill="background1" w:themeFillShade="D9"/>
            <w:vAlign w:val="center"/>
          </w:tcPr>
          <w:p w14:paraId="31EF6BC6" w14:textId="77777777" w:rsidR="00733D92" w:rsidRPr="00312091" w:rsidRDefault="00733D92" w:rsidP="005A4DD6">
            <w:pPr>
              <w:spacing w:line="240" w:lineRule="auto"/>
              <w:jc w:val="center"/>
              <w:rPr>
                <w:b/>
                <w:bCs/>
              </w:rPr>
            </w:pPr>
            <w:r w:rsidRPr="00312091">
              <w:rPr>
                <w:b/>
                <w:bCs/>
              </w:rPr>
              <w:t>Year</w:t>
            </w:r>
          </w:p>
        </w:tc>
        <w:tc>
          <w:tcPr>
            <w:tcW w:w="1409" w:type="dxa"/>
            <w:shd w:val="clear" w:color="auto" w:fill="D9D9D9" w:themeFill="background1" w:themeFillShade="D9"/>
            <w:vAlign w:val="center"/>
          </w:tcPr>
          <w:p w14:paraId="490648AC" w14:textId="77777777" w:rsidR="00733D92" w:rsidRPr="00312091" w:rsidRDefault="00733D92" w:rsidP="005A4DD6">
            <w:pPr>
              <w:spacing w:line="240" w:lineRule="auto"/>
              <w:jc w:val="center"/>
              <w:rPr>
                <w:b/>
                <w:bCs/>
              </w:rPr>
            </w:pPr>
            <w:r w:rsidRPr="00312091">
              <w:rPr>
                <w:b/>
                <w:bCs/>
              </w:rPr>
              <w:t>Count of Reports</w:t>
            </w:r>
          </w:p>
        </w:tc>
        <w:tc>
          <w:tcPr>
            <w:tcW w:w="1409" w:type="dxa"/>
            <w:shd w:val="clear" w:color="auto" w:fill="D9D9D9" w:themeFill="background1" w:themeFillShade="D9"/>
            <w:vAlign w:val="center"/>
          </w:tcPr>
          <w:p w14:paraId="111EBBBD" w14:textId="087E6999" w:rsidR="00733D92" w:rsidRPr="00312091" w:rsidRDefault="00733D92" w:rsidP="005A4DD6">
            <w:pPr>
              <w:spacing w:line="240" w:lineRule="auto"/>
              <w:jc w:val="center"/>
              <w:rPr>
                <w:b/>
                <w:bCs/>
              </w:rPr>
            </w:pPr>
            <w:r w:rsidRPr="00312091">
              <w:rPr>
                <w:b/>
                <w:bCs/>
              </w:rPr>
              <w:t xml:space="preserve">Average </w:t>
            </w:r>
            <w:r w:rsidR="00B97E30">
              <w:rPr>
                <w:b/>
                <w:bCs/>
              </w:rPr>
              <w:t>Z</w:t>
            </w:r>
            <w:r>
              <w:rPr>
                <w:b/>
                <w:bCs/>
              </w:rPr>
              <w:t>S</w:t>
            </w:r>
          </w:p>
        </w:tc>
        <w:tc>
          <w:tcPr>
            <w:tcW w:w="1409" w:type="dxa"/>
            <w:shd w:val="clear" w:color="auto" w:fill="D9D9D9" w:themeFill="background1" w:themeFillShade="D9"/>
            <w:vAlign w:val="center"/>
          </w:tcPr>
          <w:p w14:paraId="6314FF8D" w14:textId="74A5D74A" w:rsidR="00733D92" w:rsidRPr="00312091" w:rsidRDefault="00733D92" w:rsidP="005A4DD6">
            <w:pPr>
              <w:spacing w:line="240" w:lineRule="auto"/>
              <w:jc w:val="center"/>
              <w:rPr>
                <w:b/>
                <w:bCs/>
              </w:rPr>
            </w:pPr>
            <w:r w:rsidRPr="00312091">
              <w:rPr>
                <w:b/>
                <w:bCs/>
              </w:rPr>
              <w:t xml:space="preserve">Min. </w:t>
            </w:r>
            <w:r w:rsidR="00B97E30">
              <w:rPr>
                <w:b/>
                <w:bCs/>
              </w:rPr>
              <w:t>Z</w:t>
            </w:r>
            <w:r>
              <w:rPr>
                <w:b/>
                <w:bCs/>
              </w:rPr>
              <w:t>S</w:t>
            </w:r>
          </w:p>
        </w:tc>
        <w:tc>
          <w:tcPr>
            <w:tcW w:w="1409" w:type="dxa"/>
            <w:shd w:val="clear" w:color="auto" w:fill="D9D9D9" w:themeFill="background1" w:themeFillShade="D9"/>
            <w:vAlign w:val="center"/>
          </w:tcPr>
          <w:p w14:paraId="379C9F69" w14:textId="19412161" w:rsidR="00733D92" w:rsidRPr="00312091" w:rsidRDefault="00733D92" w:rsidP="005A4DD6">
            <w:pPr>
              <w:spacing w:line="240" w:lineRule="auto"/>
              <w:jc w:val="center"/>
              <w:rPr>
                <w:b/>
                <w:bCs/>
              </w:rPr>
            </w:pPr>
            <w:r w:rsidRPr="00312091">
              <w:rPr>
                <w:b/>
                <w:bCs/>
              </w:rPr>
              <w:t xml:space="preserve">Max. </w:t>
            </w:r>
            <w:r w:rsidR="00B97E30">
              <w:rPr>
                <w:b/>
                <w:bCs/>
              </w:rPr>
              <w:t>Z</w:t>
            </w:r>
            <w:r>
              <w:rPr>
                <w:b/>
                <w:bCs/>
              </w:rPr>
              <w:t>S</w:t>
            </w:r>
          </w:p>
        </w:tc>
        <w:tc>
          <w:tcPr>
            <w:tcW w:w="1409" w:type="dxa"/>
            <w:shd w:val="clear" w:color="auto" w:fill="D9D9D9" w:themeFill="background1" w:themeFillShade="D9"/>
            <w:vAlign w:val="center"/>
          </w:tcPr>
          <w:p w14:paraId="0E9C5B29" w14:textId="72AA4480" w:rsidR="00733D92" w:rsidRPr="00312091" w:rsidRDefault="00733D92" w:rsidP="005A4DD6">
            <w:pPr>
              <w:spacing w:line="240" w:lineRule="auto"/>
              <w:jc w:val="center"/>
              <w:rPr>
                <w:b/>
                <w:bCs/>
              </w:rPr>
            </w:pPr>
            <w:r w:rsidRPr="00312091">
              <w:rPr>
                <w:b/>
                <w:bCs/>
              </w:rPr>
              <w:t xml:space="preserve">Std. Dev. </w:t>
            </w:r>
            <w:r w:rsidR="00B97E30">
              <w:rPr>
                <w:b/>
                <w:bCs/>
              </w:rPr>
              <w:t>Z</w:t>
            </w:r>
            <w:r>
              <w:rPr>
                <w:b/>
                <w:bCs/>
              </w:rPr>
              <w:t>S</w:t>
            </w:r>
          </w:p>
        </w:tc>
      </w:tr>
      <w:tr w:rsidR="007A5F06" w14:paraId="2DDBCCF0" w14:textId="77777777" w:rsidTr="005A4DD6">
        <w:tc>
          <w:tcPr>
            <w:tcW w:w="1172" w:type="dxa"/>
            <w:vAlign w:val="center"/>
          </w:tcPr>
          <w:p w14:paraId="0A467591" w14:textId="77777777" w:rsidR="007A5F06" w:rsidRDefault="007A5F06" w:rsidP="007A5F06">
            <w:pPr>
              <w:spacing w:line="240" w:lineRule="auto"/>
              <w:jc w:val="center"/>
            </w:pPr>
            <w:r w:rsidRPr="009D7AA3">
              <w:t>2015</w:t>
            </w:r>
          </w:p>
        </w:tc>
        <w:tc>
          <w:tcPr>
            <w:tcW w:w="1409" w:type="dxa"/>
            <w:vAlign w:val="center"/>
          </w:tcPr>
          <w:p w14:paraId="4C18EE67" w14:textId="77777777" w:rsidR="007A5F06" w:rsidRDefault="007A5F06" w:rsidP="007A5F06">
            <w:pPr>
              <w:spacing w:line="240" w:lineRule="auto"/>
              <w:jc w:val="center"/>
            </w:pPr>
            <w:r>
              <w:t>27</w:t>
            </w:r>
          </w:p>
        </w:tc>
        <w:tc>
          <w:tcPr>
            <w:tcW w:w="1409" w:type="dxa"/>
          </w:tcPr>
          <w:p w14:paraId="737EBE21" w14:textId="499BE7D3" w:rsidR="007A5F06" w:rsidRDefault="007A5F06" w:rsidP="007A5F06">
            <w:pPr>
              <w:spacing w:line="240" w:lineRule="auto"/>
              <w:jc w:val="center"/>
            </w:pPr>
            <w:r w:rsidRPr="002109CB">
              <w:t xml:space="preserve">-1.902 </w:t>
            </w:r>
          </w:p>
        </w:tc>
        <w:tc>
          <w:tcPr>
            <w:tcW w:w="1409" w:type="dxa"/>
          </w:tcPr>
          <w:p w14:paraId="6050FA96" w14:textId="501680F3" w:rsidR="007A5F06" w:rsidRDefault="007A5F06" w:rsidP="007A5F06">
            <w:pPr>
              <w:spacing w:line="240" w:lineRule="auto"/>
              <w:jc w:val="center"/>
            </w:pPr>
            <w:r w:rsidRPr="002109CB">
              <w:t xml:space="preserve">-3.648 </w:t>
            </w:r>
          </w:p>
        </w:tc>
        <w:tc>
          <w:tcPr>
            <w:tcW w:w="1409" w:type="dxa"/>
          </w:tcPr>
          <w:p w14:paraId="1DAA3D69" w14:textId="486219C8" w:rsidR="007A5F06" w:rsidRDefault="007A5F06" w:rsidP="007A5F06">
            <w:pPr>
              <w:spacing w:line="240" w:lineRule="auto"/>
              <w:jc w:val="center"/>
            </w:pPr>
            <w:r w:rsidRPr="002109CB">
              <w:t xml:space="preserve"> 0.768 </w:t>
            </w:r>
          </w:p>
        </w:tc>
        <w:tc>
          <w:tcPr>
            <w:tcW w:w="1409" w:type="dxa"/>
          </w:tcPr>
          <w:p w14:paraId="2702B4B8" w14:textId="3B101EEF" w:rsidR="007A5F06" w:rsidRDefault="007A5F06" w:rsidP="007A5F06">
            <w:pPr>
              <w:spacing w:line="240" w:lineRule="auto"/>
              <w:jc w:val="center"/>
            </w:pPr>
            <w:r w:rsidRPr="002109CB">
              <w:t xml:space="preserve"> 1.236 </w:t>
            </w:r>
          </w:p>
        </w:tc>
      </w:tr>
      <w:tr w:rsidR="007A5F06" w14:paraId="27CE869C" w14:textId="77777777" w:rsidTr="005A4DD6">
        <w:tc>
          <w:tcPr>
            <w:tcW w:w="1172" w:type="dxa"/>
            <w:vAlign w:val="center"/>
          </w:tcPr>
          <w:p w14:paraId="6451E1B6" w14:textId="77777777" w:rsidR="007A5F06" w:rsidRDefault="007A5F06" w:rsidP="007A5F06">
            <w:pPr>
              <w:spacing w:line="240" w:lineRule="auto"/>
              <w:jc w:val="center"/>
            </w:pPr>
            <w:r w:rsidRPr="009D7AA3">
              <w:t>2016</w:t>
            </w:r>
          </w:p>
        </w:tc>
        <w:tc>
          <w:tcPr>
            <w:tcW w:w="1409" w:type="dxa"/>
            <w:vAlign w:val="center"/>
          </w:tcPr>
          <w:p w14:paraId="344CEABE" w14:textId="77777777" w:rsidR="007A5F06" w:rsidRDefault="007A5F06" w:rsidP="007A5F06">
            <w:pPr>
              <w:spacing w:line="240" w:lineRule="auto"/>
              <w:jc w:val="center"/>
            </w:pPr>
            <w:r w:rsidRPr="009D7AA3">
              <w:t>2</w:t>
            </w:r>
            <w:r>
              <w:t>7</w:t>
            </w:r>
          </w:p>
        </w:tc>
        <w:tc>
          <w:tcPr>
            <w:tcW w:w="1409" w:type="dxa"/>
          </w:tcPr>
          <w:p w14:paraId="05D65CE2" w14:textId="5B11B01F" w:rsidR="007A5F06" w:rsidRDefault="007A5F06" w:rsidP="007A5F06">
            <w:pPr>
              <w:spacing w:line="240" w:lineRule="auto"/>
              <w:jc w:val="center"/>
            </w:pPr>
            <w:r w:rsidRPr="002109CB">
              <w:t xml:space="preserve">-1.907 </w:t>
            </w:r>
          </w:p>
        </w:tc>
        <w:tc>
          <w:tcPr>
            <w:tcW w:w="1409" w:type="dxa"/>
          </w:tcPr>
          <w:p w14:paraId="0BB6061F" w14:textId="6A217E38" w:rsidR="007A5F06" w:rsidRDefault="007A5F06" w:rsidP="007A5F06">
            <w:pPr>
              <w:spacing w:line="240" w:lineRule="auto"/>
              <w:jc w:val="center"/>
            </w:pPr>
            <w:r w:rsidRPr="002109CB">
              <w:t xml:space="preserve">-3.849 </w:t>
            </w:r>
          </w:p>
        </w:tc>
        <w:tc>
          <w:tcPr>
            <w:tcW w:w="1409" w:type="dxa"/>
          </w:tcPr>
          <w:p w14:paraId="611599B1" w14:textId="29EC89C4" w:rsidR="007A5F06" w:rsidRDefault="007A5F06" w:rsidP="007A5F06">
            <w:pPr>
              <w:spacing w:line="240" w:lineRule="auto"/>
              <w:jc w:val="center"/>
            </w:pPr>
            <w:r w:rsidRPr="002109CB">
              <w:t xml:space="preserve"> 0.756 </w:t>
            </w:r>
          </w:p>
        </w:tc>
        <w:tc>
          <w:tcPr>
            <w:tcW w:w="1409" w:type="dxa"/>
          </w:tcPr>
          <w:p w14:paraId="14B6119E" w14:textId="7C0BF377" w:rsidR="007A5F06" w:rsidRDefault="007A5F06" w:rsidP="007A5F06">
            <w:pPr>
              <w:spacing w:line="240" w:lineRule="auto"/>
              <w:jc w:val="center"/>
            </w:pPr>
            <w:r w:rsidRPr="002109CB">
              <w:t xml:space="preserve"> 1.257 </w:t>
            </w:r>
          </w:p>
        </w:tc>
      </w:tr>
      <w:tr w:rsidR="007A5F06" w14:paraId="3AB96B3E" w14:textId="77777777" w:rsidTr="005A4DD6">
        <w:tc>
          <w:tcPr>
            <w:tcW w:w="1172" w:type="dxa"/>
            <w:vAlign w:val="center"/>
          </w:tcPr>
          <w:p w14:paraId="390EC898" w14:textId="77777777" w:rsidR="007A5F06" w:rsidRDefault="007A5F06" w:rsidP="007A5F06">
            <w:pPr>
              <w:spacing w:line="240" w:lineRule="auto"/>
              <w:jc w:val="center"/>
            </w:pPr>
            <w:r w:rsidRPr="009D7AA3">
              <w:t>2017</w:t>
            </w:r>
          </w:p>
        </w:tc>
        <w:tc>
          <w:tcPr>
            <w:tcW w:w="1409" w:type="dxa"/>
            <w:vAlign w:val="center"/>
          </w:tcPr>
          <w:p w14:paraId="0732325C" w14:textId="77777777" w:rsidR="007A5F06" w:rsidRDefault="007A5F06" w:rsidP="007A5F06">
            <w:pPr>
              <w:spacing w:line="240" w:lineRule="auto"/>
              <w:jc w:val="center"/>
            </w:pPr>
            <w:r>
              <w:t>29</w:t>
            </w:r>
          </w:p>
        </w:tc>
        <w:tc>
          <w:tcPr>
            <w:tcW w:w="1409" w:type="dxa"/>
          </w:tcPr>
          <w:p w14:paraId="2BC29D4F" w14:textId="0BE03549" w:rsidR="007A5F06" w:rsidRDefault="007A5F06" w:rsidP="007A5F06">
            <w:pPr>
              <w:spacing w:line="240" w:lineRule="auto"/>
              <w:jc w:val="center"/>
            </w:pPr>
            <w:r w:rsidRPr="002109CB">
              <w:t xml:space="preserve">-2.004 </w:t>
            </w:r>
          </w:p>
        </w:tc>
        <w:tc>
          <w:tcPr>
            <w:tcW w:w="1409" w:type="dxa"/>
          </w:tcPr>
          <w:p w14:paraId="6419A7C7" w14:textId="58EF6A46" w:rsidR="007A5F06" w:rsidRDefault="007A5F06" w:rsidP="007A5F06">
            <w:pPr>
              <w:spacing w:line="240" w:lineRule="auto"/>
              <w:jc w:val="center"/>
            </w:pPr>
            <w:r w:rsidRPr="002109CB">
              <w:t xml:space="preserve">-4.146 </w:t>
            </w:r>
          </w:p>
        </w:tc>
        <w:tc>
          <w:tcPr>
            <w:tcW w:w="1409" w:type="dxa"/>
          </w:tcPr>
          <w:p w14:paraId="47467374" w14:textId="181C16AF" w:rsidR="007A5F06" w:rsidRDefault="007A5F06" w:rsidP="007A5F06">
            <w:pPr>
              <w:spacing w:line="240" w:lineRule="auto"/>
              <w:jc w:val="center"/>
            </w:pPr>
            <w:r w:rsidRPr="002109CB">
              <w:t xml:space="preserve"> 0.778 </w:t>
            </w:r>
          </w:p>
        </w:tc>
        <w:tc>
          <w:tcPr>
            <w:tcW w:w="1409" w:type="dxa"/>
          </w:tcPr>
          <w:p w14:paraId="74C81423" w14:textId="56D0FF2F" w:rsidR="007A5F06" w:rsidRDefault="007A5F06" w:rsidP="007A5F06">
            <w:pPr>
              <w:spacing w:line="240" w:lineRule="auto"/>
              <w:jc w:val="center"/>
            </w:pPr>
            <w:r w:rsidRPr="002109CB">
              <w:t xml:space="preserve"> 1.269 </w:t>
            </w:r>
          </w:p>
        </w:tc>
      </w:tr>
      <w:tr w:rsidR="007A5F06" w14:paraId="640B6AE0" w14:textId="77777777" w:rsidTr="005A4DD6">
        <w:tc>
          <w:tcPr>
            <w:tcW w:w="1172" w:type="dxa"/>
            <w:vAlign w:val="center"/>
          </w:tcPr>
          <w:p w14:paraId="7653EBFB" w14:textId="77777777" w:rsidR="007A5F06" w:rsidRDefault="007A5F06" w:rsidP="007A5F06">
            <w:pPr>
              <w:spacing w:line="240" w:lineRule="auto"/>
              <w:jc w:val="center"/>
            </w:pPr>
            <w:r w:rsidRPr="009D7AA3">
              <w:t>2018</w:t>
            </w:r>
          </w:p>
        </w:tc>
        <w:tc>
          <w:tcPr>
            <w:tcW w:w="1409" w:type="dxa"/>
            <w:vAlign w:val="center"/>
          </w:tcPr>
          <w:p w14:paraId="0C9100CF" w14:textId="77777777" w:rsidR="007A5F06" w:rsidRDefault="007A5F06" w:rsidP="007A5F06">
            <w:pPr>
              <w:spacing w:line="240" w:lineRule="auto"/>
              <w:jc w:val="center"/>
            </w:pPr>
            <w:r>
              <w:t>29</w:t>
            </w:r>
          </w:p>
        </w:tc>
        <w:tc>
          <w:tcPr>
            <w:tcW w:w="1409" w:type="dxa"/>
          </w:tcPr>
          <w:p w14:paraId="31D8CC28" w14:textId="1C18B3A2" w:rsidR="007A5F06" w:rsidRDefault="007A5F06" w:rsidP="007A5F06">
            <w:pPr>
              <w:spacing w:line="240" w:lineRule="auto"/>
              <w:jc w:val="center"/>
            </w:pPr>
            <w:r w:rsidRPr="002109CB">
              <w:t xml:space="preserve">-1.858 </w:t>
            </w:r>
          </w:p>
        </w:tc>
        <w:tc>
          <w:tcPr>
            <w:tcW w:w="1409" w:type="dxa"/>
          </w:tcPr>
          <w:p w14:paraId="651CF4E5" w14:textId="4CC849D8" w:rsidR="007A5F06" w:rsidRDefault="007A5F06" w:rsidP="007A5F06">
            <w:pPr>
              <w:spacing w:line="240" w:lineRule="auto"/>
              <w:jc w:val="center"/>
            </w:pPr>
            <w:r w:rsidRPr="002109CB">
              <w:t xml:space="preserve">-3.740 </w:t>
            </w:r>
          </w:p>
        </w:tc>
        <w:tc>
          <w:tcPr>
            <w:tcW w:w="1409" w:type="dxa"/>
          </w:tcPr>
          <w:p w14:paraId="22EBD148" w14:textId="4E2D5AAF" w:rsidR="007A5F06" w:rsidRDefault="007A5F06" w:rsidP="007A5F06">
            <w:pPr>
              <w:spacing w:line="240" w:lineRule="auto"/>
              <w:jc w:val="center"/>
            </w:pPr>
            <w:r w:rsidRPr="002109CB">
              <w:t xml:space="preserve"> 0.783 </w:t>
            </w:r>
          </w:p>
        </w:tc>
        <w:tc>
          <w:tcPr>
            <w:tcW w:w="1409" w:type="dxa"/>
          </w:tcPr>
          <w:p w14:paraId="4BC873B3" w14:textId="4696178B" w:rsidR="007A5F06" w:rsidRDefault="007A5F06" w:rsidP="007A5F06">
            <w:pPr>
              <w:spacing w:line="240" w:lineRule="auto"/>
              <w:jc w:val="center"/>
            </w:pPr>
            <w:r w:rsidRPr="002109CB">
              <w:t xml:space="preserve"> 1.308 </w:t>
            </w:r>
          </w:p>
        </w:tc>
      </w:tr>
      <w:tr w:rsidR="007A5F06" w14:paraId="654921D8" w14:textId="77777777" w:rsidTr="005A4DD6">
        <w:tc>
          <w:tcPr>
            <w:tcW w:w="1172" w:type="dxa"/>
            <w:vAlign w:val="center"/>
          </w:tcPr>
          <w:p w14:paraId="250FECD7" w14:textId="77777777" w:rsidR="007A5F06" w:rsidRDefault="007A5F06" w:rsidP="007A5F06">
            <w:pPr>
              <w:spacing w:line="240" w:lineRule="auto"/>
              <w:jc w:val="center"/>
            </w:pPr>
            <w:r w:rsidRPr="009D7AA3">
              <w:t>2019</w:t>
            </w:r>
          </w:p>
        </w:tc>
        <w:tc>
          <w:tcPr>
            <w:tcW w:w="1409" w:type="dxa"/>
            <w:vAlign w:val="center"/>
          </w:tcPr>
          <w:p w14:paraId="6EFDC94C" w14:textId="77777777" w:rsidR="007A5F06" w:rsidRDefault="007A5F06" w:rsidP="007A5F06">
            <w:pPr>
              <w:spacing w:line="240" w:lineRule="auto"/>
              <w:jc w:val="center"/>
            </w:pPr>
            <w:r>
              <w:t>29</w:t>
            </w:r>
          </w:p>
        </w:tc>
        <w:tc>
          <w:tcPr>
            <w:tcW w:w="1409" w:type="dxa"/>
          </w:tcPr>
          <w:p w14:paraId="1920569B" w14:textId="5B6169E0" w:rsidR="007A5F06" w:rsidRDefault="007A5F06" w:rsidP="007A5F06">
            <w:pPr>
              <w:spacing w:line="240" w:lineRule="auto"/>
              <w:jc w:val="center"/>
            </w:pPr>
            <w:r w:rsidRPr="002109CB">
              <w:t xml:space="preserve">-1.806 </w:t>
            </w:r>
          </w:p>
        </w:tc>
        <w:tc>
          <w:tcPr>
            <w:tcW w:w="1409" w:type="dxa"/>
          </w:tcPr>
          <w:p w14:paraId="08A744AA" w14:textId="63AB736C" w:rsidR="007A5F06" w:rsidRDefault="007A5F06" w:rsidP="007A5F06">
            <w:pPr>
              <w:spacing w:line="240" w:lineRule="auto"/>
              <w:jc w:val="center"/>
            </w:pPr>
            <w:r w:rsidRPr="002109CB">
              <w:t xml:space="preserve">-3.916 </w:t>
            </w:r>
          </w:p>
        </w:tc>
        <w:tc>
          <w:tcPr>
            <w:tcW w:w="1409" w:type="dxa"/>
          </w:tcPr>
          <w:p w14:paraId="1401E4C2" w14:textId="67E62A05" w:rsidR="007A5F06" w:rsidRDefault="007A5F06" w:rsidP="007A5F06">
            <w:pPr>
              <w:spacing w:line="240" w:lineRule="auto"/>
              <w:jc w:val="center"/>
            </w:pPr>
            <w:r w:rsidRPr="002109CB">
              <w:t xml:space="preserve"> 0.785 </w:t>
            </w:r>
          </w:p>
        </w:tc>
        <w:tc>
          <w:tcPr>
            <w:tcW w:w="1409" w:type="dxa"/>
          </w:tcPr>
          <w:p w14:paraId="27B1A664" w14:textId="4BE43DED" w:rsidR="007A5F06" w:rsidRDefault="007A5F06" w:rsidP="007A5F06">
            <w:pPr>
              <w:spacing w:line="240" w:lineRule="auto"/>
              <w:jc w:val="center"/>
            </w:pPr>
            <w:r w:rsidRPr="002109CB">
              <w:t xml:space="preserve"> 1.326 </w:t>
            </w:r>
          </w:p>
        </w:tc>
      </w:tr>
      <w:tr w:rsidR="007A5F06" w14:paraId="1CB37952" w14:textId="77777777" w:rsidTr="005A4DD6">
        <w:tc>
          <w:tcPr>
            <w:tcW w:w="1172" w:type="dxa"/>
            <w:vAlign w:val="center"/>
          </w:tcPr>
          <w:p w14:paraId="41A43B4D" w14:textId="77777777" w:rsidR="007A5F06" w:rsidRDefault="007A5F06" w:rsidP="007A5F06">
            <w:pPr>
              <w:spacing w:line="240" w:lineRule="auto"/>
              <w:jc w:val="center"/>
            </w:pPr>
            <w:r w:rsidRPr="009D7AA3">
              <w:t>2020</w:t>
            </w:r>
          </w:p>
        </w:tc>
        <w:tc>
          <w:tcPr>
            <w:tcW w:w="1409" w:type="dxa"/>
            <w:vAlign w:val="center"/>
          </w:tcPr>
          <w:p w14:paraId="5483DF06" w14:textId="77777777" w:rsidR="007A5F06" w:rsidRDefault="007A5F06" w:rsidP="007A5F06">
            <w:pPr>
              <w:spacing w:line="240" w:lineRule="auto"/>
              <w:jc w:val="center"/>
            </w:pPr>
            <w:r>
              <w:t>29</w:t>
            </w:r>
          </w:p>
        </w:tc>
        <w:tc>
          <w:tcPr>
            <w:tcW w:w="1409" w:type="dxa"/>
          </w:tcPr>
          <w:p w14:paraId="620FD227" w14:textId="4320FE9E" w:rsidR="007A5F06" w:rsidRDefault="007A5F06" w:rsidP="007A5F06">
            <w:pPr>
              <w:spacing w:line="240" w:lineRule="auto"/>
              <w:jc w:val="center"/>
            </w:pPr>
            <w:r w:rsidRPr="002109CB">
              <w:t xml:space="preserve">-1.592 </w:t>
            </w:r>
          </w:p>
        </w:tc>
        <w:tc>
          <w:tcPr>
            <w:tcW w:w="1409" w:type="dxa"/>
          </w:tcPr>
          <w:p w14:paraId="13FE0E5E" w14:textId="7850921E" w:rsidR="007A5F06" w:rsidRDefault="007A5F06" w:rsidP="007A5F06">
            <w:pPr>
              <w:spacing w:line="240" w:lineRule="auto"/>
              <w:jc w:val="center"/>
            </w:pPr>
            <w:r w:rsidRPr="002109CB">
              <w:t xml:space="preserve">-3.824 </w:t>
            </w:r>
          </w:p>
        </w:tc>
        <w:tc>
          <w:tcPr>
            <w:tcW w:w="1409" w:type="dxa"/>
          </w:tcPr>
          <w:p w14:paraId="1479EAB7" w14:textId="6B2172E1" w:rsidR="007A5F06" w:rsidRDefault="007A5F06" w:rsidP="007A5F06">
            <w:pPr>
              <w:spacing w:line="240" w:lineRule="auto"/>
              <w:jc w:val="center"/>
            </w:pPr>
            <w:r w:rsidRPr="002109CB">
              <w:t xml:space="preserve"> 0.833 </w:t>
            </w:r>
          </w:p>
        </w:tc>
        <w:tc>
          <w:tcPr>
            <w:tcW w:w="1409" w:type="dxa"/>
          </w:tcPr>
          <w:p w14:paraId="242E3BA9" w14:textId="438131BF" w:rsidR="007A5F06" w:rsidRDefault="007A5F06" w:rsidP="007A5F06">
            <w:pPr>
              <w:spacing w:line="240" w:lineRule="auto"/>
              <w:jc w:val="center"/>
            </w:pPr>
            <w:r w:rsidRPr="002109CB">
              <w:t xml:space="preserve"> 1.336 </w:t>
            </w:r>
          </w:p>
        </w:tc>
      </w:tr>
      <w:tr w:rsidR="007A5F06" w:rsidRPr="009D7AA3" w14:paraId="3FF25CA4" w14:textId="77777777" w:rsidTr="005A4DD6">
        <w:tc>
          <w:tcPr>
            <w:tcW w:w="1172" w:type="dxa"/>
            <w:vAlign w:val="center"/>
          </w:tcPr>
          <w:p w14:paraId="2C41F7BC" w14:textId="77777777" w:rsidR="007A5F06" w:rsidRPr="009D7AA3" w:rsidRDefault="007A5F06" w:rsidP="007A5F06">
            <w:pPr>
              <w:spacing w:line="240" w:lineRule="auto"/>
              <w:jc w:val="center"/>
            </w:pPr>
            <w:r>
              <w:t>2021</w:t>
            </w:r>
          </w:p>
        </w:tc>
        <w:tc>
          <w:tcPr>
            <w:tcW w:w="1409" w:type="dxa"/>
            <w:vAlign w:val="center"/>
          </w:tcPr>
          <w:p w14:paraId="79C9C2EE" w14:textId="77777777" w:rsidR="007A5F06" w:rsidRPr="009D7AA3" w:rsidRDefault="007A5F06" w:rsidP="007A5F06">
            <w:pPr>
              <w:spacing w:line="240" w:lineRule="auto"/>
              <w:jc w:val="center"/>
            </w:pPr>
            <w:r>
              <w:t>30</w:t>
            </w:r>
          </w:p>
        </w:tc>
        <w:tc>
          <w:tcPr>
            <w:tcW w:w="1409" w:type="dxa"/>
          </w:tcPr>
          <w:p w14:paraId="4C482A48" w14:textId="1403565D" w:rsidR="007A5F06" w:rsidRPr="009D7AA3" w:rsidRDefault="007A5F06" w:rsidP="007A5F06">
            <w:pPr>
              <w:spacing w:line="240" w:lineRule="auto"/>
              <w:jc w:val="center"/>
            </w:pPr>
            <w:r w:rsidRPr="002109CB">
              <w:t xml:space="preserve">-1.610 </w:t>
            </w:r>
          </w:p>
        </w:tc>
        <w:tc>
          <w:tcPr>
            <w:tcW w:w="1409" w:type="dxa"/>
          </w:tcPr>
          <w:p w14:paraId="078AF5E2" w14:textId="3F7FD419" w:rsidR="007A5F06" w:rsidRPr="009D7AA3" w:rsidRDefault="007A5F06" w:rsidP="007A5F06">
            <w:pPr>
              <w:spacing w:line="240" w:lineRule="auto"/>
              <w:jc w:val="center"/>
            </w:pPr>
            <w:r w:rsidRPr="002109CB">
              <w:t xml:space="preserve">-3.830 </w:t>
            </w:r>
          </w:p>
        </w:tc>
        <w:tc>
          <w:tcPr>
            <w:tcW w:w="1409" w:type="dxa"/>
          </w:tcPr>
          <w:p w14:paraId="79079DE3" w14:textId="4D1EE19D" w:rsidR="007A5F06" w:rsidRPr="009D7AA3" w:rsidRDefault="007A5F06" w:rsidP="007A5F06">
            <w:pPr>
              <w:spacing w:line="240" w:lineRule="auto"/>
              <w:jc w:val="center"/>
            </w:pPr>
            <w:r w:rsidRPr="002109CB">
              <w:t xml:space="preserve"> 0.821 </w:t>
            </w:r>
          </w:p>
        </w:tc>
        <w:tc>
          <w:tcPr>
            <w:tcW w:w="1409" w:type="dxa"/>
          </w:tcPr>
          <w:p w14:paraId="344115E9" w14:textId="16D5A27B" w:rsidR="007A5F06" w:rsidRPr="009D7AA3" w:rsidRDefault="007A5F06" w:rsidP="007A5F06">
            <w:pPr>
              <w:spacing w:line="240" w:lineRule="auto"/>
              <w:jc w:val="center"/>
            </w:pPr>
            <w:r w:rsidRPr="002109CB">
              <w:t xml:space="preserve"> 1.224 </w:t>
            </w:r>
          </w:p>
        </w:tc>
      </w:tr>
    </w:tbl>
    <w:p w14:paraId="4FD8E6FB" w14:textId="5E309608" w:rsidR="00733D92" w:rsidRDefault="00733D92" w:rsidP="002F713E">
      <w:pPr>
        <w:pStyle w:val="Caption"/>
        <w:spacing w:before="240"/>
      </w:pPr>
      <w:bookmarkStart w:id="243" w:name="_Toc118146919"/>
      <w:r>
        <w:t xml:space="preserve">Table </w:t>
      </w:r>
      <w:fldSimple w:instr=" SEQ Table \* ARABIC ">
        <w:r w:rsidR="00024A11">
          <w:rPr>
            <w:noProof/>
          </w:rPr>
          <w:t>28</w:t>
        </w:r>
      </w:fldSimple>
      <w:r>
        <w:t xml:space="preserve">: </w:t>
      </w:r>
      <w:r w:rsidRPr="00416230">
        <w:t xml:space="preserve">Summary Statistics of </w:t>
      </w:r>
      <w:r w:rsidR="009B235A">
        <w:t>Zmijewski Score for Companies</w:t>
      </w:r>
      <w:r w:rsidR="009B235A" w:rsidRPr="00416230">
        <w:t xml:space="preserve"> </w:t>
      </w:r>
      <w:r w:rsidRPr="00416230">
        <w:t>by Financial Year</w:t>
      </w:r>
      <w:bookmarkEnd w:id="243"/>
    </w:p>
    <w:p w14:paraId="046A2FD5" w14:textId="77777777" w:rsidR="00E04D86" w:rsidRDefault="00E04D86" w:rsidP="0014085D"/>
    <w:p w14:paraId="5E9B7612" w14:textId="77777777" w:rsidR="00A421D7" w:rsidRDefault="00A421D7">
      <w:pPr>
        <w:spacing w:after="160" w:line="259" w:lineRule="auto"/>
        <w:jc w:val="left"/>
        <w:rPr>
          <w:rFonts w:eastAsiaTheme="majorEastAsia" w:cstheme="majorBidi"/>
          <w:i/>
          <w:iCs/>
          <w:color w:val="0D0D0D" w:themeColor="text1" w:themeTint="F2"/>
          <w:szCs w:val="28"/>
        </w:rPr>
      </w:pPr>
      <w:r>
        <w:br w:type="page"/>
      </w:r>
    </w:p>
    <w:p w14:paraId="5CDB0AB1" w14:textId="51319896" w:rsidR="0014085D" w:rsidRDefault="0014085D" w:rsidP="0014085D">
      <w:pPr>
        <w:pStyle w:val="Heading2"/>
      </w:pPr>
      <w:bookmarkStart w:id="244" w:name="_Toc116152756"/>
      <w:bookmarkStart w:id="245" w:name="_Toc118923438"/>
      <w:r>
        <w:lastRenderedPageBreak/>
        <w:t>Interpreting Regression Results</w:t>
      </w:r>
      <w:bookmarkEnd w:id="244"/>
      <w:bookmarkEnd w:id="245"/>
    </w:p>
    <w:p w14:paraId="0E883FB4" w14:textId="77777777" w:rsidR="00397F41" w:rsidRDefault="00397F41">
      <w:pPr>
        <w:spacing w:after="160" w:line="259" w:lineRule="auto"/>
        <w:jc w:val="left"/>
      </w:pPr>
    </w:p>
    <w:p w14:paraId="4ABB92F6" w14:textId="733527CE" w:rsidR="00DE1250" w:rsidRDefault="00397F41" w:rsidP="00397F41">
      <w:r>
        <w:t>The analysis will be broken up into three subsections: an analysis o</w:t>
      </w:r>
      <w:r w:rsidR="00A1496A">
        <w:t>f</w:t>
      </w:r>
      <w:r>
        <w:t xml:space="preserve"> the Return on Assets – the company’s ability to utilise its resources, the Market Value – influenced by external perception</w:t>
      </w:r>
      <w:r w:rsidR="00A1496A">
        <w:t>;</w:t>
      </w:r>
      <w:r>
        <w:t xml:space="preserve"> and the </w:t>
      </w:r>
      <w:r w:rsidRPr="00397F41">
        <w:t>Zmijewski</w:t>
      </w:r>
      <w:r>
        <w:t xml:space="preserve"> Score – a measure of the company as a going concern.</w:t>
      </w:r>
    </w:p>
    <w:p w14:paraId="5563725A" w14:textId="6326D7D6" w:rsidR="00FE1D49" w:rsidRDefault="00FE1D49" w:rsidP="00397F41"/>
    <w:p w14:paraId="64331138" w14:textId="3FD94CBE" w:rsidR="00FE1D49" w:rsidRDefault="00FE1D49" w:rsidP="00397F41">
      <w:r>
        <w:t>The following research questions will be discussed:</w:t>
      </w:r>
    </w:p>
    <w:p w14:paraId="0E61F3F6" w14:textId="5ED8DD29" w:rsidR="00FE1D49" w:rsidRDefault="00FE1D49" w:rsidP="00397F41"/>
    <w:tbl>
      <w:tblPr>
        <w:tblStyle w:val="TableGrid"/>
        <w:tblW w:w="0" w:type="auto"/>
        <w:tblLook w:val="04A0" w:firstRow="1" w:lastRow="0" w:firstColumn="1" w:lastColumn="0" w:noHBand="0" w:noVBand="1"/>
      </w:tblPr>
      <w:tblGrid>
        <w:gridCol w:w="8210"/>
      </w:tblGrid>
      <w:tr w:rsidR="00FE1D49" w14:paraId="4BD0293D" w14:textId="77777777" w:rsidTr="00FE1D49">
        <w:tc>
          <w:tcPr>
            <w:tcW w:w="8210" w:type="dxa"/>
          </w:tcPr>
          <w:p w14:paraId="1032A316" w14:textId="77777777" w:rsidR="00FE1D49" w:rsidRDefault="00FE1D49" w:rsidP="00FE1D49">
            <w:r>
              <w:t>RQ 2.</w:t>
            </w:r>
            <w:r>
              <w:tab/>
              <w:t>How do these topics identified in RQ 1 relate to CFP?</w:t>
            </w:r>
          </w:p>
          <w:p w14:paraId="01A73EDD" w14:textId="77777777" w:rsidR="00FE1D49" w:rsidRDefault="00FE1D49" w:rsidP="00FE1D49"/>
          <w:p w14:paraId="0A3C7138" w14:textId="08235CC9" w:rsidR="00FE1D49" w:rsidRDefault="00FE1D49" w:rsidP="00FE1D49">
            <w:r>
              <w:t>RQ 3.</w:t>
            </w:r>
            <w:r>
              <w:tab/>
              <w:t>How do a sustainability report's readability and sentiment score relate to corporate financial performance?</w:t>
            </w:r>
          </w:p>
        </w:tc>
      </w:tr>
    </w:tbl>
    <w:p w14:paraId="72C2A6E8" w14:textId="77777777" w:rsidR="00DE1250" w:rsidRDefault="00DE1250" w:rsidP="00397F41"/>
    <w:p w14:paraId="3B0ECD56" w14:textId="70FB59AC" w:rsidR="00DE1250" w:rsidRPr="00B80DCD" w:rsidRDefault="00DE1250" w:rsidP="00B80DCD">
      <w:pPr>
        <w:pStyle w:val="Heading3"/>
      </w:pPr>
      <w:bookmarkStart w:id="246" w:name="_Toc116152757"/>
      <w:bookmarkStart w:id="247" w:name="_Toc118923439"/>
      <w:r>
        <w:t>Analysis on Return on Assets</w:t>
      </w:r>
      <w:bookmarkEnd w:id="246"/>
      <w:bookmarkEnd w:id="247"/>
    </w:p>
    <w:p w14:paraId="129EEE7D" w14:textId="191112FB" w:rsidR="00E47B59" w:rsidRDefault="00E47B59" w:rsidP="00E47B59">
      <w:r>
        <w:t>The return on assets is a profitability ratio that indicates the amount of profit a company can generate in a financial period based on the amount invested in assets at the end of the financial period.</w:t>
      </w:r>
      <w:r w:rsidR="006E7526">
        <w:t xml:space="preserve"> This is a measure of the company’s internal capability.</w:t>
      </w:r>
    </w:p>
    <w:p w14:paraId="3F11F76F" w14:textId="2F4E2568" w:rsidR="00B80DCD" w:rsidRDefault="00B80DCD" w:rsidP="00E47B59"/>
    <w:p w14:paraId="1C1DD6C4" w14:textId="31755BC7" w:rsidR="00B80DCD" w:rsidRDefault="00B80DCD" w:rsidP="00B80DCD">
      <w:r>
        <w:t xml:space="preserve">The results in </w:t>
      </w:r>
      <w:r>
        <w:fldChar w:fldCharType="begin"/>
      </w:r>
      <w:r>
        <w:instrText xml:space="preserve"> REF _Ref116129495 \h </w:instrText>
      </w:r>
      <w:r>
        <w:fldChar w:fldCharType="separate"/>
      </w:r>
      <w:r w:rsidR="00024A11">
        <w:t xml:space="preserve">Table </w:t>
      </w:r>
      <w:r w:rsidR="00024A11">
        <w:rPr>
          <w:noProof/>
        </w:rPr>
        <w:t>29</w:t>
      </w:r>
      <w:r>
        <w:fldChar w:fldCharType="end"/>
      </w:r>
      <w:r>
        <w:t xml:space="preserve"> suggest the following:</w:t>
      </w:r>
    </w:p>
    <w:p w14:paraId="3FC4DF5D" w14:textId="77777777" w:rsidR="00B80DCD" w:rsidRDefault="00B80DCD" w:rsidP="00B80DCD"/>
    <w:p w14:paraId="7EB9DB88" w14:textId="18838276" w:rsidR="00B80DCD" w:rsidRDefault="00B80DCD" w:rsidP="00B80DCD">
      <w:pPr>
        <w:pStyle w:val="ListParagraph"/>
        <w:numPr>
          <w:ilvl w:val="0"/>
          <w:numId w:val="10"/>
        </w:numPr>
      </w:pPr>
      <w:r>
        <w:t xml:space="preserve">The extent of community-related disclosures, at a </w:t>
      </w:r>
      <w:r w:rsidR="00625F41">
        <w:t>5%</w:t>
      </w:r>
      <w:r>
        <w:t xml:space="preserve"> significant level, has a positive relationship with the company’s return on assets. This means that the more a company discloses what it is doing for the community, the higher the return on assets will be – despite a marginal effect with  </w:t>
      </w:r>
      <m:oMath>
        <m:r>
          <w:rPr>
            <w:rFonts w:ascii="Cambria Math" w:hAnsi="Cambria Math"/>
          </w:rPr>
          <m:t>β=4.2*</m:t>
        </m:r>
        <m:sSup>
          <m:sSupPr>
            <m:ctrlPr>
              <w:rPr>
                <w:rFonts w:ascii="Cambria Math" w:hAnsi="Cambria Math"/>
                <w:i/>
              </w:rPr>
            </m:ctrlPr>
          </m:sSupPr>
          <m:e>
            <m:r>
              <w:rPr>
                <w:rFonts w:ascii="Cambria Math" w:hAnsi="Cambria Math"/>
              </w:rPr>
              <m:t>10</m:t>
            </m:r>
          </m:e>
          <m:sup>
            <m:r>
              <w:rPr>
                <w:rFonts w:ascii="Cambria Math" w:hAnsi="Cambria Math"/>
              </w:rPr>
              <m:t>-6</m:t>
            </m:r>
          </m:sup>
        </m:sSup>
      </m:oMath>
      <w:r>
        <w:t>.</w:t>
      </w:r>
    </w:p>
    <w:p w14:paraId="3B27EE10" w14:textId="77777777" w:rsidR="00B80DCD" w:rsidRDefault="00B80DCD" w:rsidP="00B80DCD"/>
    <w:p w14:paraId="05E4A6D2" w14:textId="13641E9C" w:rsidR="00B80DCD" w:rsidRDefault="00B80DCD" w:rsidP="00B80DCD">
      <w:pPr>
        <w:ind w:left="720"/>
      </w:pPr>
      <w:r>
        <w:t>This result supports the legitimacy theory – that companies need to act in congruence with society to uphold their business activities (O’Donovan, 2002) and that CSR disclosures influence society’s perceptions about the company and act as an empowering effect to better the firm’s financial performance (Hooghi</w:t>
      </w:r>
      <w:r w:rsidR="00147E25">
        <w:t>e</w:t>
      </w:r>
      <w:r>
        <w:t>mstra, 2002).</w:t>
      </w:r>
    </w:p>
    <w:p w14:paraId="2FE072F3" w14:textId="77777777" w:rsidR="00B80DCD" w:rsidRDefault="00B80DCD" w:rsidP="00B80DCD">
      <w:pPr>
        <w:pStyle w:val="ListParagraph"/>
      </w:pPr>
    </w:p>
    <w:p w14:paraId="50A691A5" w14:textId="12E9EDAD" w:rsidR="00B80DCD" w:rsidRDefault="00875506" w:rsidP="00B80DCD">
      <w:pPr>
        <w:pStyle w:val="ListParagraph"/>
        <w:numPr>
          <w:ilvl w:val="0"/>
          <w:numId w:val="10"/>
        </w:numPr>
      </w:pPr>
      <w:r>
        <w:t>T</w:t>
      </w:r>
      <w:r w:rsidR="00B80DCD">
        <w:t>here is no statistically significant relationship between the other disclosure areas and a company’s return on assets. Although this is not conclusive, this may suggest that other factors do not influence a company’s ability to operate efficiently to produce returns for component companies in the STI.</w:t>
      </w:r>
    </w:p>
    <w:p w14:paraId="212E37B7" w14:textId="77777777" w:rsidR="00B80DCD" w:rsidRDefault="00B80DCD" w:rsidP="00B80DCD"/>
    <w:p w14:paraId="63FDD694" w14:textId="6754F3F5" w:rsidR="00B80DCD" w:rsidRDefault="00B80DCD" w:rsidP="00E47B59">
      <w:pPr>
        <w:pStyle w:val="ListParagraph"/>
        <w:numPr>
          <w:ilvl w:val="0"/>
          <w:numId w:val="10"/>
        </w:numPr>
      </w:pPr>
      <w:r>
        <w:t>A sustainability report’s readability and sentiment score does not significantly influence the company’s return on assets. By extension, the sustainability report, as a communication medium of the company, does not have a statistically significant relationship with the company’s internal operational efficiency.</w:t>
      </w:r>
    </w:p>
    <w:p w14:paraId="297D66D5" w14:textId="77777777" w:rsidR="00E47B59" w:rsidRPr="00E47B59" w:rsidRDefault="00E47B59" w:rsidP="00E47B59"/>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EA777D" w14:paraId="14A2B140" w14:textId="77777777" w:rsidTr="001F3CA6">
        <w:tc>
          <w:tcPr>
            <w:tcW w:w="1696" w:type="dxa"/>
            <w:shd w:val="clear" w:color="auto" w:fill="D9D9D9" w:themeFill="background1" w:themeFillShade="D9"/>
          </w:tcPr>
          <w:p w14:paraId="537E5C51" w14:textId="77777777" w:rsidR="00A3693A" w:rsidRPr="001F3CA6" w:rsidRDefault="00A3693A" w:rsidP="00A3693A">
            <w:pPr>
              <w:spacing w:line="240" w:lineRule="auto"/>
              <w:rPr>
                <w:b/>
                <w:bCs/>
              </w:rPr>
            </w:pPr>
          </w:p>
        </w:tc>
        <w:tc>
          <w:tcPr>
            <w:tcW w:w="2171" w:type="dxa"/>
            <w:gridSpan w:val="2"/>
            <w:shd w:val="clear" w:color="auto" w:fill="D9D9D9" w:themeFill="background1" w:themeFillShade="D9"/>
          </w:tcPr>
          <w:p w14:paraId="27480B71" w14:textId="7A1A2B5F" w:rsidR="00A3693A" w:rsidRPr="001F3CA6" w:rsidRDefault="00A3693A" w:rsidP="00A3693A">
            <w:pPr>
              <w:spacing w:line="240" w:lineRule="auto"/>
              <w:jc w:val="center"/>
              <w:rPr>
                <w:b/>
                <w:bCs/>
              </w:rPr>
            </w:pPr>
            <w:r w:rsidRPr="001F3CA6">
              <w:rPr>
                <w:b/>
                <w:bCs/>
              </w:rPr>
              <w:t>RQ 2</w:t>
            </w:r>
          </w:p>
        </w:tc>
        <w:tc>
          <w:tcPr>
            <w:tcW w:w="2171" w:type="dxa"/>
            <w:gridSpan w:val="2"/>
            <w:shd w:val="clear" w:color="auto" w:fill="D9D9D9" w:themeFill="background1" w:themeFillShade="D9"/>
          </w:tcPr>
          <w:p w14:paraId="1C2415BA" w14:textId="61DC567C" w:rsidR="00A3693A" w:rsidRPr="001F3CA6" w:rsidRDefault="00A3693A" w:rsidP="00A3693A">
            <w:pPr>
              <w:spacing w:line="240" w:lineRule="auto"/>
              <w:jc w:val="center"/>
              <w:rPr>
                <w:b/>
                <w:bCs/>
              </w:rPr>
            </w:pPr>
            <w:r w:rsidRPr="001F3CA6">
              <w:rPr>
                <w:b/>
                <w:bCs/>
              </w:rPr>
              <w:t>RQ 3</w:t>
            </w:r>
          </w:p>
        </w:tc>
        <w:tc>
          <w:tcPr>
            <w:tcW w:w="2172" w:type="dxa"/>
            <w:gridSpan w:val="2"/>
            <w:shd w:val="clear" w:color="auto" w:fill="D9D9D9" w:themeFill="background1" w:themeFillShade="D9"/>
          </w:tcPr>
          <w:p w14:paraId="6A13CCBF" w14:textId="57300EB0" w:rsidR="00A3693A" w:rsidRPr="001F3CA6" w:rsidRDefault="00D351DB" w:rsidP="00A3693A">
            <w:pPr>
              <w:spacing w:line="240" w:lineRule="auto"/>
              <w:jc w:val="center"/>
              <w:rPr>
                <w:b/>
                <w:bCs/>
              </w:rPr>
            </w:pPr>
            <w:r w:rsidRPr="001F3CA6">
              <w:rPr>
                <w:b/>
                <w:bCs/>
              </w:rPr>
              <w:t>Combined</w:t>
            </w:r>
          </w:p>
        </w:tc>
      </w:tr>
      <w:tr w:rsidR="001F3CA6" w14:paraId="1515464B" w14:textId="77777777" w:rsidTr="001F3CA6">
        <w:tc>
          <w:tcPr>
            <w:tcW w:w="1696" w:type="dxa"/>
            <w:shd w:val="clear" w:color="auto" w:fill="D9D9D9" w:themeFill="background1" w:themeFillShade="D9"/>
          </w:tcPr>
          <w:p w14:paraId="4076B360" w14:textId="77777777" w:rsidR="004B29C4" w:rsidRPr="001F3CA6" w:rsidRDefault="004B29C4" w:rsidP="004B29C4">
            <w:pPr>
              <w:spacing w:line="240" w:lineRule="auto"/>
              <w:rPr>
                <w:b/>
                <w:bCs/>
              </w:rPr>
            </w:pPr>
          </w:p>
        </w:tc>
        <w:tc>
          <w:tcPr>
            <w:tcW w:w="1085" w:type="dxa"/>
            <w:shd w:val="clear" w:color="auto" w:fill="D9D9D9" w:themeFill="background1" w:themeFillShade="D9"/>
          </w:tcPr>
          <w:p w14:paraId="24CC3C86" w14:textId="1AA7C718"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A3AA191" w14:textId="2388E153"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46551D0E" w14:textId="04F6D0AB" w:rsidR="004B29C4" w:rsidRPr="001F3CA6" w:rsidRDefault="001F3CA6" w:rsidP="004B29C4">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A4872B5" w14:textId="76AF8B42"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c>
          <w:tcPr>
            <w:tcW w:w="1086" w:type="dxa"/>
            <w:shd w:val="clear" w:color="auto" w:fill="D9D9D9" w:themeFill="background1" w:themeFillShade="D9"/>
          </w:tcPr>
          <w:p w14:paraId="586574AD" w14:textId="55DDD6F9" w:rsidR="004B29C4" w:rsidRPr="001F3CA6" w:rsidRDefault="001F3CA6" w:rsidP="004B29C4">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4739F267" w14:textId="4BD5107A" w:rsidR="004B29C4" w:rsidRPr="001F3CA6" w:rsidRDefault="001F3CA6" w:rsidP="004B29C4">
            <w:pPr>
              <w:spacing w:line="240" w:lineRule="auto"/>
              <w:jc w:val="center"/>
              <w:rPr>
                <w:b/>
                <w:bCs/>
              </w:rPr>
            </w:pPr>
            <m:oMath>
              <m:r>
                <m:rPr>
                  <m:sty m:val="bi"/>
                </m:rPr>
                <w:rPr>
                  <w:rFonts w:ascii="Cambria Math" w:hAnsi="Cambria Math"/>
                </w:rPr>
                <m:t>p</m:t>
              </m:r>
            </m:oMath>
            <w:r w:rsidR="004B29C4" w:rsidRPr="001F3CA6">
              <w:rPr>
                <w:b/>
                <w:bCs/>
              </w:rPr>
              <w:t>-value</w:t>
            </w:r>
          </w:p>
        </w:tc>
      </w:tr>
      <w:tr w:rsidR="00C10466" w14:paraId="62111C0F" w14:textId="77777777" w:rsidTr="00EA777D">
        <w:tc>
          <w:tcPr>
            <w:tcW w:w="1696" w:type="dxa"/>
            <w:vAlign w:val="center"/>
          </w:tcPr>
          <w:p w14:paraId="6C365BCC" w14:textId="07BC01D1" w:rsidR="000C3A1D" w:rsidRPr="00F5662E" w:rsidRDefault="000C3A1D" w:rsidP="000C3A1D">
            <w:pPr>
              <w:spacing w:line="240" w:lineRule="auto"/>
              <w:jc w:val="left"/>
              <w:rPr>
                <w:i/>
                <w:iCs/>
              </w:rPr>
            </w:pPr>
            <w:r w:rsidRPr="00F5662E">
              <w:rPr>
                <w:i/>
                <w:iCs/>
              </w:rPr>
              <w:t>Intercept</w:t>
            </w:r>
          </w:p>
        </w:tc>
        <w:tc>
          <w:tcPr>
            <w:tcW w:w="1085" w:type="dxa"/>
            <w:vAlign w:val="center"/>
          </w:tcPr>
          <w:p w14:paraId="7C6C95EB" w14:textId="0CBF0577"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6.33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4B8A7467" w14:textId="17415D4E"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6CC05F77" w14:textId="03459F7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2B1B4541" w14:textId="7ED041D4"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5.08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5" w:type="dxa"/>
            <w:vAlign w:val="center"/>
          </w:tcPr>
          <w:p w14:paraId="10816190" w14:textId="77777777" w:rsidR="000C3A1D" w:rsidRPr="002715F9" w:rsidRDefault="000C3A1D" w:rsidP="000C3A1D">
            <w:pPr>
              <w:spacing w:line="240" w:lineRule="auto"/>
              <w:jc w:val="center"/>
              <w:rPr>
                <w:sz w:val="20"/>
                <w:szCs w:val="20"/>
              </w:rPr>
            </w:pPr>
            <m:oMathPara>
              <m:oMath>
                <m:r>
                  <w:rPr>
                    <w:rFonts w:ascii="Cambria Math" w:hAnsi="Cambria Math"/>
                    <w:sz w:val="20"/>
                    <w:szCs w:val="20"/>
                  </w:rPr>
                  <m:t xml:space="preserve">3.79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-8</m:t>
                    </m:r>
                  </m:sup>
                </m:sSup>
              </m:oMath>
            </m:oMathPara>
          </w:p>
          <w:p w14:paraId="503C8D2E" w14:textId="6970E197" w:rsidR="000C3A1D" w:rsidRPr="00EA777D" w:rsidRDefault="000C3A1D" w:rsidP="000C3A1D">
            <w:pPr>
              <w:spacing w:line="240" w:lineRule="auto"/>
              <w:jc w:val="center"/>
              <w:rPr>
                <w:sz w:val="20"/>
                <w:szCs w:val="20"/>
              </w:rPr>
            </w:pPr>
            <w:r>
              <w:rPr>
                <w:sz w:val="20"/>
                <w:szCs w:val="20"/>
              </w:rPr>
              <w:t>(***)</w:t>
            </w:r>
          </w:p>
        </w:tc>
        <w:tc>
          <w:tcPr>
            <w:tcW w:w="1086" w:type="dxa"/>
            <w:vAlign w:val="center"/>
          </w:tcPr>
          <w:p w14:paraId="3E00EAE3" w14:textId="6D46742D"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8.97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r>
                  <w:rPr>
                    <w:rFonts w:ascii="Cambria Math" w:hAnsi="Cambria Math"/>
                    <w:sz w:val="20"/>
                    <w:szCs w:val="20"/>
                  </w:rPr>
                  <m:t xml:space="preserve"> </m:t>
                </m:r>
              </m:oMath>
            </m:oMathPara>
          </w:p>
        </w:tc>
        <w:tc>
          <w:tcPr>
            <w:tcW w:w="1086" w:type="dxa"/>
            <w:vAlign w:val="center"/>
          </w:tcPr>
          <w:p w14:paraId="288D4B5E" w14:textId="34933350" w:rsidR="000C3A1D" w:rsidRPr="00EA777D" w:rsidRDefault="000C3A1D" w:rsidP="000C3A1D">
            <w:pPr>
              <w:spacing w:line="240" w:lineRule="auto"/>
              <w:jc w:val="center"/>
              <w:rPr>
                <w:sz w:val="20"/>
                <w:szCs w:val="20"/>
              </w:rPr>
            </w:pPr>
            <m:oMathPara>
              <m:oMath>
                <m:r>
                  <w:rPr>
                    <w:rFonts w:ascii="Cambria Math" w:hAnsi="Cambria Math"/>
                    <w:sz w:val="20"/>
                    <w:szCs w:val="20"/>
                  </w:rPr>
                  <m:t xml:space="preserve">2.81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-13</m:t>
                    </m:r>
                  </m:sup>
                </m:sSup>
              </m:oMath>
            </m:oMathPara>
          </w:p>
          <w:p w14:paraId="443FE3C0" w14:textId="4F911596" w:rsidR="000C3A1D" w:rsidRPr="00EA777D" w:rsidRDefault="000C3A1D" w:rsidP="000C3A1D">
            <w:pPr>
              <w:spacing w:line="240" w:lineRule="auto"/>
              <w:jc w:val="center"/>
              <w:rPr>
                <w:sz w:val="20"/>
                <w:szCs w:val="20"/>
              </w:rPr>
            </w:pPr>
            <w:r>
              <w:rPr>
                <w:sz w:val="20"/>
                <w:szCs w:val="20"/>
              </w:rPr>
              <w:t>(***)</w:t>
            </w:r>
          </w:p>
        </w:tc>
      </w:tr>
      <w:tr w:rsidR="00F250C9" w14:paraId="1BD5E8A2" w14:textId="77777777" w:rsidTr="00EA777D">
        <w:tc>
          <w:tcPr>
            <w:tcW w:w="1696" w:type="dxa"/>
            <w:vAlign w:val="center"/>
          </w:tcPr>
          <w:p w14:paraId="456E4716" w14:textId="4156555F" w:rsidR="00F250C9" w:rsidRPr="00F5662E" w:rsidRDefault="00F250C9" w:rsidP="00F250C9">
            <w:pPr>
              <w:spacing w:line="240" w:lineRule="auto"/>
              <w:jc w:val="left"/>
              <w:rPr>
                <w:i/>
                <w:iCs/>
              </w:rPr>
            </w:pPr>
            <w:r>
              <w:rPr>
                <w:i/>
                <w:iCs/>
              </w:rPr>
              <w:t>S: Community</w:t>
            </w:r>
          </w:p>
        </w:tc>
        <w:tc>
          <w:tcPr>
            <w:tcW w:w="1085" w:type="dxa"/>
            <w:vAlign w:val="center"/>
          </w:tcPr>
          <w:p w14:paraId="32A9F674" w14:textId="13A3C4BB" w:rsidR="00F250C9" w:rsidRPr="00EA777D" w:rsidRDefault="00F250C9" w:rsidP="00F250C9">
            <w:pPr>
              <w:spacing w:line="240" w:lineRule="auto"/>
              <w:rPr>
                <w:sz w:val="20"/>
                <w:szCs w:val="20"/>
              </w:rPr>
            </w:pPr>
            <m:oMathPara>
              <m:oMath>
                <m:r>
                  <w:rPr>
                    <w:rFonts w:ascii="Cambria Math" w:hAnsi="Cambria Math"/>
                    <w:sz w:val="20"/>
                    <w:szCs w:val="20"/>
                  </w:rPr>
                  <m:t xml:space="preserve">4.32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6E3FFE85" w14:textId="77777777" w:rsidR="00F250C9" w:rsidRDefault="00F250C9" w:rsidP="00F250C9">
            <w:pPr>
              <w:spacing w:line="240" w:lineRule="auto"/>
              <w:jc w:val="center"/>
              <w:rPr>
                <w:sz w:val="20"/>
                <w:szCs w:val="20"/>
              </w:rPr>
            </w:pPr>
            <w:r>
              <w:rPr>
                <w:sz w:val="20"/>
                <w:szCs w:val="20"/>
              </w:rPr>
              <w:t>0.000695</w:t>
            </w:r>
          </w:p>
          <w:p w14:paraId="3D60835A" w14:textId="0D669408"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A9BEAEA" w14:textId="7ED70D02"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0A8FD6F9" w14:textId="1B1B090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4B36B844" w14:textId="46CAE6D9"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3BDA36B" w14:textId="77777777" w:rsidR="00F250C9" w:rsidRDefault="00F250C9" w:rsidP="00F250C9">
            <w:pPr>
              <w:spacing w:line="240" w:lineRule="auto"/>
              <w:jc w:val="center"/>
              <w:rPr>
                <w:sz w:val="20"/>
                <w:szCs w:val="20"/>
              </w:rPr>
            </w:pPr>
            <w:r>
              <w:rPr>
                <w:sz w:val="20"/>
                <w:szCs w:val="20"/>
              </w:rPr>
              <w:t>0.00014</w:t>
            </w:r>
          </w:p>
          <w:p w14:paraId="0D47F02F" w14:textId="766E70F6" w:rsidR="00F250C9" w:rsidRPr="00EA777D" w:rsidRDefault="00F250C9" w:rsidP="00F250C9">
            <w:pPr>
              <w:spacing w:line="240" w:lineRule="auto"/>
              <w:jc w:val="center"/>
              <w:rPr>
                <w:sz w:val="20"/>
                <w:szCs w:val="20"/>
              </w:rPr>
            </w:pPr>
            <w:r>
              <w:rPr>
                <w:sz w:val="20"/>
                <w:szCs w:val="20"/>
              </w:rPr>
              <w:t>(***)</w:t>
            </w:r>
          </w:p>
        </w:tc>
      </w:tr>
      <w:tr w:rsidR="00F250C9" w14:paraId="7F035EE2" w14:textId="77777777" w:rsidTr="00EA777D">
        <w:tc>
          <w:tcPr>
            <w:tcW w:w="1696" w:type="dxa"/>
            <w:vAlign w:val="center"/>
          </w:tcPr>
          <w:p w14:paraId="784A531C" w14:textId="3EF27EFB" w:rsidR="00F250C9" w:rsidRPr="00F5662E" w:rsidRDefault="00F250C9" w:rsidP="00F250C9">
            <w:pPr>
              <w:spacing w:line="240" w:lineRule="auto"/>
              <w:jc w:val="left"/>
              <w:rPr>
                <w:i/>
                <w:iCs/>
              </w:rPr>
            </w:pPr>
            <w:r w:rsidRPr="00F5662E">
              <w:rPr>
                <w:i/>
                <w:iCs/>
              </w:rPr>
              <w:t>E: Resources</w:t>
            </w:r>
          </w:p>
        </w:tc>
        <w:tc>
          <w:tcPr>
            <w:tcW w:w="1085" w:type="dxa"/>
            <w:vAlign w:val="center"/>
          </w:tcPr>
          <w:p w14:paraId="56634538" w14:textId="3D2D8062" w:rsidR="00F250C9" w:rsidRPr="00EA777D" w:rsidRDefault="00F250C9" w:rsidP="00F250C9">
            <w:pPr>
              <w:spacing w:line="240" w:lineRule="auto"/>
              <w:rPr>
                <w:sz w:val="20"/>
                <w:szCs w:val="20"/>
              </w:rPr>
            </w:pPr>
            <m:oMathPara>
              <m:oMath>
                <m:r>
                  <w:rPr>
                    <w:rFonts w:ascii="Cambria Math" w:hAnsi="Cambria Math"/>
                    <w:sz w:val="20"/>
                    <w:szCs w:val="20"/>
                  </w:rPr>
                  <m:t xml:space="preserve">-4.82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39634C7C" w14:textId="0CAB0AD0" w:rsidR="00F250C9" w:rsidRPr="00EA777D" w:rsidRDefault="00F250C9" w:rsidP="00F250C9">
            <w:pPr>
              <w:spacing w:line="240" w:lineRule="auto"/>
              <w:jc w:val="center"/>
              <w:rPr>
                <w:sz w:val="20"/>
                <w:szCs w:val="20"/>
              </w:rPr>
            </w:pPr>
            <w:r>
              <w:rPr>
                <w:sz w:val="20"/>
                <w:szCs w:val="20"/>
              </w:rPr>
              <w:t>0.842</w:t>
            </w:r>
          </w:p>
        </w:tc>
        <w:tc>
          <w:tcPr>
            <w:tcW w:w="1086" w:type="dxa"/>
            <w:vAlign w:val="center"/>
          </w:tcPr>
          <w:p w14:paraId="317A1467" w14:textId="773527D4"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336D87B7" w14:textId="4D45E0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BFC3839" w14:textId="08CFC99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1.74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-7</m:t>
                    </m:r>
                  </m:sup>
                </m:sSup>
              </m:oMath>
            </m:oMathPara>
          </w:p>
        </w:tc>
        <w:tc>
          <w:tcPr>
            <w:tcW w:w="1086" w:type="dxa"/>
            <w:vAlign w:val="center"/>
          </w:tcPr>
          <w:p w14:paraId="660593C8" w14:textId="51379B81" w:rsidR="00F250C9" w:rsidRPr="00EA777D" w:rsidRDefault="00F250C9" w:rsidP="00F250C9">
            <w:pPr>
              <w:spacing w:line="240" w:lineRule="auto"/>
              <w:jc w:val="center"/>
              <w:rPr>
                <w:sz w:val="20"/>
                <w:szCs w:val="20"/>
              </w:rPr>
            </w:pPr>
            <w:r>
              <w:rPr>
                <w:sz w:val="20"/>
                <w:szCs w:val="20"/>
              </w:rPr>
              <w:t>0.942</w:t>
            </w:r>
          </w:p>
        </w:tc>
      </w:tr>
      <w:tr w:rsidR="00F250C9" w14:paraId="5DE4C291" w14:textId="77777777" w:rsidTr="00EA777D">
        <w:tc>
          <w:tcPr>
            <w:tcW w:w="1696" w:type="dxa"/>
            <w:vAlign w:val="center"/>
          </w:tcPr>
          <w:p w14:paraId="3F5BEE46" w14:textId="1452DD9E" w:rsidR="00F250C9" w:rsidRPr="00F5662E" w:rsidRDefault="00F250C9" w:rsidP="00F250C9">
            <w:pPr>
              <w:spacing w:line="240" w:lineRule="auto"/>
              <w:jc w:val="left"/>
              <w:rPr>
                <w:i/>
                <w:iCs/>
              </w:rPr>
            </w:pPr>
            <w:r w:rsidRPr="00F5662E">
              <w:rPr>
                <w:i/>
                <w:iCs/>
              </w:rPr>
              <w:t>S: Customers</w:t>
            </w:r>
          </w:p>
        </w:tc>
        <w:tc>
          <w:tcPr>
            <w:tcW w:w="1085" w:type="dxa"/>
            <w:vAlign w:val="center"/>
          </w:tcPr>
          <w:p w14:paraId="44D0DC1B" w14:textId="1A7DB61F" w:rsidR="00F250C9" w:rsidRPr="00EA777D" w:rsidRDefault="00F250C9" w:rsidP="00F250C9">
            <w:pPr>
              <w:spacing w:line="240" w:lineRule="auto"/>
              <w:rPr>
                <w:sz w:val="20"/>
                <w:szCs w:val="20"/>
              </w:rPr>
            </w:pPr>
            <m:oMathPara>
              <m:oMath>
                <m:r>
                  <w:rPr>
                    <w:rFonts w:ascii="Cambria Math" w:hAnsi="Cambria Math"/>
                    <w:sz w:val="20"/>
                    <w:szCs w:val="20"/>
                  </w:rPr>
                  <m:t xml:space="preserve">-2.87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1B98C822" w14:textId="596CF885" w:rsidR="00F250C9" w:rsidRPr="00EA777D" w:rsidRDefault="00F250C9" w:rsidP="00896A80">
            <w:pPr>
              <w:spacing w:line="240" w:lineRule="auto"/>
              <w:jc w:val="center"/>
              <w:rPr>
                <w:sz w:val="20"/>
                <w:szCs w:val="20"/>
              </w:rPr>
            </w:pPr>
            <w:r>
              <w:rPr>
                <w:sz w:val="20"/>
                <w:szCs w:val="20"/>
              </w:rPr>
              <w:t>0.099</w:t>
            </w:r>
          </w:p>
        </w:tc>
        <w:tc>
          <w:tcPr>
            <w:tcW w:w="1086" w:type="dxa"/>
            <w:vAlign w:val="center"/>
          </w:tcPr>
          <w:p w14:paraId="4F428F66" w14:textId="11C07C85"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7842E18" w14:textId="2075A2A1"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34E93A18" w14:textId="1E4C120E"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-3.02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7266695B" w14:textId="11422BC7" w:rsidR="00F250C9" w:rsidRPr="00EA777D" w:rsidRDefault="00F250C9" w:rsidP="00F250C9">
            <w:pPr>
              <w:spacing w:line="240" w:lineRule="auto"/>
              <w:jc w:val="center"/>
              <w:rPr>
                <w:sz w:val="20"/>
                <w:szCs w:val="20"/>
              </w:rPr>
            </w:pPr>
            <w:r>
              <w:rPr>
                <w:sz w:val="20"/>
                <w:szCs w:val="20"/>
              </w:rPr>
              <w:t>0.080</w:t>
            </w:r>
          </w:p>
        </w:tc>
      </w:tr>
      <w:tr w:rsidR="00F250C9" w14:paraId="564F6A16" w14:textId="77777777" w:rsidTr="00EA777D">
        <w:tc>
          <w:tcPr>
            <w:tcW w:w="1696" w:type="dxa"/>
            <w:vAlign w:val="center"/>
          </w:tcPr>
          <w:p w14:paraId="2C090DEB" w14:textId="14853FC2" w:rsidR="00F250C9" w:rsidRPr="00F5662E" w:rsidRDefault="00F250C9" w:rsidP="00F250C9">
            <w:pPr>
              <w:spacing w:line="240" w:lineRule="auto"/>
              <w:jc w:val="left"/>
              <w:rPr>
                <w:i/>
                <w:iCs/>
              </w:rPr>
            </w:pPr>
            <w:r w:rsidRPr="00F5662E">
              <w:rPr>
                <w:i/>
                <w:iCs/>
              </w:rPr>
              <w:t>S: Employees</w:t>
            </w:r>
          </w:p>
        </w:tc>
        <w:tc>
          <w:tcPr>
            <w:tcW w:w="1085" w:type="dxa"/>
            <w:vAlign w:val="center"/>
          </w:tcPr>
          <w:p w14:paraId="7267B0A8" w14:textId="35BB2CA3" w:rsidR="00F250C9" w:rsidRPr="00EA777D" w:rsidRDefault="00F250C9" w:rsidP="00F250C9">
            <w:pPr>
              <w:spacing w:line="240" w:lineRule="auto"/>
              <w:rPr>
                <w:sz w:val="20"/>
                <w:szCs w:val="20"/>
              </w:rPr>
            </w:pPr>
            <m:oMathPara>
              <m:oMath>
                <m:r>
                  <w:rPr>
                    <w:rFonts w:ascii="Cambria Math" w:hAnsi="Cambria Math"/>
                    <w:sz w:val="20"/>
                    <w:szCs w:val="20"/>
                  </w:rPr>
                  <m:t xml:space="preserve">-5.49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0EF11764" w14:textId="6B6F6DA1" w:rsidR="00F250C9" w:rsidRPr="00EA777D" w:rsidRDefault="00F250C9" w:rsidP="00F250C9">
            <w:pPr>
              <w:spacing w:line="240" w:lineRule="auto"/>
              <w:jc w:val="center"/>
              <w:rPr>
                <w:sz w:val="20"/>
                <w:szCs w:val="20"/>
              </w:rPr>
            </w:pPr>
            <w:r>
              <w:rPr>
                <w:sz w:val="20"/>
                <w:szCs w:val="20"/>
              </w:rPr>
              <w:t>0.260</w:t>
            </w:r>
          </w:p>
        </w:tc>
        <w:tc>
          <w:tcPr>
            <w:tcW w:w="1086" w:type="dxa"/>
            <w:vAlign w:val="center"/>
          </w:tcPr>
          <w:p w14:paraId="521B22A1" w14:textId="75319936"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760C6961" w14:textId="5D847642"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533A7D9" w14:textId="76E1107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-6.38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-6</m:t>
                    </m:r>
                  </m:sup>
                </m:sSup>
              </m:oMath>
            </m:oMathPara>
          </w:p>
        </w:tc>
        <w:tc>
          <w:tcPr>
            <w:tcW w:w="1086" w:type="dxa"/>
            <w:vAlign w:val="center"/>
          </w:tcPr>
          <w:p w14:paraId="39BB022E" w14:textId="535D11F7" w:rsidR="00F250C9" w:rsidRPr="00EA777D" w:rsidRDefault="00F250C9" w:rsidP="00F250C9">
            <w:pPr>
              <w:spacing w:line="240" w:lineRule="auto"/>
              <w:jc w:val="center"/>
              <w:rPr>
                <w:sz w:val="20"/>
                <w:szCs w:val="20"/>
              </w:rPr>
            </w:pPr>
            <w:r>
              <w:rPr>
                <w:sz w:val="20"/>
                <w:szCs w:val="20"/>
              </w:rPr>
              <w:t>0.190</w:t>
            </w:r>
          </w:p>
        </w:tc>
      </w:tr>
      <w:tr w:rsidR="00F250C9" w14:paraId="61B84E1E" w14:textId="77777777" w:rsidTr="00EA777D">
        <w:tc>
          <w:tcPr>
            <w:tcW w:w="1696" w:type="dxa"/>
            <w:vAlign w:val="center"/>
          </w:tcPr>
          <w:p w14:paraId="3FA5C3DB" w14:textId="4F20CFC0" w:rsidR="00F250C9" w:rsidRPr="00F5662E" w:rsidRDefault="00F250C9" w:rsidP="00F250C9">
            <w:pPr>
              <w:spacing w:line="240" w:lineRule="auto"/>
              <w:jc w:val="left"/>
              <w:rPr>
                <w:i/>
                <w:iCs/>
              </w:rPr>
            </w:pPr>
            <w:r w:rsidRPr="00F5662E">
              <w:rPr>
                <w:i/>
                <w:iCs/>
              </w:rPr>
              <w:t>Methodology</w:t>
            </w:r>
          </w:p>
        </w:tc>
        <w:tc>
          <w:tcPr>
            <w:tcW w:w="1085" w:type="dxa"/>
            <w:vAlign w:val="center"/>
          </w:tcPr>
          <w:p w14:paraId="555777AF" w14:textId="3CF635CB" w:rsidR="00F250C9" w:rsidRPr="00EA777D" w:rsidRDefault="00F250C9" w:rsidP="00F250C9">
            <w:pPr>
              <w:spacing w:line="240" w:lineRule="auto"/>
              <w:rPr>
                <w:sz w:val="20"/>
                <w:szCs w:val="20"/>
              </w:rPr>
            </w:pPr>
            <m:oMathPara>
              <m:oMath>
                <m:r>
                  <w:rPr>
                    <w:rFonts w:ascii="Cambria Math" w:hAnsi="Cambria Math"/>
                    <w:sz w:val="20"/>
                    <w:szCs w:val="20"/>
                  </w:rPr>
                  <m:t xml:space="preserve">1.71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17974739" w14:textId="712B78D4" w:rsidR="00F250C9" w:rsidRPr="00EA777D" w:rsidRDefault="00F250C9" w:rsidP="00F250C9">
            <w:pPr>
              <w:spacing w:line="240" w:lineRule="auto"/>
              <w:jc w:val="center"/>
              <w:rPr>
                <w:sz w:val="20"/>
                <w:szCs w:val="20"/>
              </w:rPr>
            </w:pPr>
            <w:r>
              <w:rPr>
                <w:sz w:val="20"/>
                <w:szCs w:val="20"/>
              </w:rPr>
              <w:t>0.997</w:t>
            </w:r>
          </w:p>
        </w:tc>
        <w:tc>
          <w:tcPr>
            <w:tcW w:w="1086" w:type="dxa"/>
            <w:vAlign w:val="center"/>
          </w:tcPr>
          <w:p w14:paraId="21941699" w14:textId="3DB99E4A"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933AA99" w14:textId="14FA4E55"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5E248034" w14:textId="32E3A931"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395735D0" w14:textId="10673970" w:rsidR="00F250C9" w:rsidRPr="00EA777D" w:rsidRDefault="00F250C9" w:rsidP="00F250C9">
            <w:pPr>
              <w:spacing w:line="240" w:lineRule="auto"/>
              <w:jc w:val="center"/>
              <w:rPr>
                <w:sz w:val="20"/>
                <w:szCs w:val="20"/>
              </w:rPr>
            </w:pPr>
            <w:r>
              <w:rPr>
                <w:sz w:val="20"/>
                <w:szCs w:val="20"/>
              </w:rPr>
              <w:t>0.426</w:t>
            </w:r>
          </w:p>
        </w:tc>
      </w:tr>
      <w:tr w:rsidR="00F250C9" w14:paraId="5E2925B0" w14:textId="77777777" w:rsidTr="00EA777D">
        <w:tc>
          <w:tcPr>
            <w:tcW w:w="1696" w:type="dxa"/>
            <w:vAlign w:val="center"/>
          </w:tcPr>
          <w:p w14:paraId="78C3FF3E" w14:textId="2D3D2BB1" w:rsidR="00F250C9" w:rsidRPr="00F5662E" w:rsidRDefault="00F250C9" w:rsidP="00F250C9">
            <w:pPr>
              <w:spacing w:line="240" w:lineRule="auto"/>
              <w:jc w:val="left"/>
              <w:rPr>
                <w:i/>
                <w:iCs/>
              </w:rPr>
            </w:pPr>
            <w:r w:rsidRPr="00F5662E">
              <w:rPr>
                <w:i/>
                <w:iCs/>
              </w:rPr>
              <w:t>G: Governance</w:t>
            </w:r>
          </w:p>
        </w:tc>
        <w:tc>
          <w:tcPr>
            <w:tcW w:w="1085" w:type="dxa"/>
            <w:vAlign w:val="center"/>
          </w:tcPr>
          <w:p w14:paraId="1223EDF4" w14:textId="31B05D63" w:rsidR="00F250C9" w:rsidRPr="00EA777D" w:rsidRDefault="00F250C9" w:rsidP="00F250C9">
            <w:pPr>
              <w:spacing w:line="240" w:lineRule="auto"/>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oMath>
            </m:oMathPara>
          </w:p>
        </w:tc>
        <w:tc>
          <w:tcPr>
            <w:tcW w:w="1086" w:type="dxa"/>
            <w:vAlign w:val="center"/>
          </w:tcPr>
          <w:p w14:paraId="076C6A02" w14:textId="6A6F5A0C" w:rsidR="00F250C9" w:rsidRPr="00EA777D" w:rsidRDefault="00F250C9" w:rsidP="00F250C9">
            <w:pPr>
              <w:spacing w:line="240" w:lineRule="auto"/>
              <w:jc w:val="center"/>
              <w:rPr>
                <w:sz w:val="20"/>
                <w:szCs w:val="20"/>
              </w:rPr>
            </w:pPr>
            <w:r>
              <w:rPr>
                <w:sz w:val="20"/>
                <w:szCs w:val="20"/>
              </w:rPr>
              <w:t>0.976</w:t>
            </w:r>
          </w:p>
        </w:tc>
        <w:tc>
          <w:tcPr>
            <w:tcW w:w="1086" w:type="dxa"/>
            <w:vAlign w:val="center"/>
          </w:tcPr>
          <w:p w14:paraId="652B8353" w14:textId="5ECED4C0"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5159F49F" w14:textId="3FC4BF0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0A6011" w14:textId="251C99F7"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3.53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oMath>
            </m:oMathPara>
          </w:p>
        </w:tc>
        <w:tc>
          <w:tcPr>
            <w:tcW w:w="1086" w:type="dxa"/>
            <w:vAlign w:val="center"/>
          </w:tcPr>
          <w:p w14:paraId="401419A8" w14:textId="2E2E12C7" w:rsidR="00F250C9" w:rsidRPr="00EA777D" w:rsidRDefault="00F250C9" w:rsidP="00F250C9">
            <w:pPr>
              <w:spacing w:line="240" w:lineRule="auto"/>
              <w:jc w:val="center"/>
              <w:rPr>
                <w:sz w:val="20"/>
                <w:szCs w:val="20"/>
              </w:rPr>
            </w:pPr>
            <w:r>
              <w:rPr>
                <w:sz w:val="20"/>
                <w:szCs w:val="20"/>
              </w:rPr>
              <w:t>0.815</w:t>
            </w:r>
          </w:p>
        </w:tc>
      </w:tr>
      <w:tr w:rsidR="00F250C9" w14:paraId="6D418C3D" w14:textId="77777777" w:rsidTr="00EA777D">
        <w:tc>
          <w:tcPr>
            <w:tcW w:w="1696" w:type="dxa"/>
            <w:vAlign w:val="center"/>
          </w:tcPr>
          <w:p w14:paraId="4AACAD7C" w14:textId="14834554" w:rsidR="00F250C9" w:rsidRPr="00F5662E" w:rsidRDefault="00F250C9" w:rsidP="00F250C9">
            <w:pPr>
              <w:spacing w:line="240" w:lineRule="auto"/>
              <w:jc w:val="left"/>
              <w:rPr>
                <w:i/>
                <w:iCs/>
              </w:rPr>
            </w:pPr>
            <w:r w:rsidRPr="00F5662E">
              <w:rPr>
                <w:i/>
                <w:iCs/>
              </w:rPr>
              <w:t>E: Climate</w:t>
            </w:r>
          </w:p>
        </w:tc>
        <w:tc>
          <w:tcPr>
            <w:tcW w:w="1085" w:type="dxa"/>
            <w:vAlign w:val="center"/>
          </w:tcPr>
          <w:p w14:paraId="5D884F14" w14:textId="03453E76" w:rsidR="00F250C9" w:rsidRPr="00EA777D" w:rsidRDefault="00F250C9" w:rsidP="00F250C9">
            <w:pPr>
              <w:spacing w:line="240" w:lineRule="auto"/>
              <w:rPr>
                <w:sz w:val="20"/>
                <w:szCs w:val="20"/>
              </w:rPr>
            </w:pPr>
            <m:oMathPara>
              <m:oMath>
                <m:r>
                  <w:rPr>
                    <w:rFonts w:ascii="Cambria Math" w:hAnsi="Cambria Math"/>
                    <w:sz w:val="20"/>
                    <w:szCs w:val="20"/>
                  </w:rPr>
                  <m:t xml:space="preserve">-1.54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tc>
        <w:tc>
          <w:tcPr>
            <w:tcW w:w="1086" w:type="dxa"/>
            <w:vAlign w:val="center"/>
          </w:tcPr>
          <w:p w14:paraId="514E94B8" w14:textId="17E29486" w:rsidR="00F250C9" w:rsidRPr="00EA777D" w:rsidRDefault="00F250C9" w:rsidP="00F250C9">
            <w:pPr>
              <w:spacing w:line="240" w:lineRule="auto"/>
              <w:jc w:val="center"/>
              <w:rPr>
                <w:sz w:val="20"/>
                <w:szCs w:val="20"/>
              </w:rPr>
            </w:pPr>
            <w:r>
              <w:rPr>
                <w:sz w:val="20"/>
                <w:szCs w:val="20"/>
              </w:rPr>
              <w:t>0.339</w:t>
            </w:r>
          </w:p>
        </w:tc>
        <w:tc>
          <w:tcPr>
            <w:tcW w:w="1086" w:type="dxa"/>
            <w:vAlign w:val="center"/>
          </w:tcPr>
          <w:p w14:paraId="4EAC4A9B" w14:textId="79E0BA31" w:rsidR="00F250C9" w:rsidRPr="00EA777D" w:rsidRDefault="00F250C9" w:rsidP="00F250C9">
            <w:pPr>
              <w:spacing w:line="240" w:lineRule="auto"/>
              <w:jc w:val="center"/>
              <w:rPr>
                <w:sz w:val="20"/>
                <w:szCs w:val="20"/>
              </w:rPr>
            </w:pPr>
            <w:r>
              <w:rPr>
                <w:sz w:val="20"/>
                <w:szCs w:val="20"/>
              </w:rPr>
              <w:t>-</w:t>
            </w:r>
          </w:p>
        </w:tc>
        <w:tc>
          <w:tcPr>
            <w:tcW w:w="1085" w:type="dxa"/>
            <w:vAlign w:val="center"/>
          </w:tcPr>
          <w:p w14:paraId="42B70E80" w14:textId="3D53DD6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B41773" w14:textId="6AF1320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5.42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-9</m:t>
                    </m:r>
                  </m:sup>
                </m:sSup>
              </m:oMath>
            </m:oMathPara>
          </w:p>
        </w:tc>
        <w:tc>
          <w:tcPr>
            <w:tcW w:w="1086" w:type="dxa"/>
            <w:vAlign w:val="center"/>
          </w:tcPr>
          <w:p w14:paraId="2EF44D2D" w14:textId="0531B9EB" w:rsidR="00F250C9" w:rsidRPr="00EA777D" w:rsidRDefault="00F250C9" w:rsidP="00F250C9">
            <w:pPr>
              <w:spacing w:line="240" w:lineRule="auto"/>
              <w:jc w:val="center"/>
              <w:rPr>
                <w:sz w:val="20"/>
                <w:szCs w:val="20"/>
              </w:rPr>
            </w:pPr>
            <w:r>
              <w:rPr>
                <w:sz w:val="20"/>
                <w:szCs w:val="20"/>
              </w:rPr>
              <w:t>0.998</w:t>
            </w:r>
          </w:p>
        </w:tc>
      </w:tr>
      <w:tr w:rsidR="00F250C9" w14:paraId="37112F9D" w14:textId="77777777" w:rsidTr="00EA777D">
        <w:tc>
          <w:tcPr>
            <w:tcW w:w="1696" w:type="dxa"/>
            <w:vAlign w:val="center"/>
          </w:tcPr>
          <w:p w14:paraId="38F11A46" w14:textId="73696539" w:rsidR="00F250C9" w:rsidRPr="00F5662E" w:rsidRDefault="00F250C9" w:rsidP="00F250C9">
            <w:pPr>
              <w:spacing w:line="240" w:lineRule="auto"/>
              <w:jc w:val="left"/>
              <w:rPr>
                <w:i/>
                <w:iCs/>
              </w:rPr>
            </w:pPr>
            <w:r>
              <w:rPr>
                <w:i/>
                <w:iCs/>
              </w:rPr>
              <w:t>Readability</w:t>
            </w:r>
          </w:p>
        </w:tc>
        <w:tc>
          <w:tcPr>
            <w:tcW w:w="1085" w:type="dxa"/>
            <w:vAlign w:val="center"/>
          </w:tcPr>
          <w:p w14:paraId="1489C154" w14:textId="3738BF33"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3CA7B73" w14:textId="170BE797"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09EEACA5" w14:textId="62BC327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9.26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5" w:type="dxa"/>
            <w:vAlign w:val="center"/>
          </w:tcPr>
          <w:p w14:paraId="2461DC75" w14:textId="0E1D7AA1" w:rsidR="00F250C9" w:rsidRPr="00EA777D" w:rsidRDefault="00F250C9" w:rsidP="00F250C9">
            <w:pPr>
              <w:spacing w:line="240" w:lineRule="auto"/>
              <w:jc w:val="center"/>
              <w:rPr>
                <w:sz w:val="20"/>
                <w:szCs w:val="20"/>
              </w:rPr>
            </w:pPr>
            <w:r>
              <w:rPr>
                <w:sz w:val="20"/>
                <w:szCs w:val="20"/>
              </w:rPr>
              <w:t>0.796</w:t>
            </w:r>
          </w:p>
        </w:tc>
        <w:tc>
          <w:tcPr>
            <w:tcW w:w="1086" w:type="dxa"/>
            <w:vAlign w:val="center"/>
          </w:tcPr>
          <w:p w14:paraId="595335EA" w14:textId="5C7C30F4"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684841CC" w14:textId="58022714" w:rsidR="00F250C9" w:rsidRPr="00EA777D" w:rsidRDefault="00F250C9" w:rsidP="00F250C9">
            <w:pPr>
              <w:spacing w:line="240" w:lineRule="auto"/>
              <w:jc w:val="center"/>
              <w:rPr>
                <w:sz w:val="20"/>
                <w:szCs w:val="20"/>
              </w:rPr>
            </w:pPr>
            <w:r>
              <w:rPr>
                <w:sz w:val="20"/>
                <w:szCs w:val="20"/>
              </w:rPr>
              <w:t>0.157</w:t>
            </w:r>
          </w:p>
        </w:tc>
      </w:tr>
      <w:tr w:rsidR="00F250C9" w14:paraId="27F76F7C" w14:textId="77777777" w:rsidTr="00EA777D">
        <w:tc>
          <w:tcPr>
            <w:tcW w:w="1696" w:type="dxa"/>
            <w:vAlign w:val="center"/>
          </w:tcPr>
          <w:p w14:paraId="14089CEE" w14:textId="47DE75B7" w:rsidR="00F250C9" w:rsidRPr="00F5662E" w:rsidRDefault="00F250C9" w:rsidP="00F250C9">
            <w:pPr>
              <w:spacing w:line="240" w:lineRule="auto"/>
              <w:jc w:val="left"/>
              <w:rPr>
                <w:i/>
                <w:iCs/>
              </w:rPr>
            </w:pPr>
            <w:r>
              <w:rPr>
                <w:i/>
                <w:iCs/>
              </w:rPr>
              <w:t>Sentiment</w:t>
            </w:r>
          </w:p>
        </w:tc>
        <w:tc>
          <w:tcPr>
            <w:tcW w:w="1085" w:type="dxa"/>
            <w:vAlign w:val="center"/>
          </w:tcPr>
          <w:p w14:paraId="297920A4" w14:textId="3EC03A16"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26E606AD" w14:textId="6F813A9A" w:rsidR="00F250C9" w:rsidRPr="00EA777D" w:rsidRDefault="00F250C9" w:rsidP="00F250C9">
            <w:pPr>
              <w:spacing w:line="240" w:lineRule="auto"/>
              <w:jc w:val="center"/>
              <w:rPr>
                <w:sz w:val="20"/>
                <w:szCs w:val="20"/>
              </w:rPr>
            </w:pPr>
            <w:r>
              <w:rPr>
                <w:sz w:val="20"/>
                <w:szCs w:val="20"/>
              </w:rPr>
              <w:t>-</w:t>
            </w:r>
          </w:p>
        </w:tc>
        <w:tc>
          <w:tcPr>
            <w:tcW w:w="1086" w:type="dxa"/>
            <w:vAlign w:val="center"/>
          </w:tcPr>
          <w:p w14:paraId="619ADF2E" w14:textId="4B98730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-2.65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5" w:type="dxa"/>
            <w:vAlign w:val="center"/>
          </w:tcPr>
          <w:p w14:paraId="0D70DABB" w14:textId="48CEB711" w:rsidR="00F250C9" w:rsidRPr="00EA777D" w:rsidRDefault="00F250C9" w:rsidP="00F250C9">
            <w:pPr>
              <w:spacing w:line="240" w:lineRule="auto"/>
              <w:jc w:val="center"/>
              <w:rPr>
                <w:sz w:val="20"/>
                <w:szCs w:val="20"/>
              </w:rPr>
            </w:pPr>
            <w:r>
              <w:rPr>
                <w:sz w:val="20"/>
                <w:szCs w:val="20"/>
              </w:rPr>
              <w:t>0.503</w:t>
            </w:r>
          </w:p>
        </w:tc>
        <w:tc>
          <w:tcPr>
            <w:tcW w:w="1086" w:type="dxa"/>
            <w:vAlign w:val="center"/>
          </w:tcPr>
          <w:p w14:paraId="3D83E471" w14:textId="35A7D5D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-9.19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491E6AB4" w14:textId="77777777" w:rsidR="00F250C9" w:rsidRDefault="00F250C9" w:rsidP="00F250C9">
            <w:pPr>
              <w:spacing w:line="240" w:lineRule="auto"/>
              <w:jc w:val="center"/>
              <w:rPr>
                <w:sz w:val="20"/>
                <w:szCs w:val="20"/>
              </w:rPr>
            </w:pPr>
            <w:r>
              <w:rPr>
                <w:sz w:val="20"/>
                <w:szCs w:val="20"/>
              </w:rPr>
              <w:t>0.0323</w:t>
            </w:r>
          </w:p>
          <w:p w14:paraId="07DF98D9" w14:textId="07DFF953" w:rsidR="00F250C9" w:rsidRPr="00EA777D" w:rsidRDefault="00F250C9" w:rsidP="00F250C9">
            <w:pPr>
              <w:spacing w:line="240" w:lineRule="auto"/>
              <w:jc w:val="center"/>
              <w:rPr>
                <w:sz w:val="20"/>
                <w:szCs w:val="20"/>
              </w:rPr>
            </w:pPr>
            <w:r>
              <w:rPr>
                <w:sz w:val="20"/>
                <w:szCs w:val="20"/>
              </w:rPr>
              <w:t>(*)</w:t>
            </w:r>
          </w:p>
        </w:tc>
      </w:tr>
      <w:tr w:rsidR="00F250C9" w14:paraId="2133DBF0" w14:textId="77777777" w:rsidTr="009F7A36">
        <w:tc>
          <w:tcPr>
            <w:tcW w:w="1696" w:type="dxa"/>
            <w:shd w:val="clear" w:color="auto" w:fill="D9D9D9" w:themeFill="background1" w:themeFillShade="D9"/>
            <w:vAlign w:val="center"/>
          </w:tcPr>
          <w:p w14:paraId="435FE6C7" w14:textId="77777777" w:rsidR="00F250C9" w:rsidRDefault="00F250C9" w:rsidP="00F250C9">
            <w:pPr>
              <w:spacing w:line="240" w:lineRule="auto"/>
              <w:jc w:val="left"/>
              <w:rPr>
                <w:i/>
                <w:iCs/>
              </w:rPr>
            </w:pPr>
            <w:r>
              <w:rPr>
                <w:i/>
                <w:iCs/>
              </w:rPr>
              <w:t>F-Statistic,</w:t>
            </w:r>
          </w:p>
          <w:p w14:paraId="246009A6" w14:textId="26FEC6EA" w:rsidR="00F250C9" w:rsidRDefault="00F250C9" w:rsidP="00F250C9">
            <w:pPr>
              <w:spacing w:line="240" w:lineRule="auto"/>
              <w:jc w:val="left"/>
              <w:rPr>
                <w:i/>
                <w:iCs/>
              </w:rPr>
            </w:pPr>
            <w:r>
              <w:rPr>
                <w:i/>
                <w:iCs/>
              </w:rPr>
              <w:t>(p-value)</w:t>
            </w:r>
          </w:p>
        </w:tc>
        <w:tc>
          <w:tcPr>
            <w:tcW w:w="2171" w:type="dxa"/>
            <w:gridSpan w:val="2"/>
            <w:shd w:val="clear" w:color="auto" w:fill="D9D9D9" w:themeFill="background1" w:themeFillShade="D9"/>
            <w:vAlign w:val="center"/>
          </w:tcPr>
          <w:p w14:paraId="4BA6986B" w14:textId="77777777" w:rsidR="00F250C9" w:rsidRDefault="00F250C9" w:rsidP="00F250C9">
            <w:pPr>
              <w:spacing w:line="240" w:lineRule="auto"/>
              <w:jc w:val="center"/>
              <w:rPr>
                <w:sz w:val="20"/>
                <w:szCs w:val="20"/>
              </w:rPr>
            </w:pPr>
            <w:r>
              <w:rPr>
                <w:sz w:val="20"/>
                <w:szCs w:val="20"/>
              </w:rPr>
              <w:t>5.671</w:t>
            </w:r>
          </w:p>
          <w:p w14:paraId="513213E4"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5.73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3B9AA0B4" w14:textId="0931F590" w:rsidR="00F250C9" w:rsidRPr="00EA777D" w:rsidRDefault="00F250C9" w:rsidP="00F250C9">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4CFEFFDD" w14:textId="77777777" w:rsidR="00F250C9" w:rsidRDefault="00F250C9" w:rsidP="00F250C9">
            <w:pPr>
              <w:spacing w:line="240" w:lineRule="auto"/>
              <w:jc w:val="center"/>
              <w:rPr>
                <w:sz w:val="20"/>
                <w:szCs w:val="20"/>
              </w:rPr>
            </w:pPr>
            <w:r>
              <w:rPr>
                <w:sz w:val="20"/>
                <w:szCs w:val="20"/>
              </w:rPr>
              <w:t>0.259</w:t>
            </w:r>
          </w:p>
          <w:p w14:paraId="36BD2C3A" w14:textId="6A05F70E" w:rsidR="00F250C9" w:rsidRPr="00EA777D" w:rsidRDefault="00F250C9" w:rsidP="00F250C9">
            <w:pPr>
              <w:spacing w:line="240" w:lineRule="auto"/>
              <w:jc w:val="center"/>
              <w:rPr>
                <w:sz w:val="20"/>
                <w:szCs w:val="20"/>
              </w:rPr>
            </w:pPr>
            <w:r>
              <w:rPr>
                <w:sz w:val="20"/>
                <w:szCs w:val="20"/>
              </w:rPr>
              <w:t>(0.772)</w:t>
            </w:r>
          </w:p>
        </w:tc>
        <w:tc>
          <w:tcPr>
            <w:tcW w:w="2172" w:type="dxa"/>
            <w:gridSpan w:val="2"/>
            <w:shd w:val="clear" w:color="auto" w:fill="D9D9D9" w:themeFill="background1" w:themeFillShade="D9"/>
            <w:vAlign w:val="center"/>
          </w:tcPr>
          <w:p w14:paraId="2F214DAE" w14:textId="77777777" w:rsidR="00F250C9" w:rsidRDefault="00F250C9" w:rsidP="00F250C9">
            <w:pPr>
              <w:spacing w:line="240" w:lineRule="auto"/>
              <w:jc w:val="center"/>
              <w:rPr>
                <w:sz w:val="20"/>
                <w:szCs w:val="20"/>
              </w:rPr>
            </w:pPr>
            <w:r>
              <w:rPr>
                <w:sz w:val="20"/>
                <w:szCs w:val="20"/>
              </w:rPr>
              <w:t>5.254</w:t>
            </w:r>
          </w:p>
          <w:p w14:paraId="083A4AB3"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2.17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r>
                <w:rPr>
                  <w:rFonts w:ascii="Cambria Math" w:hAnsi="Cambria Math"/>
                  <w:sz w:val="20"/>
                  <w:szCs w:val="20"/>
                </w:rPr>
                <m:t>)</m:t>
              </m:r>
            </m:oMath>
          </w:p>
          <w:p w14:paraId="1B2979D7" w14:textId="2FA68817" w:rsidR="00F250C9" w:rsidRPr="00EA777D" w:rsidRDefault="00F250C9" w:rsidP="00F250C9">
            <w:pPr>
              <w:spacing w:line="240" w:lineRule="auto"/>
              <w:jc w:val="center"/>
              <w:rPr>
                <w:sz w:val="20"/>
                <w:szCs w:val="20"/>
              </w:rPr>
            </w:pPr>
            <w:r>
              <w:rPr>
                <w:sz w:val="20"/>
                <w:szCs w:val="20"/>
              </w:rPr>
              <w:t>***</w:t>
            </w:r>
          </w:p>
        </w:tc>
      </w:tr>
      <w:tr w:rsidR="00F250C9" w14:paraId="1FCF04AA" w14:textId="77777777" w:rsidTr="00A13FC1">
        <w:tc>
          <w:tcPr>
            <w:tcW w:w="1696" w:type="dxa"/>
            <w:shd w:val="clear" w:color="auto" w:fill="D9D9D9" w:themeFill="background1" w:themeFillShade="D9"/>
            <w:vAlign w:val="center"/>
          </w:tcPr>
          <w:p w14:paraId="5AB7C167" w14:textId="051FF2D1"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0C49C8E2" w14:textId="46565C13" w:rsidR="00F250C9" w:rsidRPr="00EA777D" w:rsidRDefault="00F250C9" w:rsidP="00F250C9">
            <w:pPr>
              <w:spacing w:line="240" w:lineRule="auto"/>
              <w:jc w:val="center"/>
              <w:rPr>
                <w:sz w:val="20"/>
                <w:szCs w:val="20"/>
              </w:rPr>
            </w:pPr>
            <w:r>
              <w:rPr>
                <w:sz w:val="20"/>
                <w:szCs w:val="20"/>
              </w:rPr>
              <w:t>0.141</w:t>
            </w:r>
          </w:p>
        </w:tc>
        <w:tc>
          <w:tcPr>
            <w:tcW w:w="2171" w:type="dxa"/>
            <w:gridSpan w:val="2"/>
            <w:shd w:val="clear" w:color="auto" w:fill="D9D9D9" w:themeFill="background1" w:themeFillShade="D9"/>
            <w:vAlign w:val="center"/>
          </w:tcPr>
          <w:p w14:paraId="39BCA4DD" w14:textId="759109C0" w:rsidR="00F250C9" w:rsidRPr="00EA777D" w:rsidRDefault="00F250C9" w:rsidP="00F250C9">
            <w:pPr>
              <w:spacing w:line="240" w:lineRule="auto"/>
              <w:jc w:val="center"/>
              <w:rPr>
                <w:sz w:val="20"/>
                <w:szCs w:val="20"/>
              </w:rPr>
            </w:pPr>
            <w:r>
              <w:rPr>
                <w:sz w:val="20"/>
                <w:szCs w:val="20"/>
              </w:rPr>
              <w:t>-0.0075</w:t>
            </w:r>
          </w:p>
        </w:tc>
        <w:tc>
          <w:tcPr>
            <w:tcW w:w="2172" w:type="dxa"/>
            <w:gridSpan w:val="2"/>
            <w:shd w:val="clear" w:color="auto" w:fill="D9D9D9" w:themeFill="background1" w:themeFillShade="D9"/>
            <w:vAlign w:val="center"/>
          </w:tcPr>
          <w:p w14:paraId="41A631BD" w14:textId="509CE4DA" w:rsidR="00F250C9" w:rsidRPr="00EA777D" w:rsidRDefault="00F250C9" w:rsidP="00F250C9">
            <w:pPr>
              <w:spacing w:line="240" w:lineRule="auto"/>
              <w:jc w:val="center"/>
              <w:rPr>
                <w:sz w:val="20"/>
                <w:szCs w:val="20"/>
              </w:rPr>
            </w:pPr>
            <w:r>
              <w:rPr>
                <w:sz w:val="20"/>
                <w:szCs w:val="20"/>
              </w:rPr>
              <w:t>0.161</w:t>
            </w:r>
          </w:p>
        </w:tc>
      </w:tr>
    </w:tbl>
    <w:p w14:paraId="049AB35D" w14:textId="6623C4A9" w:rsidR="00DE1250" w:rsidRDefault="00B62A74" w:rsidP="00B62A74">
      <w:pPr>
        <w:pStyle w:val="Caption"/>
        <w:spacing w:before="240"/>
      </w:pPr>
      <w:bookmarkStart w:id="248" w:name="_Ref116129495"/>
      <w:bookmarkStart w:id="249" w:name="_Toc118146920"/>
      <w:r>
        <w:t xml:space="preserve">Table </w:t>
      </w:r>
      <w:fldSimple w:instr=" SEQ Table \* ARABIC ">
        <w:r w:rsidR="00024A11">
          <w:rPr>
            <w:noProof/>
          </w:rPr>
          <w:t>29</w:t>
        </w:r>
      </w:fldSimple>
      <w:bookmarkEnd w:id="248"/>
      <w:r>
        <w:t>: Results from Multivariate Regression against Return on Assets</w:t>
      </w:r>
      <w:bookmarkEnd w:id="249"/>
    </w:p>
    <w:p w14:paraId="7EFE8A43" w14:textId="37E23789" w:rsidR="001E4618" w:rsidRDefault="001E4618" w:rsidP="002D01D4"/>
    <w:p w14:paraId="1DB7A390" w14:textId="21473732" w:rsidR="00DE1250" w:rsidRDefault="00DE1250" w:rsidP="00DE1250">
      <w:pPr>
        <w:pStyle w:val="Heading3"/>
      </w:pPr>
      <w:bookmarkStart w:id="250" w:name="_Toc116152758"/>
      <w:bookmarkStart w:id="251" w:name="_Toc118923440"/>
      <w:r>
        <w:lastRenderedPageBreak/>
        <w:t>Analysis on Market Value</w:t>
      </w:r>
      <w:bookmarkEnd w:id="250"/>
      <w:bookmarkEnd w:id="251"/>
    </w:p>
    <w:p w14:paraId="441D357B" w14:textId="288ADD6A" w:rsidR="009840BC" w:rsidRDefault="009840BC" w:rsidP="009840BC">
      <w:r>
        <w:t xml:space="preserve">The market </w:t>
      </w:r>
      <w:r w:rsidR="008D6C2A">
        <w:t xml:space="preserve">value </w:t>
      </w:r>
      <w:r w:rsidR="00875506">
        <w:t>indicates</w:t>
      </w:r>
      <w:r w:rsidR="008D6C2A">
        <w:t xml:space="preserve"> investors’ perceptions about a company’s business prospects. These values a readily available for the sample companies, given that they are all listed on the</w:t>
      </w:r>
      <w:r w:rsidR="003F71AE">
        <w:t xml:space="preserve"> </w:t>
      </w:r>
      <w:r w:rsidR="008D6C2A">
        <w:t>SGX.</w:t>
      </w:r>
      <w:r w:rsidR="003F71AE">
        <w:t xml:space="preserve"> The operative word is ‘perception’, based </w:t>
      </w:r>
      <w:r w:rsidR="00926007">
        <w:t>on assumably publicly available</w:t>
      </w:r>
      <w:r w:rsidR="00875506">
        <w:t xml:space="preserve"> information</w:t>
      </w:r>
      <w:r w:rsidR="00926007">
        <w:t>. This means that disclosure documents – i.e., financial and sustainability reports are expected to have an influence.</w:t>
      </w:r>
    </w:p>
    <w:p w14:paraId="3FB40F20" w14:textId="4738C4D8" w:rsidR="00EC196F" w:rsidRDefault="00EC196F" w:rsidP="009840BC"/>
    <w:p w14:paraId="67E4650A" w14:textId="1262677F" w:rsidR="00EC196F" w:rsidRDefault="00EC196F" w:rsidP="009840BC">
      <w:r>
        <w:t>For the analysis o</w:t>
      </w:r>
      <w:r w:rsidR="00875506">
        <w:t>f</w:t>
      </w:r>
      <w:r>
        <w:t xml:space="preserve"> market value, </w:t>
      </w:r>
      <w:r w:rsidRPr="00EC196F">
        <w:t>Ohlson’s model (Ohlson, 1995)</w:t>
      </w:r>
      <w:r>
        <w:t xml:space="preserve">, </w:t>
      </w:r>
      <w:r w:rsidRPr="00EC196F">
        <w:t>as used in Loh et al. (2017)</w:t>
      </w:r>
      <w:r>
        <w:t>, is used as a baseline model.</w:t>
      </w:r>
      <w:r w:rsidR="00A162D9">
        <w:t xml:space="preserve"> This includes the variables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rsidR="00A162D9">
        <w:t xml:space="preserve">,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A162D9">
        <w:t xml:space="preserve">, and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*NE</m:t>
        </m:r>
        <m:sSub>
          <m:sSubPr>
            <m:ctrlPr>
              <w:rPr>
                <w:rFonts w:ascii="Cambria Math" w:hAnsi="Cambria Math"/>
                <w:i/>
              </w:rPr>
            </m:ctrlPr>
          </m:sSubPr>
          <m:e>
            <m:r>
              <w:rPr>
                <w:rFonts w:ascii="Cambria Math" w:hAnsi="Cambria Math"/>
              </w:rPr>
              <m:t>G</m:t>
            </m:r>
          </m:e>
          <m:sub>
            <m:r>
              <w:rPr>
                <w:rFonts w:ascii="Cambria Math" w:hAnsi="Cambria Math"/>
              </w:rPr>
              <m:t>t</m:t>
            </m:r>
          </m:sub>
        </m:sSub>
      </m:oMath>
      <w:r w:rsidR="00A162D9">
        <w:t>.</w:t>
      </w:r>
    </w:p>
    <w:p w14:paraId="5FB954B2" w14:textId="63F30D46" w:rsidR="007C6955" w:rsidRDefault="007C6955" w:rsidP="009840BC"/>
    <w:p w14:paraId="7E5123BF" w14:textId="6B4E6297" w:rsidR="007C6955" w:rsidRDefault="007C6955" w:rsidP="009840BC">
      <w:r>
        <w:t xml:space="preserve">From </w:t>
      </w:r>
      <w:r>
        <w:fldChar w:fldCharType="begin"/>
      </w:r>
      <w:r>
        <w:instrText xml:space="preserve"> REF _Ref116131271 \h </w:instrText>
      </w:r>
      <w:r>
        <w:fldChar w:fldCharType="separate"/>
      </w:r>
      <w:r w:rsidR="00024A11">
        <w:t xml:space="preserve">Table </w:t>
      </w:r>
      <w:r w:rsidR="00024A11">
        <w:rPr>
          <w:noProof/>
        </w:rPr>
        <w:t>30</w:t>
      </w:r>
      <w:r>
        <w:fldChar w:fldCharType="end"/>
      </w:r>
      <w:r>
        <w:t>, the following can be observed:</w:t>
      </w:r>
    </w:p>
    <w:p w14:paraId="3E7146A4" w14:textId="1AAFD2BA" w:rsidR="007C6955" w:rsidRDefault="007C6955" w:rsidP="009840BC"/>
    <w:p w14:paraId="0A1F3A2E" w14:textId="1E17D46F" w:rsidR="00442AEA" w:rsidRDefault="00077FED" w:rsidP="00077FED">
      <w:pPr>
        <w:pStyle w:val="ListParagraph"/>
        <w:numPr>
          <w:ilvl w:val="0"/>
          <w:numId w:val="10"/>
        </w:numPr>
      </w:pPr>
      <w:r>
        <w:t xml:space="preserve">The results support Ohlson’s model in all scenarios – that the book value, </w:t>
      </w:r>
      <m:oMath>
        <m:r>
          <w:rPr>
            <w:rFonts w:ascii="Cambria Math" w:hAnsi="Cambria Math"/>
          </w:rPr>
          <m:t>B</m:t>
        </m:r>
        <m:sSub>
          <m:sSubPr>
            <m:ctrlPr>
              <w:rPr>
                <w:rFonts w:ascii="Cambria Math" w:hAnsi="Cambria Math"/>
                <w:i/>
              </w:rPr>
            </m:ctrlPr>
          </m:sSubPr>
          <m:e>
            <m:r>
              <w:rPr>
                <w:rFonts w:ascii="Cambria Math" w:hAnsi="Cambria Math"/>
              </w:rPr>
              <m:t>V</m:t>
            </m:r>
          </m:e>
          <m:sub>
            <m:r>
              <w:rPr>
                <w:rFonts w:ascii="Cambria Math" w:hAnsi="Cambria Math"/>
              </w:rPr>
              <m:t>t</m:t>
            </m:r>
          </m:sub>
        </m:sSub>
      </m:oMath>
      <w:r>
        <w:t xml:space="preserve">, and exceptional earnings, </w:t>
      </w:r>
      <m:oMath>
        <m:r>
          <w:rPr>
            <w:rFonts w:ascii="Cambria Math" w:hAnsi="Cambria Math"/>
          </w:rPr>
          <m:t>EAR</m:t>
        </m:r>
        <m:sSub>
          <m:sSubPr>
            <m:ctrlPr>
              <w:rPr>
                <w:rFonts w:ascii="Cambria Math" w:hAnsi="Cambria Math"/>
                <w:i/>
              </w:rPr>
            </m:ctrlPr>
          </m:sSubPr>
          <m:e>
            <m:r>
              <w:rPr>
                <w:rFonts w:ascii="Cambria Math" w:hAnsi="Cambria Math"/>
              </w:rPr>
              <m:t>N</m:t>
            </m:r>
          </m:e>
          <m:sub>
            <m:r>
              <w:rPr>
                <w:rFonts w:ascii="Cambria Math" w:hAnsi="Cambria Math"/>
              </w:rPr>
              <m:t>t</m:t>
            </m:r>
          </m:sub>
        </m:sSub>
      </m:oMath>
      <w:r w:rsidR="00696569">
        <w:t>,</w:t>
      </w:r>
      <w:r>
        <w:t xml:space="preserve"> has a statistically significant relationship with the market value four months after the financial period end, </w:t>
      </w:r>
      <m:oMath>
        <m:r>
          <w:rPr>
            <w:rFonts w:ascii="Cambria Math" w:hAnsi="Cambria Math"/>
          </w:rPr>
          <m:t>M</m:t>
        </m:r>
        <m:sSub>
          <m:sSubPr>
            <m:ctrlPr>
              <w:rPr>
                <w:rFonts w:ascii="Cambria Math" w:hAnsi="Cambria Math"/>
                <w:i/>
              </w:rPr>
            </m:ctrlPr>
          </m:sSubPr>
          <m:e>
            <m:r>
              <w:rPr>
                <w:rFonts w:ascii="Cambria Math" w:hAnsi="Cambria Math"/>
              </w:rPr>
              <m:t>V</m:t>
            </m:r>
          </m:e>
          <m:sub>
            <m:r>
              <w:rPr>
                <w:rFonts w:ascii="Cambria Math" w:hAnsi="Cambria Math"/>
              </w:rPr>
              <m:t>t+4</m:t>
            </m:r>
          </m:sub>
        </m:sSub>
      </m:oMath>
      <w:r>
        <w:t>.</w:t>
      </w:r>
      <w:r w:rsidR="00442AEA">
        <w:t xml:space="preserve"> </w:t>
      </w:r>
    </w:p>
    <w:p w14:paraId="1EF9520B" w14:textId="77777777" w:rsidR="00442AEA" w:rsidRDefault="00442AEA" w:rsidP="00442AEA">
      <w:pPr>
        <w:pStyle w:val="ListParagraph"/>
      </w:pPr>
    </w:p>
    <w:p w14:paraId="6633F88B" w14:textId="126CDB37" w:rsidR="007C6955" w:rsidRDefault="00442AEA" w:rsidP="00442AEA">
      <w:pPr>
        <w:pStyle w:val="ListParagraph"/>
      </w:pPr>
      <w:r>
        <w:t>The financial indicators currently still have the most statistically significant influence on investor</w:t>
      </w:r>
      <w:r w:rsidR="0098185F">
        <w:t>s’</w:t>
      </w:r>
      <w:r>
        <w:t xml:space="preserve"> valuation of the company.</w:t>
      </w:r>
    </w:p>
    <w:p w14:paraId="2AB4EB0D" w14:textId="77777777" w:rsidR="00696569" w:rsidRDefault="00696569" w:rsidP="00696569">
      <w:pPr>
        <w:pStyle w:val="ListParagraph"/>
      </w:pPr>
    </w:p>
    <w:p w14:paraId="1765A5DA" w14:textId="523C94E2" w:rsidR="00263AC2" w:rsidRDefault="00C7689F" w:rsidP="00263AC2">
      <w:pPr>
        <w:pStyle w:val="ListParagraph"/>
        <w:numPr>
          <w:ilvl w:val="0"/>
          <w:numId w:val="10"/>
        </w:numPr>
      </w:pPr>
      <w:r>
        <w:t xml:space="preserve">More disclosures on the methodology used </w:t>
      </w:r>
      <w:r w:rsidR="00263AC2">
        <w:t>was seen with a higher</w:t>
      </w:r>
      <w:r>
        <w:t xml:space="preserve"> market value. The null hypothesis is rejected with a 0.8% statistical significance</w:t>
      </w:r>
      <w:r w:rsidR="00263AC2">
        <w:t xml:space="preserve"> – indicating a statistically significant positive relationship between these two variables. There are two ways of interpreting this:</w:t>
      </w:r>
    </w:p>
    <w:p w14:paraId="4C28911B" w14:textId="77777777" w:rsidR="00263AC2" w:rsidRDefault="00263AC2" w:rsidP="00263AC2">
      <w:pPr>
        <w:pStyle w:val="ListParagraph"/>
      </w:pPr>
    </w:p>
    <w:p w14:paraId="52E8E867" w14:textId="61B4E08C" w:rsidR="00263AC2" w:rsidRDefault="00263AC2" w:rsidP="00263AC2">
      <w:pPr>
        <w:pStyle w:val="ListParagraph"/>
        <w:numPr>
          <w:ilvl w:val="1"/>
          <w:numId w:val="10"/>
        </w:numPr>
      </w:pPr>
      <w:r>
        <w:t>Firstly, companies with a larger market value</w:t>
      </w:r>
      <w:r w:rsidR="009F2CF7">
        <w:t xml:space="preserve"> are</w:t>
      </w:r>
      <w:r>
        <w:t xml:space="preserve"> naturally making more extensive disclosures on the methodology used. Given their larger size, it is within expectations that they have more resources and a </w:t>
      </w:r>
      <w:r w:rsidR="00DB0E14">
        <w:t>more considerable</w:t>
      </w:r>
      <w:r>
        <w:t xml:space="preserve"> ability to do so.</w:t>
      </w:r>
    </w:p>
    <w:p w14:paraId="72C220E1" w14:textId="77777777" w:rsidR="005F1557" w:rsidRDefault="005F1557" w:rsidP="005F1557"/>
    <w:p w14:paraId="0D595D5A" w14:textId="09B401EE" w:rsidR="00CE628D" w:rsidRDefault="00CE628D" w:rsidP="00263AC2">
      <w:pPr>
        <w:pStyle w:val="ListParagraph"/>
        <w:numPr>
          <w:ilvl w:val="1"/>
          <w:numId w:val="10"/>
        </w:numPr>
      </w:pPr>
      <w:r>
        <w:lastRenderedPageBreak/>
        <w:t>I</w:t>
      </w:r>
      <w:r w:rsidR="005F1557">
        <w:t xml:space="preserve">n the context of other disclosure themes, it is </w:t>
      </w:r>
      <w:r w:rsidR="00BE77F3">
        <w:t>essential</w:t>
      </w:r>
      <w:r w:rsidR="005F1557">
        <w:t xml:space="preserve"> to Singapore investors that the regulator’s requirements are</w:t>
      </w:r>
      <w:r>
        <w:t xml:space="preserve"> met. This is evident in that the coefficient for the extent of methodology-related disclosures</w:t>
      </w:r>
      <w:r w:rsidR="000560C8">
        <w:t xml:space="preserve"> (</w:t>
      </w:r>
      <m:oMath>
        <m:r>
          <w:rPr>
            <w:rFonts w:ascii="Cambria Math" w:hAnsi="Cambria Math"/>
          </w:rPr>
          <m:t>β=2.79</m:t>
        </m:r>
      </m:oMath>
      <w:r w:rsidR="000560C8">
        <w:t>)</w:t>
      </w:r>
      <w:r>
        <w:t xml:space="preserve"> is the highest among all other topics. </w:t>
      </w:r>
    </w:p>
    <w:p w14:paraId="385F00AA" w14:textId="77777777" w:rsidR="00CE628D" w:rsidRDefault="00CE628D" w:rsidP="00CE628D">
      <w:pPr>
        <w:pStyle w:val="ListParagraph"/>
      </w:pPr>
    </w:p>
    <w:p w14:paraId="45C6920D" w14:textId="64A221D3" w:rsidR="005F1557" w:rsidRDefault="005F1557" w:rsidP="00CE628D">
      <w:pPr>
        <w:pStyle w:val="ListParagraph"/>
        <w:ind w:left="1440"/>
      </w:pPr>
      <w:r>
        <w:t>Understanding this through the</w:t>
      </w:r>
      <w:r w:rsidR="007A54E6">
        <w:t xml:space="preserve"> legitimacy</w:t>
      </w:r>
      <w:r w:rsidR="00CE628D">
        <w:t xml:space="preserve"> theory, companies </w:t>
      </w:r>
      <w:r w:rsidR="007A54E6">
        <w:t>that</w:t>
      </w:r>
      <w:r w:rsidR="00CE628D">
        <w:t xml:space="preserve"> are more compliant are </w:t>
      </w:r>
      <w:r w:rsidR="00963E43">
        <w:t>more</w:t>
      </w:r>
      <w:r w:rsidR="00CE628D">
        <w:t xml:space="preserve"> positively </w:t>
      </w:r>
      <w:r w:rsidR="00963E43">
        <w:t xml:space="preserve">perceived </w:t>
      </w:r>
      <w:r w:rsidR="007977C0">
        <w:t>by investors.</w:t>
      </w:r>
    </w:p>
    <w:p w14:paraId="41D57A1D" w14:textId="7D38E40F" w:rsidR="001F531B" w:rsidRDefault="001F531B" w:rsidP="001B548E"/>
    <w:p w14:paraId="0C6D5FB2" w14:textId="0AAA7443" w:rsidR="004926A4" w:rsidRDefault="001B548E" w:rsidP="001B548E">
      <w:pPr>
        <w:pStyle w:val="ListParagraph"/>
        <w:numPr>
          <w:ilvl w:val="0"/>
          <w:numId w:val="10"/>
        </w:numPr>
      </w:pPr>
      <w:r>
        <w:t xml:space="preserve">The other two themes of disclosures </w:t>
      </w:r>
      <w:r w:rsidR="007A54E6">
        <w:t>that</w:t>
      </w:r>
      <w:r>
        <w:t xml:space="preserve"> investors responded to were Community (positively) and Resources (negatively).</w:t>
      </w:r>
      <w:r w:rsidR="00414098">
        <w:t xml:space="preserve"> </w:t>
      </w:r>
    </w:p>
    <w:p w14:paraId="331B6852" w14:textId="77777777" w:rsidR="004926A4" w:rsidRDefault="004926A4" w:rsidP="004926A4">
      <w:pPr>
        <w:pStyle w:val="ListParagraph"/>
      </w:pPr>
    </w:p>
    <w:p w14:paraId="0A91FD67" w14:textId="6A07A3EE" w:rsidR="001B548E" w:rsidRDefault="00414098" w:rsidP="004926A4">
      <w:pPr>
        <w:pStyle w:val="ListParagraph"/>
      </w:pPr>
      <w:r>
        <w:t>As observed in the analysis o</w:t>
      </w:r>
      <w:r w:rsidR="007A54E6">
        <w:t>f</w:t>
      </w:r>
      <w:r>
        <w:t xml:space="preserve"> ROA, community-related disclosures were the only theme of disclosures to have an impact on the ROA. </w:t>
      </w:r>
      <w:r w:rsidR="004926A4">
        <w:t>This understanding can be supplemented with the stakeholder theory – in that investors believe that a company which serves its stakeholders</w:t>
      </w:r>
      <w:r w:rsidR="00323E1D">
        <w:t xml:space="preserve"> – particularly the </w:t>
      </w:r>
      <w:r w:rsidR="004926A4">
        <w:t xml:space="preserve">community it operates in, is poised to perform </w:t>
      </w:r>
      <w:r w:rsidR="00323E1D">
        <w:t>well,</w:t>
      </w:r>
      <w:r w:rsidR="00790D88">
        <w:t xml:space="preserve"> and is thus valued more.</w:t>
      </w:r>
      <w:r w:rsidR="00185096">
        <w:t xml:space="preserve"> In Singapore’s context, it may validate the “all of society” approach championed by the government in encouraging firms to contribute to social advancement.</w:t>
      </w:r>
    </w:p>
    <w:p w14:paraId="220661CC" w14:textId="3FBE06DE" w:rsidR="00790D88" w:rsidRDefault="00790D88" w:rsidP="00790D88"/>
    <w:p w14:paraId="781A58C6" w14:textId="5CCF8366" w:rsidR="00790D88" w:rsidRDefault="00790D88" w:rsidP="008A6850">
      <w:pPr>
        <w:ind w:left="720"/>
      </w:pPr>
      <w:r>
        <w:t xml:space="preserve">For </w:t>
      </w:r>
      <w:r w:rsidR="00323E1D">
        <w:t xml:space="preserve">resources, </w:t>
      </w:r>
      <w:r w:rsidR="008A6850">
        <w:t>the negative relationship could reveal that more disclosure reveals that current initiatives are insufficient</w:t>
      </w:r>
      <w:r w:rsidR="00A4139A">
        <w:t xml:space="preserve"> or </w:t>
      </w:r>
      <w:r w:rsidR="008A6850">
        <w:t xml:space="preserve">make investors feel less confident in the company’s ability to perform. </w:t>
      </w:r>
      <w:r w:rsidR="00517E1E">
        <w:t>Moreover, i</w:t>
      </w:r>
      <w:r w:rsidR="008A6850">
        <w:t xml:space="preserve">t could also reflect the Friedman doctrine embedded in investors’ biases. </w:t>
      </w:r>
      <w:r w:rsidR="00FC4EDD">
        <w:t>For instances, t</w:t>
      </w:r>
      <w:r w:rsidR="008A6850">
        <w:t xml:space="preserve">he more a company does regarding conversing resources results in additional costs, reducing the company’s perceived profitability in the short term, </w:t>
      </w:r>
      <w:r w:rsidR="00EA7E32">
        <w:t xml:space="preserve">and </w:t>
      </w:r>
      <w:r w:rsidR="008A6850">
        <w:t>negatively affecting investors’ confidence. These results alone are inclusive.</w:t>
      </w:r>
    </w:p>
    <w:p w14:paraId="77F62C35" w14:textId="77777777" w:rsidR="001B548E" w:rsidRDefault="001B548E" w:rsidP="001B548E"/>
    <w:p w14:paraId="31827CBD" w14:textId="4DBE991F" w:rsidR="009840BC" w:rsidRPr="009840BC" w:rsidRDefault="001F531B" w:rsidP="005826DD">
      <w:pPr>
        <w:pStyle w:val="ListParagraph"/>
        <w:numPr>
          <w:ilvl w:val="0"/>
          <w:numId w:val="10"/>
        </w:numPr>
      </w:pPr>
      <w:r>
        <w:t>In an individual model with readability and sentiment</w:t>
      </w:r>
      <w:r w:rsidR="00D44425">
        <w:t xml:space="preserve"> scores</w:t>
      </w:r>
      <w:r>
        <w:t xml:space="preserve"> – the sentiment</w:t>
      </w:r>
      <w:r w:rsidR="00574FAA">
        <w:t xml:space="preserve"> score</w:t>
      </w:r>
      <w:r>
        <w:t xml:space="preserve"> has a statistically significant negative relationship with the market value. The more positive the words used were, the lower the</w:t>
      </w:r>
      <w:r w:rsidR="008D2ECF">
        <w:t xml:space="preserve"> observed</w:t>
      </w:r>
      <w:r>
        <w:t xml:space="preserve"> market valu</w:t>
      </w:r>
      <w:r w:rsidR="008D2ECF">
        <w:t>e</w:t>
      </w:r>
      <w:r>
        <w:t>.</w:t>
      </w:r>
      <w:r w:rsidR="000802C1">
        <w:t xml:space="preserve"> This tends towards the view </w:t>
      </w:r>
      <w:r w:rsidR="00303964" w:rsidRPr="00303964">
        <w:t>Hrasky</w:t>
      </w:r>
      <w:r w:rsidR="00303964">
        <w:t xml:space="preserve"> (</w:t>
      </w:r>
      <w:r w:rsidR="00303964" w:rsidRPr="00303964">
        <w:t>2012</w:t>
      </w:r>
      <w:r w:rsidR="00303964">
        <w:t>) and</w:t>
      </w:r>
      <w:r w:rsidR="00303964" w:rsidRPr="00303964">
        <w:t xml:space="preserve"> Boiral </w:t>
      </w:r>
      <w:r w:rsidR="00303964">
        <w:t>(</w:t>
      </w:r>
      <w:r w:rsidR="00303964" w:rsidRPr="00303964">
        <w:t>2013</w:t>
      </w:r>
      <w:r w:rsidR="00303964">
        <w:t xml:space="preserve">) </w:t>
      </w:r>
      <w:r w:rsidR="00564BDB">
        <w:t xml:space="preserve">held – </w:t>
      </w:r>
      <w:r w:rsidR="00303964">
        <w:t xml:space="preserve">more positive words </w:t>
      </w:r>
      <w:r w:rsidR="00185EB3">
        <w:t xml:space="preserve">were </w:t>
      </w:r>
      <w:r w:rsidR="00303964">
        <w:t>used when negative events</w:t>
      </w:r>
      <w:r w:rsidR="008D2ECF">
        <w:t xml:space="preserve"> </w:t>
      </w:r>
      <w:r w:rsidR="00303964">
        <w:t>occur</w:t>
      </w:r>
      <w:r w:rsidR="00185EB3">
        <w:t>red</w:t>
      </w:r>
      <w:r w:rsidR="00303964">
        <w:t>.</w:t>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0"/>
        <w:gridCol w:w="1083"/>
        <w:gridCol w:w="1083"/>
        <w:gridCol w:w="1083"/>
        <w:gridCol w:w="1083"/>
        <w:gridCol w:w="1104"/>
        <w:gridCol w:w="1084"/>
      </w:tblGrid>
      <w:tr w:rsidR="00E6622B" w14:paraId="4EA7D075" w14:textId="77777777" w:rsidTr="00F250C9">
        <w:tc>
          <w:tcPr>
            <w:tcW w:w="1690" w:type="dxa"/>
            <w:shd w:val="clear" w:color="auto" w:fill="D9D9D9" w:themeFill="background1" w:themeFillShade="D9"/>
          </w:tcPr>
          <w:p w14:paraId="012B22A2" w14:textId="77777777" w:rsidR="004B7A99" w:rsidRPr="001F3CA6" w:rsidRDefault="004B7A99" w:rsidP="00E83A1F">
            <w:pPr>
              <w:spacing w:line="240" w:lineRule="auto"/>
              <w:rPr>
                <w:b/>
                <w:bCs/>
              </w:rPr>
            </w:pPr>
          </w:p>
        </w:tc>
        <w:tc>
          <w:tcPr>
            <w:tcW w:w="2166" w:type="dxa"/>
            <w:gridSpan w:val="2"/>
            <w:shd w:val="clear" w:color="auto" w:fill="D9D9D9" w:themeFill="background1" w:themeFillShade="D9"/>
          </w:tcPr>
          <w:p w14:paraId="6EDC5B71" w14:textId="77777777" w:rsidR="004B7A99" w:rsidRPr="001F3CA6" w:rsidRDefault="004B7A99" w:rsidP="00E83A1F">
            <w:pPr>
              <w:spacing w:line="240" w:lineRule="auto"/>
              <w:jc w:val="center"/>
              <w:rPr>
                <w:b/>
                <w:bCs/>
              </w:rPr>
            </w:pPr>
            <w:r w:rsidRPr="001F3CA6">
              <w:rPr>
                <w:b/>
                <w:bCs/>
              </w:rPr>
              <w:t>RQ 2</w:t>
            </w:r>
          </w:p>
        </w:tc>
        <w:tc>
          <w:tcPr>
            <w:tcW w:w="2166" w:type="dxa"/>
            <w:gridSpan w:val="2"/>
            <w:shd w:val="clear" w:color="auto" w:fill="D9D9D9" w:themeFill="background1" w:themeFillShade="D9"/>
          </w:tcPr>
          <w:p w14:paraId="16ACFFE8" w14:textId="77777777" w:rsidR="004B7A99" w:rsidRPr="001F3CA6" w:rsidRDefault="004B7A99" w:rsidP="00E83A1F">
            <w:pPr>
              <w:spacing w:line="240" w:lineRule="auto"/>
              <w:jc w:val="center"/>
              <w:rPr>
                <w:b/>
                <w:bCs/>
              </w:rPr>
            </w:pPr>
            <w:r w:rsidRPr="001F3CA6">
              <w:rPr>
                <w:b/>
                <w:bCs/>
              </w:rPr>
              <w:t>RQ 3</w:t>
            </w:r>
          </w:p>
        </w:tc>
        <w:tc>
          <w:tcPr>
            <w:tcW w:w="2188" w:type="dxa"/>
            <w:gridSpan w:val="2"/>
            <w:shd w:val="clear" w:color="auto" w:fill="D9D9D9" w:themeFill="background1" w:themeFillShade="D9"/>
          </w:tcPr>
          <w:p w14:paraId="05E21E0F" w14:textId="77777777" w:rsidR="004B7A99" w:rsidRPr="001F3CA6" w:rsidRDefault="004B7A99" w:rsidP="00E83A1F">
            <w:pPr>
              <w:spacing w:line="240" w:lineRule="auto"/>
              <w:jc w:val="center"/>
              <w:rPr>
                <w:b/>
                <w:bCs/>
              </w:rPr>
            </w:pPr>
            <w:r w:rsidRPr="001F3CA6">
              <w:rPr>
                <w:b/>
                <w:bCs/>
              </w:rPr>
              <w:t>Combined</w:t>
            </w:r>
          </w:p>
        </w:tc>
      </w:tr>
      <w:tr w:rsidR="00A54883" w14:paraId="679E5ACC" w14:textId="77777777" w:rsidTr="00F250C9">
        <w:tc>
          <w:tcPr>
            <w:tcW w:w="1690" w:type="dxa"/>
            <w:shd w:val="clear" w:color="auto" w:fill="D9D9D9" w:themeFill="background1" w:themeFillShade="D9"/>
          </w:tcPr>
          <w:p w14:paraId="16F4FC63" w14:textId="77777777" w:rsidR="004B7A99" w:rsidRPr="001F3CA6" w:rsidRDefault="004B7A99" w:rsidP="00E83A1F">
            <w:pPr>
              <w:spacing w:line="240" w:lineRule="auto"/>
              <w:rPr>
                <w:b/>
                <w:bCs/>
              </w:rPr>
            </w:pPr>
          </w:p>
        </w:tc>
        <w:tc>
          <w:tcPr>
            <w:tcW w:w="1083" w:type="dxa"/>
            <w:shd w:val="clear" w:color="auto" w:fill="D9D9D9" w:themeFill="background1" w:themeFillShade="D9"/>
          </w:tcPr>
          <w:p w14:paraId="4F831A4F" w14:textId="76B4F551"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73953950" w14:textId="452C14B8"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3" w:type="dxa"/>
            <w:shd w:val="clear" w:color="auto" w:fill="D9D9D9" w:themeFill="background1" w:themeFillShade="D9"/>
          </w:tcPr>
          <w:p w14:paraId="3EC4B27D" w14:textId="40660DED"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3" w:type="dxa"/>
            <w:shd w:val="clear" w:color="auto" w:fill="D9D9D9" w:themeFill="background1" w:themeFillShade="D9"/>
          </w:tcPr>
          <w:p w14:paraId="1B004C24" w14:textId="43D9ABE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104" w:type="dxa"/>
            <w:shd w:val="clear" w:color="auto" w:fill="D9D9D9" w:themeFill="background1" w:themeFillShade="D9"/>
          </w:tcPr>
          <w:p w14:paraId="7575B5AD" w14:textId="163DF662"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4" w:type="dxa"/>
            <w:shd w:val="clear" w:color="auto" w:fill="D9D9D9" w:themeFill="background1" w:themeFillShade="D9"/>
          </w:tcPr>
          <w:p w14:paraId="3FC79B51" w14:textId="45323FD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A54883" w:rsidRPr="00EA777D" w14:paraId="4B41432E" w14:textId="77777777" w:rsidTr="00F250C9">
        <w:tc>
          <w:tcPr>
            <w:tcW w:w="1690" w:type="dxa"/>
            <w:vAlign w:val="center"/>
          </w:tcPr>
          <w:p w14:paraId="410E4549" w14:textId="77777777" w:rsidR="004B7A99" w:rsidRPr="00F5662E" w:rsidRDefault="004B7A99" w:rsidP="00E83A1F">
            <w:pPr>
              <w:spacing w:line="240" w:lineRule="auto"/>
              <w:jc w:val="left"/>
              <w:rPr>
                <w:i/>
                <w:iCs/>
              </w:rPr>
            </w:pPr>
            <w:r w:rsidRPr="00F5662E">
              <w:rPr>
                <w:i/>
                <w:iCs/>
              </w:rPr>
              <w:t>Intercept</w:t>
            </w:r>
          </w:p>
        </w:tc>
        <w:tc>
          <w:tcPr>
            <w:tcW w:w="1083" w:type="dxa"/>
            <w:vAlign w:val="center"/>
          </w:tcPr>
          <w:p w14:paraId="5B84E10D" w14:textId="7709712A" w:rsidR="004B7A99" w:rsidRPr="00EA777D" w:rsidRDefault="00DF1423" w:rsidP="00E83A1F">
            <w:pPr>
              <w:spacing w:line="240" w:lineRule="auto"/>
              <w:jc w:val="center"/>
              <w:rPr>
                <w:sz w:val="20"/>
                <w:szCs w:val="20"/>
              </w:rPr>
            </w:pPr>
            <m:oMathPara>
              <m:oMath>
                <m:r>
                  <w:rPr>
                    <w:rFonts w:ascii="Cambria Math" w:hAnsi="Cambria Math"/>
                    <w:sz w:val="20"/>
                    <w:szCs w:val="20"/>
                  </w:rPr>
                  <m:t xml:space="preserve">1.06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3</m:t>
                    </m:r>
                  </m:sup>
                </m:sSup>
                <m:r>
                  <w:rPr>
                    <w:rFonts w:ascii="Cambria Math" w:hAnsi="Cambria Math"/>
                    <w:sz w:val="20"/>
                    <w:szCs w:val="20"/>
                  </w:rPr>
                  <m:t xml:space="preserve"> </m:t>
                </m:r>
              </m:oMath>
            </m:oMathPara>
          </w:p>
        </w:tc>
        <w:tc>
          <w:tcPr>
            <w:tcW w:w="1083" w:type="dxa"/>
            <w:vAlign w:val="center"/>
          </w:tcPr>
          <w:p w14:paraId="79A323CC" w14:textId="3E28AAC5" w:rsidR="004B7A99" w:rsidRPr="00EA777D" w:rsidRDefault="00DF1423" w:rsidP="00DF1423">
            <w:pPr>
              <w:spacing w:line="240" w:lineRule="auto"/>
              <w:jc w:val="center"/>
              <w:rPr>
                <w:sz w:val="20"/>
                <w:szCs w:val="20"/>
              </w:rPr>
            </w:pPr>
            <m:oMathPara>
              <m:oMath>
                <m:r>
                  <w:rPr>
                    <w:rFonts w:ascii="Cambria Math" w:hAnsi="Cambria Math"/>
                    <w:sz w:val="20"/>
                    <w:szCs w:val="20"/>
                  </w:rPr>
                  <m:t>0.371</m:t>
                </m:r>
              </m:oMath>
            </m:oMathPara>
          </w:p>
        </w:tc>
        <w:tc>
          <w:tcPr>
            <w:tcW w:w="1083" w:type="dxa"/>
            <w:vAlign w:val="center"/>
          </w:tcPr>
          <w:p w14:paraId="02A133D0" w14:textId="6BE784B5" w:rsidR="004B7A99" w:rsidRPr="00EA777D" w:rsidRDefault="00A54883" w:rsidP="00E83A1F">
            <w:pPr>
              <w:spacing w:line="240" w:lineRule="auto"/>
              <w:jc w:val="center"/>
              <w:rPr>
                <w:sz w:val="20"/>
                <w:szCs w:val="20"/>
              </w:rPr>
            </w:pPr>
            <m:oMathPara>
              <m:oMath>
                <m:r>
                  <w:rPr>
                    <w:rFonts w:ascii="Cambria Math" w:hAnsi="Cambria Math"/>
                    <w:sz w:val="20"/>
                    <w:szCs w:val="20"/>
                  </w:rPr>
                  <m:t>6629.45</m:t>
                </m:r>
              </m:oMath>
            </m:oMathPara>
          </w:p>
        </w:tc>
        <w:tc>
          <w:tcPr>
            <w:tcW w:w="1083" w:type="dxa"/>
            <w:vAlign w:val="center"/>
          </w:tcPr>
          <w:p w14:paraId="7D4D58D9" w14:textId="22DB084C" w:rsidR="004B7A99" w:rsidRPr="002715F9" w:rsidRDefault="00A54883" w:rsidP="00E83A1F">
            <w:pPr>
              <w:spacing w:line="240" w:lineRule="auto"/>
              <w:jc w:val="center"/>
              <w:rPr>
                <w:sz w:val="20"/>
                <w:szCs w:val="20"/>
              </w:rPr>
            </w:pPr>
            <m:oMathPara>
              <m:oMath>
                <m:r>
                  <w:rPr>
                    <w:rFonts w:ascii="Cambria Math" w:hAnsi="Cambria Math"/>
                    <w:sz w:val="20"/>
                    <w:szCs w:val="20"/>
                  </w:rPr>
                  <m:t>0.000627</m:t>
                </m:r>
              </m:oMath>
            </m:oMathPara>
          </w:p>
          <w:p w14:paraId="1B567612" w14:textId="77777777" w:rsidR="004B7A99" w:rsidRPr="00EA777D" w:rsidRDefault="004B7A99" w:rsidP="00E83A1F">
            <w:pPr>
              <w:spacing w:line="240" w:lineRule="auto"/>
              <w:jc w:val="center"/>
              <w:rPr>
                <w:sz w:val="20"/>
                <w:szCs w:val="20"/>
              </w:rPr>
            </w:pPr>
            <w:r>
              <w:rPr>
                <w:sz w:val="20"/>
                <w:szCs w:val="20"/>
              </w:rPr>
              <w:t>(***)</w:t>
            </w:r>
          </w:p>
        </w:tc>
        <w:tc>
          <w:tcPr>
            <w:tcW w:w="1104" w:type="dxa"/>
            <w:vAlign w:val="center"/>
          </w:tcPr>
          <w:p w14:paraId="5EFC570C" w14:textId="6CD17077" w:rsidR="004B7A99" w:rsidRPr="00EA777D" w:rsidRDefault="00225F07" w:rsidP="00E83A1F">
            <w:pPr>
              <w:spacing w:line="240" w:lineRule="auto"/>
              <w:jc w:val="center"/>
              <w:rPr>
                <w:sz w:val="20"/>
                <w:szCs w:val="20"/>
              </w:rPr>
            </w:pPr>
            <m:oMathPara>
              <m:oMath>
                <m:r>
                  <w:rPr>
                    <w:rFonts w:ascii="Cambria Math" w:hAnsi="Cambria Math"/>
                    <w:sz w:val="20"/>
                    <w:szCs w:val="20"/>
                  </w:rPr>
                  <m:t xml:space="preserve">2.38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3</m:t>
                    </m:r>
                  </m:sup>
                </m:sSup>
                <m:r>
                  <w:rPr>
                    <w:rFonts w:ascii="Cambria Math" w:hAnsi="Cambria Math"/>
                    <w:sz w:val="20"/>
                    <w:szCs w:val="20"/>
                  </w:rPr>
                  <m:t xml:space="preserve"> </m:t>
                </m:r>
              </m:oMath>
            </m:oMathPara>
          </w:p>
        </w:tc>
        <w:tc>
          <w:tcPr>
            <w:tcW w:w="1084" w:type="dxa"/>
            <w:vAlign w:val="center"/>
          </w:tcPr>
          <w:p w14:paraId="64F5F83E" w14:textId="4AAD8C2A" w:rsidR="004B7A99" w:rsidRPr="00EA777D" w:rsidRDefault="00225F07" w:rsidP="00E83A1F">
            <w:pPr>
              <w:spacing w:line="240" w:lineRule="auto"/>
              <w:jc w:val="center"/>
              <w:rPr>
                <w:sz w:val="20"/>
                <w:szCs w:val="20"/>
              </w:rPr>
            </w:pPr>
            <m:oMathPara>
              <m:oMath>
                <m:r>
                  <w:rPr>
                    <w:rFonts w:ascii="Cambria Math" w:hAnsi="Cambria Math"/>
                    <w:sz w:val="20"/>
                    <w:szCs w:val="20"/>
                  </w:rPr>
                  <m:t>0.333</m:t>
                </m:r>
              </m:oMath>
            </m:oMathPara>
          </w:p>
        </w:tc>
      </w:tr>
      <w:tr w:rsidR="00225F07" w:rsidRPr="00EA777D" w14:paraId="781555A8" w14:textId="77777777" w:rsidTr="00F250C9">
        <w:tc>
          <w:tcPr>
            <w:tcW w:w="1690" w:type="dxa"/>
            <w:vAlign w:val="center"/>
          </w:tcPr>
          <w:p w14:paraId="3D8BFA8C" w14:textId="6D7799C7" w:rsidR="00225F07" w:rsidRPr="004B7A99" w:rsidRDefault="00225F07" w:rsidP="00225F07">
            <w:pPr>
              <w:spacing w:line="240" w:lineRule="auto"/>
              <w:jc w:val="left"/>
              <w:rPr>
                <w:i/>
                <w:iCs/>
              </w:rPr>
            </w:pPr>
            <m:oMathPara>
              <m:oMathParaPr>
                <m:jc m:val="left"/>
              </m:oMathParaPr>
              <m:oMath>
                <m:r>
                  <w:rPr>
                    <w:rFonts w:ascii="Cambria Math" w:hAnsi="Cambria Math"/>
                  </w:rPr>
                  <m:t>B</m:t>
                </m:r>
                <m:sSub>
                  <m:sSubPr>
                    <m:ctrlPr>
                      <w:rPr>
                        <w:rFonts w:ascii="Cambria Math" w:hAnsi="Cambria Math"/>
                        <w:i/>
                        <w:iCs/>
                      </w:rPr>
                    </m:ctrlPr>
                  </m:sSubPr>
                  <m:e>
                    <m:r>
                      <w:rPr>
                        <w:rFonts w:ascii="Cambria Math" w:hAnsi="Cambria Math"/>
                      </w:rPr>
                      <m:t>V</m:t>
                    </m:r>
                  </m:e>
                  <m:sub>
                    <m:r>
                      <w:rPr>
                        <w:rFonts w:ascii="Cambria Math" w:hAnsi="Cambria Math"/>
                      </w:rPr>
                      <m:t>t</m:t>
                    </m:r>
                  </m:sub>
                </m:sSub>
              </m:oMath>
            </m:oMathPara>
          </w:p>
        </w:tc>
        <w:tc>
          <w:tcPr>
            <w:tcW w:w="1083" w:type="dxa"/>
            <w:vAlign w:val="center"/>
          </w:tcPr>
          <w:p w14:paraId="3E17B157" w14:textId="09B1F18E" w:rsidR="00225F07" w:rsidRPr="009F6F75" w:rsidRDefault="00225F07" w:rsidP="00225F07">
            <w:pPr>
              <w:spacing w:line="240" w:lineRule="auto"/>
              <w:rPr>
                <w:rFonts w:eastAsia="DengXian"/>
                <w:i/>
                <w:sz w:val="20"/>
                <w:szCs w:val="20"/>
              </w:rPr>
            </w:pPr>
            <m:oMathPara>
              <m:oMath>
                <m:r>
                  <w:rPr>
                    <w:rFonts w:ascii="Cambria Math" w:hAnsi="Cambria Math"/>
                    <w:sz w:val="20"/>
                    <w:szCs w:val="20"/>
                  </w:rPr>
                  <m:t xml:space="preserve">3.219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3" w:type="dxa"/>
            <w:vAlign w:val="center"/>
          </w:tcPr>
          <w:p w14:paraId="0C3C89B7" w14:textId="77777777" w:rsidR="00225F07" w:rsidRDefault="00225F07" w:rsidP="00225F07">
            <w:pPr>
              <w:spacing w:line="240" w:lineRule="auto"/>
              <w:jc w:val="center"/>
              <w:rPr>
                <w:sz w:val="20"/>
                <w:szCs w:val="20"/>
              </w:rPr>
            </w:pPr>
            <w:r>
              <w:rPr>
                <w:sz w:val="20"/>
                <w:szCs w:val="20"/>
              </w:rPr>
              <w:t>0.000288</w:t>
            </w:r>
          </w:p>
          <w:p w14:paraId="2DFB2056" w14:textId="3F4A5093" w:rsidR="00225F07" w:rsidRDefault="00225F07" w:rsidP="00225F07">
            <w:pPr>
              <w:spacing w:line="240" w:lineRule="auto"/>
              <w:jc w:val="center"/>
              <w:rPr>
                <w:sz w:val="20"/>
                <w:szCs w:val="20"/>
              </w:rPr>
            </w:pPr>
            <w:r>
              <w:rPr>
                <w:sz w:val="20"/>
                <w:szCs w:val="20"/>
              </w:rPr>
              <w:t>(***)</w:t>
            </w:r>
          </w:p>
        </w:tc>
        <w:tc>
          <w:tcPr>
            <w:tcW w:w="1083" w:type="dxa"/>
            <w:vAlign w:val="center"/>
          </w:tcPr>
          <w:p w14:paraId="161452E5" w14:textId="20380D49" w:rsidR="00225F07" w:rsidRPr="00EA777D" w:rsidRDefault="00225F07" w:rsidP="00225F07">
            <w:pPr>
              <w:spacing w:line="240" w:lineRule="auto"/>
              <w:jc w:val="center"/>
              <w:rPr>
                <w:sz w:val="20"/>
                <w:szCs w:val="20"/>
              </w:rPr>
            </w:pPr>
            <m:oMathPara>
              <m:oMath>
                <m:r>
                  <w:rPr>
                    <w:rFonts w:ascii="Cambria Math" w:hAnsi="Cambria Math"/>
                    <w:sz w:val="20"/>
                    <w:szCs w:val="20"/>
                  </w:rPr>
                  <m:t>0.342</m:t>
                </m:r>
              </m:oMath>
            </m:oMathPara>
          </w:p>
        </w:tc>
        <w:tc>
          <w:tcPr>
            <w:tcW w:w="1083" w:type="dxa"/>
            <w:vAlign w:val="center"/>
          </w:tcPr>
          <w:p w14:paraId="5758009E" w14:textId="77777777" w:rsidR="00225F07" w:rsidRDefault="00225F07" w:rsidP="00225F07">
            <w:pPr>
              <w:spacing w:line="240" w:lineRule="auto"/>
              <w:jc w:val="center"/>
              <w:rPr>
                <w:sz w:val="20"/>
                <w:szCs w:val="20"/>
              </w:rPr>
            </w:pPr>
            <w:r>
              <w:rPr>
                <w:sz w:val="20"/>
                <w:szCs w:val="20"/>
              </w:rPr>
              <w:t>0.000228</w:t>
            </w:r>
          </w:p>
          <w:p w14:paraId="24BCD1E4" w14:textId="7A80B02D"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ACCE23B" w14:textId="683C8FFD"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 xml:space="preserve">3.384 </m:t>
                </m:r>
                <m:sSup>
                  <m:sSupPr>
                    <m:ctrlPr>
                      <w:rPr>
                        <w:rFonts w:ascii="Cambria Math" w:hAnsi="Cambria Math"/>
                        <w:sz w:val="20"/>
                        <w:szCs w:val="20"/>
                      </w:rPr>
                    </m:ctrlPr>
                  </m:sSupPr>
                  <m:e>
                    <m:r>
                      <m:rPr>
                        <m:sty m:val="p"/>
                      </m:rPr>
                      <w:rPr>
                        <w:rFonts w:ascii="Cambria Math" w:hAnsi="Cambria Math"/>
                        <w:sz w:val="20"/>
                        <w:szCs w:val="20"/>
                      </w:rPr>
                      <m:t>Ε</m:t>
                    </m:r>
                    <m:ctrlPr>
                      <w:rPr>
                        <w:rFonts w:ascii="Cambria Math" w:hAnsi="Cambria Math"/>
                        <w:i/>
                        <w:sz w:val="20"/>
                        <w:szCs w:val="20"/>
                      </w:rPr>
                    </m:ctrlPr>
                  </m:e>
                  <m:sup>
                    <m:r>
                      <m:rPr>
                        <m:sty m:val="p"/>
                      </m:rPr>
                      <w:rPr>
                        <w:rFonts w:ascii="Cambria Math" w:hAnsi="Cambria Math"/>
                        <w:sz w:val="20"/>
                        <w:szCs w:val="20"/>
                      </w:rPr>
                      <m:t>-1</m:t>
                    </m:r>
                  </m:sup>
                </m:sSup>
              </m:oMath>
            </m:oMathPara>
          </w:p>
        </w:tc>
        <w:tc>
          <w:tcPr>
            <w:tcW w:w="1084" w:type="dxa"/>
            <w:vAlign w:val="center"/>
          </w:tcPr>
          <w:p w14:paraId="45C517BC" w14:textId="77777777" w:rsidR="00225F07" w:rsidRDefault="00225F07" w:rsidP="00225F07">
            <w:pPr>
              <w:spacing w:line="240" w:lineRule="auto"/>
              <w:jc w:val="center"/>
              <w:rPr>
                <w:sz w:val="20"/>
                <w:szCs w:val="20"/>
              </w:rPr>
            </w:pPr>
            <w:r>
              <w:rPr>
                <w:sz w:val="20"/>
                <w:szCs w:val="20"/>
              </w:rPr>
              <w:t>0.000185</w:t>
            </w:r>
          </w:p>
          <w:p w14:paraId="210FD970" w14:textId="4D02F294" w:rsidR="00225F07" w:rsidRDefault="00225F07" w:rsidP="00225F07">
            <w:pPr>
              <w:spacing w:line="240" w:lineRule="auto"/>
              <w:jc w:val="center"/>
              <w:rPr>
                <w:sz w:val="20"/>
                <w:szCs w:val="20"/>
              </w:rPr>
            </w:pPr>
            <w:r>
              <w:rPr>
                <w:sz w:val="20"/>
                <w:szCs w:val="20"/>
              </w:rPr>
              <w:t>(***)</w:t>
            </w:r>
          </w:p>
        </w:tc>
      </w:tr>
      <w:tr w:rsidR="00225F07" w:rsidRPr="00EA777D" w14:paraId="38A44A81" w14:textId="77777777" w:rsidTr="00F250C9">
        <w:tc>
          <w:tcPr>
            <w:tcW w:w="1690" w:type="dxa"/>
            <w:vAlign w:val="center"/>
          </w:tcPr>
          <w:p w14:paraId="769A4106" w14:textId="14FCAB38" w:rsidR="00225F07" w:rsidRPr="004B7A99" w:rsidRDefault="00225F07" w:rsidP="00225F07">
            <w:pPr>
              <w:spacing w:line="240" w:lineRule="auto"/>
              <w:jc w:val="left"/>
              <w:rPr>
                <w:i/>
                <w:iCs/>
              </w:rPr>
            </w:pPr>
            <m:oMathPara>
              <m:oMathParaPr>
                <m:jc m:val="left"/>
              </m:oMathParaPr>
              <m:oMath>
                <m:r>
                  <w:rPr>
                    <w:rFonts w:ascii="Cambria Math" w:hAnsi="Cambria Math"/>
                  </w:rPr>
                  <m:t>EAR</m:t>
                </m:r>
                <m:sSub>
                  <m:sSubPr>
                    <m:ctrlPr>
                      <w:rPr>
                        <w:rFonts w:ascii="Cambria Math" w:hAnsi="Cambria Math"/>
                        <w:i/>
                        <w:iCs/>
                      </w:rPr>
                    </m:ctrlPr>
                  </m:sSubPr>
                  <m:e>
                    <m:r>
                      <w:rPr>
                        <w:rFonts w:ascii="Cambria Math" w:hAnsi="Cambria Math"/>
                      </w:rPr>
                      <m:t>N</m:t>
                    </m:r>
                  </m:e>
                  <m:sub>
                    <m:r>
                      <w:rPr>
                        <w:rFonts w:ascii="Cambria Math" w:hAnsi="Cambria Math"/>
                      </w:rPr>
                      <m:t>t</m:t>
                    </m:r>
                  </m:sub>
                </m:sSub>
              </m:oMath>
            </m:oMathPara>
          </w:p>
        </w:tc>
        <w:tc>
          <w:tcPr>
            <w:tcW w:w="1083" w:type="dxa"/>
            <w:vAlign w:val="center"/>
          </w:tcPr>
          <w:p w14:paraId="16BD78E5" w14:textId="4EFFB858" w:rsidR="00225F07" w:rsidRPr="009F6F75" w:rsidRDefault="00225F07" w:rsidP="00225F07">
            <w:pPr>
              <w:spacing w:line="240" w:lineRule="auto"/>
              <w:rPr>
                <w:rFonts w:eastAsia="DengXian"/>
                <w:i/>
                <w:sz w:val="20"/>
                <w:szCs w:val="20"/>
              </w:rPr>
            </w:pPr>
            <m:oMathPara>
              <m:oMath>
                <m:r>
                  <w:rPr>
                    <w:rFonts w:ascii="Cambria Math" w:hAnsi="Cambria Math"/>
                    <w:sz w:val="20"/>
                    <w:szCs w:val="20"/>
                  </w:rPr>
                  <m:t>6.037</m:t>
                </m:r>
              </m:oMath>
            </m:oMathPara>
          </w:p>
        </w:tc>
        <w:tc>
          <w:tcPr>
            <w:tcW w:w="1083" w:type="dxa"/>
            <w:vAlign w:val="center"/>
          </w:tcPr>
          <w:p w14:paraId="58207DA9" w14:textId="77777777" w:rsidR="00225F07" w:rsidRPr="00685F59" w:rsidRDefault="00225F07" w:rsidP="00225F07">
            <w:pPr>
              <w:spacing w:line="240" w:lineRule="auto"/>
              <w:jc w:val="center"/>
              <w:rPr>
                <w:sz w:val="20"/>
                <w:szCs w:val="20"/>
              </w:rPr>
            </w:pPr>
            <m:oMathPara>
              <m:oMath>
                <m:r>
                  <w:rPr>
                    <w:rFonts w:ascii="Cambria Math" w:hAnsi="Cambria Math"/>
                    <w:sz w:val="20"/>
                    <w:szCs w:val="20"/>
                  </w:rPr>
                  <m:t xml:space="preserve">6.92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7DD3AA73" w14:textId="5069631F" w:rsidR="00225F07" w:rsidRDefault="00225F07" w:rsidP="00225F07">
            <w:pPr>
              <w:spacing w:line="240" w:lineRule="auto"/>
              <w:jc w:val="center"/>
              <w:rPr>
                <w:sz w:val="20"/>
                <w:szCs w:val="20"/>
              </w:rPr>
            </w:pPr>
            <w:r>
              <w:rPr>
                <w:sz w:val="20"/>
                <w:szCs w:val="20"/>
              </w:rPr>
              <w:t>(***)</w:t>
            </w:r>
          </w:p>
        </w:tc>
        <w:tc>
          <w:tcPr>
            <w:tcW w:w="1083" w:type="dxa"/>
            <w:vAlign w:val="center"/>
          </w:tcPr>
          <w:p w14:paraId="3C3F05FF" w14:textId="5F529997" w:rsidR="00225F07" w:rsidRPr="00EA777D" w:rsidRDefault="00225F07" w:rsidP="00225F07">
            <w:pPr>
              <w:spacing w:line="240" w:lineRule="auto"/>
              <w:jc w:val="center"/>
              <w:rPr>
                <w:sz w:val="20"/>
                <w:szCs w:val="20"/>
              </w:rPr>
            </w:pPr>
            <m:oMathPara>
              <m:oMath>
                <m:r>
                  <w:rPr>
                    <w:rFonts w:ascii="Cambria Math" w:hAnsi="Cambria Math"/>
                    <w:sz w:val="20"/>
                    <w:szCs w:val="20"/>
                  </w:rPr>
                  <m:t>6.47</m:t>
                </m:r>
              </m:oMath>
            </m:oMathPara>
          </w:p>
        </w:tc>
        <w:tc>
          <w:tcPr>
            <w:tcW w:w="1083" w:type="dxa"/>
            <w:vAlign w:val="center"/>
          </w:tcPr>
          <w:p w14:paraId="53A1DF80" w14:textId="77777777" w:rsidR="00225F07" w:rsidRPr="00A54883" w:rsidRDefault="00225F07" w:rsidP="00225F07">
            <w:pPr>
              <w:spacing w:line="240" w:lineRule="auto"/>
              <w:jc w:val="center"/>
              <w:rPr>
                <w:sz w:val="20"/>
                <w:szCs w:val="20"/>
              </w:rPr>
            </w:pPr>
            <m:oMathPara>
              <m:oMath>
                <m:r>
                  <w:rPr>
                    <w:rFonts w:ascii="Cambria Math" w:hAnsi="Cambria Math"/>
                    <w:sz w:val="20"/>
                    <w:szCs w:val="20"/>
                  </w:rPr>
                  <m:t xml:space="preserve">1.41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-11</m:t>
                    </m:r>
                  </m:sup>
                </m:sSup>
              </m:oMath>
            </m:oMathPara>
          </w:p>
          <w:p w14:paraId="58D5EA2B" w14:textId="5A571098"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218547FE" w14:textId="54220226"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5.974</m:t>
                </m:r>
              </m:oMath>
            </m:oMathPara>
          </w:p>
        </w:tc>
        <w:tc>
          <w:tcPr>
            <w:tcW w:w="1084" w:type="dxa"/>
            <w:vAlign w:val="center"/>
          </w:tcPr>
          <w:p w14:paraId="114F3B13" w14:textId="77777777" w:rsidR="00225F07" w:rsidRPr="00225F07" w:rsidRDefault="00225F07" w:rsidP="00225F07">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-10</m:t>
                    </m:r>
                  </m:sup>
                </m:sSup>
              </m:oMath>
            </m:oMathPara>
          </w:p>
          <w:p w14:paraId="1127A2FC" w14:textId="4C6A46DA" w:rsidR="00225F07" w:rsidRDefault="00225F07" w:rsidP="00225F07">
            <w:pPr>
              <w:spacing w:line="240" w:lineRule="auto"/>
              <w:jc w:val="center"/>
              <w:rPr>
                <w:sz w:val="20"/>
                <w:szCs w:val="20"/>
              </w:rPr>
            </w:pPr>
            <w:r>
              <w:rPr>
                <w:sz w:val="20"/>
                <w:szCs w:val="20"/>
              </w:rPr>
              <w:t>(***)</w:t>
            </w:r>
          </w:p>
        </w:tc>
      </w:tr>
      <w:tr w:rsidR="00225F07" w:rsidRPr="00EA777D" w14:paraId="0BA7BE59" w14:textId="77777777" w:rsidTr="00F250C9">
        <w:tc>
          <w:tcPr>
            <w:tcW w:w="1690" w:type="dxa"/>
            <w:vAlign w:val="center"/>
          </w:tcPr>
          <w:p w14:paraId="295533E3" w14:textId="2CB23B08" w:rsidR="00225F07" w:rsidRPr="004B7A99" w:rsidRDefault="00225F07" w:rsidP="00225F07">
            <w:pPr>
              <w:spacing w:line="240" w:lineRule="auto"/>
              <w:jc w:val="left"/>
              <w:rPr>
                <w:i/>
                <w:iCs/>
              </w:rPr>
            </w:pPr>
            <m:oMathPara>
              <m:oMathParaPr>
                <m:jc m:val="left"/>
              </m:oMathParaPr>
              <m:oMath>
                <m:r>
                  <w:rPr>
                    <w:rFonts w:ascii="Cambria Math" w:hAnsi="Cambria Math"/>
                    <w:sz w:val="22"/>
                    <w:szCs w:val="22"/>
                  </w:rPr>
                  <m:t>EAR</m:t>
                </m:r>
                <m:sSub>
                  <m:sSubPr>
                    <m:ctrlPr>
                      <w:rPr>
                        <w:rFonts w:ascii="Cambria Math" w:hAnsi="Cambria Math"/>
                        <w:i/>
                        <w:iCs/>
                        <w:sz w:val="22"/>
                        <w:szCs w:val="22"/>
                      </w:rPr>
                    </m:ctrlPr>
                  </m:sSubPr>
                  <m:e>
                    <m:r>
                      <w:rPr>
                        <w:rFonts w:ascii="Cambria Math" w:hAnsi="Cambria Math"/>
                        <w:sz w:val="22"/>
                        <w:szCs w:val="22"/>
                      </w:rPr>
                      <m:t>N</m:t>
                    </m:r>
                  </m:e>
                  <m:sub>
                    <m:r>
                      <w:rPr>
                        <w:rFonts w:ascii="Cambria Math" w:hAnsi="Cambria Math"/>
                        <w:sz w:val="22"/>
                        <w:szCs w:val="22"/>
                      </w:rPr>
                      <m:t>t</m:t>
                    </m:r>
                  </m:sub>
                </m:sSub>
                <m:r>
                  <w:rPr>
                    <w:rFonts w:ascii="Cambria Math" w:hAnsi="Cambria Math"/>
                    <w:sz w:val="22"/>
                    <w:szCs w:val="22"/>
                  </w:rPr>
                  <m:t xml:space="preserve"> * NE</m:t>
                </m:r>
                <m:sSub>
                  <m:sSubPr>
                    <m:ctrlPr>
                      <w:rPr>
                        <w:rFonts w:ascii="Cambria Math" w:hAnsi="Cambria Math"/>
                        <w:i/>
                        <w:iCs/>
                        <w:sz w:val="22"/>
                        <w:szCs w:val="22"/>
                      </w:rPr>
                    </m:ctrlPr>
                  </m:sSubPr>
                  <m:e>
                    <m:r>
                      <w:rPr>
                        <w:rFonts w:ascii="Cambria Math" w:hAnsi="Cambria Math"/>
                        <w:sz w:val="22"/>
                        <w:szCs w:val="22"/>
                      </w:rPr>
                      <m:t>G</m:t>
                    </m:r>
                  </m:e>
                  <m:sub>
                    <m:r>
                      <w:rPr>
                        <w:rFonts w:ascii="Cambria Math" w:hAnsi="Cambria Math"/>
                        <w:sz w:val="22"/>
                        <w:szCs w:val="22"/>
                      </w:rPr>
                      <m:t>t</m:t>
                    </m:r>
                  </m:sub>
                </m:sSub>
              </m:oMath>
            </m:oMathPara>
          </w:p>
        </w:tc>
        <w:tc>
          <w:tcPr>
            <w:tcW w:w="1083" w:type="dxa"/>
            <w:vAlign w:val="center"/>
          </w:tcPr>
          <w:p w14:paraId="44B45E43" w14:textId="0ED5FCEF" w:rsidR="00225F07" w:rsidRPr="009F6F75" w:rsidRDefault="00225F07" w:rsidP="00225F07">
            <w:pPr>
              <w:spacing w:line="240" w:lineRule="auto"/>
              <w:rPr>
                <w:rFonts w:eastAsia="DengXian"/>
                <w:i/>
                <w:sz w:val="20"/>
                <w:szCs w:val="20"/>
              </w:rPr>
            </w:pPr>
            <m:oMathPara>
              <m:oMath>
                <m:r>
                  <w:rPr>
                    <w:rFonts w:ascii="Cambria Math" w:hAnsi="Cambria Math"/>
                    <w:sz w:val="20"/>
                    <w:szCs w:val="20"/>
                  </w:rPr>
                  <m:t>-5.427</m:t>
                </m:r>
              </m:oMath>
            </m:oMathPara>
          </w:p>
        </w:tc>
        <w:tc>
          <w:tcPr>
            <w:tcW w:w="1083" w:type="dxa"/>
            <w:vAlign w:val="center"/>
          </w:tcPr>
          <w:p w14:paraId="12F0EA6B" w14:textId="77777777" w:rsidR="00225F07" w:rsidRDefault="00225F07" w:rsidP="00225F07">
            <w:pPr>
              <w:spacing w:line="240" w:lineRule="auto"/>
              <w:jc w:val="center"/>
              <w:rPr>
                <w:sz w:val="20"/>
                <w:szCs w:val="20"/>
              </w:rPr>
            </w:pPr>
            <w:r>
              <w:rPr>
                <w:sz w:val="20"/>
                <w:szCs w:val="20"/>
              </w:rPr>
              <w:t>0.0201</w:t>
            </w:r>
          </w:p>
          <w:p w14:paraId="5690FF2A" w14:textId="0EC82564" w:rsidR="00225F07" w:rsidRDefault="00225F07" w:rsidP="00225F07">
            <w:pPr>
              <w:spacing w:line="240" w:lineRule="auto"/>
              <w:jc w:val="center"/>
              <w:rPr>
                <w:sz w:val="20"/>
                <w:szCs w:val="20"/>
              </w:rPr>
            </w:pPr>
            <w:r>
              <w:rPr>
                <w:sz w:val="20"/>
                <w:szCs w:val="20"/>
              </w:rPr>
              <w:t>(*)</w:t>
            </w:r>
          </w:p>
        </w:tc>
        <w:tc>
          <w:tcPr>
            <w:tcW w:w="1083" w:type="dxa"/>
            <w:vAlign w:val="center"/>
          </w:tcPr>
          <w:p w14:paraId="1399CB66" w14:textId="36960500" w:rsidR="00225F07" w:rsidRPr="00EA777D" w:rsidRDefault="00225F07" w:rsidP="00225F07">
            <w:pPr>
              <w:spacing w:line="240" w:lineRule="auto"/>
              <w:jc w:val="center"/>
              <w:rPr>
                <w:sz w:val="20"/>
                <w:szCs w:val="20"/>
              </w:rPr>
            </w:pPr>
            <m:oMathPara>
              <m:oMath>
                <m:r>
                  <w:rPr>
                    <w:rFonts w:ascii="Cambria Math" w:hAnsi="Cambria Math"/>
                    <w:sz w:val="20"/>
                    <w:szCs w:val="20"/>
                  </w:rPr>
                  <m:t>-6.31</m:t>
                </m:r>
              </m:oMath>
            </m:oMathPara>
          </w:p>
        </w:tc>
        <w:tc>
          <w:tcPr>
            <w:tcW w:w="1083" w:type="dxa"/>
            <w:vAlign w:val="center"/>
          </w:tcPr>
          <w:p w14:paraId="6984E65B" w14:textId="77777777" w:rsidR="00225F07" w:rsidRDefault="00225F07" w:rsidP="00225F07">
            <w:pPr>
              <w:spacing w:line="240" w:lineRule="auto"/>
              <w:jc w:val="center"/>
              <w:rPr>
                <w:sz w:val="20"/>
                <w:szCs w:val="20"/>
              </w:rPr>
            </w:pPr>
            <w:r>
              <w:rPr>
                <w:sz w:val="20"/>
                <w:szCs w:val="20"/>
              </w:rPr>
              <w:t>0.00862</w:t>
            </w:r>
          </w:p>
          <w:p w14:paraId="0E1CB311" w14:textId="70103E9C" w:rsidR="00225F07" w:rsidRPr="00EA777D" w:rsidRDefault="00225F07" w:rsidP="00225F07">
            <w:pPr>
              <w:spacing w:line="240" w:lineRule="auto"/>
              <w:jc w:val="center"/>
              <w:rPr>
                <w:sz w:val="20"/>
                <w:szCs w:val="20"/>
              </w:rPr>
            </w:pPr>
            <w:r>
              <w:rPr>
                <w:sz w:val="20"/>
                <w:szCs w:val="20"/>
              </w:rPr>
              <w:t>(**)</w:t>
            </w:r>
          </w:p>
        </w:tc>
        <w:tc>
          <w:tcPr>
            <w:tcW w:w="1104" w:type="dxa"/>
            <w:vAlign w:val="center"/>
          </w:tcPr>
          <w:p w14:paraId="7E0E50B0" w14:textId="1D5B04B1" w:rsidR="00225F07" w:rsidRPr="009F6F75" w:rsidRDefault="00225F07" w:rsidP="00225F07">
            <w:pPr>
              <w:spacing w:line="240" w:lineRule="auto"/>
              <w:jc w:val="center"/>
              <w:rPr>
                <w:rFonts w:eastAsia="DengXian"/>
                <w:sz w:val="20"/>
                <w:szCs w:val="20"/>
              </w:rPr>
            </w:pPr>
            <m:oMathPara>
              <m:oMath>
                <m:r>
                  <w:rPr>
                    <w:rFonts w:ascii="Cambria Math" w:hAnsi="Cambria Math"/>
                    <w:sz w:val="20"/>
                    <w:szCs w:val="20"/>
                  </w:rPr>
                  <m:t>-5.433</m:t>
                </m:r>
              </m:oMath>
            </m:oMathPara>
          </w:p>
        </w:tc>
        <w:tc>
          <w:tcPr>
            <w:tcW w:w="1084" w:type="dxa"/>
            <w:vAlign w:val="center"/>
          </w:tcPr>
          <w:p w14:paraId="65AB8DE1" w14:textId="77777777" w:rsidR="00225F07" w:rsidRDefault="00225F07" w:rsidP="00225F07">
            <w:pPr>
              <w:spacing w:line="240" w:lineRule="auto"/>
              <w:jc w:val="center"/>
              <w:rPr>
                <w:sz w:val="20"/>
                <w:szCs w:val="20"/>
              </w:rPr>
            </w:pPr>
            <w:r>
              <w:rPr>
                <w:sz w:val="20"/>
                <w:szCs w:val="20"/>
              </w:rPr>
              <w:t>0.0203</w:t>
            </w:r>
          </w:p>
          <w:p w14:paraId="063A7504" w14:textId="61DCB328" w:rsidR="00225F07" w:rsidRDefault="00225F07" w:rsidP="00225F07">
            <w:pPr>
              <w:spacing w:line="240" w:lineRule="auto"/>
              <w:jc w:val="center"/>
              <w:rPr>
                <w:sz w:val="20"/>
                <w:szCs w:val="20"/>
              </w:rPr>
            </w:pPr>
            <w:r>
              <w:rPr>
                <w:sz w:val="20"/>
                <w:szCs w:val="20"/>
              </w:rPr>
              <w:t>(*)</w:t>
            </w:r>
          </w:p>
        </w:tc>
      </w:tr>
      <w:tr w:rsidR="00F250C9" w:rsidRPr="00EA777D" w14:paraId="6829F78A" w14:textId="77777777" w:rsidTr="00F250C9">
        <w:tc>
          <w:tcPr>
            <w:tcW w:w="1690" w:type="dxa"/>
            <w:vAlign w:val="center"/>
          </w:tcPr>
          <w:p w14:paraId="21BB21B1" w14:textId="77777777" w:rsidR="00F250C9" w:rsidRPr="00F5662E" w:rsidRDefault="00F250C9" w:rsidP="00F250C9">
            <w:pPr>
              <w:spacing w:line="240" w:lineRule="auto"/>
              <w:jc w:val="left"/>
              <w:rPr>
                <w:i/>
                <w:iCs/>
              </w:rPr>
            </w:pPr>
            <w:r>
              <w:rPr>
                <w:i/>
                <w:iCs/>
              </w:rPr>
              <w:t>S: Community</w:t>
            </w:r>
          </w:p>
        </w:tc>
        <w:tc>
          <w:tcPr>
            <w:tcW w:w="1083" w:type="dxa"/>
            <w:vAlign w:val="center"/>
          </w:tcPr>
          <w:p w14:paraId="23083EF2" w14:textId="39A5EE50" w:rsidR="00F250C9" w:rsidRPr="00EA777D" w:rsidRDefault="00F250C9" w:rsidP="00F250C9">
            <w:pPr>
              <w:spacing w:line="240" w:lineRule="auto"/>
              <w:rPr>
                <w:sz w:val="20"/>
                <w:szCs w:val="20"/>
              </w:rPr>
            </w:pPr>
            <m:oMathPara>
              <m:oMath>
                <m:r>
                  <w:rPr>
                    <w:rFonts w:ascii="Cambria Math" w:hAnsi="Cambria Math"/>
                    <w:sz w:val="20"/>
                    <w:szCs w:val="20"/>
                  </w:rPr>
                  <m:t xml:space="preserve">5.63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7DE479E2" w14:textId="77777777" w:rsidR="00F250C9" w:rsidRDefault="00F250C9" w:rsidP="00F250C9">
            <w:pPr>
              <w:spacing w:line="240" w:lineRule="auto"/>
              <w:jc w:val="center"/>
              <w:rPr>
                <w:sz w:val="20"/>
                <w:szCs w:val="20"/>
              </w:rPr>
            </w:pPr>
            <w:r>
              <w:rPr>
                <w:sz w:val="20"/>
                <w:szCs w:val="20"/>
              </w:rPr>
              <w:t>0.0418</w:t>
            </w:r>
          </w:p>
          <w:p w14:paraId="1D2C9034" w14:textId="334502A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1A4EB96" w14:textId="2BE8AF73"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EEECB62" w14:textId="189F8747"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9FD4C09" w14:textId="346719BC"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5.60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355AE284" w14:textId="321353E5" w:rsidR="00F250C9" w:rsidRDefault="00F250C9" w:rsidP="00F250C9">
            <w:pPr>
              <w:spacing w:line="240" w:lineRule="auto"/>
              <w:jc w:val="center"/>
              <w:rPr>
                <w:sz w:val="20"/>
                <w:szCs w:val="20"/>
              </w:rPr>
            </w:pPr>
            <w:r>
              <w:rPr>
                <w:sz w:val="20"/>
                <w:szCs w:val="20"/>
              </w:rPr>
              <w:t>0.0464</w:t>
            </w:r>
          </w:p>
          <w:p w14:paraId="7AB0B558" w14:textId="5B438018" w:rsidR="00F250C9" w:rsidRPr="00EA777D" w:rsidRDefault="00F250C9" w:rsidP="00F250C9">
            <w:pPr>
              <w:spacing w:line="240" w:lineRule="auto"/>
              <w:jc w:val="center"/>
              <w:rPr>
                <w:sz w:val="20"/>
                <w:szCs w:val="20"/>
              </w:rPr>
            </w:pPr>
            <w:r>
              <w:rPr>
                <w:sz w:val="20"/>
                <w:szCs w:val="20"/>
              </w:rPr>
              <w:t>(*)</w:t>
            </w:r>
          </w:p>
        </w:tc>
      </w:tr>
      <w:tr w:rsidR="00F250C9" w:rsidRPr="00EA777D" w14:paraId="1DADB548" w14:textId="77777777" w:rsidTr="00F250C9">
        <w:tc>
          <w:tcPr>
            <w:tcW w:w="1690" w:type="dxa"/>
            <w:vAlign w:val="center"/>
          </w:tcPr>
          <w:p w14:paraId="2D0A4BAA" w14:textId="77777777" w:rsidR="00F250C9" w:rsidRPr="00F5662E" w:rsidRDefault="00F250C9" w:rsidP="00F250C9">
            <w:pPr>
              <w:spacing w:line="240" w:lineRule="auto"/>
              <w:jc w:val="left"/>
              <w:rPr>
                <w:i/>
                <w:iCs/>
              </w:rPr>
            </w:pPr>
            <w:r w:rsidRPr="00F5662E">
              <w:rPr>
                <w:i/>
                <w:iCs/>
              </w:rPr>
              <w:t>E: Resources</w:t>
            </w:r>
          </w:p>
        </w:tc>
        <w:tc>
          <w:tcPr>
            <w:tcW w:w="1083" w:type="dxa"/>
            <w:vAlign w:val="center"/>
          </w:tcPr>
          <w:p w14:paraId="7F058D20" w14:textId="161D505B" w:rsidR="00F250C9" w:rsidRPr="00EA777D" w:rsidRDefault="00F250C9" w:rsidP="00F250C9">
            <w:pPr>
              <w:spacing w:line="240" w:lineRule="auto"/>
              <w:rPr>
                <w:sz w:val="20"/>
                <w:szCs w:val="20"/>
              </w:rPr>
            </w:pPr>
            <m:oMathPara>
              <m:oMath>
                <m:r>
                  <w:rPr>
                    <w:rFonts w:ascii="Cambria Math" w:hAnsi="Cambria Math"/>
                    <w:sz w:val="20"/>
                    <w:szCs w:val="20"/>
                  </w:rPr>
                  <m:t>-1.66</m:t>
                </m:r>
              </m:oMath>
            </m:oMathPara>
          </w:p>
        </w:tc>
        <w:tc>
          <w:tcPr>
            <w:tcW w:w="1083" w:type="dxa"/>
            <w:vAlign w:val="center"/>
          </w:tcPr>
          <w:p w14:paraId="22F01C07" w14:textId="77777777" w:rsidR="00F250C9" w:rsidRDefault="00F250C9" w:rsidP="00F250C9">
            <w:pPr>
              <w:spacing w:line="240" w:lineRule="auto"/>
              <w:jc w:val="center"/>
              <w:rPr>
                <w:sz w:val="20"/>
                <w:szCs w:val="20"/>
              </w:rPr>
            </w:pPr>
            <w:r>
              <w:rPr>
                <w:sz w:val="20"/>
                <w:szCs w:val="20"/>
              </w:rPr>
              <w:t>0.00144</w:t>
            </w:r>
          </w:p>
          <w:p w14:paraId="1303F2B3" w14:textId="68797232"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9826A10" w14:textId="3B15609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B2BA1A8" w14:textId="3E288595"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13E58C91" w14:textId="75093024" w:rsidR="00F250C9" w:rsidRPr="00EA777D" w:rsidRDefault="00F250C9" w:rsidP="00F250C9">
            <w:pPr>
              <w:spacing w:line="240" w:lineRule="auto"/>
              <w:jc w:val="center"/>
              <w:rPr>
                <w:sz w:val="20"/>
                <w:szCs w:val="20"/>
              </w:rPr>
            </w:pPr>
            <m:oMathPara>
              <m:oMath>
                <m:r>
                  <w:rPr>
                    <w:rFonts w:ascii="Cambria Math" w:hAnsi="Cambria Math"/>
                    <w:sz w:val="20"/>
                    <w:szCs w:val="20"/>
                  </w:rPr>
                  <m:t>-1.65</m:t>
                </m:r>
              </m:oMath>
            </m:oMathPara>
          </w:p>
        </w:tc>
        <w:tc>
          <w:tcPr>
            <w:tcW w:w="1084" w:type="dxa"/>
            <w:vAlign w:val="center"/>
          </w:tcPr>
          <w:p w14:paraId="671E9F17" w14:textId="77777777" w:rsidR="00F250C9" w:rsidRDefault="00F250C9" w:rsidP="00F250C9">
            <w:pPr>
              <w:spacing w:line="240" w:lineRule="auto"/>
              <w:jc w:val="center"/>
              <w:rPr>
                <w:sz w:val="20"/>
                <w:szCs w:val="20"/>
              </w:rPr>
            </w:pPr>
            <w:r>
              <w:rPr>
                <w:sz w:val="20"/>
                <w:szCs w:val="20"/>
              </w:rPr>
              <w:t>0.00167</w:t>
            </w:r>
          </w:p>
          <w:p w14:paraId="684E44AE" w14:textId="0827BCED" w:rsidR="00F250C9" w:rsidRPr="00EA777D" w:rsidRDefault="00F250C9" w:rsidP="00F250C9">
            <w:pPr>
              <w:spacing w:line="240" w:lineRule="auto"/>
              <w:jc w:val="center"/>
              <w:rPr>
                <w:sz w:val="20"/>
                <w:szCs w:val="20"/>
              </w:rPr>
            </w:pPr>
            <w:r>
              <w:rPr>
                <w:sz w:val="20"/>
                <w:szCs w:val="20"/>
              </w:rPr>
              <w:t>(**)</w:t>
            </w:r>
          </w:p>
        </w:tc>
      </w:tr>
      <w:tr w:rsidR="00F250C9" w:rsidRPr="00EA777D" w14:paraId="1DEFA226" w14:textId="77777777" w:rsidTr="00F250C9">
        <w:tc>
          <w:tcPr>
            <w:tcW w:w="1690" w:type="dxa"/>
            <w:vAlign w:val="center"/>
          </w:tcPr>
          <w:p w14:paraId="2C105E7A" w14:textId="77777777" w:rsidR="00F250C9" w:rsidRPr="00F5662E" w:rsidRDefault="00F250C9" w:rsidP="00F250C9">
            <w:pPr>
              <w:spacing w:line="240" w:lineRule="auto"/>
              <w:jc w:val="left"/>
              <w:rPr>
                <w:i/>
                <w:iCs/>
              </w:rPr>
            </w:pPr>
            <w:r w:rsidRPr="00F5662E">
              <w:rPr>
                <w:i/>
                <w:iCs/>
              </w:rPr>
              <w:t>S: Customers</w:t>
            </w:r>
          </w:p>
        </w:tc>
        <w:tc>
          <w:tcPr>
            <w:tcW w:w="1083" w:type="dxa"/>
            <w:vAlign w:val="center"/>
          </w:tcPr>
          <w:p w14:paraId="0B054790" w14:textId="72768D68" w:rsidR="00F250C9" w:rsidRPr="00EA777D" w:rsidRDefault="00F250C9" w:rsidP="00F250C9">
            <w:pPr>
              <w:spacing w:line="240" w:lineRule="auto"/>
              <w:rPr>
                <w:sz w:val="20"/>
                <w:szCs w:val="20"/>
              </w:rPr>
            </w:pPr>
            <m:oMathPara>
              <m:oMath>
                <m:r>
                  <w:rPr>
                    <w:rFonts w:ascii="Cambria Math" w:hAnsi="Cambria Math"/>
                    <w:sz w:val="20"/>
                    <w:szCs w:val="20"/>
                  </w:rPr>
                  <m:t xml:space="preserve">3.29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3" w:type="dxa"/>
            <w:vAlign w:val="center"/>
          </w:tcPr>
          <w:p w14:paraId="14A42AF1" w14:textId="0BC41CC1" w:rsidR="00F250C9" w:rsidRPr="00EA777D" w:rsidRDefault="00F250C9" w:rsidP="00F250C9">
            <w:pPr>
              <w:spacing w:line="240" w:lineRule="auto"/>
              <w:jc w:val="center"/>
              <w:rPr>
                <w:sz w:val="20"/>
                <w:szCs w:val="20"/>
              </w:rPr>
            </w:pPr>
            <w:r>
              <w:rPr>
                <w:sz w:val="20"/>
                <w:szCs w:val="20"/>
              </w:rPr>
              <w:t>0.393</w:t>
            </w:r>
          </w:p>
        </w:tc>
        <w:tc>
          <w:tcPr>
            <w:tcW w:w="1083" w:type="dxa"/>
            <w:vAlign w:val="center"/>
          </w:tcPr>
          <w:p w14:paraId="79102AC7" w14:textId="33998C7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7C45FC37" w14:textId="24AE2A7D"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3E9C7CA" w14:textId="561DEB1D"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2.89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5AA242F5" w14:textId="01E727FA" w:rsidR="00F250C9" w:rsidRPr="00EA777D" w:rsidRDefault="00F250C9" w:rsidP="00F250C9">
            <w:pPr>
              <w:spacing w:line="240" w:lineRule="auto"/>
              <w:jc w:val="center"/>
              <w:rPr>
                <w:sz w:val="20"/>
                <w:szCs w:val="20"/>
              </w:rPr>
            </w:pPr>
            <w:r>
              <w:rPr>
                <w:sz w:val="20"/>
                <w:szCs w:val="20"/>
              </w:rPr>
              <w:t>0.0455</w:t>
            </w:r>
          </w:p>
        </w:tc>
      </w:tr>
      <w:tr w:rsidR="00F250C9" w:rsidRPr="00EA777D" w14:paraId="6B6B58C2" w14:textId="77777777" w:rsidTr="00F250C9">
        <w:tc>
          <w:tcPr>
            <w:tcW w:w="1690" w:type="dxa"/>
            <w:vAlign w:val="center"/>
          </w:tcPr>
          <w:p w14:paraId="0D2C49EC" w14:textId="77777777" w:rsidR="00F250C9" w:rsidRPr="00F5662E" w:rsidRDefault="00F250C9" w:rsidP="00F250C9">
            <w:pPr>
              <w:spacing w:line="240" w:lineRule="auto"/>
              <w:jc w:val="left"/>
              <w:rPr>
                <w:i/>
                <w:iCs/>
              </w:rPr>
            </w:pPr>
            <w:r w:rsidRPr="00F5662E">
              <w:rPr>
                <w:i/>
                <w:iCs/>
              </w:rPr>
              <w:t>S: Employees</w:t>
            </w:r>
          </w:p>
        </w:tc>
        <w:tc>
          <w:tcPr>
            <w:tcW w:w="1083" w:type="dxa"/>
            <w:vAlign w:val="center"/>
          </w:tcPr>
          <w:p w14:paraId="771CAC76" w14:textId="46379A33" w:rsidR="00F250C9" w:rsidRPr="00EA777D" w:rsidRDefault="00F250C9" w:rsidP="00F250C9">
            <w:pPr>
              <w:spacing w:line="240" w:lineRule="auto"/>
              <w:rPr>
                <w:sz w:val="20"/>
                <w:szCs w:val="20"/>
              </w:rPr>
            </w:pPr>
            <m:oMathPara>
              <m:oMath>
                <m:r>
                  <w:rPr>
                    <w:rFonts w:ascii="Cambria Math" w:hAnsi="Cambria Math"/>
                    <w:sz w:val="20"/>
                    <w:szCs w:val="20"/>
                  </w:rPr>
                  <m:t xml:space="preserve">-7.72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-2</m:t>
                    </m:r>
                  </m:sup>
                </m:sSup>
              </m:oMath>
            </m:oMathPara>
          </w:p>
        </w:tc>
        <w:tc>
          <w:tcPr>
            <w:tcW w:w="1083" w:type="dxa"/>
            <w:vAlign w:val="center"/>
          </w:tcPr>
          <w:p w14:paraId="221120E2" w14:textId="662C35F9" w:rsidR="00F250C9" w:rsidRPr="00EA777D" w:rsidRDefault="00F250C9" w:rsidP="00F250C9">
            <w:pPr>
              <w:spacing w:line="240" w:lineRule="auto"/>
              <w:jc w:val="center"/>
              <w:rPr>
                <w:sz w:val="20"/>
                <w:szCs w:val="20"/>
              </w:rPr>
            </w:pPr>
            <w:r>
              <w:rPr>
                <w:sz w:val="20"/>
                <w:szCs w:val="20"/>
              </w:rPr>
              <w:t>0.940</w:t>
            </w:r>
          </w:p>
        </w:tc>
        <w:tc>
          <w:tcPr>
            <w:tcW w:w="1083" w:type="dxa"/>
            <w:vAlign w:val="center"/>
          </w:tcPr>
          <w:p w14:paraId="062734E1" w14:textId="48A0C9E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92446C0" w14:textId="5B6EDAF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FBAF143" w14:textId="1F9ECF1B"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-2.43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m:t>
                    </m:r>
                  </m:sup>
                </m:sSup>
              </m:oMath>
            </m:oMathPara>
          </w:p>
        </w:tc>
        <w:tc>
          <w:tcPr>
            <w:tcW w:w="1084" w:type="dxa"/>
            <w:vAlign w:val="center"/>
          </w:tcPr>
          <w:p w14:paraId="71C69C69" w14:textId="55B314FE" w:rsidR="00F250C9" w:rsidRPr="00EA777D" w:rsidRDefault="00F250C9" w:rsidP="00F250C9">
            <w:pPr>
              <w:spacing w:line="240" w:lineRule="auto"/>
              <w:jc w:val="center"/>
              <w:rPr>
                <w:sz w:val="20"/>
                <w:szCs w:val="20"/>
              </w:rPr>
            </w:pPr>
            <w:r>
              <w:rPr>
                <w:sz w:val="20"/>
                <w:szCs w:val="20"/>
              </w:rPr>
              <w:t>0.817</w:t>
            </w:r>
          </w:p>
        </w:tc>
      </w:tr>
      <w:tr w:rsidR="00F250C9" w:rsidRPr="00EA777D" w14:paraId="3281C223" w14:textId="77777777" w:rsidTr="00F250C9">
        <w:tc>
          <w:tcPr>
            <w:tcW w:w="1690" w:type="dxa"/>
            <w:vAlign w:val="center"/>
          </w:tcPr>
          <w:p w14:paraId="10390AFB" w14:textId="77777777" w:rsidR="00F250C9" w:rsidRPr="00F5662E" w:rsidRDefault="00F250C9" w:rsidP="00F250C9">
            <w:pPr>
              <w:spacing w:line="240" w:lineRule="auto"/>
              <w:jc w:val="left"/>
              <w:rPr>
                <w:i/>
                <w:iCs/>
              </w:rPr>
            </w:pPr>
            <w:r w:rsidRPr="00F5662E">
              <w:rPr>
                <w:i/>
                <w:iCs/>
              </w:rPr>
              <w:t>Methodology</w:t>
            </w:r>
          </w:p>
        </w:tc>
        <w:tc>
          <w:tcPr>
            <w:tcW w:w="1083" w:type="dxa"/>
            <w:vAlign w:val="center"/>
          </w:tcPr>
          <w:p w14:paraId="77670670" w14:textId="2BC0302E" w:rsidR="00F250C9" w:rsidRPr="00EA777D" w:rsidRDefault="00F250C9" w:rsidP="00F250C9">
            <w:pPr>
              <w:spacing w:line="240" w:lineRule="auto"/>
              <w:rPr>
                <w:sz w:val="20"/>
                <w:szCs w:val="20"/>
              </w:rPr>
            </w:pPr>
            <m:oMathPara>
              <m:oMath>
                <m:r>
                  <w:rPr>
                    <w:rFonts w:ascii="Cambria Math" w:hAnsi="Cambria Math"/>
                    <w:sz w:val="20"/>
                    <w:szCs w:val="20"/>
                  </w:rPr>
                  <m:t>2.79</m:t>
                </m:r>
              </m:oMath>
            </m:oMathPara>
          </w:p>
        </w:tc>
        <w:tc>
          <w:tcPr>
            <w:tcW w:w="1083" w:type="dxa"/>
            <w:vAlign w:val="center"/>
          </w:tcPr>
          <w:p w14:paraId="1F54CBDE" w14:textId="77777777" w:rsidR="00F250C9" w:rsidRDefault="00F250C9" w:rsidP="00F250C9">
            <w:pPr>
              <w:spacing w:line="240" w:lineRule="auto"/>
              <w:jc w:val="center"/>
              <w:rPr>
                <w:sz w:val="20"/>
                <w:szCs w:val="20"/>
              </w:rPr>
            </w:pPr>
            <w:r>
              <w:rPr>
                <w:sz w:val="20"/>
                <w:szCs w:val="20"/>
              </w:rPr>
              <w:t>0.00883</w:t>
            </w:r>
          </w:p>
          <w:p w14:paraId="466EECED" w14:textId="319C833F"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28840BDA" w14:textId="46D22D96"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CC7762C" w14:textId="082BABC3"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3B0D56DE" w14:textId="4A0248F7" w:rsidR="00F250C9" w:rsidRPr="00EA777D" w:rsidRDefault="00F250C9" w:rsidP="00F250C9">
            <w:pPr>
              <w:spacing w:line="240" w:lineRule="auto"/>
              <w:jc w:val="center"/>
              <w:rPr>
                <w:sz w:val="20"/>
                <w:szCs w:val="20"/>
              </w:rPr>
            </w:pPr>
            <m:oMathPara>
              <m:oMath>
                <m:r>
                  <w:rPr>
                    <w:rFonts w:ascii="Cambria Math" w:hAnsi="Cambria Math"/>
                    <w:sz w:val="20"/>
                    <w:szCs w:val="20"/>
                  </w:rPr>
                  <m:t>2.63</m:t>
                </m:r>
              </m:oMath>
            </m:oMathPara>
          </w:p>
        </w:tc>
        <w:tc>
          <w:tcPr>
            <w:tcW w:w="1084" w:type="dxa"/>
            <w:vAlign w:val="center"/>
          </w:tcPr>
          <w:p w14:paraId="58437126" w14:textId="77777777" w:rsidR="00F250C9" w:rsidRDefault="00F250C9" w:rsidP="00F250C9">
            <w:pPr>
              <w:spacing w:line="240" w:lineRule="auto"/>
              <w:jc w:val="center"/>
              <w:rPr>
                <w:sz w:val="20"/>
                <w:szCs w:val="20"/>
              </w:rPr>
            </w:pPr>
            <w:r>
              <w:rPr>
                <w:sz w:val="20"/>
                <w:szCs w:val="20"/>
              </w:rPr>
              <w:t>0.0188</w:t>
            </w:r>
          </w:p>
          <w:p w14:paraId="09CA573F" w14:textId="1267CC50" w:rsidR="00F250C9" w:rsidRPr="00EA777D" w:rsidRDefault="00F250C9" w:rsidP="00F250C9">
            <w:pPr>
              <w:spacing w:line="240" w:lineRule="auto"/>
              <w:jc w:val="center"/>
              <w:rPr>
                <w:sz w:val="20"/>
                <w:szCs w:val="20"/>
              </w:rPr>
            </w:pPr>
            <w:r>
              <w:rPr>
                <w:sz w:val="20"/>
                <w:szCs w:val="20"/>
              </w:rPr>
              <w:t>(*)</w:t>
            </w:r>
          </w:p>
        </w:tc>
      </w:tr>
      <w:tr w:rsidR="00F250C9" w:rsidRPr="00EA777D" w14:paraId="7ADCCC6E" w14:textId="77777777" w:rsidTr="00F250C9">
        <w:tc>
          <w:tcPr>
            <w:tcW w:w="1690" w:type="dxa"/>
            <w:vAlign w:val="center"/>
          </w:tcPr>
          <w:p w14:paraId="37017FAC" w14:textId="77777777" w:rsidR="00F250C9" w:rsidRPr="00F5662E" w:rsidRDefault="00F250C9" w:rsidP="00F250C9">
            <w:pPr>
              <w:spacing w:line="240" w:lineRule="auto"/>
              <w:jc w:val="left"/>
              <w:rPr>
                <w:i/>
                <w:iCs/>
              </w:rPr>
            </w:pPr>
            <w:r w:rsidRPr="00F5662E">
              <w:rPr>
                <w:i/>
                <w:iCs/>
              </w:rPr>
              <w:t>G: Governance</w:t>
            </w:r>
          </w:p>
        </w:tc>
        <w:tc>
          <w:tcPr>
            <w:tcW w:w="1083" w:type="dxa"/>
            <w:vAlign w:val="center"/>
          </w:tcPr>
          <w:p w14:paraId="4F8BC3D9" w14:textId="6AF0AB2B" w:rsidR="00F250C9" w:rsidRPr="00EA777D" w:rsidRDefault="00F250C9" w:rsidP="00F250C9">
            <w:pPr>
              <w:spacing w:line="240" w:lineRule="auto"/>
              <w:rPr>
                <w:sz w:val="20"/>
                <w:szCs w:val="20"/>
              </w:rPr>
            </w:pPr>
            <m:oMathPara>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3FE537EB" w14:textId="3EFFD2C2" w:rsidR="00F250C9" w:rsidRPr="00EA777D" w:rsidRDefault="00F250C9" w:rsidP="00F250C9">
            <w:pPr>
              <w:spacing w:line="240" w:lineRule="auto"/>
              <w:jc w:val="center"/>
              <w:rPr>
                <w:sz w:val="20"/>
                <w:szCs w:val="20"/>
              </w:rPr>
            </w:pPr>
            <w:r>
              <w:rPr>
                <w:sz w:val="20"/>
                <w:szCs w:val="20"/>
              </w:rPr>
              <w:t>0.293</w:t>
            </w:r>
          </w:p>
        </w:tc>
        <w:tc>
          <w:tcPr>
            <w:tcW w:w="1083" w:type="dxa"/>
            <w:vAlign w:val="center"/>
          </w:tcPr>
          <w:p w14:paraId="579F1546" w14:textId="0E690A4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0D0015A5" w14:textId="6EBBB5E8"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574B0E0B" w14:textId="3E679252"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-32.31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4" w:type="dxa"/>
            <w:vAlign w:val="center"/>
          </w:tcPr>
          <w:p w14:paraId="75669130" w14:textId="79987705" w:rsidR="00F250C9" w:rsidRPr="00EA777D" w:rsidRDefault="00F250C9" w:rsidP="00F250C9">
            <w:pPr>
              <w:spacing w:line="240" w:lineRule="auto"/>
              <w:jc w:val="center"/>
              <w:rPr>
                <w:sz w:val="20"/>
                <w:szCs w:val="20"/>
              </w:rPr>
            </w:pPr>
            <w:r>
              <w:rPr>
                <w:sz w:val="20"/>
                <w:szCs w:val="20"/>
              </w:rPr>
              <w:t>0.486</w:t>
            </w:r>
          </w:p>
        </w:tc>
      </w:tr>
      <w:tr w:rsidR="00F250C9" w:rsidRPr="00EA777D" w14:paraId="139A21C4" w14:textId="77777777" w:rsidTr="00F250C9">
        <w:tc>
          <w:tcPr>
            <w:tcW w:w="1690" w:type="dxa"/>
            <w:vAlign w:val="center"/>
          </w:tcPr>
          <w:p w14:paraId="039B8AAE" w14:textId="77777777" w:rsidR="00F250C9" w:rsidRPr="00F5662E" w:rsidRDefault="00F250C9" w:rsidP="00F250C9">
            <w:pPr>
              <w:spacing w:line="240" w:lineRule="auto"/>
              <w:jc w:val="left"/>
              <w:rPr>
                <w:i/>
                <w:iCs/>
              </w:rPr>
            </w:pPr>
            <w:r w:rsidRPr="00F5662E">
              <w:rPr>
                <w:i/>
                <w:iCs/>
              </w:rPr>
              <w:t>E: Climate</w:t>
            </w:r>
          </w:p>
        </w:tc>
        <w:tc>
          <w:tcPr>
            <w:tcW w:w="1083" w:type="dxa"/>
            <w:vAlign w:val="center"/>
          </w:tcPr>
          <w:p w14:paraId="0123EC4A" w14:textId="7C3C3C55" w:rsidR="00F250C9" w:rsidRPr="00EA777D" w:rsidRDefault="00F250C9" w:rsidP="00F250C9">
            <w:pPr>
              <w:spacing w:line="240" w:lineRule="auto"/>
              <w:rPr>
                <w:sz w:val="20"/>
                <w:szCs w:val="20"/>
              </w:rPr>
            </w:pPr>
            <m:oMathPara>
              <m:oMath>
                <m:r>
                  <w:rPr>
                    <w:rFonts w:ascii="Cambria Math" w:hAnsi="Cambria Math"/>
                    <w:sz w:val="20"/>
                    <w:szCs w:val="20"/>
                  </w:rPr>
                  <m:t xml:space="preserve">-1.73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m:t>
                    </m:r>
                  </m:sup>
                </m:sSup>
              </m:oMath>
            </m:oMathPara>
          </w:p>
        </w:tc>
        <w:tc>
          <w:tcPr>
            <w:tcW w:w="1083" w:type="dxa"/>
            <w:vAlign w:val="center"/>
          </w:tcPr>
          <w:p w14:paraId="5A2C7367" w14:textId="6B1F8287" w:rsidR="00F250C9" w:rsidRPr="00EA777D" w:rsidRDefault="00F250C9" w:rsidP="00F250C9">
            <w:pPr>
              <w:spacing w:line="240" w:lineRule="auto"/>
              <w:jc w:val="center"/>
              <w:rPr>
                <w:sz w:val="20"/>
                <w:szCs w:val="20"/>
              </w:rPr>
            </w:pPr>
            <w:r>
              <w:rPr>
                <w:sz w:val="20"/>
                <w:szCs w:val="20"/>
              </w:rPr>
              <w:t>0.627</w:t>
            </w:r>
          </w:p>
        </w:tc>
        <w:tc>
          <w:tcPr>
            <w:tcW w:w="1083" w:type="dxa"/>
            <w:vAlign w:val="center"/>
          </w:tcPr>
          <w:p w14:paraId="765409D0" w14:textId="323E7201"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1095C3D" w14:textId="20A8596C"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2F244463" w14:textId="7ABAF81F" w:rsidR="00F250C9" w:rsidRPr="00EA777D" w:rsidRDefault="00F250C9" w:rsidP="00F250C9">
            <w:pPr>
              <w:spacing w:line="240" w:lineRule="auto"/>
              <w:jc w:val="center"/>
              <w:rPr>
                <w:sz w:val="20"/>
                <w:szCs w:val="20"/>
              </w:rPr>
            </w:pPr>
            <m:oMathPara>
              <m:oMath>
                <m:r>
                  <w:rPr>
                    <w:rFonts w:ascii="Cambria Math" w:hAnsi="Cambria Math"/>
                    <w:sz w:val="20"/>
                    <w:szCs w:val="20"/>
                  </w:rPr>
                  <m:t xml:space="preserve">-4.51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4" w:type="dxa"/>
            <w:vAlign w:val="center"/>
          </w:tcPr>
          <w:p w14:paraId="1D605499" w14:textId="527CF427" w:rsidR="00F250C9" w:rsidRPr="00EA777D" w:rsidRDefault="00F250C9" w:rsidP="00F250C9">
            <w:pPr>
              <w:spacing w:line="240" w:lineRule="auto"/>
              <w:jc w:val="center"/>
              <w:rPr>
                <w:sz w:val="20"/>
                <w:szCs w:val="20"/>
              </w:rPr>
            </w:pPr>
            <w:r>
              <w:rPr>
                <w:sz w:val="20"/>
                <w:szCs w:val="20"/>
              </w:rPr>
              <w:t>0.906</w:t>
            </w:r>
          </w:p>
        </w:tc>
      </w:tr>
      <w:tr w:rsidR="00F250C9" w:rsidRPr="00EA777D" w14:paraId="54803BC1" w14:textId="77777777" w:rsidTr="00F250C9">
        <w:tc>
          <w:tcPr>
            <w:tcW w:w="1690" w:type="dxa"/>
            <w:vAlign w:val="center"/>
          </w:tcPr>
          <w:p w14:paraId="1B0E07D0" w14:textId="77777777" w:rsidR="00F250C9" w:rsidRPr="00F5662E" w:rsidRDefault="00F250C9" w:rsidP="00F250C9">
            <w:pPr>
              <w:spacing w:line="240" w:lineRule="auto"/>
              <w:jc w:val="left"/>
              <w:rPr>
                <w:i/>
                <w:iCs/>
              </w:rPr>
            </w:pPr>
            <w:r>
              <w:rPr>
                <w:i/>
                <w:iCs/>
              </w:rPr>
              <w:t>Readability</w:t>
            </w:r>
          </w:p>
        </w:tc>
        <w:tc>
          <w:tcPr>
            <w:tcW w:w="1083" w:type="dxa"/>
            <w:vAlign w:val="center"/>
          </w:tcPr>
          <w:p w14:paraId="044E8577" w14:textId="2CC7645E"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5362E3F8" w14:textId="78624269"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13D094B6" w14:textId="5E125509" w:rsidR="00F250C9" w:rsidRPr="00EA777D" w:rsidRDefault="00F250C9" w:rsidP="00F250C9">
            <w:pPr>
              <w:spacing w:line="240" w:lineRule="auto"/>
              <w:jc w:val="center"/>
              <w:rPr>
                <w:sz w:val="20"/>
                <w:szCs w:val="20"/>
              </w:rPr>
            </w:pPr>
            <m:oMathPara>
              <m:oMath>
                <m:r>
                  <w:rPr>
                    <w:rFonts w:ascii="Cambria Math" w:hAnsi="Cambria Math"/>
                    <w:sz w:val="20"/>
                    <w:szCs w:val="20"/>
                  </w:rPr>
                  <m:t>4.702</m:t>
                </m:r>
              </m:oMath>
            </m:oMathPara>
          </w:p>
        </w:tc>
        <w:tc>
          <w:tcPr>
            <w:tcW w:w="1083" w:type="dxa"/>
            <w:vAlign w:val="center"/>
          </w:tcPr>
          <w:p w14:paraId="43E5C802" w14:textId="470AA7A8" w:rsidR="00F250C9" w:rsidRPr="00EA777D" w:rsidRDefault="00F250C9" w:rsidP="00F250C9">
            <w:pPr>
              <w:spacing w:line="240" w:lineRule="auto"/>
              <w:jc w:val="center"/>
              <w:rPr>
                <w:sz w:val="20"/>
                <w:szCs w:val="20"/>
              </w:rPr>
            </w:pPr>
            <w:r>
              <w:rPr>
                <w:sz w:val="20"/>
                <w:szCs w:val="20"/>
              </w:rPr>
              <w:t>0.951</w:t>
            </w:r>
          </w:p>
        </w:tc>
        <w:tc>
          <w:tcPr>
            <w:tcW w:w="1104" w:type="dxa"/>
            <w:vAlign w:val="center"/>
          </w:tcPr>
          <w:p w14:paraId="6136CFEA" w14:textId="558A2E21" w:rsidR="00F250C9" w:rsidRPr="00EA777D" w:rsidRDefault="00F250C9" w:rsidP="00F250C9">
            <w:pPr>
              <w:spacing w:line="240" w:lineRule="auto"/>
              <w:jc w:val="center"/>
              <w:rPr>
                <w:sz w:val="20"/>
                <w:szCs w:val="20"/>
              </w:rPr>
            </w:pPr>
            <w:r>
              <w:rPr>
                <w:sz w:val="20"/>
                <w:szCs w:val="20"/>
              </w:rPr>
              <w:t>48.37</w:t>
            </w:r>
          </w:p>
        </w:tc>
        <w:tc>
          <w:tcPr>
            <w:tcW w:w="1084" w:type="dxa"/>
            <w:vAlign w:val="center"/>
          </w:tcPr>
          <w:p w14:paraId="0ED32006" w14:textId="3399F030" w:rsidR="00F250C9" w:rsidRPr="00EA777D" w:rsidRDefault="00F250C9" w:rsidP="00F250C9">
            <w:pPr>
              <w:spacing w:line="240" w:lineRule="auto"/>
              <w:jc w:val="center"/>
              <w:rPr>
                <w:sz w:val="20"/>
                <w:szCs w:val="20"/>
              </w:rPr>
            </w:pPr>
            <w:r>
              <w:rPr>
                <w:sz w:val="20"/>
                <w:szCs w:val="20"/>
              </w:rPr>
              <w:t>0.533</w:t>
            </w:r>
          </w:p>
        </w:tc>
      </w:tr>
      <w:tr w:rsidR="00F250C9" w:rsidRPr="00EA777D" w14:paraId="25D97064" w14:textId="77777777" w:rsidTr="00F250C9">
        <w:tc>
          <w:tcPr>
            <w:tcW w:w="1690" w:type="dxa"/>
            <w:vAlign w:val="center"/>
          </w:tcPr>
          <w:p w14:paraId="56813015" w14:textId="77777777" w:rsidR="00F250C9" w:rsidRPr="00F5662E" w:rsidRDefault="00F250C9" w:rsidP="00F250C9">
            <w:pPr>
              <w:spacing w:line="240" w:lineRule="auto"/>
              <w:jc w:val="left"/>
              <w:rPr>
                <w:i/>
                <w:iCs/>
              </w:rPr>
            </w:pPr>
            <w:r>
              <w:rPr>
                <w:i/>
                <w:iCs/>
              </w:rPr>
              <w:t>Sentiment</w:t>
            </w:r>
          </w:p>
        </w:tc>
        <w:tc>
          <w:tcPr>
            <w:tcW w:w="1083" w:type="dxa"/>
            <w:vAlign w:val="center"/>
          </w:tcPr>
          <w:p w14:paraId="351E6EB8" w14:textId="6C9AB54C"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6B8A618E" w14:textId="062A07E5" w:rsidR="00F250C9" w:rsidRPr="00EA777D" w:rsidRDefault="00F250C9" w:rsidP="00F250C9">
            <w:pPr>
              <w:spacing w:line="240" w:lineRule="auto"/>
              <w:jc w:val="center"/>
              <w:rPr>
                <w:sz w:val="20"/>
                <w:szCs w:val="20"/>
              </w:rPr>
            </w:pPr>
            <w:r>
              <w:rPr>
                <w:sz w:val="20"/>
                <w:szCs w:val="20"/>
              </w:rPr>
              <w:t>-</w:t>
            </w:r>
          </w:p>
        </w:tc>
        <w:tc>
          <w:tcPr>
            <w:tcW w:w="1083" w:type="dxa"/>
            <w:vAlign w:val="center"/>
          </w:tcPr>
          <w:p w14:paraId="36CD8730" w14:textId="7447FE13" w:rsidR="00F250C9" w:rsidRPr="00EA777D" w:rsidRDefault="00F250C9" w:rsidP="00F250C9">
            <w:pPr>
              <w:spacing w:line="240" w:lineRule="auto"/>
              <w:jc w:val="center"/>
              <w:rPr>
                <w:sz w:val="20"/>
                <w:szCs w:val="20"/>
              </w:rPr>
            </w:pPr>
            <m:oMathPara>
              <m:oMath>
                <m:r>
                  <w:rPr>
                    <w:rFonts w:ascii="Cambria Math" w:hAnsi="Cambria Math"/>
                    <w:sz w:val="20"/>
                    <w:szCs w:val="20"/>
                  </w:rPr>
                  <m:t>-183.58</m:t>
                </m:r>
              </m:oMath>
            </m:oMathPara>
          </w:p>
        </w:tc>
        <w:tc>
          <w:tcPr>
            <w:tcW w:w="1083" w:type="dxa"/>
            <w:vAlign w:val="center"/>
          </w:tcPr>
          <w:p w14:paraId="44C1C8F5" w14:textId="77777777" w:rsidR="00F250C9" w:rsidRDefault="00F250C9" w:rsidP="00F250C9">
            <w:pPr>
              <w:spacing w:line="240" w:lineRule="auto"/>
              <w:jc w:val="center"/>
              <w:rPr>
                <w:sz w:val="20"/>
                <w:szCs w:val="20"/>
              </w:rPr>
            </w:pPr>
            <w:r>
              <w:rPr>
                <w:sz w:val="20"/>
                <w:szCs w:val="20"/>
              </w:rPr>
              <w:t>0.0312</w:t>
            </w:r>
          </w:p>
          <w:p w14:paraId="05C806FF" w14:textId="73FD20B1" w:rsidR="00F250C9" w:rsidRPr="00EA777D" w:rsidRDefault="00F250C9" w:rsidP="00F250C9">
            <w:pPr>
              <w:spacing w:line="240" w:lineRule="auto"/>
              <w:jc w:val="center"/>
              <w:rPr>
                <w:sz w:val="20"/>
                <w:szCs w:val="20"/>
              </w:rPr>
            </w:pPr>
            <w:r>
              <w:rPr>
                <w:sz w:val="20"/>
                <w:szCs w:val="20"/>
              </w:rPr>
              <w:t>(*)</w:t>
            </w:r>
          </w:p>
        </w:tc>
        <w:tc>
          <w:tcPr>
            <w:tcW w:w="1104" w:type="dxa"/>
            <w:vAlign w:val="center"/>
          </w:tcPr>
          <w:p w14:paraId="65C10DD8" w14:textId="77382CCC" w:rsidR="00F250C9" w:rsidRPr="00EA777D" w:rsidRDefault="00F250C9" w:rsidP="00F250C9">
            <w:pPr>
              <w:spacing w:line="240" w:lineRule="auto"/>
              <w:jc w:val="center"/>
              <w:rPr>
                <w:sz w:val="20"/>
                <w:szCs w:val="20"/>
              </w:rPr>
            </w:pPr>
            <w:r>
              <w:rPr>
                <w:sz w:val="20"/>
                <w:szCs w:val="20"/>
              </w:rPr>
              <w:t>-89.06</w:t>
            </w:r>
          </w:p>
        </w:tc>
        <w:tc>
          <w:tcPr>
            <w:tcW w:w="1084" w:type="dxa"/>
            <w:vAlign w:val="center"/>
          </w:tcPr>
          <w:p w14:paraId="5432399F" w14:textId="7B571049" w:rsidR="00F250C9" w:rsidRPr="00EA777D" w:rsidRDefault="00F250C9" w:rsidP="00F250C9">
            <w:pPr>
              <w:spacing w:line="240" w:lineRule="auto"/>
              <w:jc w:val="center"/>
              <w:rPr>
                <w:sz w:val="20"/>
                <w:szCs w:val="20"/>
              </w:rPr>
            </w:pPr>
            <w:r>
              <w:rPr>
                <w:sz w:val="20"/>
                <w:szCs w:val="20"/>
              </w:rPr>
              <w:t>0.346</w:t>
            </w:r>
          </w:p>
        </w:tc>
      </w:tr>
      <w:tr w:rsidR="00F250C9" w:rsidRPr="00EA777D" w14:paraId="1CA8BE07" w14:textId="77777777" w:rsidTr="00F250C9">
        <w:tc>
          <w:tcPr>
            <w:tcW w:w="1690" w:type="dxa"/>
            <w:shd w:val="clear" w:color="auto" w:fill="D9D9D9" w:themeFill="background1" w:themeFillShade="D9"/>
            <w:vAlign w:val="center"/>
          </w:tcPr>
          <w:p w14:paraId="21B967D3" w14:textId="77777777" w:rsidR="00F250C9" w:rsidRDefault="00F250C9" w:rsidP="00F250C9">
            <w:pPr>
              <w:spacing w:line="240" w:lineRule="auto"/>
              <w:jc w:val="left"/>
              <w:rPr>
                <w:i/>
                <w:iCs/>
              </w:rPr>
            </w:pPr>
            <w:r>
              <w:rPr>
                <w:i/>
                <w:iCs/>
              </w:rPr>
              <w:t>F-Statistic,</w:t>
            </w:r>
          </w:p>
          <w:p w14:paraId="60D0C5AB" w14:textId="77777777" w:rsidR="00F250C9" w:rsidRDefault="00F250C9" w:rsidP="00F250C9">
            <w:pPr>
              <w:spacing w:line="240" w:lineRule="auto"/>
              <w:jc w:val="left"/>
              <w:rPr>
                <w:i/>
                <w:iCs/>
              </w:rPr>
            </w:pPr>
            <w:r>
              <w:rPr>
                <w:i/>
                <w:iCs/>
              </w:rPr>
              <w:t>(p-value)</w:t>
            </w:r>
          </w:p>
        </w:tc>
        <w:tc>
          <w:tcPr>
            <w:tcW w:w="2166" w:type="dxa"/>
            <w:gridSpan w:val="2"/>
            <w:shd w:val="clear" w:color="auto" w:fill="D9D9D9" w:themeFill="background1" w:themeFillShade="D9"/>
            <w:vAlign w:val="center"/>
          </w:tcPr>
          <w:p w14:paraId="443C1DEB" w14:textId="5C6748F6" w:rsidR="00F250C9" w:rsidRDefault="00F250C9" w:rsidP="00F250C9">
            <w:pPr>
              <w:spacing w:line="240" w:lineRule="auto"/>
              <w:jc w:val="center"/>
              <w:rPr>
                <w:sz w:val="20"/>
                <w:szCs w:val="20"/>
              </w:rPr>
            </w:pPr>
            <w:r>
              <w:rPr>
                <w:sz w:val="20"/>
                <w:szCs w:val="20"/>
              </w:rPr>
              <w:t>51.12</w:t>
            </w:r>
          </w:p>
          <w:p w14:paraId="51549052" w14:textId="3653E78A" w:rsidR="00F250C9" w:rsidRDefault="00F250C9" w:rsidP="00F250C9">
            <w:pPr>
              <w:spacing w:line="240" w:lineRule="auto"/>
              <w:jc w:val="center"/>
              <w:rPr>
                <w:sz w:val="20"/>
                <w:szCs w:val="20"/>
              </w:rPr>
            </w:pPr>
            <w:r>
              <w:rPr>
                <w:sz w:val="20"/>
                <w:szCs w:val="20"/>
              </w:rPr>
              <w:t xml:space="preserve">(&lt; </w:t>
            </w:r>
            <m:oMath>
              <m:r>
                <w:rPr>
                  <w:rFonts w:ascii="Cambria Math" w:hAnsi="Cambria Math"/>
                  <w:sz w:val="20"/>
                  <w:szCs w:val="20"/>
                </w:rPr>
                <m:t xml:space="preserve">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r>
                <w:rPr>
                  <w:rFonts w:ascii="Cambria Math" w:hAnsi="Cambria Math"/>
                  <w:sz w:val="20"/>
                  <w:szCs w:val="20"/>
                </w:rPr>
                <m:t>)</m:t>
              </m:r>
            </m:oMath>
          </w:p>
          <w:p w14:paraId="34316C5C" w14:textId="77777777" w:rsidR="00F250C9" w:rsidRPr="00EA777D" w:rsidRDefault="00F250C9" w:rsidP="00F250C9">
            <w:pPr>
              <w:spacing w:line="240" w:lineRule="auto"/>
              <w:jc w:val="center"/>
              <w:rPr>
                <w:sz w:val="20"/>
                <w:szCs w:val="20"/>
              </w:rPr>
            </w:pPr>
            <w:r>
              <w:rPr>
                <w:sz w:val="20"/>
                <w:szCs w:val="20"/>
              </w:rPr>
              <w:t>***</w:t>
            </w:r>
          </w:p>
        </w:tc>
        <w:tc>
          <w:tcPr>
            <w:tcW w:w="2166" w:type="dxa"/>
            <w:gridSpan w:val="2"/>
            <w:shd w:val="clear" w:color="auto" w:fill="D9D9D9" w:themeFill="background1" w:themeFillShade="D9"/>
            <w:vAlign w:val="center"/>
          </w:tcPr>
          <w:p w14:paraId="6716E5B4" w14:textId="7C4EB0D2" w:rsidR="00F250C9" w:rsidRDefault="00F250C9" w:rsidP="00F250C9">
            <w:pPr>
              <w:spacing w:line="240" w:lineRule="auto"/>
              <w:jc w:val="center"/>
              <w:rPr>
                <w:sz w:val="20"/>
                <w:szCs w:val="20"/>
              </w:rPr>
            </w:pPr>
            <w:r>
              <w:rPr>
                <w:sz w:val="20"/>
                <w:szCs w:val="20"/>
              </w:rPr>
              <w:t>79.46</w:t>
            </w:r>
          </w:p>
          <w:p w14:paraId="622ED3A1"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747713E3" w14:textId="02E98F96" w:rsidR="00F250C9" w:rsidRPr="00EA777D" w:rsidRDefault="00F250C9" w:rsidP="00F250C9">
            <w:pPr>
              <w:spacing w:line="240" w:lineRule="auto"/>
              <w:jc w:val="center"/>
              <w:rPr>
                <w:sz w:val="20"/>
                <w:szCs w:val="20"/>
              </w:rPr>
            </w:pPr>
            <w:r>
              <w:rPr>
                <w:sz w:val="20"/>
                <w:szCs w:val="20"/>
              </w:rPr>
              <w:t>***</w:t>
            </w:r>
          </w:p>
        </w:tc>
        <w:tc>
          <w:tcPr>
            <w:tcW w:w="2188" w:type="dxa"/>
            <w:gridSpan w:val="2"/>
            <w:shd w:val="clear" w:color="auto" w:fill="D9D9D9" w:themeFill="background1" w:themeFillShade="D9"/>
            <w:vAlign w:val="center"/>
          </w:tcPr>
          <w:p w14:paraId="1742E214" w14:textId="194AE3FC" w:rsidR="00F250C9" w:rsidRDefault="00F250C9" w:rsidP="00F250C9">
            <w:pPr>
              <w:spacing w:line="240" w:lineRule="auto"/>
              <w:jc w:val="center"/>
              <w:rPr>
                <w:sz w:val="20"/>
                <w:szCs w:val="20"/>
              </w:rPr>
            </w:pPr>
            <w:r>
              <w:rPr>
                <w:sz w:val="20"/>
                <w:szCs w:val="20"/>
              </w:rPr>
              <w:t>43.19</w:t>
            </w:r>
          </w:p>
          <w:p w14:paraId="06A38B45" w14:textId="77777777" w:rsidR="00F250C9" w:rsidRDefault="00F250C9" w:rsidP="00F250C9">
            <w:pPr>
              <w:spacing w:line="240" w:lineRule="auto"/>
              <w:jc w:val="center"/>
              <w:rPr>
                <w:sz w:val="20"/>
                <w:szCs w:val="20"/>
              </w:rPr>
            </w:pPr>
            <w:r>
              <w:rPr>
                <w:sz w:val="20"/>
                <w:szCs w:val="20"/>
              </w:rPr>
              <w:t>(</w:t>
            </w:r>
            <m:oMath>
              <m:r>
                <w:rPr>
                  <w:rFonts w:ascii="Cambria Math" w:hAnsi="Cambria Math"/>
                  <w:sz w:val="20"/>
                  <w:szCs w:val="20"/>
                </w:rPr>
                <m:t xml:space="preserve">&lt;2.2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-16</m:t>
                  </m:r>
                </m:sup>
              </m:sSup>
            </m:oMath>
            <w:r>
              <w:rPr>
                <w:sz w:val="20"/>
                <w:szCs w:val="20"/>
              </w:rPr>
              <w:t>)</w:t>
            </w:r>
          </w:p>
          <w:p w14:paraId="09BFC301" w14:textId="4B2288F1" w:rsidR="00F250C9" w:rsidRPr="00EA777D" w:rsidRDefault="00F250C9" w:rsidP="00F250C9">
            <w:pPr>
              <w:spacing w:line="240" w:lineRule="auto"/>
              <w:jc w:val="center"/>
              <w:rPr>
                <w:sz w:val="20"/>
                <w:szCs w:val="20"/>
              </w:rPr>
            </w:pPr>
            <w:r>
              <w:rPr>
                <w:sz w:val="20"/>
                <w:szCs w:val="20"/>
              </w:rPr>
              <w:t>***</w:t>
            </w:r>
          </w:p>
        </w:tc>
      </w:tr>
      <w:tr w:rsidR="00F250C9" w:rsidRPr="00EA777D" w14:paraId="56D58F95" w14:textId="77777777" w:rsidTr="00F250C9">
        <w:tc>
          <w:tcPr>
            <w:tcW w:w="1690" w:type="dxa"/>
            <w:shd w:val="clear" w:color="auto" w:fill="D9D9D9" w:themeFill="background1" w:themeFillShade="D9"/>
            <w:vAlign w:val="center"/>
          </w:tcPr>
          <w:p w14:paraId="108EE305" w14:textId="77777777" w:rsidR="00F250C9" w:rsidRDefault="00F250C9" w:rsidP="00F250C9">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66" w:type="dxa"/>
            <w:gridSpan w:val="2"/>
            <w:shd w:val="clear" w:color="auto" w:fill="D9D9D9" w:themeFill="background1" w:themeFillShade="D9"/>
            <w:vAlign w:val="center"/>
          </w:tcPr>
          <w:p w14:paraId="54A7ED70" w14:textId="7FBD326E" w:rsidR="00F250C9" w:rsidRPr="00EA777D" w:rsidRDefault="00F250C9" w:rsidP="00F250C9">
            <w:pPr>
              <w:spacing w:line="240" w:lineRule="auto"/>
              <w:jc w:val="center"/>
              <w:rPr>
                <w:sz w:val="20"/>
                <w:szCs w:val="20"/>
              </w:rPr>
            </w:pPr>
            <w:r>
              <w:rPr>
                <w:sz w:val="20"/>
                <w:szCs w:val="20"/>
              </w:rPr>
              <w:t>0.735</w:t>
            </w:r>
          </w:p>
        </w:tc>
        <w:tc>
          <w:tcPr>
            <w:tcW w:w="2166" w:type="dxa"/>
            <w:gridSpan w:val="2"/>
            <w:shd w:val="clear" w:color="auto" w:fill="D9D9D9" w:themeFill="background1" w:themeFillShade="D9"/>
            <w:vAlign w:val="center"/>
          </w:tcPr>
          <w:p w14:paraId="494CCB7C" w14:textId="784ADA0E" w:rsidR="00F250C9" w:rsidRPr="00EA777D" w:rsidRDefault="00F250C9" w:rsidP="00F250C9">
            <w:pPr>
              <w:spacing w:line="240" w:lineRule="auto"/>
              <w:jc w:val="center"/>
              <w:rPr>
                <w:sz w:val="20"/>
                <w:szCs w:val="20"/>
              </w:rPr>
            </w:pPr>
            <w:r>
              <w:rPr>
                <w:sz w:val="20"/>
                <w:szCs w:val="20"/>
              </w:rPr>
              <w:t>0.703</w:t>
            </w:r>
          </w:p>
        </w:tc>
        <w:tc>
          <w:tcPr>
            <w:tcW w:w="2188" w:type="dxa"/>
            <w:gridSpan w:val="2"/>
            <w:shd w:val="clear" w:color="auto" w:fill="D9D9D9" w:themeFill="background1" w:themeFillShade="D9"/>
            <w:vAlign w:val="center"/>
          </w:tcPr>
          <w:p w14:paraId="2227402C" w14:textId="46E87F15" w:rsidR="00F250C9" w:rsidRPr="00EA777D" w:rsidRDefault="00F250C9" w:rsidP="00F250C9">
            <w:pPr>
              <w:spacing w:line="240" w:lineRule="auto"/>
              <w:jc w:val="center"/>
              <w:rPr>
                <w:sz w:val="20"/>
                <w:szCs w:val="20"/>
              </w:rPr>
            </w:pPr>
            <w:r>
              <w:rPr>
                <w:sz w:val="20"/>
                <w:szCs w:val="20"/>
              </w:rPr>
              <w:t>0.734</w:t>
            </w:r>
          </w:p>
        </w:tc>
      </w:tr>
    </w:tbl>
    <w:p w14:paraId="246E824A" w14:textId="5FFA69F0" w:rsidR="00B62A74" w:rsidRDefault="00B62A74" w:rsidP="00B62A74">
      <w:pPr>
        <w:pStyle w:val="Caption"/>
        <w:spacing w:before="240"/>
      </w:pPr>
      <w:bookmarkStart w:id="252" w:name="_Ref116131271"/>
      <w:bookmarkStart w:id="253" w:name="_Toc118146921"/>
      <w:r>
        <w:t xml:space="preserve">Table </w:t>
      </w:r>
      <w:fldSimple w:instr=" SEQ Table \* ARABIC ">
        <w:r w:rsidR="00024A11">
          <w:rPr>
            <w:noProof/>
          </w:rPr>
          <w:t>30</w:t>
        </w:r>
      </w:fldSimple>
      <w:bookmarkEnd w:id="252"/>
      <w:r>
        <w:t>: Results from Multivariate Regression against Market Value</w:t>
      </w:r>
      <w:bookmarkEnd w:id="253"/>
    </w:p>
    <w:p w14:paraId="28FD9CA1" w14:textId="77777777" w:rsidR="00B62A74" w:rsidRDefault="00B62A74" w:rsidP="002D01D4"/>
    <w:p w14:paraId="11A75738" w14:textId="77777777" w:rsidR="002D01D4" w:rsidRDefault="002D01D4" w:rsidP="002D01D4"/>
    <w:p w14:paraId="10372087" w14:textId="77777777" w:rsidR="00F250C9" w:rsidRDefault="00F250C9">
      <w:pPr>
        <w:spacing w:after="160" w:line="259" w:lineRule="auto"/>
        <w:jc w:val="left"/>
        <w:rPr>
          <w:rFonts w:eastAsiaTheme="majorEastAsia" w:cstheme="majorBidi"/>
          <w:i/>
          <w:iCs/>
          <w:color w:val="0D0D0D" w:themeColor="text1" w:themeTint="F2"/>
          <w:szCs w:val="28"/>
        </w:rPr>
      </w:pPr>
      <w:r>
        <w:br w:type="page"/>
      </w:r>
    </w:p>
    <w:p w14:paraId="653F840D" w14:textId="7128D623" w:rsidR="002D01D4" w:rsidRDefault="00DE1250" w:rsidP="00DE1250">
      <w:pPr>
        <w:pStyle w:val="Heading3"/>
      </w:pPr>
      <w:bookmarkStart w:id="254" w:name="_Toc116152759"/>
      <w:bookmarkStart w:id="255" w:name="_Toc118923441"/>
      <w:r>
        <w:lastRenderedPageBreak/>
        <w:t>Analysis on Zmijewski Score</w:t>
      </w:r>
      <w:bookmarkEnd w:id="254"/>
      <w:bookmarkEnd w:id="255"/>
    </w:p>
    <w:p w14:paraId="727026BE" w14:textId="131A21A9" w:rsidR="009C53E7" w:rsidRDefault="00210AED" w:rsidP="006234BD">
      <w:r>
        <w:t>U</w:t>
      </w:r>
      <w:r w:rsidR="006234BD">
        <w:t>nlike the</w:t>
      </w:r>
      <w:r w:rsidR="00875997">
        <w:t xml:space="preserve"> company’s ROA</w:t>
      </w:r>
      <w:r w:rsidR="006234BD">
        <w:t xml:space="preserve">, </w:t>
      </w:r>
      <w:r>
        <w:t xml:space="preserve">the Zmijewski score </w:t>
      </w:r>
      <w:r w:rsidR="006234BD">
        <w:t>considers the company’s profitability, solvency, and liquidity.</w:t>
      </w:r>
      <w:r w:rsidR="00875997">
        <w:t xml:space="preserve"> Based on the weighting </w:t>
      </w:r>
      <w:r>
        <w:t xml:space="preserve">of </w:t>
      </w:r>
      <w:r w:rsidR="00875997">
        <w:t xml:space="preserve">the Zmijewski score, the profitability and solvency </w:t>
      </w:r>
      <w:r w:rsidR="001C342C">
        <w:t xml:space="preserve">ratios </w:t>
      </w:r>
      <w:r w:rsidR="00875997">
        <w:t>are the most decisive factors for the Zmijewski score.</w:t>
      </w:r>
      <w:r w:rsidR="0057458B">
        <w:t xml:space="preserve"> The score </w:t>
      </w:r>
      <w:r w:rsidR="0057458B" w:rsidRPr="0057458B">
        <w:t>(Zmijewski, 1984)</w:t>
      </w:r>
      <w:r w:rsidR="0057458B">
        <w:t xml:space="preserve"> propose</w:t>
      </w:r>
      <w:r w:rsidR="004D22DC">
        <w:t>d the score as a bankruptcy model. It can also be interpreted as the company’s financial viability – and the ability to exist as a going concern. Higher scores are indicative of a lower probability of default.</w:t>
      </w:r>
    </w:p>
    <w:p w14:paraId="75B40A42" w14:textId="16FA7326" w:rsidR="00310301" w:rsidRDefault="00310301" w:rsidP="006234BD"/>
    <w:p w14:paraId="2120454F" w14:textId="30A4F74E" w:rsidR="00310301" w:rsidRDefault="00310301" w:rsidP="006234BD">
      <w:r>
        <w:t xml:space="preserve">In </w:t>
      </w:r>
      <w:r>
        <w:fldChar w:fldCharType="begin"/>
      </w:r>
      <w:r>
        <w:instrText xml:space="preserve"> REF _Ref116131877 \h </w:instrText>
      </w:r>
      <w:r>
        <w:fldChar w:fldCharType="separate"/>
      </w:r>
      <w:r w:rsidR="00024A11">
        <w:t xml:space="preserve">Table </w:t>
      </w:r>
      <w:r w:rsidR="00024A11">
        <w:rPr>
          <w:noProof/>
        </w:rPr>
        <w:t>31</w:t>
      </w:r>
      <w:r>
        <w:fldChar w:fldCharType="end"/>
      </w:r>
      <w:r>
        <w:t>, the following is observed:</w:t>
      </w:r>
    </w:p>
    <w:p w14:paraId="46255F3A" w14:textId="22C31B66" w:rsidR="00310301" w:rsidRDefault="00310301" w:rsidP="006234BD"/>
    <w:p w14:paraId="31FEDE0A" w14:textId="034A72FB" w:rsidR="00310301" w:rsidRDefault="00E32353" w:rsidP="00310301">
      <w:pPr>
        <w:pStyle w:val="ListParagraph"/>
        <w:numPr>
          <w:ilvl w:val="0"/>
          <w:numId w:val="10"/>
        </w:numPr>
      </w:pPr>
      <w:r>
        <w:t>The extent o</w:t>
      </w:r>
      <w:r w:rsidR="00E7111E">
        <w:t>f</w:t>
      </w:r>
      <w:r>
        <w:t xml:space="preserve"> climate </w:t>
      </w:r>
      <w:r w:rsidR="00ED7B68">
        <w:t xml:space="preserve">and governance </w:t>
      </w:r>
      <w:r>
        <w:t xml:space="preserve">disclosures had more positive </w:t>
      </w:r>
      <w:r w:rsidR="00E7111E">
        <w:t>disclosures ha</w:t>
      </w:r>
      <w:r w:rsidR="00ED7B68">
        <w:t>ve</w:t>
      </w:r>
      <w:r w:rsidR="00EF04BF">
        <w:t>, at a 5% significance level,</w:t>
      </w:r>
      <w:r w:rsidR="00E7111E">
        <w:t xml:space="preserve"> a statistically significant positive relationship with the Zmijewski score. i.e., the more a firm discloses climate-related activities, the more financially viable it is.</w:t>
      </w:r>
      <w:r w:rsidR="00DB7E64">
        <w:t xml:space="preserve"> This is encouraging empirical support for </w:t>
      </w:r>
      <w:r w:rsidR="00365FCB">
        <w:t xml:space="preserve">the modern view of the triple bottom line of profits, people, and </w:t>
      </w:r>
      <w:r w:rsidR="00D41106">
        <w:t xml:space="preserve">the </w:t>
      </w:r>
      <w:r w:rsidR="00365FCB">
        <w:t xml:space="preserve">planet as a barometer for </w:t>
      </w:r>
      <w:r w:rsidR="00D41106">
        <w:t xml:space="preserve">a </w:t>
      </w:r>
      <w:r w:rsidR="00365FCB">
        <w:t>company’s success.</w:t>
      </w:r>
    </w:p>
    <w:p w14:paraId="20FCB417" w14:textId="1995A8DB" w:rsidR="00365FCB" w:rsidRDefault="00365FCB" w:rsidP="00365FCB">
      <w:pPr>
        <w:pStyle w:val="ListParagraph"/>
      </w:pPr>
    </w:p>
    <w:p w14:paraId="44C1CC6A" w14:textId="0C5FC7BE" w:rsidR="006234BD" w:rsidRDefault="0024535D" w:rsidP="00ED7B68">
      <w:pPr>
        <w:pStyle w:val="ListParagraph"/>
      </w:pPr>
      <w:r>
        <w:t>This finding is supported by the resource theory and transaction cost economics. In recent years, companies which do more for the climate, build more resources, present themselves as more responsible, and internally take the posture of being more financially viable in the long run.</w:t>
      </w:r>
    </w:p>
    <w:p w14:paraId="517E897B" w14:textId="7E6D1C21" w:rsidR="001F2510" w:rsidRDefault="001F2510" w:rsidP="00ED7B68">
      <w:pPr>
        <w:pStyle w:val="ListParagraph"/>
      </w:pPr>
    </w:p>
    <w:p w14:paraId="3ADD2622" w14:textId="0ED5289B" w:rsidR="001F2510" w:rsidRPr="006234BD" w:rsidRDefault="001F2510" w:rsidP="001F2510">
      <w:pPr>
        <w:pStyle w:val="ListParagraph"/>
        <w:numPr>
          <w:ilvl w:val="0"/>
          <w:numId w:val="10"/>
        </w:numPr>
      </w:pPr>
      <w:r>
        <w:t>The readability aspect of a sustainability report has the most statistically significant relationship to the Zmijewski score compared to other financial metrics. While it is not statistically significant enough for us to reject the null hypothesis, this hints that the readability of such reports and the ability to be understood through these reports is reflected in the company’s long-term financial viability and view of itself. The signalling theory supports this inference</w:t>
      </w:r>
      <w:r w:rsidR="00C66801">
        <w:t>.</w:t>
      </w:r>
    </w:p>
    <w:p w14:paraId="2F99703B" w14:textId="77777777" w:rsidR="007831BA" w:rsidRDefault="007831BA">
      <w:r>
        <w:br w:type="page"/>
      </w:r>
    </w:p>
    <w:tbl>
      <w:tblPr>
        <w:tblStyle w:val="TableGrid"/>
        <w:tblW w:w="0" w:type="auto"/>
        <w:tblCellMar>
          <w:top w:w="57" w:type="dxa"/>
          <w:left w:w="57" w:type="dxa"/>
          <w:bottom w:w="57" w:type="dxa"/>
          <w:right w:w="57" w:type="dxa"/>
        </w:tblCellMar>
        <w:tblLook w:val="04A0" w:firstRow="1" w:lastRow="0" w:firstColumn="1" w:lastColumn="0" w:noHBand="0" w:noVBand="1"/>
      </w:tblPr>
      <w:tblGrid>
        <w:gridCol w:w="1696"/>
        <w:gridCol w:w="1085"/>
        <w:gridCol w:w="1086"/>
        <w:gridCol w:w="1086"/>
        <w:gridCol w:w="1085"/>
        <w:gridCol w:w="1086"/>
        <w:gridCol w:w="1086"/>
      </w:tblGrid>
      <w:tr w:rsidR="004B7A99" w14:paraId="61A51919" w14:textId="77777777" w:rsidTr="001F3CA6">
        <w:tc>
          <w:tcPr>
            <w:tcW w:w="1696" w:type="dxa"/>
            <w:shd w:val="clear" w:color="auto" w:fill="D9D9D9" w:themeFill="background1" w:themeFillShade="D9"/>
          </w:tcPr>
          <w:p w14:paraId="59F2186D" w14:textId="603014C3" w:rsidR="004B7A99" w:rsidRPr="001F3CA6" w:rsidRDefault="004B7A99" w:rsidP="00E83A1F">
            <w:pPr>
              <w:spacing w:line="240" w:lineRule="auto"/>
              <w:rPr>
                <w:b/>
                <w:bCs/>
              </w:rPr>
            </w:pPr>
          </w:p>
        </w:tc>
        <w:tc>
          <w:tcPr>
            <w:tcW w:w="2171" w:type="dxa"/>
            <w:gridSpan w:val="2"/>
            <w:shd w:val="clear" w:color="auto" w:fill="D9D9D9" w:themeFill="background1" w:themeFillShade="D9"/>
          </w:tcPr>
          <w:p w14:paraId="379FEA82" w14:textId="77777777" w:rsidR="004B7A99" w:rsidRPr="001F3CA6" w:rsidRDefault="004B7A99" w:rsidP="00E83A1F">
            <w:pPr>
              <w:spacing w:line="240" w:lineRule="auto"/>
              <w:jc w:val="center"/>
              <w:rPr>
                <w:b/>
                <w:bCs/>
              </w:rPr>
            </w:pPr>
            <w:r w:rsidRPr="001F3CA6">
              <w:rPr>
                <w:b/>
                <w:bCs/>
              </w:rPr>
              <w:t>RQ 2</w:t>
            </w:r>
          </w:p>
        </w:tc>
        <w:tc>
          <w:tcPr>
            <w:tcW w:w="2171" w:type="dxa"/>
            <w:gridSpan w:val="2"/>
            <w:shd w:val="clear" w:color="auto" w:fill="D9D9D9" w:themeFill="background1" w:themeFillShade="D9"/>
          </w:tcPr>
          <w:p w14:paraId="0CF4600F" w14:textId="77777777" w:rsidR="004B7A99" w:rsidRPr="001F3CA6" w:rsidRDefault="004B7A99" w:rsidP="00E83A1F">
            <w:pPr>
              <w:spacing w:line="240" w:lineRule="auto"/>
              <w:jc w:val="center"/>
              <w:rPr>
                <w:b/>
                <w:bCs/>
              </w:rPr>
            </w:pPr>
            <w:r w:rsidRPr="001F3CA6">
              <w:rPr>
                <w:b/>
                <w:bCs/>
              </w:rPr>
              <w:t>RQ 3</w:t>
            </w:r>
          </w:p>
        </w:tc>
        <w:tc>
          <w:tcPr>
            <w:tcW w:w="2172" w:type="dxa"/>
            <w:gridSpan w:val="2"/>
            <w:shd w:val="clear" w:color="auto" w:fill="D9D9D9" w:themeFill="background1" w:themeFillShade="D9"/>
          </w:tcPr>
          <w:p w14:paraId="1615E955" w14:textId="77777777" w:rsidR="004B7A99" w:rsidRPr="001F3CA6" w:rsidRDefault="004B7A99" w:rsidP="00E83A1F">
            <w:pPr>
              <w:spacing w:line="240" w:lineRule="auto"/>
              <w:jc w:val="center"/>
              <w:rPr>
                <w:b/>
                <w:bCs/>
              </w:rPr>
            </w:pPr>
            <w:r w:rsidRPr="001F3CA6">
              <w:rPr>
                <w:b/>
                <w:bCs/>
              </w:rPr>
              <w:t>Combined</w:t>
            </w:r>
          </w:p>
        </w:tc>
      </w:tr>
      <w:tr w:rsidR="00A82911" w14:paraId="54A9DCB2" w14:textId="77777777" w:rsidTr="001F3CA6">
        <w:tc>
          <w:tcPr>
            <w:tcW w:w="1696" w:type="dxa"/>
            <w:shd w:val="clear" w:color="auto" w:fill="D9D9D9" w:themeFill="background1" w:themeFillShade="D9"/>
          </w:tcPr>
          <w:p w14:paraId="15C0CF44" w14:textId="77777777" w:rsidR="004B7A99" w:rsidRPr="001F3CA6" w:rsidRDefault="004B7A99" w:rsidP="00E83A1F">
            <w:pPr>
              <w:spacing w:line="240" w:lineRule="auto"/>
              <w:rPr>
                <w:b/>
                <w:bCs/>
              </w:rPr>
            </w:pPr>
          </w:p>
        </w:tc>
        <w:tc>
          <w:tcPr>
            <w:tcW w:w="1085" w:type="dxa"/>
            <w:shd w:val="clear" w:color="auto" w:fill="D9D9D9" w:themeFill="background1" w:themeFillShade="D9"/>
          </w:tcPr>
          <w:p w14:paraId="20DC2EDC" w14:textId="5D902928"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9FE6884" w14:textId="3B9AB31A"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6FFC6B70" w14:textId="7C416EE5" w:rsidR="004B7A99" w:rsidRPr="001F3CA6" w:rsidRDefault="001F3CA6" w:rsidP="00E83A1F">
            <w:pPr>
              <w:spacing w:line="240" w:lineRule="auto"/>
              <w:jc w:val="center"/>
              <w:rPr>
                <w:b/>
                <w:bCs/>
              </w:rPr>
            </w:pPr>
            <m:oMathPara>
              <m:oMath>
                <m:r>
                  <m:rPr>
                    <m:sty m:val="bi"/>
                  </m:rPr>
                  <w:rPr>
                    <w:rFonts w:ascii="Cambria Math" w:hAnsi="Cambria Math"/>
                  </w:rPr>
                  <m:t>β</m:t>
                </m:r>
              </m:oMath>
            </m:oMathPara>
          </w:p>
        </w:tc>
        <w:tc>
          <w:tcPr>
            <w:tcW w:w="1085" w:type="dxa"/>
            <w:shd w:val="clear" w:color="auto" w:fill="D9D9D9" w:themeFill="background1" w:themeFillShade="D9"/>
          </w:tcPr>
          <w:p w14:paraId="41B29F93" w14:textId="70694520"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c>
          <w:tcPr>
            <w:tcW w:w="1086" w:type="dxa"/>
            <w:shd w:val="clear" w:color="auto" w:fill="D9D9D9" w:themeFill="background1" w:themeFillShade="D9"/>
          </w:tcPr>
          <w:p w14:paraId="7CA095DA" w14:textId="09C8097E" w:rsidR="004B7A99" w:rsidRPr="001F3CA6" w:rsidRDefault="001F3CA6" w:rsidP="00E83A1F">
            <w:pPr>
              <w:spacing w:line="240" w:lineRule="auto"/>
              <w:rPr>
                <w:b/>
                <w:bCs/>
              </w:rPr>
            </w:pPr>
            <m:oMathPara>
              <m:oMath>
                <m:r>
                  <m:rPr>
                    <m:sty m:val="bi"/>
                  </m:rPr>
                  <w:rPr>
                    <w:rFonts w:ascii="Cambria Math" w:hAnsi="Cambria Math"/>
                  </w:rPr>
                  <m:t>β</m:t>
                </m:r>
              </m:oMath>
            </m:oMathPara>
          </w:p>
        </w:tc>
        <w:tc>
          <w:tcPr>
            <w:tcW w:w="1086" w:type="dxa"/>
            <w:shd w:val="clear" w:color="auto" w:fill="D9D9D9" w:themeFill="background1" w:themeFillShade="D9"/>
          </w:tcPr>
          <w:p w14:paraId="37A1C907" w14:textId="37FA4B17" w:rsidR="004B7A99" w:rsidRPr="001F3CA6" w:rsidRDefault="001F3CA6" w:rsidP="00E83A1F">
            <w:pPr>
              <w:spacing w:line="240" w:lineRule="auto"/>
              <w:jc w:val="center"/>
              <w:rPr>
                <w:b/>
                <w:bCs/>
              </w:rPr>
            </w:pPr>
            <m:oMath>
              <m:r>
                <m:rPr>
                  <m:sty m:val="bi"/>
                </m:rPr>
                <w:rPr>
                  <w:rFonts w:ascii="Cambria Math" w:hAnsi="Cambria Math"/>
                </w:rPr>
                <m:t>p</m:t>
              </m:r>
            </m:oMath>
            <w:r w:rsidR="004B7A99" w:rsidRPr="001F3CA6">
              <w:rPr>
                <w:b/>
                <w:bCs/>
              </w:rPr>
              <w:t>-value</w:t>
            </w:r>
          </w:p>
        </w:tc>
      </w:tr>
      <w:tr w:rsidR="00526385" w:rsidRPr="00EA777D" w14:paraId="5CED93B3" w14:textId="77777777" w:rsidTr="00E83A1F">
        <w:tc>
          <w:tcPr>
            <w:tcW w:w="1696" w:type="dxa"/>
            <w:vAlign w:val="center"/>
          </w:tcPr>
          <w:p w14:paraId="138479A0" w14:textId="77777777" w:rsidR="004B7A99" w:rsidRPr="00F5662E" w:rsidRDefault="004B7A99" w:rsidP="00E83A1F">
            <w:pPr>
              <w:spacing w:line="240" w:lineRule="auto"/>
              <w:jc w:val="left"/>
              <w:rPr>
                <w:i/>
                <w:iCs/>
              </w:rPr>
            </w:pPr>
            <w:r w:rsidRPr="00F5662E">
              <w:rPr>
                <w:i/>
                <w:iCs/>
              </w:rPr>
              <w:t>Intercept</w:t>
            </w:r>
          </w:p>
        </w:tc>
        <w:tc>
          <w:tcPr>
            <w:tcW w:w="1085" w:type="dxa"/>
            <w:vAlign w:val="center"/>
          </w:tcPr>
          <w:p w14:paraId="5C3AA43F" w14:textId="429C9691" w:rsidR="004B7A99" w:rsidRPr="00EA777D" w:rsidRDefault="00A82911" w:rsidP="00E83A1F">
            <w:pPr>
              <w:spacing w:line="240" w:lineRule="auto"/>
              <w:jc w:val="center"/>
              <w:rPr>
                <w:sz w:val="20"/>
                <w:szCs w:val="20"/>
              </w:rPr>
            </w:pPr>
            <m:oMathPara>
              <m:oMath>
                <m:r>
                  <w:rPr>
                    <w:rFonts w:ascii="Cambria Math" w:hAnsi="Cambria Math"/>
                    <w:sz w:val="20"/>
                    <w:szCs w:val="20"/>
                  </w:rPr>
                  <m:t>-1.949</m:t>
                </m:r>
              </m:oMath>
            </m:oMathPara>
          </w:p>
        </w:tc>
        <w:tc>
          <w:tcPr>
            <w:tcW w:w="1086" w:type="dxa"/>
            <w:vAlign w:val="center"/>
          </w:tcPr>
          <w:p w14:paraId="50BBFCC5" w14:textId="7777777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-16</m:t>
                    </m:r>
                  </m:sup>
                </m:sSup>
              </m:oMath>
            </m:oMathPara>
          </w:p>
          <w:p w14:paraId="56DD0362"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77D79D11" w14:textId="113BF434" w:rsidR="004B7A99" w:rsidRPr="00EA777D" w:rsidRDefault="00BC4A5C" w:rsidP="00E83A1F">
            <w:pPr>
              <w:spacing w:line="240" w:lineRule="auto"/>
              <w:jc w:val="center"/>
              <w:rPr>
                <w:sz w:val="20"/>
                <w:szCs w:val="20"/>
              </w:rPr>
            </w:pPr>
            <m:oMathPara>
              <m:oMath>
                <m:r>
                  <w:rPr>
                    <w:rFonts w:ascii="Cambria Math" w:hAnsi="Cambria Math"/>
                    <w:sz w:val="20"/>
                    <w:szCs w:val="20"/>
                  </w:rPr>
                  <m:t>-2.676</m:t>
                </m:r>
              </m:oMath>
            </m:oMathPara>
          </w:p>
        </w:tc>
        <w:tc>
          <w:tcPr>
            <w:tcW w:w="1085" w:type="dxa"/>
            <w:vAlign w:val="center"/>
          </w:tcPr>
          <w:p w14:paraId="25B1868B" w14:textId="531A91CF" w:rsidR="004B7A99" w:rsidRPr="002715F9" w:rsidRDefault="00BC4A5C" w:rsidP="00E83A1F">
            <w:pPr>
              <w:spacing w:line="240" w:lineRule="auto"/>
              <w:jc w:val="center"/>
              <w:rPr>
                <w:sz w:val="20"/>
                <w:szCs w:val="20"/>
              </w:rPr>
            </w:pPr>
            <m:oMathPara>
              <m:oMath>
                <m:r>
                  <w:rPr>
                    <w:rFonts w:ascii="Cambria Math" w:hAnsi="Cambria Math"/>
                    <w:sz w:val="20"/>
                    <w:szCs w:val="20"/>
                  </w:rPr>
                  <m:t xml:space="preserve">&lt;2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-16</m:t>
                    </m:r>
                  </m:sup>
                </m:sSup>
              </m:oMath>
            </m:oMathPara>
          </w:p>
          <w:p w14:paraId="26835598" w14:textId="77777777" w:rsidR="004B7A99" w:rsidRPr="00EA777D" w:rsidRDefault="004B7A99" w:rsidP="00E83A1F">
            <w:pPr>
              <w:spacing w:line="240" w:lineRule="auto"/>
              <w:jc w:val="center"/>
              <w:rPr>
                <w:sz w:val="20"/>
                <w:szCs w:val="20"/>
              </w:rPr>
            </w:pPr>
            <w:r>
              <w:rPr>
                <w:sz w:val="20"/>
                <w:szCs w:val="20"/>
              </w:rPr>
              <w:t>(***)</w:t>
            </w:r>
          </w:p>
        </w:tc>
        <w:tc>
          <w:tcPr>
            <w:tcW w:w="1086" w:type="dxa"/>
            <w:vAlign w:val="center"/>
          </w:tcPr>
          <w:p w14:paraId="17776C8E" w14:textId="24DFC2E8" w:rsidR="004B7A99" w:rsidRPr="00EA777D" w:rsidRDefault="003E0A90" w:rsidP="00E83A1F">
            <w:pPr>
              <w:spacing w:line="240" w:lineRule="auto"/>
              <w:jc w:val="center"/>
              <w:rPr>
                <w:sz w:val="20"/>
                <w:szCs w:val="20"/>
              </w:rPr>
            </w:pPr>
            <m:oMathPara>
              <m:oMath>
                <m:r>
                  <w:rPr>
                    <w:rFonts w:ascii="Cambria Math" w:hAnsi="Cambria Math"/>
                    <w:sz w:val="20"/>
                    <w:szCs w:val="20"/>
                  </w:rPr>
                  <m:t xml:space="preserve">-2.748 </m:t>
                </m:r>
              </m:oMath>
            </m:oMathPara>
          </w:p>
        </w:tc>
        <w:tc>
          <w:tcPr>
            <w:tcW w:w="1086" w:type="dxa"/>
            <w:vAlign w:val="center"/>
          </w:tcPr>
          <w:p w14:paraId="5B8C503C" w14:textId="6B381647" w:rsidR="004B7A99" w:rsidRPr="00EA777D" w:rsidRDefault="004B7A99" w:rsidP="00E83A1F">
            <w:pPr>
              <w:spacing w:line="240" w:lineRule="auto"/>
              <w:jc w:val="center"/>
              <w:rPr>
                <w:sz w:val="20"/>
                <w:szCs w:val="20"/>
              </w:rPr>
            </w:pPr>
            <m:oMathPara>
              <m:oMath>
                <m:r>
                  <w:rPr>
                    <w:rFonts w:ascii="Cambria Math" w:hAnsi="Cambria Math"/>
                    <w:sz w:val="20"/>
                    <w:szCs w:val="20"/>
                  </w:rPr>
                  <m:t xml:space="preserve">2.79 </m:t>
                </m:r>
                <m:sSup>
                  <m:sSupPr>
                    <m:ctrlPr>
                      <w:rPr>
                        <w:rFonts w:ascii="Cambria Math" w:hAnsi="Cambria Math"/>
                        <w:sz w:val="20"/>
                        <w:szCs w:val="20"/>
                      </w:rPr>
                    </m:ctrlPr>
                  </m:sSupPr>
                  <m:e>
                    <m:r>
                      <m:rPr>
                        <m:sty m:val="p"/>
                      </m:rPr>
                      <w:rPr>
                        <w:rFonts w:ascii="Cambria Math" w:hAnsi="Cambria Math"/>
                        <w:sz w:val="20"/>
                        <w:szCs w:val="20"/>
                      </w:rPr>
                      <m:t>Ε</m:t>
                    </m:r>
                  </m:e>
                  <m:sup>
                    <m:r>
                      <m:rPr>
                        <m:sty m:val="p"/>
                      </m:rPr>
                      <w:rPr>
                        <w:rFonts w:ascii="Cambria Math" w:hAnsi="Cambria Math"/>
                        <w:sz w:val="20"/>
                        <w:szCs w:val="20"/>
                      </w:rPr>
                      <m:t>-15</m:t>
                    </m:r>
                  </m:sup>
                </m:sSup>
              </m:oMath>
            </m:oMathPara>
          </w:p>
          <w:p w14:paraId="30EF0708" w14:textId="77777777" w:rsidR="004B7A99" w:rsidRPr="00EA777D" w:rsidRDefault="004B7A99" w:rsidP="00E83A1F">
            <w:pPr>
              <w:spacing w:line="240" w:lineRule="auto"/>
              <w:jc w:val="center"/>
              <w:rPr>
                <w:sz w:val="20"/>
                <w:szCs w:val="20"/>
              </w:rPr>
            </w:pPr>
            <w:r>
              <w:rPr>
                <w:sz w:val="20"/>
                <w:szCs w:val="20"/>
              </w:rPr>
              <w:t>(***)</w:t>
            </w:r>
          </w:p>
        </w:tc>
      </w:tr>
      <w:tr w:rsidR="006E611B" w:rsidRPr="00EA777D" w14:paraId="5EB6EEB7" w14:textId="77777777" w:rsidTr="00E83A1F">
        <w:tc>
          <w:tcPr>
            <w:tcW w:w="1696" w:type="dxa"/>
            <w:vAlign w:val="center"/>
          </w:tcPr>
          <w:p w14:paraId="2148130B" w14:textId="77777777" w:rsidR="006E611B" w:rsidRPr="00F5662E" w:rsidRDefault="006E611B" w:rsidP="006E611B">
            <w:pPr>
              <w:spacing w:line="240" w:lineRule="auto"/>
              <w:jc w:val="left"/>
              <w:rPr>
                <w:i/>
                <w:iCs/>
              </w:rPr>
            </w:pPr>
            <w:r>
              <w:rPr>
                <w:i/>
                <w:iCs/>
              </w:rPr>
              <w:t>S: Community</w:t>
            </w:r>
          </w:p>
        </w:tc>
        <w:tc>
          <w:tcPr>
            <w:tcW w:w="1085" w:type="dxa"/>
            <w:vAlign w:val="center"/>
          </w:tcPr>
          <w:p w14:paraId="650F5EBE" w14:textId="13625A08" w:rsidR="006E611B" w:rsidRPr="00EA777D" w:rsidRDefault="006E611B" w:rsidP="006E611B">
            <w:pPr>
              <w:spacing w:line="240" w:lineRule="auto"/>
              <w:rPr>
                <w:sz w:val="20"/>
                <w:szCs w:val="20"/>
              </w:rPr>
            </w:pPr>
            <m:oMathPara>
              <m:oMath>
                <m:r>
                  <w:rPr>
                    <w:rFonts w:ascii="Cambria Math" w:hAnsi="Cambria Math"/>
                    <w:sz w:val="20"/>
                    <w:szCs w:val="20"/>
                  </w:rPr>
                  <m:t xml:space="preserve">4.55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FCD9CB4" w14:textId="3A75513C" w:rsidR="006E611B" w:rsidRPr="00EA777D" w:rsidRDefault="006E611B" w:rsidP="006E611B">
            <w:pPr>
              <w:spacing w:line="240" w:lineRule="auto"/>
              <w:jc w:val="center"/>
              <w:rPr>
                <w:sz w:val="20"/>
                <w:szCs w:val="20"/>
              </w:rPr>
            </w:pPr>
            <w:r>
              <w:rPr>
                <w:sz w:val="20"/>
                <w:szCs w:val="20"/>
              </w:rPr>
              <w:t>0.201</w:t>
            </w:r>
          </w:p>
        </w:tc>
        <w:tc>
          <w:tcPr>
            <w:tcW w:w="1086" w:type="dxa"/>
            <w:vAlign w:val="center"/>
          </w:tcPr>
          <w:p w14:paraId="3E0197E2" w14:textId="3F3317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5E2C818E" w14:textId="261389D3"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C731739" w14:textId="328AAB81"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1.86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B52B357" w14:textId="73C383B9" w:rsidR="006E611B" w:rsidRPr="00EA777D" w:rsidRDefault="005855E3" w:rsidP="006E611B">
            <w:pPr>
              <w:spacing w:line="240" w:lineRule="auto"/>
              <w:jc w:val="center"/>
              <w:rPr>
                <w:sz w:val="20"/>
                <w:szCs w:val="20"/>
              </w:rPr>
            </w:pPr>
            <w:r>
              <w:rPr>
                <w:sz w:val="20"/>
                <w:szCs w:val="20"/>
              </w:rPr>
              <w:t>0.601</w:t>
            </w:r>
          </w:p>
        </w:tc>
      </w:tr>
      <w:tr w:rsidR="006E611B" w:rsidRPr="00EA777D" w14:paraId="17D667F8" w14:textId="77777777" w:rsidTr="00E83A1F">
        <w:tc>
          <w:tcPr>
            <w:tcW w:w="1696" w:type="dxa"/>
            <w:vAlign w:val="center"/>
          </w:tcPr>
          <w:p w14:paraId="2AF0C1B7" w14:textId="77777777" w:rsidR="006E611B" w:rsidRPr="00F5662E" w:rsidRDefault="006E611B" w:rsidP="006E611B">
            <w:pPr>
              <w:spacing w:line="240" w:lineRule="auto"/>
              <w:jc w:val="left"/>
              <w:rPr>
                <w:i/>
                <w:iCs/>
              </w:rPr>
            </w:pPr>
            <w:r w:rsidRPr="00F5662E">
              <w:rPr>
                <w:i/>
                <w:iCs/>
              </w:rPr>
              <w:t>E: Resources</w:t>
            </w:r>
          </w:p>
        </w:tc>
        <w:tc>
          <w:tcPr>
            <w:tcW w:w="1085" w:type="dxa"/>
            <w:vAlign w:val="center"/>
          </w:tcPr>
          <w:p w14:paraId="71445E26" w14:textId="6727F7D0" w:rsidR="006E611B" w:rsidRPr="00EA777D" w:rsidRDefault="006E611B" w:rsidP="006E611B">
            <w:pPr>
              <w:spacing w:line="240" w:lineRule="auto"/>
              <w:rPr>
                <w:sz w:val="20"/>
                <w:szCs w:val="20"/>
              </w:rPr>
            </w:pPr>
            <m:oMathPara>
              <m:oMath>
                <m:r>
                  <w:rPr>
                    <w:rFonts w:ascii="Cambria Math" w:hAnsi="Cambria Math"/>
                    <w:sz w:val="20"/>
                    <w:szCs w:val="20"/>
                  </w:rPr>
                  <m:t xml:space="preserve">5.15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66DCBB62" w14:textId="2199E44D" w:rsidR="006E611B" w:rsidRPr="00EA777D" w:rsidRDefault="006E611B" w:rsidP="006E611B">
            <w:pPr>
              <w:spacing w:line="240" w:lineRule="auto"/>
              <w:jc w:val="center"/>
              <w:rPr>
                <w:sz w:val="20"/>
                <w:szCs w:val="20"/>
              </w:rPr>
            </w:pPr>
            <w:r>
              <w:rPr>
                <w:sz w:val="20"/>
                <w:szCs w:val="20"/>
              </w:rPr>
              <w:t>0.453</w:t>
            </w:r>
          </w:p>
        </w:tc>
        <w:tc>
          <w:tcPr>
            <w:tcW w:w="1086" w:type="dxa"/>
            <w:vAlign w:val="center"/>
          </w:tcPr>
          <w:p w14:paraId="3D0D87E0" w14:textId="569B2AFC"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B227E15" w14:textId="19CCDC64"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54BC014" w14:textId="77D44073"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2.68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46146794" w14:textId="5E45EB27" w:rsidR="006E611B" w:rsidRPr="00EA777D" w:rsidRDefault="005855E3" w:rsidP="006E611B">
            <w:pPr>
              <w:spacing w:line="240" w:lineRule="auto"/>
              <w:jc w:val="center"/>
              <w:rPr>
                <w:sz w:val="20"/>
                <w:szCs w:val="20"/>
              </w:rPr>
            </w:pPr>
            <w:r>
              <w:rPr>
                <w:sz w:val="20"/>
                <w:szCs w:val="20"/>
              </w:rPr>
              <w:t>0.690</w:t>
            </w:r>
          </w:p>
        </w:tc>
      </w:tr>
      <w:tr w:rsidR="006E611B" w:rsidRPr="00EA777D" w14:paraId="2950034A" w14:textId="77777777" w:rsidTr="00E83A1F">
        <w:tc>
          <w:tcPr>
            <w:tcW w:w="1696" w:type="dxa"/>
            <w:vAlign w:val="center"/>
          </w:tcPr>
          <w:p w14:paraId="175F4859" w14:textId="77777777" w:rsidR="006E611B" w:rsidRPr="00F5662E" w:rsidRDefault="006E611B" w:rsidP="006E611B">
            <w:pPr>
              <w:spacing w:line="240" w:lineRule="auto"/>
              <w:jc w:val="left"/>
              <w:rPr>
                <w:i/>
                <w:iCs/>
              </w:rPr>
            </w:pPr>
            <w:r w:rsidRPr="00F5662E">
              <w:rPr>
                <w:i/>
                <w:iCs/>
              </w:rPr>
              <w:t>S: Customers</w:t>
            </w:r>
          </w:p>
        </w:tc>
        <w:tc>
          <w:tcPr>
            <w:tcW w:w="1085" w:type="dxa"/>
            <w:vAlign w:val="center"/>
          </w:tcPr>
          <w:p w14:paraId="3D673B19" w14:textId="3B8DA566" w:rsidR="006E611B" w:rsidRPr="00EA777D" w:rsidRDefault="006E611B" w:rsidP="006E611B">
            <w:pPr>
              <w:spacing w:line="240" w:lineRule="auto"/>
              <w:rPr>
                <w:sz w:val="20"/>
                <w:szCs w:val="20"/>
              </w:rPr>
            </w:pPr>
            <m:oMathPara>
              <m:oMath>
                <m:r>
                  <w:rPr>
                    <w:rFonts w:ascii="Cambria Math" w:hAnsi="Cambria Math"/>
                    <w:sz w:val="20"/>
                    <w:szCs w:val="20"/>
                  </w:rPr>
                  <m:t xml:space="preserve">5.75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5A2CC5D8" w14:textId="4385566E" w:rsidR="006E611B" w:rsidRPr="00EA777D" w:rsidRDefault="006E611B" w:rsidP="006E611B">
            <w:pPr>
              <w:spacing w:line="240" w:lineRule="auto"/>
              <w:jc w:val="center"/>
              <w:rPr>
                <w:sz w:val="20"/>
                <w:szCs w:val="20"/>
              </w:rPr>
            </w:pPr>
            <w:r>
              <w:rPr>
                <w:sz w:val="20"/>
                <w:szCs w:val="20"/>
              </w:rPr>
              <w:t>0.243</w:t>
            </w:r>
          </w:p>
        </w:tc>
        <w:tc>
          <w:tcPr>
            <w:tcW w:w="1086" w:type="dxa"/>
            <w:vAlign w:val="center"/>
          </w:tcPr>
          <w:p w14:paraId="02AEC5CA" w14:textId="632FAFCF"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5E69374" w14:textId="37787CF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9B37E0A" w14:textId="30A4D574"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5.97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-5</m:t>
                    </m:r>
                  </m:sup>
                </m:sSup>
              </m:oMath>
            </m:oMathPara>
          </w:p>
        </w:tc>
        <w:tc>
          <w:tcPr>
            <w:tcW w:w="1086" w:type="dxa"/>
            <w:vAlign w:val="center"/>
          </w:tcPr>
          <w:p w14:paraId="75F73F9B" w14:textId="0A97B6F1" w:rsidR="006E611B" w:rsidRPr="00EA777D" w:rsidRDefault="005855E3" w:rsidP="006E611B">
            <w:pPr>
              <w:spacing w:line="240" w:lineRule="auto"/>
              <w:jc w:val="center"/>
              <w:rPr>
                <w:sz w:val="20"/>
                <w:szCs w:val="20"/>
              </w:rPr>
            </w:pPr>
            <w:r>
              <w:rPr>
                <w:sz w:val="20"/>
                <w:szCs w:val="20"/>
              </w:rPr>
              <w:t>0.214</w:t>
            </w:r>
          </w:p>
        </w:tc>
      </w:tr>
      <w:tr w:rsidR="006E611B" w:rsidRPr="00EA777D" w14:paraId="1DEC5B7F" w14:textId="77777777" w:rsidTr="00E83A1F">
        <w:tc>
          <w:tcPr>
            <w:tcW w:w="1696" w:type="dxa"/>
            <w:vAlign w:val="center"/>
          </w:tcPr>
          <w:p w14:paraId="7D9AE999" w14:textId="77777777" w:rsidR="006E611B" w:rsidRPr="00F5662E" w:rsidRDefault="006E611B" w:rsidP="006E611B">
            <w:pPr>
              <w:spacing w:line="240" w:lineRule="auto"/>
              <w:jc w:val="left"/>
              <w:rPr>
                <w:i/>
                <w:iCs/>
              </w:rPr>
            </w:pPr>
            <w:r w:rsidRPr="00F5662E">
              <w:rPr>
                <w:i/>
                <w:iCs/>
              </w:rPr>
              <w:t>S: Employees</w:t>
            </w:r>
          </w:p>
        </w:tc>
        <w:tc>
          <w:tcPr>
            <w:tcW w:w="1085" w:type="dxa"/>
            <w:vAlign w:val="center"/>
          </w:tcPr>
          <w:p w14:paraId="3B0089DE" w14:textId="6DB6C621" w:rsidR="006E611B" w:rsidRPr="00EA777D" w:rsidRDefault="006E611B" w:rsidP="006E611B">
            <w:pPr>
              <w:spacing w:line="240" w:lineRule="auto"/>
              <w:rPr>
                <w:sz w:val="20"/>
                <w:szCs w:val="20"/>
              </w:rPr>
            </w:pPr>
            <m:oMathPara>
              <m:oMath>
                <m:r>
                  <w:rPr>
                    <w:rFonts w:ascii="Cambria Math" w:hAnsi="Cambria Math"/>
                    <w:sz w:val="20"/>
                    <w:szCs w:val="20"/>
                  </w:rPr>
                  <m:t xml:space="preserve">-2.07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1EB5EA15" w14:textId="35E5D412" w:rsidR="006E611B" w:rsidRPr="00EA777D" w:rsidRDefault="006E611B" w:rsidP="006E611B">
            <w:pPr>
              <w:spacing w:line="240" w:lineRule="auto"/>
              <w:jc w:val="center"/>
              <w:rPr>
                <w:sz w:val="20"/>
                <w:szCs w:val="20"/>
              </w:rPr>
            </w:pPr>
            <w:r>
              <w:rPr>
                <w:sz w:val="20"/>
                <w:szCs w:val="20"/>
              </w:rPr>
              <w:t>0.135</w:t>
            </w:r>
          </w:p>
        </w:tc>
        <w:tc>
          <w:tcPr>
            <w:tcW w:w="1086" w:type="dxa"/>
            <w:vAlign w:val="center"/>
          </w:tcPr>
          <w:p w14:paraId="43E1F8B4" w14:textId="245F686D"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4F0ED965" w14:textId="7B35DC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7B6E6E4" w14:textId="3AE7B10B"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-2.01 </m:t>
                </m:r>
                <m:sSup>
                  <m:sSupPr>
                    <m:ctrlPr>
                      <w:rPr>
                        <w:rFonts w:ascii="Cambria Math" w:hAnsi="Cambria Math"/>
                        <w:i/>
                        <w:sz w:val="20"/>
                        <w:szCs w:val="20"/>
                      </w:rPr>
                    </m:ctrlPr>
                  </m:sSupPr>
                  <m:e>
                    <m:r>
                      <m:rPr>
                        <m:sty m:val="p"/>
                      </m:rPr>
                      <w:rPr>
                        <w:rFonts w:ascii="Cambria Math" w:hAnsi="Cambria Math"/>
                        <w:sz w:val="20"/>
                        <w:szCs w:val="20"/>
                      </w:rPr>
                      <m:t>Ε</m:t>
                    </m:r>
                    <m:ctrlPr>
                      <w:rPr>
                        <w:rFonts w:ascii="Cambria Math" w:hAnsi="Cambria Math"/>
                        <w:sz w:val="20"/>
                        <w:szCs w:val="20"/>
                      </w:rPr>
                    </m:ctrlPr>
                  </m:e>
                  <m:sup>
                    <m:r>
                      <w:rPr>
                        <w:rFonts w:ascii="Cambria Math" w:hAnsi="Cambria Math"/>
                        <w:sz w:val="20"/>
                        <w:szCs w:val="20"/>
                      </w:rPr>
                      <m:t>-4</m:t>
                    </m:r>
                  </m:sup>
                </m:sSup>
              </m:oMath>
            </m:oMathPara>
          </w:p>
        </w:tc>
        <w:tc>
          <w:tcPr>
            <w:tcW w:w="1086" w:type="dxa"/>
            <w:vAlign w:val="center"/>
          </w:tcPr>
          <w:p w14:paraId="0EC45B39" w14:textId="1F83B022" w:rsidR="006E611B" w:rsidRPr="00EA777D" w:rsidRDefault="005855E3" w:rsidP="006E611B">
            <w:pPr>
              <w:spacing w:line="240" w:lineRule="auto"/>
              <w:jc w:val="center"/>
              <w:rPr>
                <w:sz w:val="20"/>
                <w:szCs w:val="20"/>
              </w:rPr>
            </w:pPr>
            <w:r>
              <w:rPr>
                <w:sz w:val="20"/>
                <w:szCs w:val="20"/>
              </w:rPr>
              <w:t>0.140</w:t>
            </w:r>
          </w:p>
        </w:tc>
      </w:tr>
      <w:tr w:rsidR="006E611B" w:rsidRPr="00EA777D" w14:paraId="546D815F" w14:textId="77777777" w:rsidTr="00E83A1F">
        <w:tc>
          <w:tcPr>
            <w:tcW w:w="1696" w:type="dxa"/>
            <w:vAlign w:val="center"/>
          </w:tcPr>
          <w:p w14:paraId="0F7EDD0C" w14:textId="77777777" w:rsidR="006E611B" w:rsidRPr="00F5662E" w:rsidRDefault="006E611B" w:rsidP="006E611B">
            <w:pPr>
              <w:spacing w:line="240" w:lineRule="auto"/>
              <w:jc w:val="left"/>
              <w:rPr>
                <w:i/>
                <w:iCs/>
              </w:rPr>
            </w:pPr>
            <w:r w:rsidRPr="00F5662E">
              <w:rPr>
                <w:i/>
                <w:iCs/>
              </w:rPr>
              <w:t>Methodology</w:t>
            </w:r>
          </w:p>
        </w:tc>
        <w:tc>
          <w:tcPr>
            <w:tcW w:w="1085" w:type="dxa"/>
            <w:vAlign w:val="center"/>
          </w:tcPr>
          <w:p w14:paraId="10F2DAE5" w14:textId="38F11D13" w:rsidR="006E611B" w:rsidRPr="00EA777D" w:rsidRDefault="006E611B" w:rsidP="006E611B">
            <w:pPr>
              <w:spacing w:line="240" w:lineRule="auto"/>
              <w:rPr>
                <w:sz w:val="20"/>
                <w:szCs w:val="20"/>
              </w:rPr>
            </w:pPr>
            <m:oMathPara>
              <m:oMath>
                <m:r>
                  <w:rPr>
                    <w:rFonts w:ascii="Cambria Math" w:hAnsi="Cambria Math"/>
                    <w:sz w:val="20"/>
                    <w:szCs w:val="20"/>
                  </w:rPr>
                  <m:t xml:space="preserve">-3.09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10913ACD" w14:textId="77777777" w:rsidR="006E611B" w:rsidRDefault="006E611B" w:rsidP="006E611B">
            <w:pPr>
              <w:spacing w:line="240" w:lineRule="auto"/>
              <w:jc w:val="center"/>
              <w:rPr>
                <w:sz w:val="20"/>
                <w:szCs w:val="20"/>
              </w:rPr>
            </w:pPr>
            <w:r>
              <w:rPr>
                <w:sz w:val="20"/>
                <w:szCs w:val="20"/>
              </w:rPr>
              <w:t>0.0273</w:t>
            </w:r>
          </w:p>
          <w:p w14:paraId="4FC44C3F" w14:textId="681034C9"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38ADEA8C" w14:textId="5C630366"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30BD8A7" w14:textId="5D8642E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8831F55" w14:textId="3D77C7F1"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-1.72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9560793" w14:textId="399E3DD2" w:rsidR="006E611B" w:rsidRPr="00EA777D" w:rsidRDefault="005855E3" w:rsidP="006E611B">
            <w:pPr>
              <w:spacing w:line="240" w:lineRule="auto"/>
              <w:jc w:val="center"/>
              <w:rPr>
                <w:sz w:val="20"/>
                <w:szCs w:val="20"/>
              </w:rPr>
            </w:pPr>
            <w:r>
              <w:rPr>
                <w:sz w:val="20"/>
                <w:szCs w:val="20"/>
              </w:rPr>
              <w:t>0.230</w:t>
            </w:r>
          </w:p>
        </w:tc>
      </w:tr>
      <w:tr w:rsidR="006E611B" w:rsidRPr="00EA777D" w14:paraId="54162A46" w14:textId="77777777" w:rsidTr="00E83A1F">
        <w:tc>
          <w:tcPr>
            <w:tcW w:w="1696" w:type="dxa"/>
            <w:vAlign w:val="center"/>
          </w:tcPr>
          <w:p w14:paraId="0808F3BB" w14:textId="77777777" w:rsidR="006E611B" w:rsidRPr="00F5662E" w:rsidRDefault="006E611B" w:rsidP="006E611B">
            <w:pPr>
              <w:spacing w:line="240" w:lineRule="auto"/>
              <w:jc w:val="left"/>
              <w:rPr>
                <w:i/>
                <w:iCs/>
              </w:rPr>
            </w:pPr>
            <w:r w:rsidRPr="00F5662E">
              <w:rPr>
                <w:i/>
                <w:iCs/>
              </w:rPr>
              <w:t>G: Governance</w:t>
            </w:r>
          </w:p>
        </w:tc>
        <w:tc>
          <w:tcPr>
            <w:tcW w:w="1085" w:type="dxa"/>
            <w:vAlign w:val="center"/>
          </w:tcPr>
          <w:p w14:paraId="5A7AF4B8" w14:textId="673CE063" w:rsidR="006E611B" w:rsidRPr="00EA777D" w:rsidRDefault="006E611B" w:rsidP="006E611B">
            <w:pPr>
              <w:spacing w:line="240" w:lineRule="auto"/>
              <w:rPr>
                <w:sz w:val="20"/>
                <w:szCs w:val="20"/>
              </w:rPr>
            </w:pPr>
            <m:oMathPara>
              <m:oMath>
                <m:r>
                  <w:rPr>
                    <w:rFonts w:ascii="Cambria Math" w:hAnsi="Cambria Math"/>
                    <w:sz w:val="20"/>
                    <w:szCs w:val="20"/>
                  </w:rPr>
                  <m:t xml:space="preserve">1.25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4DD017F8" w14:textId="77777777" w:rsidR="006E611B" w:rsidRDefault="006E611B" w:rsidP="006E611B">
            <w:pPr>
              <w:spacing w:line="240" w:lineRule="auto"/>
              <w:jc w:val="center"/>
              <w:rPr>
                <w:sz w:val="20"/>
                <w:szCs w:val="20"/>
              </w:rPr>
            </w:pPr>
            <w:r>
              <w:rPr>
                <w:sz w:val="20"/>
                <w:szCs w:val="20"/>
              </w:rPr>
              <w:t>0.00334</w:t>
            </w:r>
          </w:p>
          <w:p w14:paraId="3A0B21FE" w14:textId="2A232022"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5823DD5F" w14:textId="02C0C85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72F06604" w14:textId="38D2B58E"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B86A5DC" w14:textId="6B016270"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1.26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56770A43" w14:textId="77777777" w:rsidR="005855E3" w:rsidRDefault="005855E3" w:rsidP="005855E3">
            <w:pPr>
              <w:spacing w:line="240" w:lineRule="auto"/>
              <w:jc w:val="center"/>
              <w:rPr>
                <w:sz w:val="20"/>
                <w:szCs w:val="20"/>
              </w:rPr>
            </w:pPr>
            <w:r>
              <w:rPr>
                <w:sz w:val="20"/>
                <w:szCs w:val="20"/>
              </w:rPr>
              <w:t>0.00333</w:t>
            </w:r>
          </w:p>
          <w:p w14:paraId="4795ACE2" w14:textId="7DF1770C" w:rsidR="005855E3" w:rsidRPr="00EA777D" w:rsidRDefault="005855E3" w:rsidP="005855E3">
            <w:pPr>
              <w:spacing w:line="240" w:lineRule="auto"/>
              <w:jc w:val="center"/>
              <w:rPr>
                <w:sz w:val="20"/>
                <w:szCs w:val="20"/>
              </w:rPr>
            </w:pPr>
            <w:r>
              <w:rPr>
                <w:sz w:val="20"/>
                <w:szCs w:val="20"/>
              </w:rPr>
              <w:t>(**)</w:t>
            </w:r>
          </w:p>
        </w:tc>
      </w:tr>
      <w:tr w:rsidR="006E611B" w:rsidRPr="00EA777D" w14:paraId="711464F5" w14:textId="77777777" w:rsidTr="00E83A1F">
        <w:tc>
          <w:tcPr>
            <w:tcW w:w="1696" w:type="dxa"/>
            <w:vAlign w:val="center"/>
          </w:tcPr>
          <w:p w14:paraId="7160A6E7" w14:textId="77777777" w:rsidR="006E611B" w:rsidRPr="00F5662E" w:rsidRDefault="006E611B" w:rsidP="006E611B">
            <w:pPr>
              <w:spacing w:line="240" w:lineRule="auto"/>
              <w:jc w:val="left"/>
              <w:rPr>
                <w:i/>
                <w:iCs/>
              </w:rPr>
            </w:pPr>
            <w:r w:rsidRPr="00F5662E">
              <w:rPr>
                <w:i/>
                <w:iCs/>
              </w:rPr>
              <w:t>E: Climate</w:t>
            </w:r>
          </w:p>
        </w:tc>
        <w:tc>
          <w:tcPr>
            <w:tcW w:w="1085" w:type="dxa"/>
            <w:vAlign w:val="center"/>
          </w:tcPr>
          <w:p w14:paraId="23EFE634" w14:textId="7A1C9375" w:rsidR="006E611B" w:rsidRPr="00EA777D" w:rsidRDefault="006E611B" w:rsidP="006E611B">
            <w:pPr>
              <w:spacing w:line="240" w:lineRule="auto"/>
              <w:rPr>
                <w:sz w:val="20"/>
                <w:szCs w:val="20"/>
              </w:rPr>
            </w:pPr>
            <m:oMathPara>
              <m:oMath>
                <m:r>
                  <w:rPr>
                    <w:rFonts w:ascii="Cambria Math" w:hAnsi="Cambria Math"/>
                    <w:sz w:val="20"/>
                    <w:szCs w:val="20"/>
                  </w:rPr>
                  <m:t xml:space="preserve">2.18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752E2CB8" w14:textId="77777777" w:rsidR="006E611B" w:rsidRPr="00A82911" w:rsidRDefault="006E611B" w:rsidP="006E611B">
            <w:pPr>
              <w:spacing w:line="240" w:lineRule="auto"/>
              <w:jc w:val="center"/>
              <w:rPr>
                <w:sz w:val="20"/>
                <w:szCs w:val="20"/>
              </w:rPr>
            </w:pPr>
            <m:oMathPara>
              <m:oMath>
                <m:r>
                  <w:rPr>
                    <w:rFonts w:ascii="Cambria Math" w:hAnsi="Cambria Math"/>
                    <w:sz w:val="20"/>
                    <w:szCs w:val="20"/>
                  </w:rPr>
                  <m:t xml:space="preserve">3.55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-6</m:t>
                    </m:r>
                  </m:sup>
                </m:sSup>
              </m:oMath>
            </m:oMathPara>
          </w:p>
          <w:p w14:paraId="455F1D26" w14:textId="185B1254" w:rsidR="006E611B" w:rsidRPr="00EA777D" w:rsidRDefault="006E611B" w:rsidP="006E611B">
            <w:pPr>
              <w:spacing w:line="240" w:lineRule="auto"/>
              <w:jc w:val="center"/>
              <w:rPr>
                <w:sz w:val="20"/>
                <w:szCs w:val="20"/>
              </w:rPr>
            </w:pPr>
            <w:r>
              <w:rPr>
                <w:sz w:val="20"/>
                <w:szCs w:val="20"/>
              </w:rPr>
              <w:t>(***)</w:t>
            </w:r>
          </w:p>
        </w:tc>
        <w:tc>
          <w:tcPr>
            <w:tcW w:w="1086" w:type="dxa"/>
            <w:vAlign w:val="center"/>
          </w:tcPr>
          <w:p w14:paraId="6CEE26D9" w14:textId="068BDD69" w:rsidR="006E611B" w:rsidRPr="00EA777D" w:rsidRDefault="00F250C9" w:rsidP="006E611B">
            <w:pPr>
              <w:spacing w:line="240" w:lineRule="auto"/>
              <w:jc w:val="center"/>
              <w:rPr>
                <w:sz w:val="20"/>
                <w:szCs w:val="20"/>
              </w:rPr>
            </w:pPr>
            <w:r>
              <w:rPr>
                <w:sz w:val="20"/>
                <w:szCs w:val="20"/>
              </w:rPr>
              <w:t>-</w:t>
            </w:r>
          </w:p>
        </w:tc>
        <w:tc>
          <w:tcPr>
            <w:tcW w:w="1085" w:type="dxa"/>
            <w:vAlign w:val="center"/>
          </w:tcPr>
          <w:p w14:paraId="07555031" w14:textId="3EB9C0F0"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6EF216EE" w14:textId="0E27836A" w:rsidR="006E611B" w:rsidRPr="00EA777D" w:rsidRDefault="005855E3" w:rsidP="006E611B">
            <w:pPr>
              <w:spacing w:line="240" w:lineRule="auto"/>
              <w:jc w:val="center"/>
              <w:rPr>
                <w:sz w:val="20"/>
                <w:szCs w:val="20"/>
              </w:rPr>
            </w:pPr>
            <m:oMathPara>
              <m:oMath>
                <m:r>
                  <w:rPr>
                    <w:rFonts w:ascii="Cambria Math" w:hAnsi="Cambria Math"/>
                    <w:sz w:val="20"/>
                    <w:szCs w:val="20"/>
                  </w:rPr>
                  <m:t xml:space="preserve">1.81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-4</m:t>
                    </m:r>
                  </m:sup>
                </m:sSup>
              </m:oMath>
            </m:oMathPara>
          </w:p>
        </w:tc>
        <w:tc>
          <w:tcPr>
            <w:tcW w:w="1086" w:type="dxa"/>
            <w:vAlign w:val="center"/>
          </w:tcPr>
          <w:p w14:paraId="6E06D83F" w14:textId="77777777" w:rsidR="006E611B" w:rsidRDefault="005855E3" w:rsidP="006E611B">
            <w:pPr>
              <w:spacing w:line="240" w:lineRule="auto"/>
              <w:jc w:val="center"/>
              <w:rPr>
                <w:sz w:val="20"/>
                <w:szCs w:val="20"/>
              </w:rPr>
            </w:pPr>
            <w:r>
              <w:rPr>
                <w:sz w:val="20"/>
                <w:szCs w:val="20"/>
              </w:rPr>
              <w:t>0.000251</w:t>
            </w:r>
          </w:p>
          <w:p w14:paraId="58668BF7" w14:textId="275F5B0E" w:rsidR="005855E3" w:rsidRPr="00EA777D" w:rsidRDefault="005855E3" w:rsidP="006E611B">
            <w:pPr>
              <w:spacing w:line="240" w:lineRule="auto"/>
              <w:jc w:val="center"/>
              <w:rPr>
                <w:sz w:val="20"/>
                <w:szCs w:val="20"/>
              </w:rPr>
            </w:pPr>
            <w:r>
              <w:rPr>
                <w:sz w:val="20"/>
                <w:szCs w:val="20"/>
              </w:rPr>
              <w:t>(***)</w:t>
            </w:r>
          </w:p>
        </w:tc>
      </w:tr>
      <w:tr w:rsidR="006E611B" w:rsidRPr="00EA777D" w14:paraId="358435E9" w14:textId="77777777" w:rsidTr="00E83A1F">
        <w:tc>
          <w:tcPr>
            <w:tcW w:w="1696" w:type="dxa"/>
            <w:vAlign w:val="center"/>
          </w:tcPr>
          <w:p w14:paraId="3672103A" w14:textId="77777777" w:rsidR="006E611B" w:rsidRPr="00F5662E" w:rsidRDefault="006E611B" w:rsidP="006E611B">
            <w:pPr>
              <w:spacing w:line="240" w:lineRule="auto"/>
              <w:jc w:val="left"/>
              <w:rPr>
                <w:i/>
                <w:iCs/>
              </w:rPr>
            </w:pPr>
            <w:r>
              <w:rPr>
                <w:i/>
                <w:iCs/>
              </w:rPr>
              <w:t>Readability</w:t>
            </w:r>
          </w:p>
        </w:tc>
        <w:tc>
          <w:tcPr>
            <w:tcW w:w="1085" w:type="dxa"/>
            <w:vAlign w:val="center"/>
          </w:tcPr>
          <w:p w14:paraId="50E55969" w14:textId="2DE782C2"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09A3F0E8" w14:textId="50DCBC5D"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15DAD00" w14:textId="5EA45C27" w:rsidR="006E611B" w:rsidRPr="00EA777D" w:rsidRDefault="006E611B" w:rsidP="006E611B">
            <w:pPr>
              <w:spacing w:line="240" w:lineRule="auto"/>
              <w:jc w:val="center"/>
              <w:rPr>
                <w:sz w:val="20"/>
                <w:szCs w:val="20"/>
              </w:rPr>
            </w:pPr>
            <m:oMathPara>
              <m:oMath>
                <m:r>
                  <w:rPr>
                    <w:rFonts w:ascii="Cambria Math" w:hAnsi="Cambria Math"/>
                    <w:sz w:val="20"/>
                    <w:szCs w:val="20"/>
                  </w:rPr>
                  <m:t>0.162</m:t>
                </m:r>
              </m:oMath>
            </m:oMathPara>
          </w:p>
        </w:tc>
        <w:tc>
          <w:tcPr>
            <w:tcW w:w="1085" w:type="dxa"/>
            <w:vAlign w:val="center"/>
          </w:tcPr>
          <w:p w14:paraId="31C2C619" w14:textId="2538DDCD" w:rsidR="006E611B" w:rsidRPr="00EA777D" w:rsidRDefault="006E611B" w:rsidP="006E611B">
            <w:pPr>
              <w:spacing w:line="240" w:lineRule="auto"/>
              <w:jc w:val="center"/>
              <w:rPr>
                <w:sz w:val="20"/>
                <w:szCs w:val="20"/>
              </w:rPr>
            </w:pPr>
            <w:r>
              <w:rPr>
                <w:sz w:val="20"/>
                <w:szCs w:val="20"/>
              </w:rPr>
              <w:t>0.103</w:t>
            </w:r>
          </w:p>
        </w:tc>
        <w:tc>
          <w:tcPr>
            <w:tcW w:w="1086" w:type="dxa"/>
            <w:vAlign w:val="center"/>
          </w:tcPr>
          <w:p w14:paraId="1836728B" w14:textId="028EF32E"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2.91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7E149AF6" w14:textId="77777777" w:rsidR="006841A4" w:rsidRDefault="006841A4" w:rsidP="006841A4">
            <w:pPr>
              <w:spacing w:line="240" w:lineRule="auto"/>
              <w:jc w:val="center"/>
              <w:rPr>
                <w:sz w:val="20"/>
                <w:szCs w:val="20"/>
              </w:rPr>
            </w:pPr>
            <w:r>
              <w:rPr>
                <w:sz w:val="20"/>
                <w:szCs w:val="20"/>
              </w:rPr>
              <w:t>0.00330</w:t>
            </w:r>
          </w:p>
          <w:p w14:paraId="7BD50094" w14:textId="46B1F452" w:rsidR="006841A4" w:rsidRPr="00EA777D" w:rsidRDefault="006841A4" w:rsidP="006841A4">
            <w:pPr>
              <w:spacing w:line="240" w:lineRule="auto"/>
              <w:jc w:val="center"/>
              <w:rPr>
                <w:sz w:val="20"/>
                <w:szCs w:val="20"/>
              </w:rPr>
            </w:pPr>
            <w:r>
              <w:rPr>
                <w:sz w:val="20"/>
                <w:szCs w:val="20"/>
              </w:rPr>
              <w:t>(**)</w:t>
            </w:r>
          </w:p>
        </w:tc>
      </w:tr>
      <w:tr w:rsidR="006E611B" w:rsidRPr="00EA777D" w14:paraId="753D45B2" w14:textId="77777777" w:rsidTr="00E83A1F">
        <w:tc>
          <w:tcPr>
            <w:tcW w:w="1696" w:type="dxa"/>
            <w:vAlign w:val="center"/>
          </w:tcPr>
          <w:p w14:paraId="2C150722" w14:textId="77777777" w:rsidR="006E611B" w:rsidRPr="00F5662E" w:rsidRDefault="006E611B" w:rsidP="006E611B">
            <w:pPr>
              <w:spacing w:line="240" w:lineRule="auto"/>
              <w:jc w:val="left"/>
              <w:rPr>
                <w:i/>
                <w:iCs/>
              </w:rPr>
            </w:pPr>
            <w:r>
              <w:rPr>
                <w:i/>
                <w:iCs/>
              </w:rPr>
              <w:t>Sentiment</w:t>
            </w:r>
          </w:p>
        </w:tc>
        <w:tc>
          <w:tcPr>
            <w:tcW w:w="1085" w:type="dxa"/>
            <w:vAlign w:val="center"/>
          </w:tcPr>
          <w:p w14:paraId="3DBF74E0" w14:textId="25900A4B"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74F380D3" w14:textId="21E7B378" w:rsidR="006E611B" w:rsidRPr="00EA777D" w:rsidRDefault="00F250C9" w:rsidP="006E611B">
            <w:pPr>
              <w:spacing w:line="240" w:lineRule="auto"/>
              <w:jc w:val="center"/>
              <w:rPr>
                <w:sz w:val="20"/>
                <w:szCs w:val="20"/>
              </w:rPr>
            </w:pPr>
            <w:r>
              <w:rPr>
                <w:sz w:val="20"/>
                <w:szCs w:val="20"/>
              </w:rPr>
              <w:t>-</w:t>
            </w:r>
          </w:p>
        </w:tc>
        <w:tc>
          <w:tcPr>
            <w:tcW w:w="1086" w:type="dxa"/>
            <w:vAlign w:val="center"/>
          </w:tcPr>
          <w:p w14:paraId="3CA21B7C" w14:textId="53724EB4" w:rsidR="006E611B" w:rsidRPr="00EA777D" w:rsidRDefault="006E611B" w:rsidP="006E611B">
            <w:pPr>
              <w:spacing w:line="240" w:lineRule="auto"/>
              <w:jc w:val="center"/>
              <w:rPr>
                <w:sz w:val="20"/>
                <w:szCs w:val="20"/>
              </w:rPr>
            </w:pPr>
            <m:oMathPara>
              <m:oMath>
                <m:r>
                  <w:rPr>
                    <w:rFonts w:ascii="Cambria Math" w:hAnsi="Cambria Math"/>
                    <w:sz w:val="20"/>
                    <w:szCs w:val="20"/>
                  </w:rPr>
                  <m:t>0.0372</m:t>
                </m:r>
              </m:oMath>
            </m:oMathPara>
          </w:p>
        </w:tc>
        <w:tc>
          <w:tcPr>
            <w:tcW w:w="1085" w:type="dxa"/>
            <w:vAlign w:val="center"/>
          </w:tcPr>
          <w:p w14:paraId="47A1963F" w14:textId="77777777" w:rsidR="006E611B" w:rsidRDefault="006E611B" w:rsidP="006E611B">
            <w:pPr>
              <w:spacing w:line="240" w:lineRule="auto"/>
              <w:jc w:val="center"/>
              <w:rPr>
                <w:sz w:val="20"/>
                <w:szCs w:val="20"/>
              </w:rPr>
            </w:pPr>
            <w:r>
              <w:rPr>
                <w:sz w:val="20"/>
                <w:szCs w:val="20"/>
              </w:rPr>
              <w:t>0.000818</w:t>
            </w:r>
          </w:p>
          <w:p w14:paraId="32052F33" w14:textId="2563CBB8" w:rsidR="006841A4" w:rsidRPr="00EA777D" w:rsidRDefault="006841A4" w:rsidP="006E611B">
            <w:pPr>
              <w:spacing w:line="240" w:lineRule="auto"/>
              <w:jc w:val="center"/>
              <w:rPr>
                <w:sz w:val="20"/>
                <w:szCs w:val="20"/>
              </w:rPr>
            </w:pPr>
            <w:r>
              <w:rPr>
                <w:sz w:val="20"/>
                <w:szCs w:val="20"/>
              </w:rPr>
              <w:t>(***)</w:t>
            </w:r>
          </w:p>
        </w:tc>
        <w:tc>
          <w:tcPr>
            <w:tcW w:w="1086" w:type="dxa"/>
            <w:vAlign w:val="center"/>
          </w:tcPr>
          <w:p w14:paraId="0BF0987D" w14:textId="27DFB248" w:rsidR="006E611B" w:rsidRPr="00EA777D" w:rsidRDefault="006E611B" w:rsidP="006E611B">
            <w:pPr>
              <w:spacing w:line="240" w:lineRule="auto"/>
              <w:jc w:val="center"/>
              <w:rPr>
                <w:sz w:val="20"/>
                <w:szCs w:val="20"/>
              </w:rPr>
            </w:pPr>
            <m:oMathPara>
              <m:oMath>
                <m:r>
                  <w:rPr>
                    <w:rFonts w:ascii="Cambria Math" w:hAnsi="Cambria Math"/>
                    <w:sz w:val="20"/>
                    <w:szCs w:val="20"/>
                  </w:rPr>
                  <m:t xml:space="preserve">2.09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-2</m:t>
                    </m:r>
                  </m:sup>
                </m:sSup>
              </m:oMath>
            </m:oMathPara>
          </w:p>
        </w:tc>
        <w:tc>
          <w:tcPr>
            <w:tcW w:w="1086" w:type="dxa"/>
            <w:vAlign w:val="center"/>
          </w:tcPr>
          <w:p w14:paraId="2076AD43" w14:textId="3407B567" w:rsidR="000B370E" w:rsidRDefault="000B370E" w:rsidP="006E611B">
            <w:pPr>
              <w:spacing w:line="240" w:lineRule="auto"/>
              <w:jc w:val="center"/>
              <w:rPr>
                <w:sz w:val="20"/>
                <w:szCs w:val="20"/>
              </w:rPr>
            </w:pPr>
            <w:r>
              <w:rPr>
                <w:sz w:val="20"/>
                <w:szCs w:val="20"/>
              </w:rPr>
              <w:t>0.0815</w:t>
            </w:r>
          </w:p>
          <w:p w14:paraId="084C614C" w14:textId="21E31A5A" w:rsidR="006E611B" w:rsidRPr="00EA777D" w:rsidRDefault="006841A4" w:rsidP="006E611B">
            <w:pPr>
              <w:spacing w:line="240" w:lineRule="auto"/>
              <w:jc w:val="center"/>
              <w:rPr>
                <w:sz w:val="20"/>
                <w:szCs w:val="20"/>
              </w:rPr>
            </w:pPr>
            <w:r>
              <w:rPr>
                <w:sz w:val="20"/>
                <w:szCs w:val="20"/>
              </w:rPr>
              <w:t>(.)</w:t>
            </w:r>
          </w:p>
        </w:tc>
      </w:tr>
      <w:tr w:rsidR="006E611B" w:rsidRPr="00EA777D" w14:paraId="062AD892" w14:textId="77777777" w:rsidTr="00E83A1F">
        <w:tc>
          <w:tcPr>
            <w:tcW w:w="1696" w:type="dxa"/>
            <w:shd w:val="clear" w:color="auto" w:fill="D9D9D9" w:themeFill="background1" w:themeFillShade="D9"/>
            <w:vAlign w:val="center"/>
          </w:tcPr>
          <w:p w14:paraId="4AA7BA7F" w14:textId="77777777" w:rsidR="006E611B" w:rsidRDefault="006E611B" w:rsidP="006E611B">
            <w:pPr>
              <w:spacing w:line="240" w:lineRule="auto"/>
              <w:jc w:val="left"/>
              <w:rPr>
                <w:i/>
                <w:iCs/>
              </w:rPr>
            </w:pPr>
            <w:r>
              <w:rPr>
                <w:i/>
                <w:iCs/>
              </w:rPr>
              <w:t>F-Statistic,</w:t>
            </w:r>
          </w:p>
          <w:p w14:paraId="1FAA654B" w14:textId="77777777" w:rsidR="006E611B" w:rsidRDefault="006E611B" w:rsidP="006E611B">
            <w:pPr>
              <w:spacing w:line="240" w:lineRule="auto"/>
              <w:jc w:val="left"/>
              <w:rPr>
                <w:i/>
                <w:iCs/>
              </w:rPr>
            </w:pPr>
            <w:r>
              <w:rPr>
                <w:i/>
                <w:iCs/>
              </w:rPr>
              <w:t>(p-value)</w:t>
            </w:r>
          </w:p>
        </w:tc>
        <w:tc>
          <w:tcPr>
            <w:tcW w:w="2171" w:type="dxa"/>
            <w:gridSpan w:val="2"/>
            <w:shd w:val="clear" w:color="auto" w:fill="D9D9D9" w:themeFill="background1" w:themeFillShade="D9"/>
            <w:vAlign w:val="center"/>
          </w:tcPr>
          <w:p w14:paraId="66FCA8D7" w14:textId="67B2AFD3" w:rsidR="006E611B" w:rsidRDefault="006E611B" w:rsidP="006E611B">
            <w:pPr>
              <w:spacing w:line="240" w:lineRule="auto"/>
              <w:jc w:val="center"/>
              <w:rPr>
                <w:sz w:val="20"/>
                <w:szCs w:val="20"/>
              </w:rPr>
            </w:pPr>
            <w:r>
              <w:rPr>
                <w:sz w:val="20"/>
                <w:szCs w:val="20"/>
              </w:rPr>
              <w:t>6.474</w:t>
            </w:r>
          </w:p>
          <w:p w14:paraId="05E61B99" w14:textId="6F02694B" w:rsidR="006E611B" w:rsidRDefault="006E611B" w:rsidP="006E611B">
            <w:pPr>
              <w:spacing w:line="240" w:lineRule="auto"/>
              <w:jc w:val="center"/>
              <w:rPr>
                <w:sz w:val="20"/>
                <w:szCs w:val="20"/>
              </w:rPr>
            </w:pPr>
            <w:r>
              <w:rPr>
                <w:sz w:val="20"/>
                <w:szCs w:val="20"/>
              </w:rPr>
              <w:t>(7.40</w:t>
            </w:r>
            <m:oMath>
              <m:r>
                <w:rPr>
                  <w:rFonts w:ascii="Cambria Math" w:hAnsi="Cambria Math"/>
                  <w:sz w:val="20"/>
                  <w:szCs w:val="20"/>
                </w:rPr>
                <m:t xml:space="preserve">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-7</m:t>
                  </m:r>
                </m:sup>
              </m:sSup>
              <m:r>
                <w:rPr>
                  <w:rFonts w:ascii="Cambria Math" w:hAnsi="Cambria Math"/>
                  <w:sz w:val="20"/>
                  <w:szCs w:val="20"/>
                </w:rPr>
                <m:t>)</m:t>
              </m:r>
            </m:oMath>
          </w:p>
          <w:p w14:paraId="67BD67BD" w14:textId="77777777" w:rsidR="006E611B" w:rsidRPr="00EA777D" w:rsidRDefault="006E611B" w:rsidP="006E611B">
            <w:pPr>
              <w:spacing w:line="240" w:lineRule="auto"/>
              <w:jc w:val="center"/>
              <w:rPr>
                <w:sz w:val="20"/>
                <w:szCs w:val="20"/>
              </w:rPr>
            </w:pPr>
            <w:r>
              <w:rPr>
                <w:sz w:val="20"/>
                <w:szCs w:val="20"/>
              </w:rPr>
              <w:t>***</w:t>
            </w:r>
          </w:p>
        </w:tc>
        <w:tc>
          <w:tcPr>
            <w:tcW w:w="2171" w:type="dxa"/>
            <w:gridSpan w:val="2"/>
            <w:shd w:val="clear" w:color="auto" w:fill="D9D9D9" w:themeFill="background1" w:themeFillShade="D9"/>
            <w:vAlign w:val="center"/>
          </w:tcPr>
          <w:p w14:paraId="5D051D0D" w14:textId="77777777" w:rsidR="006E611B" w:rsidRDefault="006E611B" w:rsidP="006E611B">
            <w:pPr>
              <w:spacing w:line="240" w:lineRule="auto"/>
              <w:jc w:val="center"/>
              <w:rPr>
                <w:sz w:val="20"/>
                <w:szCs w:val="20"/>
              </w:rPr>
            </w:pPr>
            <w:r>
              <w:rPr>
                <w:sz w:val="20"/>
                <w:szCs w:val="20"/>
              </w:rPr>
              <w:t>7.111</w:t>
            </w:r>
          </w:p>
          <w:p w14:paraId="42E9D516" w14:textId="77777777" w:rsidR="006E611B" w:rsidRDefault="006E611B" w:rsidP="006E611B">
            <w:pPr>
              <w:spacing w:line="240" w:lineRule="auto"/>
              <w:jc w:val="center"/>
              <w:rPr>
                <w:sz w:val="20"/>
                <w:szCs w:val="20"/>
              </w:rPr>
            </w:pPr>
            <w:r>
              <w:rPr>
                <w:sz w:val="20"/>
                <w:szCs w:val="20"/>
              </w:rPr>
              <w:t>(0.001043)</w:t>
            </w:r>
          </w:p>
          <w:p w14:paraId="3AF5B1CA" w14:textId="330F3EA7" w:rsidR="006E611B" w:rsidRPr="00EA777D" w:rsidRDefault="006E611B" w:rsidP="006E611B">
            <w:pPr>
              <w:spacing w:line="240" w:lineRule="auto"/>
              <w:jc w:val="center"/>
              <w:rPr>
                <w:sz w:val="20"/>
                <w:szCs w:val="20"/>
              </w:rPr>
            </w:pPr>
            <w:r>
              <w:rPr>
                <w:sz w:val="20"/>
                <w:szCs w:val="20"/>
              </w:rPr>
              <w:t>**</w:t>
            </w:r>
          </w:p>
        </w:tc>
        <w:tc>
          <w:tcPr>
            <w:tcW w:w="2172" w:type="dxa"/>
            <w:gridSpan w:val="2"/>
            <w:shd w:val="clear" w:color="auto" w:fill="D9D9D9" w:themeFill="background1" w:themeFillShade="D9"/>
            <w:vAlign w:val="center"/>
          </w:tcPr>
          <w:p w14:paraId="02D7AA92" w14:textId="77777777" w:rsidR="006E611B" w:rsidRDefault="006E611B" w:rsidP="006E611B">
            <w:pPr>
              <w:spacing w:line="240" w:lineRule="auto"/>
              <w:jc w:val="center"/>
              <w:rPr>
                <w:sz w:val="20"/>
                <w:szCs w:val="20"/>
              </w:rPr>
            </w:pPr>
            <w:r>
              <w:rPr>
                <w:sz w:val="20"/>
                <w:szCs w:val="20"/>
              </w:rPr>
              <w:t>6.612</w:t>
            </w:r>
          </w:p>
          <w:p w14:paraId="47CE04F3" w14:textId="77777777" w:rsidR="006E611B" w:rsidRDefault="006E611B" w:rsidP="006E611B">
            <w:pPr>
              <w:spacing w:line="240" w:lineRule="auto"/>
              <w:jc w:val="center"/>
              <w:rPr>
                <w:sz w:val="20"/>
                <w:szCs w:val="20"/>
              </w:rPr>
            </w:pPr>
            <w:r>
              <w:rPr>
                <w:sz w:val="20"/>
                <w:szCs w:val="20"/>
              </w:rPr>
              <w:t>(</w:t>
            </w:r>
            <m:oMath>
              <m:r>
                <w:rPr>
                  <w:rFonts w:ascii="Cambria Math" w:hAnsi="Cambria Math"/>
                  <w:sz w:val="20"/>
                  <w:szCs w:val="20"/>
                </w:rPr>
                <m:t xml:space="preserve">3.34 </m:t>
              </m:r>
              <m:sSup>
                <m:sSupPr>
                  <m:ctrlPr>
                    <w:rPr>
                      <w:rFonts w:ascii="Cambria Math" w:hAnsi="Cambria Math"/>
                      <w:i/>
                      <w:sz w:val="20"/>
                      <w:szCs w:val="20"/>
                    </w:rPr>
                  </m:ctrlPr>
                </m:sSupPr>
                <m:e>
                  <m:r>
                    <m:rPr>
                      <m:sty m:val="p"/>
                    </m:rPr>
                    <w:rPr>
                      <w:rFonts w:ascii="Cambria Math" w:hAnsi="Cambria Math"/>
                      <w:sz w:val="20"/>
                      <w:szCs w:val="20"/>
                    </w:rPr>
                    <m:t>Ε</m:t>
                  </m:r>
                </m:e>
                <m:sup>
                  <m:r>
                    <w:rPr>
                      <w:rFonts w:ascii="Cambria Math" w:hAnsi="Cambria Math"/>
                      <w:sz w:val="20"/>
                      <w:szCs w:val="20"/>
                    </w:rPr>
                    <m:t>-8</m:t>
                  </m:r>
                </m:sup>
              </m:sSup>
              <m:r>
                <w:rPr>
                  <w:rFonts w:ascii="Cambria Math" w:hAnsi="Cambria Math"/>
                  <w:sz w:val="20"/>
                  <w:szCs w:val="20"/>
                </w:rPr>
                <m:t>)</m:t>
              </m:r>
            </m:oMath>
          </w:p>
          <w:p w14:paraId="1AE2B447" w14:textId="5CDC0331" w:rsidR="006E611B" w:rsidRPr="00EA777D" w:rsidRDefault="006E611B" w:rsidP="006E611B">
            <w:pPr>
              <w:spacing w:line="240" w:lineRule="auto"/>
              <w:jc w:val="center"/>
              <w:rPr>
                <w:sz w:val="20"/>
                <w:szCs w:val="20"/>
              </w:rPr>
            </w:pPr>
            <w:r>
              <w:rPr>
                <w:sz w:val="20"/>
                <w:szCs w:val="20"/>
              </w:rPr>
              <w:t>***</w:t>
            </w:r>
          </w:p>
        </w:tc>
      </w:tr>
      <w:tr w:rsidR="006E611B" w:rsidRPr="00EA777D" w14:paraId="56883073" w14:textId="77777777" w:rsidTr="00E83A1F">
        <w:tc>
          <w:tcPr>
            <w:tcW w:w="1696" w:type="dxa"/>
            <w:shd w:val="clear" w:color="auto" w:fill="D9D9D9" w:themeFill="background1" w:themeFillShade="D9"/>
            <w:vAlign w:val="center"/>
          </w:tcPr>
          <w:p w14:paraId="34C3052C" w14:textId="77777777" w:rsidR="006E611B" w:rsidRDefault="006E611B" w:rsidP="006E611B">
            <w:pPr>
              <w:spacing w:line="240" w:lineRule="auto"/>
              <w:jc w:val="left"/>
              <w:rPr>
                <w:i/>
                <w:iCs/>
              </w:rPr>
            </w:pPr>
            <w:r>
              <w:rPr>
                <w:iCs/>
              </w:rPr>
              <w:t xml:space="preserve">Adjusted </w:t>
            </w:r>
            <m:oMath>
              <m:sSup>
                <m:sSupPr>
                  <m:ctrlPr>
                    <w:rPr>
                      <w:rFonts w:ascii="Cambria Math" w:hAnsi="Cambria Math"/>
                      <w:i/>
                      <w:iCs/>
                    </w:rPr>
                  </m:ctrlPr>
                </m:sSupPr>
                <m:e>
                  <m:r>
                    <w:rPr>
                      <w:rFonts w:ascii="Cambria Math" w:hAnsi="Cambria Math"/>
                    </w:rPr>
                    <m:t>R</m:t>
                  </m:r>
                </m:e>
                <m:sup>
                  <m:r>
                    <w:rPr>
                      <w:rFonts w:ascii="Cambria Math" w:hAnsi="Cambria Math"/>
                    </w:rPr>
                    <m:t>2</m:t>
                  </m:r>
                </m:sup>
              </m:sSup>
            </m:oMath>
          </w:p>
        </w:tc>
        <w:tc>
          <w:tcPr>
            <w:tcW w:w="2171" w:type="dxa"/>
            <w:gridSpan w:val="2"/>
            <w:shd w:val="clear" w:color="auto" w:fill="D9D9D9" w:themeFill="background1" w:themeFillShade="D9"/>
            <w:vAlign w:val="center"/>
          </w:tcPr>
          <w:p w14:paraId="38AA424D" w14:textId="1090F2E0" w:rsidR="006E611B" w:rsidRPr="00EA777D" w:rsidRDefault="006E611B" w:rsidP="006E611B">
            <w:pPr>
              <w:spacing w:line="240" w:lineRule="auto"/>
              <w:jc w:val="center"/>
              <w:rPr>
                <w:sz w:val="20"/>
                <w:szCs w:val="20"/>
              </w:rPr>
            </w:pPr>
            <w:r>
              <w:rPr>
                <w:sz w:val="20"/>
                <w:szCs w:val="20"/>
              </w:rPr>
              <w:t>0.162</w:t>
            </w:r>
          </w:p>
        </w:tc>
        <w:tc>
          <w:tcPr>
            <w:tcW w:w="2171" w:type="dxa"/>
            <w:gridSpan w:val="2"/>
            <w:shd w:val="clear" w:color="auto" w:fill="D9D9D9" w:themeFill="background1" w:themeFillShade="D9"/>
            <w:vAlign w:val="center"/>
          </w:tcPr>
          <w:p w14:paraId="76BE4B3A" w14:textId="17892E6E" w:rsidR="006E611B" w:rsidRPr="00EA777D" w:rsidRDefault="006E611B" w:rsidP="006E611B">
            <w:pPr>
              <w:spacing w:line="240" w:lineRule="auto"/>
              <w:jc w:val="center"/>
              <w:rPr>
                <w:sz w:val="20"/>
                <w:szCs w:val="20"/>
              </w:rPr>
            </w:pPr>
            <w:r>
              <w:rPr>
                <w:sz w:val="20"/>
                <w:szCs w:val="20"/>
              </w:rPr>
              <w:t>0.0578</w:t>
            </w:r>
          </w:p>
        </w:tc>
        <w:tc>
          <w:tcPr>
            <w:tcW w:w="2172" w:type="dxa"/>
            <w:gridSpan w:val="2"/>
            <w:shd w:val="clear" w:color="auto" w:fill="D9D9D9" w:themeFill="background1" w:themeFillShade="D9"/>
            <w:vAlign w:val="center"/>
          </w:tcPr>
          <w:p w14:paraId="7D58E64E" w14:textId="4780DA53" w:rsidR="006E611B" w:rsidRPr="00EA777D" w:rsidRDefault="006E611B" w:rsidP="006E611B">
            <w:pPr>
              <w:spacing w:line="240" w:lineRule="auto"/>
              <w:jc w:val="center"/>
              <w:rPr>
                <w:sz w:val="20"/>
                <w:szCs w:val="20"/>
              </w:rPr>
            </w:pPr>
            <w:r>
              <w:rPr>
                <w:sz w:val="20"/>
                <w:szCs w:val="20"/>
              </w:rPr>
              <w:t>0.2024</w:t>
            </w:r>
          </w:p>
        </w:tc>
      </w:tr>
    </w:tbl>
    <w:p w14:paraId="396C7C28" w14:textId="2111FB2F" w:rsidR="00B62A74" w:rsidRDefault="00B62A74" w:rsidP="00B62A74">
      <w:pPr>
        <w:pStyle w:val="Caption"/>
        <w:spacing w:before="240"/>
      </w:pPr>
      <w:bookmarkStart w:id="256" w:name="_Ref116131877"/>
      <w:bookmarkStart w:id="257" w:name="_Toc118146922"/>
      <w:r>
        <w:t xml:space="preserve">Table </w:t>
      </w:r>
      <w:fldSimple w:instr=" SEQ Table \* ARABIC ">
        <w:r w:rsidR="00024A11">
          <w:rPr>
            <w:noProof/>
          </w:rPr>
          <w:t>31</w:t>
        </w:r>
      </w:fldSimple>
      <w:bookmarkEnd w:id="256"/>
      <w:r>
        <w:t xml:space="preserve">: Results from Multivariate Regression against </w:t>
      </w:r>
      <w:r w:rsidR="009835BC">
        <w:t>Zmijewski Score</w:t>
      </w:r>
      <w:bookmarkEnd w:id="257"/>
    </w:p>
    <w:p w14:paraId="23E4D156" w14:textId="498419AF" w:rsidR="004D549F" w:rsidRDefault="004D549F" w:rsidP="00B62A74">
      <w:pPr>
        <w:jc w:val="left"/>
      </w:pPr>
    </w:p>
    <w:p w14:paraId="6291E869" w14:textId="65B615B2" w:rsidR="004E1D46" w:rsidRDefault="004E1D46" w:rsidP="00B62A74">
      <w:pPr>
        <w:jc w:val="left"/>
      </w:pPr>
    </w:p>
    <w:p w14:paraId="63A53BC8" w14:textId="77777777" w:rsidR="004E1D46" w:rsidRDefault="004E1D46">
      <w:pPr>
        <w:spacing w:after="160" w:line="259" w:lineRule="auto"/>
        <w:jc w:val="left"/>
        <w:rPr>
          <w:rFonts w:eastAsiaTheme="majorEastAsia" w:cstheme="majorBidi"/>
          <w:i/>
          <w:iCs/>
          <w:color w:val="0D0D0D" w:themeColor="text1" w:themeTint="F2"/>
          <w:szCs w:val="28"/>
        </w:rPr>
      </w:pPr>
      <w:r>
        <w:br w:type="page"/>
      </w:r>
    </w:p>
    <w:p w14:paraId="7C58535C" w14:textId="2627E5BD" w:rsidR="004E1D46" w:rsidRDefault="004E1D46" w:rsidP="004E1D46">
      <w:pPr>
        <w:pStyle w:val="Heading3"/>
      </w:pPr>
      <w:bookmarkStart w:id="258" w:name="_Toc116152760"/>
      <w:bookmarkStart w:id="259" w:name="_Toc118923442"/>
      <w:r>
        <w:lastRenderedPageBreak/>
        <w:t>Comparison with Prior Studies</w:t>
      </w:r>
      <w:bookmarkEnd w:id="258"/>
      <w:bookmarkEnd w:id="259"/>
    </w:p>
    <w:tbl>
      <w:tblPr>
        <w:tblStyle w:val="TableGrid"/>
        <w:tblW w:w="0" w:type="auto"/>
        <w:tblLook w:val="04A0" w:firstRow="1" w:lastRow="0" w:firstColumn="1" w:lastColumn="0" w:noHBand="0" w:noVBand="1"/>
      </w:tblPr>
      <w:tblGrid>
        <w:gridCol w:w="8210"/>
      </w:tblGrid>
      <w:tr w:rsidR="00AF4B0A" w14:paraId="1688A4D0" w14:textId="77777777" w:rsidTr="00AF4B0A">
        <w:tc>
          <w:tcPr>
            <w:tcW w:w="8210" w:type="dxa"/>
          </w:tcPr>
          <w:p w14:paraId="28D53616" w14:textId="2C377B9B" w:rsidR="00AF4B0A" w:rsidRDefault="00AF4B0A" w:rsidP="00B62A74">
            <w:pPr>
              <w:jc w:val="left"/>
            </w:pPr>
            <w:r w:rsidRPr="00AF4B0A">
              <w:t>RQ 4.</w:t>
            </w:r>
            <w:r w:rsidRPr="00AF4B0A">
              <w:tab/>
              <w:t>Are there material differences in the relationship between CSR disclosures and CFP at this point, vis-à-vis prior studies conducted by Tsang, 1998</w:t>
            </w:r>
            <w:r w:rsidR="001333D5">
              <w:t xml:space="preserve"> and</w:t>
            </w:r>
            <w:r w:rsidRPr="00AF4B0A">
              <w:t xml:space="preserve"> Loh et al., 2017?</w:t>
            </w:r>
          </w:p>
        </w:tc>
      </w:tr>
    </w:tbl>
    <w:p w14:paraId="5411A3E6" w14:textId="77777777" w:rsidR="00AF4B0A" w:rsidRDefault="00AF4B0A" w:rsidP="00B62A74">
      <w:pPr>
        <w:jc w:val="left"/>
      </w:pPr>
    </w:p>
    <w:p w14:paraId="313C1D1D" w14:textId="5EC2A429" w:rsidR="004E1D46" w:rsidRDefault="004E1D46" w:rsidP="00DD2C6E">
      <w:r>
        <w:t xml:space="preserve">In the context of Singapore-specific studies, </w:t>
      </w:r>
      <w:r w:rsidR="00E80937">
        <w:t>there were three:</w:t>
      </w:r>
    </w:p>
    <w:p w14:paraId="6C20AFBA" w14:textId="3D0275EC" w:rsidR="00E80937" w:rsidRDefault="00E80937" w:rsidP="00DD2C6E"/>
    <w:p w14:paraId="2272A23F" w14:textId="70CC2C83" w:rsidR="00E80937" w:rsidRDefault="00E80937" w:rsidP="00775689">
      <w:pPr>
        <w:pStyle w:val="ListParagraph"/>
        <w:numPr>
          <w:ilvl w:val="3"/>
          <w:numId w:val="36"/>
        </w:numPr>
        <w:tabs>
          <w:tab w:val="clear" w:pos="2880"/>
        </w:tabs>
        <w:ind w:left="851"/>
      </w:pPr>
      <w:r>
        <w:t>Tsang (1998)</w:t>
      </w:r>
      <w:r w:rsidR="003B1350">
        <w:t xml:space="preserve"> </w:t>
      </w:r>
      <w:r w:rsidR="00DD2C6E">
        <w:t xml:space="preserve">analysed 17 companies’ disclosures from 1986 to 1995. Tsang (1998) found that disclosures were </w:t>
      </w:r>
      <w:r w:rsidR="006B159E">
        <w:t>primarily</w:t>
      </w:r>
      <w:r w:rsidR="00DD2C6E">
        <w:t xml:space="preserve"> qualitative, and measured disclosure as a percentage of sentences in sustainability reports.</w:t>
      </w:r>
      <w:r w:rsidR="00BF7E9E">
        <w:t xml:space="preserve"> ‘Community involvement’ disclosures were significantly higher </w:t>
      </w:r>
      <w:r w:rsidR="00267B64">
        <w:t>than</w:t>
      </w:r>
      <w:r w:rsidR="00BF7E9E">
        <w:t xml:space="preserve"> environmental disclosures throughout the observational period.</w:t>
      </w:r>
      <w:r w:rsidR="00775689">
        <w:t xml:space="preserve"> In 1995, 0.24% of sentences in the reports were related to the environment</w:t>
      </w:r>
      <w:r w:rsidR="00267B64">
        <w:t>,</w:t>
      </w:r>
      <w:r w:rsidR="00775689">
        <w:t xml:space="preserve"> whilst 5.37% of sentences were related to community involvement.</w:t>
      </w:r>
    </w:p>
    <w:p w14:paraId="7B4732A4" w14:textId="756EABA5" w:rsidR="00BF7E9E" w:rsidRDefault="00BF7E9E" w:rsidP="00BF7E9E">
      <w:pPr>
        <w:pStyle w:val="ListParagraph"/>
        <w:ind w:left="851"/>
      </w:pPr>
    </w:p>
    <w:p w14:paraId="31BBD2B3" w14:textId="518E13B8" w:rsidR="00BF7E9E" w:rsidRDefault="00623CD4" w:rsidP="00BF7E9E">
      <w:pPr>
        <w:pStyle w:val="ListParagraph"/>
        <w:ind w:left="851"/>
      </w:pPr>
      <w:r>
        <w:t>Regarding</w:t>
      </w:r>
      <w:r w:rsidR="00017BCA">
        <w:t xml:space="preserve"> the proportion</w:t>
      </w:r>
      <w:r w:rsidR="00775689">
        <w:t xml:space="preserve">s, environmental-related disclosures were significantly higher relative to community-related disclosures. </w:t>
      </w:r>
      <w:r w:rsidR="005D1895">
        <w:t>For example, d</w:t>
      </w:r>
      <w:r w:rsidR="00017BCA">
        <w:t xml:space="preserve">isclosures solely related to community-related initiatives (Topic 1: Community) are half of </w:t>
      </w:r>
      <w:r w:rsidR="00331458">
        <w:t xml:space="preserve">the </w:t>
      </w:r>
      <w:r w:rsidR="00017BCA">
        <w:t>environmental-related disclosures (Topic 2: Resources, Topic 7: Climate). This is motivated by regulatory requirements from SGX</w:t>
      </w:r>
      <w:r w:rsidR="00331458">
        <w:t xml:space="preserve"> </w:t>
      </w:r>
      <w:r w:rsidR="00017BCA">
        <w:t>but also possibly explained through the institutional and stakeholder theory – where companies are more pressed to report on environmental issues important to stakeholders and society.</w:t>
      </w:r>
    </w:p>
    <w:p w14:paraId="42B69CA4" w14:textId="77777777" w:rsidR="00E80937" w:rsidRDefault="00E80937" w:rsidP="00DD2C6E">
      <w:pPr>
        <w:pStyle w:val="ListParagraph"/>
        <w:ind w:left="851"/>
      </w:pPr>
    </w:p>
    <w:p w14:paraId="7EDE1FD6" w14:textId="06834CEA" w:rsidR="00E80937" w:rsidRDefault="00E80937" w:rsidP="00DD2C6E">
      <w:pPr>
        <w:pStyle w:val="ListParagraph"/>
        <w:numPr>
          <w:ilvl w:val="3"/>
          <w:numId w:val="36"/>
        </w:numPr>
        <w:tabs>
          <w:tab w:val="clear" w:pos="2880"/>
        </w:tabs>
        <w:ind w:left="851"/>
      </w:pPr>
      <w:r>
        <w:t>Loh et al. (2017)</w:t>
      </w:r>
      <w:r w:rsidR="000E6741">
        <w:t xml:space="preserve"> used Ohlson’s model as a baseline and investigated</w:t>
      </w:r>
      <w:r w:rsidR="008D2131">
        <w:t xml:space="preserve"> the statistical significance of a sustainability reporting score on the market value</w:t>
      </w:r>
      <w:r w:rsidR="00A367DF">
        <w:t>. In this study, Loh et al. (2017) used the mere presence of information relating to an area of sustainability reporting to score sustainability reports. The study found, with statistical significance, that sustainability disclosure is positively related to the market value of a firm and that the better the quality of sustainability reporting, the stronger the linkage.</w:t>
      </w:r>
    </w:p>
    <w:p w14:paraId="37E67D43" w14:textId="3C92ECD5" w:rsidR="00A367DF" w:rsidRDefault="00A367DF" w:rsidP="00A367DF">
      <w:pPr>
        <w:ind w:left="851"/>
      </w:pPr>
      <w:r>
        <w:lastRenderedPageBreak/>
        <w:t xml:space="preserve">In this study, it is shown that there is a statistically significant relationship between the extent of disclosures of </w:t>
      </w:r>
      <w:r w:rsidR="003A3DEA">
        <w:t>specific</w:t>
      </w:r>
      <w:r>
        <w:t xml:space="preserve"> topics and the market value. The effects are constrained to the methodology, community (positive relationship), and resources (negative relationship).</w:t>
      </w:r>
    </w:p>
    <w:p w14:paraId="6C79963F" w14:textId="0F85EE31" w:rsidR="00CE051B" w:rsidRDefault="00CE051B" w:rsidP="00A367DF">
      <w:pPr>
        <w:ind w:left="851"/>
      </w:pPr>
    </w:p>
    <w:p w14:paraId="200F98A8" w14:textId="61074DFE" w:rsidR="00CE051B" w:rsidRDefault="00CE051B" w:rsidP="00A367DF">
      <w:pPr>
        <w:ind w:left="851"/>
      </w:pPr>
      <w:r>
        <w:t xml:space="preserve">Both studies confirm that sustainability disclosures have a statistically significant relationship </w:t>
      </w:r>
      <w:r w:rsidR="00B62461">
        <w:t>with</w:t>
      </w:r>
      <w:r>
        <w:t xml:space="preserve"> the firm’s market value.</w:t>
      </w:r>
    </w:p>
    <w:p w14:paraId="32E5EAC6" w14:textId="56BF0559" w:rsidR="00B62A74" w:rsidRDefault="00B62A74" w:rsidP="00DD2C6E">
      <w:pPr>
        <w:spacing w:after="160" w:line="259" w:lineRule="auto"/>
        <w:rPr>
          <w:b/>
          <w:bCs/>
          <w:sz w:val="32"/>
          <w:szCs w:val="32"/>
        </w:rPr>
      </w:pPr>
    </w:p>
    <w:p w14:paraId="1814E015" w14:textId="43E13CCA" w:rsidR="004D549F" w:rsidRDefault="004D549F" w:rsidP="004D549F">
      <w:pPr>
        <w:pStyle w:val="Heading1"/>
      </w:pPr>
      <w:bookmarkStart w:id="260" w:name="_Toc116152761"/>
      <w:bookmarkStart w:id="261" w:name="_Toc118923443"/>
      <w:r>
        <w:t>Conclusion</w:t>
      </w:r>
      <w:bookmarkEnd w:id="260"/>
      <w:bookmarkEnd w:id="261"/>
    </w:p>
    <w:p w14:paraId="4D41F69F" w14:textId="263D85F7" w:rsidR="009C68D0" w:rsidRDefault="009C68D0" w:rsidP="009C68D0"/>
    <w:p w14:paraId="21491565" w14:textId="7C256476" w:rsidR="0031341B" w:rsidRDefault="0031341B" w:rsidP="009C68D0">
      <w:r>
        <w:t xml:space="preserve">Prior CSR studies either used platform-generated scores or rudimentary inputs for assessing a company’s CSR disclosures. Where NLP techniques were used in recent studies, these were either used in isolation </w:t>
      </w:r>
      <w:r w:rsidR="008C580A">
        <w:t>or</w:t>
      </w:r>
      <w:r>
        <w:t xml:space="preserve"> on companies listed in markets other than Singapore. This study proposes a robust methodology for quantifying and assessing a company’s CSR disclosures using NLP techniques</w:t>
      </w:r>
      <w:r w:rsidR="009E2C49">
        <w:t xml:space="preserve"> applied directly </w:t>
      </w:r>
      <w:r w:rsidR="00D63E46">
        <w:t>to</w:t>
      </w:r>
      <w:r w:rsidR="009E2C49">
        <w:t xml:space="preserve"> sustainability reports</w:t>
      </w:r>
      <w:r>
        <w:t xml:space="preserve"> for companies listed on the SGX.</w:t>
      </w:r>
    </w:p>
    <w:p w14:paraId="5C6F0F30" w14:textId="2BA686F9" w:rsidR="0012489A" w:rsidRDefault="0012489A" w:rsidP="009C68D0"/>
    <w:p w14:paraId="3FCC74EB" w14:textId="77777777" w:rsidR="0012489A" w:rsidRDefault="0012489A" w:rsidP="0012489A">
      <w:r>
        <w:t>The results have allowed us to form inferences about statistically significant or insignificant relationships between CSR disclosures – topics, readability, sentiments – and corporate financial performance for companies which are a part of the STI.</w:t>
      </w:r>
    </w:p>
    <w:p w14:paraId="315137E0" w14:textId="4766703C" w:rsidR="004D2F86" w:rsidRDefault="004D2F86" w:rsidP="009C68D0"/>
    <w:p w14:paraId="3FEC7E32" w14:textId="1737225E" w:rsidR="001333D5" w:rsidRDefault="00342113" w:rsidP="009C68D0">
      <w:r>
        <w:t>This study found that specific topics of s</w:t>
      </w:r>
      <w:r w:rsidR="001333D5">
        <w:t>ustainabil</w:t>
      </w:r>
      <w:r>
        <w:t xml:space="preserve">ity disclosures had statistically significant relationships with different financial performance factors. </w:t>
      </w:r>
      <w:r w:rsidR="007F099B">
        <w:t>For example, c</w:t>
      </w:r>
      <w:r>
        <w:t xml:space="preserve">ommunity-related disclosures had a positive relationship with the ROA and MV. Whilst methodology-related disclosures had a positive relationship with MV, resource-related disclosures had a negative relationship with MV. Lastly, governance and climate-related closures had a positive relationship with the </w:t>
      </w:r>
      <w:r w:rsidRPr="00342113">
        <w:t>Zmijewski</w:t>
      </w:r>
      <w:r>
        <w:t xml:space="preserve"> score, indicating </w:t>
      </w:r>
      <w:r w:rsidR="00796527">
        <w:t xml:space="preserve">that </w:t>
      </w:r>
      <w:r>
        <w:t>these factors contributed to a firm’s financial viability.</w:t>
      </w:r>
    </w:p>
    <w:p w14:paraId="15168A75" w14:textId="77777777" w:rsidR="004D2F86" w:rsidRDefault="004D2F86" w:rsidP="009C68D0"/>
    <w:p w14:paraId="5B640C8F" w14:textId="0D2CA93F" w:rsidR="00E21223" w:rsidRDefault="004D2F86" w:rsidP="009C68D0">
      <w:r>
        <w:t xml:space="preserve">Despite this, there was no conclusive evidence that readability nor the sentiments of words used in sustainability reports </w:t>
      </w:r>
      <w:r w:rsidR="00CB40A0">
        <w:t>impacted</w:t>
      </w:r>
      <w:r>
        <w:t xml:space="preserve"> financial performance.</w:t>
      </w:r>
    </w:p>
    <w:p w14:paraId="5C2EEC3E" w14:textId="77777777" w:rsidR="0031341B" w:rsidRDefault="0031341B" w:rsidP="009C68D0"/>
    <w:p w14:paraId="54B3CE9A" w14:textId="1739CF3A" w:rsidR="009E2C49" w:rsidRDefault="00982D13" w:rsidP="009C68D0">
      <w:r>
        <w:t xml:space="preserve">Perspective is </w:t>
      </w:r>
      <w:r w:rsidR="000C01CE">
        <w:t>critical</w:t>
      </w:r>
      <w:r>
        <w:t xml:space="preserve">. </w:t>
      </w:r>
      <w:r w:rsidR="001E74A6" w:rsidRPr="00982D13">
        <w:t>If</w:t>
      </w:r>
      <w:r w:rsidRPr="00982D13">
        <w:t xml:space="preserve"> GDP and profitability remain the prime metrics (and products are evaluated by price and feature comparison without proper life-cycle analysis and environmental “weighting”, then sustainability will always be a secondary consideration</w:t>
      </w:r>
      <w:r>
        <w:t xml:space="preserve"> (Rodgers</w:t>
      </w:r>
      <w:r w:rsidR="00807C71">
        <w:t xml:space="preserve"> et al.</w:t>
      </w:r>
      <w:r>
        <w:t>, 2013)</w:t>
      </w:r>
      <w:r w:rsidRPr="00982D13">
        <w:t>.</w:t>
      </w:r>
      <w:r w:rsidR="0012489A">
        <w:t xml:space="preserve"> </w:t>
      </w:r>
    </w:p>
    <w:p w14:paraId="42C4D85C" w14:textId="77777777" w:rsidR="009E2C49" w:rsidRDefault="009E2C49" w:rsidP="009C68D0"/>
    <w:p w14:paraId="6508DB21" w14:textId="5796A0CD" w:rsidR="005C103E" w:rsidRDefault="0012489A" w:rsidP="009C68D0">
      <w:r>
        <w:t>The findings of this study, in conjunction with encouraging empirical evidence from other studies, suggest that there are benefits of CSR disclosures and there are positive effects on financial performance.</w:t>
      </w:r>
      <w:r w:rsidR="009E2C49">
        <w:t xml:space="preserve"> It is hoped that this study will</w:t>
      </w:r>
      <w:r w:rsidR="005170D4">
        <w:t xml:space="preserve"> contribute suggestions on how CSR disclosures can be assessed</w:t>
      </w:r>
      <w:r w:rsidR="00423C0B">
        <w:t xml:space="preserve"> and enable an understanding of what CSR factors are important</w:t>
      </w:r>
      <w:r w:rsidR="00F07E5E">
        <w:t xml:space="preserve"> for stakeholders to encourage companies to adopt more of such positive initiatives</w:t>
      </w:r>
      <w:r w:rsidR="00FC61FD">
        <w:t>.</w:t>
      </w:r>
    </w:p>
    <w:p w14:paraId="23968448" w14:textId="77777777" w:rsidR="00982D13" w:rsidRDefault="00982D13" w:rsidP="009C68D0"/>
    <w:p w14:paraId="4DCC4D48" w14:textId="459B5D84" w:rsidR="009C68D0" w:rsidRDefault="009C68D0" w:rsidP="009C68D0">
      <w:pPr>
        <w:pStyle w:val="Heading2"/>
      </w:pPr>
      <w:bookmarkStart w:id="262" w:name="_Toc116152762"/>
      <w:bookmarkStart w:id="263" w:name="_Toc118923444"/>
      <w:r>
        <w:t>Limitations</w:t>
      </w:r>
      <w:r w:rsidR="004F39A6">
        <w:t xml:space="preserve"> and Opportunity for Future Studies</w:t>
      </w:r>
      <w:bookmarkEnd w:id="262"/>
      <w:bookmarkEnd w:id="263"/>
    </w:p>
    <w:p w14:paraId="0A01805C" w14:textId="452D8300" w:rsidR="009C68D0" w:rsidRDefault="009C68D0" w:rsidP="009C68D0"/>
    <w:p w14:paraId="2070C900" w14:textId="3B7ABCBD" w:rsidR="005170D4" w:rsidRDefault="00237F6A" w:rsidP="004D549F">
      <w:r w:rsidRPr="00237F6A">
        <w:t>Similar to Rodgers et al. (2013), there was a limit on the number of companies analysed. Because of the smaller sample size, performing industry differentiation was impossible. For example, it may be worth focusing on the disclosure effects for critical industries identified by SGX has a high impact – (i) financial, (ii) agriculture, (iii) energy, (iv) materials and buildings, and (v) transportation. These are the five industries stipulated by SGX which are required to present mandatory climate-related disclosures in line with the TCFD’s recommendations. Similarly, it may also be possible to examine differences between Government-Linked Companies, Family Businesses, and others, as Loh et al. (2017) did. A study for listed companies in each of these industries can be conducted with a more extensive sample size – focusing on all companies listed, rather than those included as part of the STI.</w:t>
      </w:r>
    </w:p>
    <w:p w14:paraId="6EA78396" w14:textId="77777777" w:rsidR="00237F6A" w:rsidRDefault="00237F6A" w:rsidP="004D549F"/>
    <w:p w14:paraId="08D121C2" w14:textId="62CDE7BC" w:rsidR="001E74A6" w:rsidRDefault="00382A7B" w:rsidP="004D549F">
      <w:r w:rsidRPr="00382A7B">
        <w:t xml:space="preserve">In this study, all reports across the observation period of 2015 to 2021 were treated as part of the same sample space. SGX launched several sustainability regulations in this period which may result in different conclusions being drawn. For example, implementing the TCFD’s recommendations for climate-related disclosures is a significant event. In subsequent periods, when companies begin to make such </w:t>
      </w:r>
      <w:r w:rsidRPr="00382A7B">
        <w:lastRenderedPageBreak/>
        <w:t>disclosures, examining the effects on the relationships identified here pre- and post-implementation of the requirements are meaningful. The results in this study provide a preliminary basis.</w:t>
      </w:r>
    </w:p>
    <w:p w14:paraId="1040067E" w14:textId="77777777" w:rsidR="00382A7B" w:rsidRDefault="00382A7B" w:rsidP="004D549F"/>
    <w:p w14:paraId="1B3DBB29" w14:textId="77777777" w:rsidR="00382A7B" w:rsidRPr="00382A7B" w:rsidRDefault="00382A7B" w:rsidP="00382A7B">
      <w:r w:rsidRPr="00382A7B">
        <w:t>The analysis relating to market value raises questions about Singapore investors’ perceptions. There were inferences about investors’ perception of the importance of methodology disclosures, community-related initiatives, and resource-related topics and their effect on the market value. These should be validated or disproved through a survey of investors. The mediating and moderating factors influencing the market value can be more detailed.</w:t>
      </w:r>
    </w:p>
    <w:p w14:paraId="2A41CC8B" w14:textId="77777777" w:rsidR="00382A7B" w:rsidRPr="00382A7B" w:rsidRDefault="00382A7B" w:rsidP="00382A7B"/>
    <w:p w14:paraId="27950C4F" w14:textId="3950B043" w:rsidR="00475522" w:rsidRDefault="00382A7B" w:rsidP="00382A7B">
      <w:pPr>
        <w:sectPr w:rsidR="00475522" w:rsidSect="00475522">
          <w:pgSz w:w="11906" w:h="16838" w:code="9"/>
          <w:pgMar w:top="1418" w:right="1418" w:bottom="1418" w:left="2268" w:header="709" w:footer="709" w:gutter="0"/>
          <w:cols w:space="708"/>
          <w:docGrid w:linePitch="360"/>
        </w:sectPr>
      </w:pPr>
      <w:r w:rsidRPr="00382A7B">
        <w:t>In the same vein, while this study provides a basis for observing the relationships, it does not conclude the causal effects. Instead, this study merely identifies statistically significant relationships between CSR disclosure variables and CFP without any suggestions on causality. To help business leaders understand the causal effects of CSR disclosures in present times, an update to the conceptual framework – similar to that of Richardson et al. (1999) – can be proposed. This will help stakeholders understand if there are new influences based on how sustainability has become important to society amid a climate emergency.</w:t>
      </w:r>
    </w:p>
    <w:p w14:paraId="346B6645" w14:textId="77777777" w:rsidR="005D6E9C" w:rsidRDefault="005D6E9C">
      <w:pPr>
        <w:spacing w:after="160" w:line="259" w:lineRule="auto"/>
        <w:jc w:val="left"/>
        <w:rPr>
          <w:b/>
          <w:bCs/>
          <w:sz w:val="32"/>
          <w:szCs w:val="32"/>
        </w:rPr>
      </w:pPr>
      <w:r>
        <w:br w:type="page"/>
      </w:r>
    </w:p>
    <w:p w14:paraId="3F82ABF5" w14:textId="793D0165" w:rsidR="004D549F" w:rsidRDefault="004D549F" w:rsidP="004D549F">
      <w:pPr>
        <w:pStyle w:val="Heading1"/>
      </w:pPr>
      <w:bookmarkStart w:id="264" w:name="_Toc116152763"/>
      <w:bookmarkStart w:id="265" w:name="_Toc118923445"/>
      <w:r>
        <w:lastRenderedPageBreak/>
        <w:t>References</w:t>
      </w:r>
      <w:bookmarkEnd w:id="264"/>
      <w:bookmarkEnd w:id="265"/>
    </w:p>
    <w:p w14:paraId="7DC12388" w14:textId="77777777" w:rsidR="00713FE8" w:rsidRPr="00713FE8" w:rsidRDefault="00713FE8" w:rsidP="00713FE8"/>
    <w:p w14:paraId="1BCBEFF4" w14:textId="77777777" w:rsidR="00A03A22" w:rsidRDefault="00A03A22" w:rsidP="00A03A22">
      <w:r>
        <w:t>Abu Bakar, A. S., &amp; Ameer, R. (2011). Readability of corporate social responsibility communication in Malaysia. Corporate Social Responsibility and Environmental Management, 18(1), 50-60.</w:t>
      </w:r>
    </w:p>
    <w:p w14:paraId="79C131CA" w14:textId="77777777" w:rsidR="00A03A22" w:rsidRDefault="00A03A22" w:rsidP="00A03A22"/>
    <w:p w14:paraId="039FFD89" w14:textId="77777777" w:rsidR="00A03A22" w:rsidRDefault="00A03A22" w:rsidP="00A03A22">
      <w:pPr>
        <w:rPr>
          <w:rFonts w:hint="eastAsia"/>
        </w:rPr>
      </w:pPr>
      <w:r>
        <w:rPr>
          <w:rFonts w:hint="eastAsia"/>
        </w:rPr>
        <w:t>Arco</w:t>
      </w:r>
      <w:r>
        <w:rPr>
          <w:rFonts w:hint="eastAsia"/>
        </w:rPr>
        <w:t>‐</w:t>
      </w:r>
      <w:r>
        <w:rPr>
          <w:rFonts w:hint="eastAsia"/>
        </w:rPr>
        <w:t>Castro, L., L</w:t>
      </w:r>
      <w:r>
        <w:rPr>
          <w:rFonts w:hint="eastAsia"/>
        </w:rPr>
        <w:t>ó</w:t>
      </w:r>
      <w:r>
        <w:rPr>
          <w:rFonts w:hint="eastAsia"/>
        </w:rPr>
        <w:t>pez</w:t>
      </w:r>
      <w:r>
        <w:rPr>
          <w:rFonts w:hint="eastAsia"/>
        </w:rPr>
        <w:t>‐</w:t>
      </w:r>
      <w:r>
        <w:rPr>
          <w:rFonts w:hint="eastAsia"/>
        </w:rPr>
        <w:t>P</w:t>
      </w:r>
      <w:r>
        <w:rPr>
          <w:rFonts w:hint="eastAsia"/>
        </w:rPr>
        <w:t>é</w:t>
      </w:r>
      <w:r>
        <w:rPr>
          <w:rFonts w:hint="eastAsia"/>
        </w:rPr>
        <w:t>rez, M. V., P</w:t>
      </w:r>
      <w:r>
        <w:rPr>
          <w:rFonts w:hint="eastAsia"/>
        </w:rPr>
        <w:t>é</w:t>
      </w:r>
      <w:r>
        <w:rPr>
          <w:rFonts w:hint="eastAsia"/>
        </w:rPr>
        <w:t>rez</w:t>
      </w:r>
      <w:r>
        <w:rPr>
          <w:rFonts w:hint="eastAsia"/>
        </w:rPr>
        <w:t>‐</w:t>
      </w:r>
      <w:r>
        <w:rPr>
          <w:rFonts w:hint="eastAsia"/>
        </w:rPr>
        <w:t>L</w:t>
      </w:r>
      <w:r>
        <w:rPr>
          <w:rFonts w:hint="eastAsia"/>
        </w:rPr>
        <w:t>ó</w:t>
      </w:r>
      <w:r>
        <w:rPr>
          <w:rFonts w:hint="eastAsia"/>
        </w:rPr>
        <w:t>pez, M. C., &amp; Rodr</w:t>
      </w:r>
      <w:r>
        <w:rPr>
          <w:rFonts w:hint="eastAsia"/>
        </w:rPr>
        <w:t>í</w:t>
      </w:r>
      <w:r>
        <w:rPr>
          <w:rFonts w:hint="eastAsia"/>
        </w:rPr>
        <w:t>guez</w:t>
      </w:r>
      <w:r>
        <w:rPr>
          <w:rFonts w:hint="eastAsia"/>
        </w:rPr>
        <w:t>‐</w:t>
      </w:r>
      <w:r>
        <w:rPr>
          <w:rFonts w:hint="eastAsia"/>
        </w:rPr>
        <w:t>Ariza, L. (2020). How market value relates to corporate philanthropy and its assurance. The moderating effect of the business sector. Business Ethics: A European Review, 29(2), 266-281.</w:t>
      </w:r>
    </w:p>
    <w:p w14:paraId="2BCE1AA8" w14:textId="77777777" w:rsidR="00A03A22" w:rsidRDefault="00A03A22" w:rsidP="00A03A22"/>
    <w:p w14:paraId="1CE1671D" w14:textId="77777777" w:rsidR="00A03A22" w:rsidRDefault="00A03A22" w:rsidP="00A03A22">
      <w:r>
        <w:t>Aggarwal, P. (2013a). Impact of sustainability performance of company on its financial performance: A study of listed Indian companies. Global Journal of Management and Business Research (C: Finance) Volume, 13.</w:t>
      </w:r>
    </w:p>
    <w:p w14:paraId="0E3D9356" w14:textId="77777777" w:rsidR="00A03A22" w:rsidRDefault="00A03A22" w:rsidP="00A03A22"/>
    <w:p w14:paraId="6B4A0EE0" w14:textId="77777777" w:rsidR="00A03A22" w:rsidRDefault="00A03A22" w:rsidP="00A03A22">
      <w:r>
        <w:t>Aggarwal, P. (2013b). Sustainability reporting and its impact on corporate financial performance: A literature review. Indian Journal of Commerce and Management Studies, 4(3), 51</w:t>
      </w:r>
    </w:p>
    <w:p w14:paraId="13298FE7" w14:textId="77777777" w:rsidR="00A03A22" w:rsidRDefault="00A03A22" w:rsidP="00A03A22"/>
    <w:p w14:paraId="3C825361" w14:textId="77777777" w:rsidR="00A03A22" w:rsidRDefault="00A03A22" w:rsidP="00A03A22">
      <w:r>
        <w:rPr>
          <w:rFonts w:hint="eastAsia"/>
        </w:rPr>
        <w:t>Aguilera</w:t>
      </w:r>
      <w:r>
        <w:rPr>
          <w:rFonts w:hint="eastAsia"/>
        </w:rPr>
        <w:t>‐</w:t>
      </w:r>
      <w:r>
        <w:rPr>
          <w:rFonts w:hint="eastAsia"/>
        </w:rPr>
        <w:t>Caracuel, J., &amp; Guerrero</w:t>
      </w:r>
      <w:r>
        <w:rPr>
          <w:rFonts w:hint="eastAsia"/>
        </w:rPr>
        <w:t>‐</w:t>
      </w:r>
      <w:r>
        <w:rPr>
          <w:rFonts w:hint="eastAsia"/>
        </w:rPr>
        <w:t>Villegas, J. (2018). How corporate social responsibility helps MNEs to improve their reputation. The moderating effects of geographical diversification and operating in developing regions. Corporate social responsibility a</w:t>
      </w:r>
      <w:r>
        <w:t>nd environmental management, 25(4), 355-372.</w:t>
      </w:r>
    </w:p>
    <w:p w14:paraId="6EC58E7F" w14:textId="77777777" w:rsidR="00A03A22" w:rsidRDefault="00A03A22" w:rsidP="00A03A22"/>
    <w:p w14:paraId="2BF88B4F" w14:textId="77777777" w:rsidR="00A03A22" w:rsidRDefault="00A03A22" w:rsidP="00A03A22">
      <w:pPr>
        <w:rPr>
          <w:rFonts w:hint="eastAsia"/>
        </w:rPr>
      </w:pPr>
      <w:r>
        <w:rPr>
          <w:rFonts w:hint="eastAsia"/>
        </w:rPr>
        <w:t>Aguilera, R. V., &amp; Jackson, G. (2003). The cross</w:t>
      </w:r>
      <w:r>
        <w:rPr>
          <w:rFonts w:hint="eastAsia"/>
        </w:rPr>
        <w:t>‐</w:t>
      </w:r>
      <w:r>
        <w:rPr>
          <w:rFonts w:hint="eastAsia"/>
        </w:rPr>
        <w:t>national diversity of corporate governance: Dimensions and determinants. Academy of Management Review, 28, 447</w:t>
      </w:r>
      <w:r>
        <w:rPr>
          <w:rFonts w:hint="eastAsia"/>
        </w:rPr>
        <w:t>–</w:t>
      </w:r>
      <w:r>
        <w:rPr>
          <w:rFonts w:hint="eastAsia"/>
        </w:rPr>
        <w:t>465.</w:t>
      </w:r>
    </w:p>
    <w:p w14:paraId="79052233" w14:textId="77777777" w:rsidR="00A03A22" w:rsidRDefault="00A03A22" w:rsidP="00A03A22"/>
    <w:p w14:paraId="54FDE9D3" w14:textId="77777777" w:rsidR="00A03A22" w:rsidRDefault="00A03A22" w:rsidP="00A03A22">
      <w:r>
        <w:t>Aravindan, A. (2021, December 15). Singapore Exchange to mandates climate, board diversity disclosures. Reuters. https://www.reuters.com/business/sustainable-</w:t>
      </w:r>
      <w:r>
        <w:lastRenderedPageBreak/>
        <w:t>business/singapore-exchangemandates-climate-board-diversity-disclosures-2021-12-15/</w:t>
      </w:r>
    </w:p>
    <w:p w14:paraId="2C0021B0" w14:textId="77777777" w:rsidR="00A03A22" w:rsidRDefault="00A03A22" w:rsidP="00A03A22"/>
    <w:p w14:paraId="1C193535" w14:textId="77777777" w:rsidR="00A03A22" w:rsidRDefault="00A03A22" w:rsidP="00A03A22">
      <w:r>
        <w:t>Artiach, T., Lee, D., Nelson, D., &amp; Walker, J. (2010). The determinants of corporate sustainability performance. Accounting &amp; Finance, 50(1), 31-51.</w:t>
      </w:r>
    </w:p>
    <w:p w14:paraId="0E1AE4AF" w14:textId="77777777" w:rsidR="00A03A22" w:rsidRDefault="00A03A22" w:rsidP="00A03A22"/>
    <w:p w14:paraId="38C3CA6B" w14:textId="77777777" w:rsidR="00A03A22" w:rsidRDefault="00A03A22" w:rsidP="00A03A22">
      <w:r>
        <w:t>Back, B., Toivonen, J., Vanharanta, H., &amp; Visa, A. (2001). Comparing numerical data and text information from annual reports using self-organizing maps. International journal of accounting information systems, 2(4), 249-269.</w:t>
      </w:r>
    </w:p>
    <w:p w14:paraId="4A39313A" w14:textId="77777777" w:rsidR="00A03A22" w:rsidRDefault="00A03A22" w:rsidP="00A03A22"/>
    <w:p w14:paraId="0F226D6B" w14:textId="77777777" w:rsidR="00A03A22" w:rsidRDefault="00A03A22" w:rsidP="00A03A22">
      <w:r>
        <w:t>Backhaus, K. B., Stone, B. A., &amp; Heiner, K. (2002). Exploring the relationship between corporate social performance and employer attractiveness. Business &amp; Society, 41(3), 292-318.</w:t>
      </w:r>
    </w:p>
    <w:p w14:paraId="36CC5233" w14:textId="77777777" w:rsidR="00A03A22" w:rsidRDefault="00A03A22" w:rsidP="00A03A22"/>
    <w:p w14:paraId="577A4E6F" w14:textId="77777777" w:rsidR="00A03A22" w:rsidRDefault="00A03A22" w:rsidP="00A03A22">
      <w:r>
        <w:t>Bao, Y., &amp; Datta, A. (2014). Simultaneously discovering and quantifying risk types from textual risk disclosures. Management Science, 60(6), 1371-1391.</w:t>
      </w:r>
    </w:p>
    <w:p w14:paraId="0A1FE559" w14:textId="77777777" w:rsidR="00A03A22" w:rsidRDefault="00A03A22" w:rsidP="00A03A22"/>
    <w:p w14:paraId="04AE45D4" w14:textId="77777777" w:rsidR="00A03A22" w:rsidRDefault="00A03A22" w:rsidP="00A03A22">
      <w:r>
        <w:t>Balakrishnan, R., Qiu, X. Y., &amp; Srinivasan, P. (2010). On the predictive ability of narrative disclosures in annual reports. European Journal of Operational Research, 202(3), 789-801.</w:t>
      </w:r>
    </w:p>
    <w:p w14:paraId="2CB975DD" w14:textId="77777777" w:rsidR="00A03A22" w:rsidRDefault="00A03A22" w:rsidP="00A03A22"/>
    <w:p w14:paraId="61EB5A54" w14:textId="77777777" w:rsidR="00A03A22" w:rsidRDefault="00A03A22" w:rsidP="00A03A22">
      <w:r>
        <w:t>Bartlett, J. L. (2011). Public relations and corporate social responsibility. The handbook of communication and corporate social responsibility, 67-86.</w:t>
      </w:r>
    </w:p>
    <w:p w14:paraId="1CF52774" w14:textId="77777777" w:rsidR="00A03A22" w:rsidRDefault="00A03A22" w:rsidP="00A03A22"/>
    <w:p w14:paraId="03F745F1" w14:textId="77777777" w:rsidR="00A03A22" w:rsidRDefault="00A03A22" w:rsidP="00A03A22">
      <w:r>
        <w:t>Basel Committee on Banking Supervision. (2015). Guidelines corporate governance principles for banks. Bank for International Settlements, 1.</w:t>
      </w:r>
    </w:p>
    <w:p w14:paraId="4042D5E3" w14:textId="77777777" w:rsidR="00A03A22" w:rsidRDefault="00A03A22" w:rsidP="00A03A22"/>
    <w:p w14:paraId="5F144D2A" w14:textId="77777777" w:rsidR="00A03A22" w:rsidRDefault="00A03A22" w:rsidP="00A03A22">
      <w:r>
        <w:t>Berman, S. L., Wicks, A. C., Kotha, S., &amp; Jones, T. M. (1999). Does stakeholder orientation matter? The relationship between stakeholder management models and firm financial performance. Academy of Management journal, 42(5), 488-506.</w:t>
      </w:r>
    </w:p>
    <w:p w14:paraId="28E12D16" w14:textId="77777777" w:rsidR="00A03A22" w:rsidRDefault="00A03A22" w:rsidP="00A03A22"/>
    <w:p w14:paraId="618B5CE3" w14:textId="77777777" w:rsidR="00A03A22" w:rsidRDefault="00A03A22" w:rsidP="00A03A22">
      <w:r>
        <w:lastRenderedPageBreak/>
        <w:t>Bird, S., Klein, E., &amp; Loper, E. (2009). Natural language processing with Python: analyzing text with the natural language toolkit. " O&amp;#x27;Reilly Media, Inc."</w:t>
      </w:r>
    </w:p>
    <w:p w14:paraId="3A775DA3" w14:textId="77777777" w:rsidR="00A03A22" w:rsidRDefault="00A03A22" w:rsidP="00A03A22"/>
    <w:p w14:paraId="105002A5" w14:textId="77777777" w:rsidR="00A03A22" w:rsidRDefault="00A03A22" w:rsidP="00A03A22">
      <w:r>
        <w:t>Blanco, B., Guillamón-Saorín, E., &amp; Guiral, A. (2013). Do non-socially responsible companies achieve legitimacy through socially responsible actions? The mediating effect of innovation. Journal of Business Ethics, 117(1), 67-83.</w:t>
      </w:r>
    </w:p>
    <w:p w14:paraId="688231E8" w14:textId="77777777" w:rsidR="00A03A22" w:rsidRDefault="00A03A22" w:rsidP="00A03A22"/>
    <w:p w14:paraId="65C1736F" w14:textId="77777777" w:rsidR="00A03A22" w:rsidRDefault="00A03A22" w:rsidP="00A03A22">
      <w:r>
        <w:t>Blei, D. M., Ng, A. Y., &amp; Jordan, M. I. (2003). Latent dirichlet allocation. Journal of machine Learning research, 3(Jan), 993-1022.</w:t>
      </w:r>
    </w:p>
    <w:p w14:paraId="49766794" w14:textId="77777777" w:rsidR="00A03A22" w:rsidRDefault="00A03A22" w:rsidP="00A03A22"/>
    <w:p w14:paraId="5E707513" w14:textId="77777777" w:rsidR="00A03A22" w:rsidRDefault="00A03A22" w:rsidP="00A03A22">
      <w:r>
        <w:t>Blei, D. M. (2012). Probabilistic topic models. Communications of the ACM, 55(4), 77-84.</w:t>
      </w:r>
    </w:p>
    <w:p w14:paraId="1B4851B7" w14:textId="77777777" w:rsidR="00A03A22" w:rsidRDefault="00A03A22" w:rsidP="00A03A22"/>
    <w:p w14:paraId="40739DF7" w14:textId="77777777" w:rsidR="00A03A22" w:rsidRDefault="00A03A22" w:rsidP="00A03A22">
      <w:r>
        <w:t>Bogert, J. (1985). In defense of the Fog Index. Business Communication Quarterly, 48(2), 9-12.</w:t>
      </w:r>
    </w:p>
    <w:p w14:paraId="2E7FE752" w14:textId="77777777" w:rsidR="00A03A22" w:rsidRDefault="00A03A22" w:rsidP="00A03A22">
      <w:r>
        <w:t>doi:10.1177/108056998504800203</w:t>
      </w:r>
    </w:p>
    <w:p w14:paraId="7BD9FF6A" w14:textId="77777777" w:rsidR="00A03A22" w:rsidRDefault="00A03A22" w:rsidP="00A03A22"/>
    <w:p w14:paraId="75288269" w14:textId="77777777" w:rsidR="00A03A22" w:rsidRDefault="00A03A22" w:rsidP="00A03A22">
      <w:r>
        <w:t>Boiral, O. (2013). Sustainability reports as simulacra? A counter-account of A and A+ GRI</w:t>
      </w:r>
    </w:p>
    <w:p w14:paraId="2E1FEE8E" w14:textId="77777777" w:rsidR="00A03A22" w:rsidRDefault="00A03A22" w:rsidP="00A03A22">
      <w:r>
        <w:t>reports. Accounting, Auditing &amp; Accountability Journal, 26, 1036-1071. doi:10.1108/</w:t>
      </w:r>
    </w:p>
    <w:p w14:paraId="1A0F9388" w14:textId="77777777" w:rsidR="00A03A22" w:rsidRDefault="00A03A22" w:rsidP="00A03A22">
      <w:r>
        <w:t>AAAJ-04-2012-00998</w:t>
      </w:r>
    </w:p>
    <w:p w14:paraId="629B88FE" w14:textId="77777777" w:rsidR="00A03A22" w:rsidRDefault="00A03A22" w:rsidP="00A03A22"/>
    <w:p w14:paraId="03E36825" w14:textId="77777777" w:rsidR="00A03A22" w:rsidRDefault="00A03A22" w:rsidP="00A03A22">
      <w:r>
        <w:t>Bouslah, K., Kryzanowski, L., &amp; M’zali, B. (2013). The impact of the dimensions of social performance on firm risk. Journal of Banking &amp; Finance, 37(4), 1258-1273.</w:t>
      </w:r>
    </w:p>
    <w:p w14:paraId="461F0E2F" w14:textId="77777777" w:rsidR="00A03A22" w:rsidRDefault="00A03A22" w:rsidP="00A03A22"/>
    <w:p w14:paraId="30700A80" w14:textId="77777777" w:rsidR="00A03A22" w:rsidRDefault="00A03A22" w:rsidP="00A03A22">
      <w:r>
        <w:t>Bowen, H. R. (1953). Social responsibilities of the businessman. New York, NY: Harper.</w:t>
      </w:r>
    </w:p>
    <w:p w14:paraId="554F99C7" w14:textId="77777777" w:rsidR="00A03A22" w:rsidRDefault="00A03A22" w:rsidP="00A03A22"/>
    <w:p w14:paraId="69CB59DB" w14:textId="77777777" w:rsidR="00A03A22" w:rsidRDefault="00A03A22" w:rsidP="00A03A22">
      <w:r>
        <w:t>Bowen, K. J., Cradock-Henry, N. A., Koch, F., Patterson, J., Häyhä, T., Vogt, J., &amp; Barbi, F. (2017). Implementing the “Sustainable Development Goals”: towards addressing three key governance</w:t>
      </w:r>
    </w:p>
    <w:p w14:paraId="39431C59" w14:textId="77777777" w:rsidR="00A03A22" w:rsidRDefault="00A03A22" w:rsidP="00A03A22"/>
    <w:p w14:paraId="5EA34A7D" w14:textId="77777777" w:rsidR="00A03A22" w:rsidRDefault="00A03A22" w:rsidP="00A03A22">
      <w:r>
        <w:lastRenderedPageBreak/>
        <w:t>Brammer, S., Millington, A., &amp; Rayton, B. (2007). The contribution of corporate social responsibility to organizational commitment. International Journal of Human Resource Management, 18(10), 1701–1719.</w:t>
      </w:r>
    </w:p>
    <w:p w14:paraId="396D742E" w14:textId="77777777" w:rsidR="00A03A22" w:rsidRDefault="00A03A22" w:rsidP="00A03A22"/>
    <w:p w14:paraId="370EC93A" w14:textId="77777777" w:rsidR="00A03A22" w:rsidRDefault="00A03A22" w:rsidP="00A03A22">
      <w:r>
        <w:t>Barnett, M. L., &amp; Salomon, R. M. (2006). Beyond dichotomy: The curvilinear relationship between social responsibility and financial performance. Strategic management journal, 27(11), 1101-1122.</w:t>
      </w:r>
    </w:p>
    <w:p w14:paraId="4D4A789B" w14:textId="77777777" w:rsidR="00A03A22" w:rsidRDefault="00A03A22" w:rsidP="00A03A22"/>
    <w:p w14:paraId="3D01B78A" w14:textId="77777777" w:rsidR="00A03A22" w:rsidRDefault="00A03A22" w:rsidP="00A03A22">
      <w:r>
        <w:t>Barnett, M. L. (2007). Stakeholder influence capacity and the variability of financial returns to corporate social responsibility. Academy of management review, 32(3), 794-816.</w:t>
      </w:r>
    </w:p>
    <w:p w14:paraId="05EAEBD3" w14:textId="77777777" w:rsidR="00A03A22" w:rsidRDefault="00A03A22" w:rsidP="00A03A22"/>
    <w:p w14:paraId="2065A418" w14:textId="77777777" w:rsidR="00A03A22" w:rsidRDefault="00A03A22" w:rsidP="00A03A22">
      <w:r>
        <w:t>Barney, J. (1991). Firm resources and sustained competitive advantage. Journal of management, 17(1), 99-120.</w:t>
      </w:r>
    </w:p>
    <w:p w14:paraId="7654E729" w14:textId="77777777" w:rsidR="00A03A22" w:rsidRDefault="00A03A22" w:rsidP="00A03A22"/>
    <w:p w14:paraId="323503CF" w14:textId="77777777" w:rsidR="00A03A22" w:rsidRDefault="00A03A22" w:rsidP="00A03A22">
      <w:r>
        <w:t>Brewer, K. (2022, Aug 4). Next step for sustainability reporting: Assurance requirements . Financial Management. Retrieved from https://www.fm-magazine.com/news/2022/aug/next-step-sustainability-reporting-assurance-requirements.html</w:t>
      </w:r>
    </w:p>
    <w:p w14:paraId="36DFF60A" w14:textId="77777777" w:rsidR="00A03A22" w:rsidRDefault="00A03A22" w:rsidP="00A03A22"/>
    <w:p w14:paraId="48EEAF4E" w14:textId="77777777" w:rsidR="00A03A22" w:rsidRDefault="00A03A22" w:rsidP="00A03A22">
      <w:r>
        <w:t>Brogi, M., &amp; Lagasio, V. (2019). Environmental, social, and governance and company profitability: Are financial intermediaries different?. Corporate Social Responsibility and Environmental Management, 26(3), 576-587.</w:t>
      </w:r>
    </w:p>
    <w:p w14:paraId="07C81CBB" w14:textId="77777777" w:rsidR="00A03A22" w:rsidRDefault="00A03A22" w:rsidP="00A03A22"/>
    <w:p w14:paraId="2302D9CC" w14:textId="77777777" w:rsidR="00A03A22" w:rsidRDefault="00A03A22" w:rsidP="00A03A22">
      <w:pPr>
        <w:rPr>
          <w:rFonts w:hint="eastAsia"/>
        </w:rPr>
      </w:pPr>
      <w:r>
        <w:rPr>
          <w:rFonts w:hint="eastAsia"/>
        </w:rPr>
        <w:t>Brown, S. V., &amp; Tucker, J. W. (2011). Large</w:t>
      </w:r>
      <w:r>
        <w:rPr>
          <w:rFonts w:hint="eastAsia"/>
        </w:rPr>
        <w:t>‐</w:t>
      </w:r>
      <w:r>
        <w:rPr>
          <w:rFonts w:hint="eastAsia"/>
        </w:rPr>
        <w:t>sample evidence on firms</w:t>
      </w:r>
      <w:r>
        <w:rPr>
          <w:rFonts w:hint="eastAsia"/>
        </w:rPr>
        <w:t>’</w:t>
      </w:r>
      <w:r>
        <w:rPr>
          <w:rFonts w:hint="eastAsia"/>
        </w:rPr>
        <w:t xml:space="preserve"> year</w:t>
      </w:r>
      <w:r>
        <w:rPr>
          <w:rFonts w:hint="eastAsia"/>
        </w:rPr>
        <w:t>‐</w:t>
      </w:r>
      <w:r>
        <w:rPr>
          <w:rFonts w:hint="eastAsia"/>
        </w:rPr>
        <w:t>over</w:t>
      </w:r>
      <w:r>
        <w:rPr>
          <w:rFonts w:hint="eastAsia"/>
        </w:rPr>
        <w:t>‐</w:t>
      </w:r>
      <w:r>
        <w:rPr>
          <w:rFonts w:hint="eastAsia"/>
        </w:rPr>
        <w:t>year MD&amp;A modifications. Journal of Accounting Research, 49(2), 309-346.</w:t>
      </w:r>
    </w:p>
    <w:p w14:paraId="3F6A32DD" w14:textId="77777777" w:rsidR="00A03A22" w:rsidRDefault="00A03A22" w:rsidP="00A03A22"/>
    <w:p w14:paraId="682E1443" w14:textId="77777777" w:rsidR="00A03A22" w:rsidRDefault="00A03A22" w:rsidP="00A03A22">
      <w:r>
        <w:t>Butler, M., &amp; Kešelj, V. (2009, May). Financial forecasting using character n-gram analysis and readability scores of annual reports. In Canadian Conference on Artificial Intelligence (pp. 39-51). Springer, Berlin, Heidelberg.</w:t>
      </w:r>
    </w:p>
    <w:p w14:paraId="4ACC2F39" w14:textId="77777777" w:rsidR="00A03A22" w:rsidRDefault="00A03A22" w:rsidP="00A03A22"/>
    <w:p w14:paraId="163C723B" w14:textId="77777777" w:rsidR="00A03A22" w:rsidRDefault="00A03A22" w:rsidP="00A03A22">
      <w:r>
        <w:lastRenderedPageBreak/>
        <w:t>Cao, J., Xia, T., Li, J., Zhang, Y., &amp; Tang, S. (2009). A density-based method for adaptive LDA model selection. Neurocomputing, 72(7-9), 1775-1781.</w:t>
      </w:r>
    </w:p>
    <w:p w14:paraId="27F6F0B7" w14:textId="77777777" w:rsidR="00A03A22" w:rsidRDefault="00A03A22" w:rsidP="00A03A22"/>
    <w:p w14:paraId="477D678F" w14:textId="77777777" w:rsidR="00A03A22" w:rsidRDefault="00A03A22" w:rsidP="00A03A22">
      <w:r>
        <w:t>Carroll, A. B. (1979). A three-dimensional conceptual model of corporate performance. Academy of management review, 4(4), 497-505.</w:t>
      </w:r>
    </w:p>
    <w:p w14:paraId="30FAB2F0" w14:textId="77777777" w:rsidR="00A03A22" w:rsidRDefault="00A03A22" w:rsidP="00A03A22">
      <w:r>
        <w:t>Carroll, A. B. (2015). Corporate social responsibility: The centerpiece of competing and complementary frameworks. Organizational dynamics.</w:t>
      </w:r>
    </w:p>
    <w:p w14:paraId="1CAF80CC" w14:textId="77777777" w:rsidR="00A03A22" w:rsidRDefault="00A03A22" w:rsidP="00A03A22"/>
    <w:p w14:paraId="13ECE342" w14:textId="77777777" w:rsidR="00A03A22" w:rsidRDefault="00A03A22" w:rsidP="00A03A22">
      <w:r>
        <w:t>C.J. van Rijsbergen, S.E. Robertson and M.F. Porter, 1980. New models in probabilistic information retrieval. London: British Library. (British Library Research and Development Report, no. 5587).</w:t>
      </w:r>
    </w:p>
    <w:p w14:paraId="01D729F5" w14:textId="77777777" w:rsidR="00A03A22" w:rsidRDefault="00A03A22" w:rsidP="00A03A22"/>
    <w:p w14:paraId="36713A5A" w14:textId="77777777" w:rsidR="00A03A22" w:rsidRDefault="00A03A22" w:rsidP="00A03A22">
      <w:r>
        <w:t>Capriotti, P. (2011). Communicating corporate social responsibility through the internet and social media. The handbook of communication and corporate social responsibility, 1, 358-378.</w:t>
      </w:r>
    </w:p>
    <w:p w14:paraId="30D857D4" w14:textId="77777777" w:rsidR="00A03A22" w:rsidRDefault="00A03A22" w:rsidP="00A03A22"/>
    <w:p w14:paraId="76AE3548" w14:textId="77777777" w:rsidR="00A03A22" w:rsidRDefault="00A03A22" w:rsidP="00A03A22">
      <w:r>
        <w:t>Carroll, A. B., &amp; Shabana, K. M. (2010). The business case for corporate social responsibility: A review of concepts, research and practice. International journal of management reviews, 12(1), 85-105.</w:t>
      </w:r>
    </w:p>
    <w:p w14:paraId="143F001F" w14:textId="77777777" w:rsidR="00A03A22" w:rsidRDefault="00A03A22" w:rsidP="00A03A22"/>
    <w:p w14:paraId="4FF46D91" w14:textId="77777777" w:rsidR="00A03A22" w:rsidRDefault="00A03A22" w:rsidP="00A03A22">
      <w:r>
        <w:t>Campbell, J. L., Chen, H., Dhaliwal, D. S., Lu, H. M., &amp; Steele, L. B. (2014). The information content of mandatory risk factor disclosures in corporate filings. Review of Accounting Studies, 19(1), 396-455.</w:t>
      </w:r>
    </w:p>
    <w:p w14:paraId="6F1C3860" w14:textId="77777777" w:rsidR="00A03A22" w:rsidRDefault="00A03A22" w:rsidP="00A03A22"/>
    <w:p w14:paraId="28ABBFE0" w14:textId="77777777" w:rsidR="00A03A22" w:rsidRDefault="00A03A22" w:rsidP="00A03A22">
      <w:r>
        <w:t>Chandler, D., &amp; Werther W. B. (2013) Strategic corporate social responsibility: stakeholders, globalization, and sustainability value creation. Sage Publications, 1-617.</w:t>
      </w:r>
    </w:p>
    <w:p w14:paraId="5FECB7BC" w14:textId="77777777" w:rsidR="00A03A22" w:rsidRDefault="00A03A22" w:rsidP="00A03A22"/>
    <w:p w14:paraId="17518C74" w14:textId="77777777" w:rsidR="00A03A22" w:rsidRDefault="00A03A22" w:rsidP="00A03A22">
      <w:r>
        <w:t>Chandler, D. (2016). Strategic corporate social responsibility: Sustainable value creation. Sage Publications, 1-488.</w:t>
      </w:r>
    </w:p>
    <w:p w14:paraId="2E85F9DC" w14:textId="77777777" w:rsidR="00A03A22" w:rsidRDefault="00A03A22" w:rsidP="00A03A22"/>
    <w:p w14:paraId="64CF3DD8" w14:textId="77777777" w:rsidR="00A03A22" w:rsidRDefault="00A03A22" w:rsidP="00A03A22">
      <w:r>
        <w:lastRenderedPageBreak/>
        <w:t>Chang, Y. K., Oh, W. Y., Park, J. H., &amp; Jang, M. G. (2017). Exploring the relationship between board characteristics and CSR: Empirical evidence from Korea. Journal of Business Ethics, 140(2), 225-242.</w:t>
      </w:r>
    </w:p>
    <w:p w14:paraId="7D8467E6" w14:textId="77777777" w:rsidR="00A03A22" w:rsidRDefault="00A03A22" w:rsidP="00A03A22"/>
    <w:p w14:paraId="5B92D9FD" w14:textId="77777777" w:rsidR="00A03A22" w:rsidRDefault="00A03A22" w:rsidP="00A03A22">
      <w:r>
        <w:t>Chia K. H., Wee, E. (2021, December 28). Enhanced disclosures on climate-related information &amp; board diversity policy for SGX-listed companies. Lexology. Retrieved from https://www.lexology.com/library/detail.aspx?g=1b4ea3d2-1330-4f35-8e5f-447f181e3e64 on 2022, April 13</w:t>
      </w:r>
    </w:p>
    <w:p w14:paraId="2BC1AD6E" w14:textId="77777777" w:rsidR="00A03A22" w:rsidRDefault="00A03A22" w:rsidP="00A03A22"/>
    <w:p w14:paraId="40272BBA" w14:textId="77777777" w:rsidR="00A03A22" w:rsidRDefault="00A03A22" w:rsidP="00A03A22">
      <w:r>
        <w:t>Chin, W. W. 1998. Issues and opinion on structural equation modeling. MIS Quart. 22 7-16.</w:t>
      </w:r>
    </w:p>
    <w:p w14:paraId="39C56573" w14:textId="77777777" w:rsidR="00A03A22" w:rsidRDefault="00A03A22" w:rsidP="00A03A22"/>
    <w:p w14:paraId="64D1AF50" w14:textId="77777777" w:rsidR="00A03A22" w:rsidRDefault="00A03A22" w:rsidP="00A03A22">
      <w:r>
        <w:t>Chin, W. W., B. L. Marcolin, P. R. Newsted, 2003. A partial least squares latent variable modelling approach for measuring interaction effects: Results from a Monte Carlo simulation study and an electronic mail emotion/adoption study. Inform. Syst. Res. 14: 189-217.</w:t>
      </w:r>
    </w:p>
    <w:p w14:paraId="5B3F754A" w14:textId="77777777" w:rsidR="00A03A22" w:rsidRDefault="00A03A22" w:rsidP="00A03A22"/>
    <w:p w14:paraId="2C8380EF" w14:textId="77777777" w:rsidR="00A03A22" w:rsidRDefault="00A03A22" w:rsidP="00A03A22">
      <w:r>
        <w:t>Ching, H. Y., Gerab, F., &amp; Toste, T. H. (2017). The quality of sustainability reports and corporate financial performance: Evidence from Brazilian listed companies. Sage Open, 7(2), 2158244017712027.</w:t>
      </w:r>
    </w:p>
    <w:p w14:paraId="4BF61DA0" w14:textId="77777777" w:rsidR="00A03A22" w:rsidRDefault="00A03A22" w:rsidP="00A03A22"/>
    <w:p w14:paraId="3BDB63EF" w14:textId="77777777" w:rsidR="00A03A22" w:rsidRDefault="00A03A22" w:rsidP="00A03A22">
      <w:r>
        <w:t>Cho, C. H., &amp; Patten, D. M. (2007). The role of environmental disclosures as tools of legitimacy: A research note. Accounting, organizations and society, 32(7-8), 639-647.</w:t>
      </w:r>
    </w:p>
    <w:p w14:paraId="6A95955F" w14:textId="77777777" w:rsidR="00A03A22" w:rsidRDefault="00A03A22" w:rsidP="00A03A22"/>
    <w:p w14:paraId="07905DA5" w14:textId="77777777" w:rsidR="00A03A22" w:rsidRDefault="00A03A22" w:rsidP="00A03A22">
      <w:r>
        <w:t>Chowdhury, R. H., Choi, S., Ennis, S., &amp; Chung, D. (2019). Which dimension of corporate social responsibility is a value driver in the oil and gas industry?. Canadian Journal of Administrative Sciences/Revue Canadienne des Sciences de l'Administration, 36(2), 260-272.</w:t>
      </w:r>
    </w:p>
    <w:p w14:paraId="48652748" w14:textId="77777777" w:rsidR="00A03A22" w:rsidRDefault="00A03A22" w:rsidP="00A03A22"/>
    <w:p w14:paraId="6BA0D2AA" w14:textId="77777777" w:rsidR="00A03A22" w:rsidRDefault="00A03A22" w:rsidP="00A03A22">
      <w:r>
        <w:t>Clarke, K. C., &amp; Hemphill, J. J. (2002). The Santa Barbara oil spill: A retrospective. Yearbook of the Association of Pacific Coast Geographers, 64, 157-162.</w:t>
      </w:r>
    </w:p>
    <w:p w14:paraId="13BEB7FA" w14:textId="77777777" w:rsidR="00A03A22" w:rsidRDefault="00A03A22" w:rsidP="00A03A22"/>
    <w:p w14:paraId="16A49ACF" w14:textId="77777777" w:rsidR="00A03A22" w:rsidRDefault="00A03A22" w:rsidP="00A03A22">
      <w:r>
        <w:lastRenderedPageBreak/>
        <w:t>Clarkson, P. M., Li, Y., Richardson, G. D., &amp; Vasvari, F. P. (2008). Revisiting the relation between environmental performance and environmental disclosure: An empirical analysis. Accounting, organizations and society, 33(4-5), 303-327.</w:t>
      </w:r>
    </w:p>
    <w:p w14:paraId="43D3B863" w14:textId="77777777" w:rsidR="00A03A22" w:rsidRDefault="00A03A22" w:rsidP="00A03A22"/>
    <w:p w14:paraId="2C5588DB" w14:textId="77777777" w:rsidR="00A03A22" w:rsidRDefault="00A03A22" w:rsidP="00A03A22">
      <w:r>
        <w:t>Clatworthy, M., &amp; Jones, M. J. (2001). The effect of thematic structure on the variability of annual report readability. Accounting, Auditing &amp; Accountability Journal.</w:t>
      </w:r>
    </w:p>
    <w:p w14:paraId="686FF9B2" w14:textId="77777777" w:rsidR="00A03A22" w:rsidRDefault="00A03A22" w:rsidP="00A03A22"/>
    <w:p w14:paraId="2ACB0E16" w14:textId="77777777" w:rsidR="00A03A22" w:rsidRDefault="00A03A22" w:rsidP="00A03A22">
      <w:r>
        <w:t>Clatworthy, M., &amp; Jones, M. J. (2003). Financial reporting of good news and bad news: evidence from accounting narratives. Accounting and business research, 33(3), 171-185.</w:t>
      </w:r>
    </w:p>
    <w:p w14:paraId="4AE83576" w14:textId="77777777" w:rsidR="00A03A22" w:rsidRDefault="00A03A22" w:rsidP="00A03A22"/>
    <w:p w14:paraId="4957D70B" w14:textId="77777777" w:rsidR="00A03A22" w:rsidRDefault="00A03A22" w:rsidP="00A03A22">
      <w:r>
        <w:t>Clatworthy, M. A., &amp; Jones, M. J. (2006). Differential patterns of textual characteristics and company performance in the chairman's statement. Accounting, Auditing &amp; Accountability Journal.</w:t>
      </w:r>
    </w:p>
    <w:p w14:paraId="49E19F68" w14:textId="77777777" w:rsidR="00A03A22" w:rsidRDefault="00A03A22" w:rsidP="00A03A22"/>
    <w:p w14:paraId="6FAD2D86" w14:textId="77777777" w:rsidR="00A03A22" w:rsidRDefault="00A03A22" w:rsidP="00A03A22">
      <w:r>
        <w:t>Conneau, A., Kiela, D., Schwenk, H., Barrault, L., &amp; Bordes, A. (2017). Supervised learning of universal sentence representations from natural language inference data. arXiv preprint arXiv:1705.02364.</w:t>
      </w:r>
    </w:p>
    <w:p w14:paraId="61B8583A" w14:textId="77777777" w:rsidR="00A03A22" w:rsidRDefault="00A03A22" w:rsidP="00A03A22"/>
    <w:p w14:paraId="781D8E4C" w14:textId="77777777" w:rsidR="00A03A22" w:rsidRDefault="00A03A22" w:rsidP="00A03A22">
      <w:r>
        <w:t>Connelly, B. L., Certo, S. T., Ireland, R. D., &amp; Reutzel, C. R. (2011). Signaling theory: A review and assessment. Journal of management, 37(1), 39-67.</w:t>
      </w:r>
    </w:p>
    <w:p w14:paraId="20E8E2A9" w14:textId="77777777" w:rsidR="00A03A22" w:rsidRDefault="00A03A22" w:rsidP="00A03A22"/>
    <w:p w14:paraId="214C3A59" w14:textId="77777777" w:rsidR="00A03A22" w:rsidRDefault="00A03A22" w:rsidP="00A03A22">
      <w:r>
        <w:t>Coombs, T. W., &amp; Holladay, S. J. (2012) Managing corporate social responsibility: A communication approach, Wiley-Blackwell.</w:t>
      </w:r>
    </w:p>
    <w:p w14:paraId="046730B7" w14:textId="77777777" w:rsidR="00A03A22" w:rsidRDefault="00A03A22" w:rsidP="00A03A22"/>
    <w:p w14:paraId="05C4A1CB" w14:textId="77777777" w:rsidR="00A03A22" w:rsidRDefault="00A03A22" w:rsidP="00A03A22">
      <w:r>
        <w:t>Cormier, D., Magnan, M., &amp; Van Velthoven, B. (2005). Environmental disclosure quality in large German companies: economic incentives, public pressures or institutional conditions?. European accounting review, 14(1), 3-39.</w:t>
      </w:r>
    </w:p>
    <w:p w14:paraId="637F9CE5" w14:textId="77777777" w:rsidR="00A03A22" w:rsidRDefault="00A03A22" w:rsidP="00A03A22"/>
    <w:p w14:paraId="31B2E737" w14:textId="77777777" w:rsidR="00A03A22" w:rsidRDefault="00A03A22" w:rsidP="00A03A22">
      <w:r>
        <w:t>Cornell, B. &amp; Shapiro, A. (1987). Corporate social responsibility and financial performance. Academy of Management Review, 4, 497-505.</w:t>
      </w:r>
    </w:p>
    <w:p w14:paraId="375D03A5" w14:textId="77777777" w:rsidR="00A03A22" w:rsidRDefault="00A03A22" w:rsidP="00A03A22"/>
    <w:p w14:paraId="0661A28B" w14:textId="77777777" w:rsidR="00A03A22" w:rsidRDefault="00A03A22" w:rsidP="00A03A22">
      <w:r>
        <w:t>Cornelius, N., Wallace, J., &amp; Tassabehji, R. (2007). An analysis of corporate social responsibility, corporate identity and ethics teaching in business schools. Journal of Business Ethics, 76(1), 117-135.</w:t>
      </w:r>
    </w:p>
    <w:p w14:paraId="6AA55A8D" w14:textId="77777777" w:rsidR="00A03A22" w:rsidRDefault="00A03A22" w:rsidP="00A03A22"/>
    <w:p w14:paraId="648FCBEE" w14:textId="77777777" w:rsidR="00A03A22" w:rsidRDefault="00A03A22" w:rsidP="00A03A22">
      <w:r>
        <w:t>Cöster, M., Dahlin, G., &amp; Isaksson, R. (2020). Are they reporting the right thing and are they doing it right?—A measurement maturity grid for evaluation of sustainability reports. Sustainability, 12(24), 10393.</w:t>
      </w:r>
    </w:p>
    <w:p w14:paraId="7B8F5B33" w14:textId="77777777" w:rsidR="00A03A22" w:rsidRDefault="00A03A22" w:rsidP="00A03A22"/>
    <w:p w14:paraId="45AAA964" w14:textId="77777777" w:rsidR="00A03A22" w:rsidRDefault="00A03A22" w:rsidP="00A03A22">
      <w:r>
        <w:t>Courtis, J. K. (1995). Readability of annual reports: Western versus Asian evidence. Accounting, Auditing &amp; Accountability Journal.</w:t>
      </w:r>
    </w:p>
    <w:p w14:paraId="3F313087" w14:textId="77777777" w:rsidR="00A03A22" w:rsidRDefault="00A03A22" w:rsidP="00A03A22"/>
    <w:p w14:paraId="5D1F84A8" w14:textId="77777777" w:rsidR="00A03A22" w:rsidRDefault="00A03A22" w:rsidP="00A03A22">
      <w:r>
        <w:t>Courtis, J. K. (1998). Annual report readability variability: tests of the obfuscation hypothesis. Accounting, Auditing &amp; Accountability Journal.</w:t>
      </w:r>
    </w:p>
    <w:p w14:paraId="1D31042A" w14:textId="77777777" w:rsidR="00A03A22" w:rsidRDefault="00A03A22" w:rsidP="00A03A22"/>
    <w:p w14:paraId="7C797EA5" w14:textId="77777777" w:rsidR="00A03A22" w:rsidRDefault="00A03A22" w:rsidP="00A03A22">
      <w:r>
        <w:t>Crain, S. P., Zhou, K., Yang, S. H., &amp; Zha, H. (2012). Dimensionality reduction and topic modeling: From latent semantic indexing to latent dirichlet allocation and beyond. In Mining text data (pp. 129-161). Springer, Boston, MA.</w:t>
      </w:r>
    </w:p>
    <w:p w14:paraId="5BFC7368" w14:textId="77777777" w:rsidR="00A03A22" w:rsidRDefault="00A03A22" w:rsidP="00A03A22"/>
    <w:p w14:paraId="7EE4332C" w14:textId="77777777" w:rsidR="00A03A22" w:rsidRDefault="00A03A22" w:rsidP="00A03A22">
      <w:r>
        <w:t>Cupertino, S., Consolandi, C., &amp; Vercelli, A. (2019). Corporate social performance, financialization, and real investment in US manufacturing firms. Sustainability, 11(7), 1836.</w:t>
      </w:r>
    </w:p>
    <w:p w14:paraId="138C0963" w14:textId="77777777" w:rsidR="00A03A22" w:rsidRDefault="00A03A22" w:rsidP="00A03A22"/>
    <w:p w14:paraId="7E50CBBD" w14:textId="77777777" w:rsidR="00A03A22" w:rsidRDefault="00A03A22" w:rsidP="00A03A22">
      <w:r>
        <w:t>Dahlsrud, A. (2008): “How Corporate Social Responsibility Is Defined: An Analysis of 37 Definitions.” Corporate Social Responsibility and Environmental Management., John Wiley &amp; Sons, 15 (1), 1–13.</w:t>
      </w:r>
    </w:p>
    <w:p w14:paraId="7CA51B60" w14:textId="77777777" w:rsidR="00A03A22" w:rsidRDefault="00A03A22" w:rsidP="00A03A22"/>
    <w:p w14:paraId="65182CAE" w14:textId="77777777" w:rsidR="00A03A22" w:rsidRDefault="00A03A22" w:rsidP="00A03A22">
      <w:r>
        <w:t>Dangelico, R. M., &amp; Pontrandolfo, P. (2010). From green product definitions and classifications to green option matrix. Journal of Cleaner Production, 18(16/17), 1608–1628.</w:t>
      </w:r>
    </w:p>
    <w:p w14:paraId="6B770452" w14:textId="77777777" w:rsidR="00A03A22" w:rsidRDefault="00A03A22" w:rsidP="00A03A22"/>
    <w:p w14:paraId="4FEDBA52" w14:textId="77777777" w:rsidR="00A03A22" w:rsidRDefault="00A03A22" w:rsidP="00A03A22">
      <w:r>
        <w:lastRenderedPageBreak/>
        <w:t>Davis, K. (1960). Can business afford to ignore social responsibilities?. California management review, 2(3), 70-76.</w:t>
      </w:r>
    </w:p>
    <w:p w14:paraId="6E11B16E" w14:textId="77777777" w:rsidR="00A03A22" w:rsidRDefault="00A03A22" w:rsidP="00A03A22"/>
    <w:p w14:paraId="37D0BA67" w14:textId="77777777" w:rsidR="00A03A22" w:rsidRDefault="00A03A22" w:rsidP="00A03A22">
      <w:r>
        <w:t>De Franco, G., Hope, O. K., Vyas, D., &amp; Zhou, Y. (2015). Analyst report readability. Contemporary Accounting Research, 32(1), 76-104.</w:t>
      </w:r>
    </w:p>
    <w:p w14:paraId="5D8BDB8E" w14:textId="77777777" w:rsidR="00A03A22" w:rsidRDefault="00A03A22" w:rsidP="00A03A22"/>
    <w:p w14:paraId="5972C421" w14:textId="77777777" w:rsidR="00A03A22" w:rsidRDefault="00A03A22" w:rsidP="00A03A22">
      <w:r>
        <w:t>Delmas, M., &amp; Toffel, M. W. (2004). Stakeholders and environmental management practices: An institutional framework. Business Strategy and the Environment, 13, 2009–2222.</w:t>
      </w:r>
    </w:p>
    <w:p w14:paraId="22DB1542" w14:textId="77777777" w:rsidR="00A03A22" w:rsidRDefault="00A03A22" w:rsidP="00A03A22"/>
    <w:p w14:paraId="49CB54B3" w14:textId="77777777" w:rsidR="00A03A22" w:rsidRDefault="00A03A22" w:rsidP="00A03A22">
      <w:r>
        <w:t>Delmas, M. A., &amp; Toffel, M. W. (2008). Organizational responses to environmental demands: Opening the black box. Strategic management journal, 29(10), 1027-1055.</w:t>
      </w:r>
    </w:p>
    <w:p w14:paraId="187D3B0F" w14:textId="77777777" w:rsidR="00A03A22" w:rsidRDefault="00A03A22" w:rsidP="00A03A22"/>
    <w:p w14:paraId="174F74BC" w14:textId="77777777" w:rsidR="00A03A22" w:rsidRDefault="00A03A22" w:rsidP="00A03A22">
      <w:r>
        <w:t>Deveaud, R., SanJuan, E., &amp; Bellot, P. (2014). Accurate and effective latent concept modeling for ad hoc information retrieval. Document numérique, 17(1), 61-84.</w:t>
      </w:r>
    </w:p>
    <w:p w14:paraId="5E3E124F" w14:textId="77777777" w:rsidR="00A03A22" w:rsidRDefault="00A03A22" w:rsidP="00A03A22"/>
    <w:p w14:paraId="0E513B84" w14:textId="77777777" w:rsidR="00A03A22" w:rsidRDefault="00A03A22" w:rsidP="00A03A22">
      <w:r>
        <w:t>Devlin, J., Chang, M. W., Lee, K., &amp; Toutanova, K. (2018). Bert: Pre-training of deep bidirectional transformers for language understanding. arXiv preprint arXiv:1810.04805.</w:t>
      </w:r>
    </w:p>
    <w:p w14:paraId="5D64F01F" w14:textId="77777777" w:rsidR="00A03A22" w:rsidRDefault="00A03A22" w:rsidP="00A03A22"/>
    <w:p w14:paraId="045CC5CF" w14:textId="77777777" w:rsidR="00A03A22" w:rsidRDefault="00A03A22" w:rsidP="00A03A22">
      <w:r>
        <w:t>DiMaggio, P., &amp; Powell, W. (1983). The iron cage revisited: Institutional isomorphism and collective rationality in organizational fields. American Sociological Review, 48, 147–160.</w:t>
      </w:r>
    </w:p>
    <w:p w14:paraId="761D42EE" w14:textId="77777777" w:rsidR="00A03A22" w:rsidRDefault="00A03A22" w:rsidP="00A03A22"/>
    <w:p w14:paraId="5B9D8F28" w14:textId="77777777" w:rsidR="00A03A22" w:rsidRDefault="00A03A22" w:rsidP="00A03A22">
      <w:r>
        <w:t>Eells, R. S. F. (1956). Corporation giving in a free society. New York, Harper.</w:t>
      </w:r>
    </w:p>
    <w:p w14:paraId="4689E48C" w14:textId="77777777" w:rsidR="00A03A22" w:rsidRDefault="00A03A22" w:rsidP="00A03A22"/>
    <w:p w14:paraId="3311A1BB" w14:textId="77777777" w:rsidR="00A03A22" w:rsidRDefault="00A03A22" w:rsidP="00A03A22">
      <w:r>
        <w:t>Edgecliffe-Johnson, A., &amp; Mooney, A. (2019) The responsible capitalists: Financial Times. Financial Times, 20 December: https://www.ft.com/content/da1d824a-1bd4-11ea-97df-cc63de1d73f4</w:t>
      </w:r>
    </w:p>
    <w:p w14:paraId="467658BA" w14:textId="77777777" w:rsidR="00A03A22" w:rsidRDefault="00A03A22" w:rsidP="00A03A22"/>
    <w:p w14:paraId="4536B096" w14:textId="77777777" w:rsidR="00A03A22" w:rsidRDefault="00A03A22" w:rsidP="00A03A22">
      <w:r>
        <w:t>Elkington, J., &amp; Rowlands, I. H. (1999). Cannibals with forks: The triple bottom line of 21st century business. Alternatives Journal, 25(4), 42.</w:t>
      </w:r>
    </w:p>
    <w:p w14:paraId="5E213C3D" w14:textId="77777777" w:rsidR="00A03A22" w:rsidRDefault="00A03A22" w:rsidP="00A03A22"/>
    <w:p w14:paraId="3C10D085" w14:textId="77777777" w:rsidR="00A03A22" w:rsidRDefault="00A03A22" w:rsidP="00A03A22">
      <w:r>
        <w:t>Engelberg, J. (2008). Costly information processing: Evidence from earnings announcements. In AFA 2009 San Francisco meetings paper.</w:t>
      </w:r>
    </w:p>
    <w:p w14:paraId="6C1C486B" w14:textId="77777777" w:rsidR="00A03A22" w:rsidRDefault="00A03A22" w:rsidP="00A03A22"/>
    <w:p w14:paraId="1413235D" w14:textId="77777777" w:rsidR="00A03A22" w:rsidRDefault="00A03A22" w:rsidP="00A03A22">
      <w:r>
        <w:t>European Commission. (2002): “European CSR Multi-Stakeholder Forum”, Employment and social affairs.</w:t>
      </w:r>
    </w:p>
    <w:p w14:paraId="3D406F3E" w14:textId="77777777" w:rsidR="00A03A22" w:rsidRDefault="00A03A22" w:rsidP="00A03A22"/>
    <w:p w14:paraId="6BF869CC" w14:textId="77777777" w:rsidR="00A03A22" w:rsidRDefault="00A03A22" w:rsidP="00A03A22">
      <w:r>
        <w:t>ewenpx3orguk. (n.d.). esg. Planet People Productivity. Retrieved May 3, 2022, from https://px3.org.uk/tag/esg/</w:t>
      </w:r>
    </w:p>
    <w:p w14:paraId="33FFB3DE" w14:textId="77777777" w:rsidR="00A03A22" w:rsidRDefault="00A03A22" w:rsidP="00A03A22"/>
    <w:p w14:paraId="73A40FC1" w14:textId="77777777" w:rsidR="00A03A22" w:rsidRDefault="00A03A22" w:rsidP="00A03A22">
      <w:r>
        <w:t>Fang, E.-L., Loh, L., Lim, L. H., Singh, A. A., Nguyen, T. T. A., Tan, S., &amp; Thoi, V. (2022, May). Sustainability counts: Understanding sustainability reporting requirements across Asia Pacific and insights on the journey to date. PricewaterhouseCoopers and Centre for Governance and Sustainability, NUS Business School. https://bschool.nus.edu.sg/cgs/wp-content/uploads/sites/7/2022/05/</w:t>
      </w:r>
    </w:p>
    <w:p w14:paraId="77FD6395" w14:textId="77777777" w:rsidR="00A03A22" w:rsidRDefault="00A03A22" w:rsidP="00A03A22">
      <w:r>
        <w:t>CGS-PwC-Sustainability-Counts-Asia-Pacific-Report-2022.pdf</w:t>
      </w:r>
    </w:p>
    <w:p w14:paraId="4EE250BA" w14:textId="77777777" w:rsidR="00A03A22" w:rsidRDefault="00A03A22" w:rsidP="00A03A22"/>
    <w:p w14:paraId="5B3FC450" w14:textId="77777777" w:rsidR="00A03A22" w:rsidRDefault="00A03A22" w:rsidP="00A03A22">
      <w:r>
        <w:t>Farewell, S., Fisher, I., &amp; Daily, C. (2014). The lexical footprint of sustainability reports: A pilot study of readability. In American Accounting Association Annual Meeting and Conference on Teaching and Learning in Accounting, Sarasota, FL.</w:t>
      </w:r>
    </w:p>
    <w:p w14:paraId="385B1B9C" w14:textId="77777777" w:rsidR="00A03A22" w:rsidRDefault="00A03A22" w:rsidP="00A03A22"/>
    <w:p w14:paraId="1A3F14C1" w14:textId="77777777" w:rsidR="00A03A22" w:rsidRDefault="00A03A22" w:rsidP="00A03A22">
      <w:r>
        <w:t>Fasan, M., Marcon, C., &amp; Mio, C. (2016). Institutional determinants of IR disclosure quality. In C. Mio (Ed.). London, UK: Integrated reporting. A new accounting disclosure, Palgrave Macmillan.</w:t>
      </w:r>
    </w:p>
    <w:p w14:paraId="010BE4DE" w14:textId="77777777" w:rsidR="00A03A22" w:rsidRDefault="00A03A22" w:rsidP="00A03A22"/>
    <w:p w14:paraId="4057C754" w14:textId="77777777" w:rsidR="00A03A22" w:rsidRDefault="00A03A22" w:rsidP="00A03A22">
      <w:r>
        <w:t>Fatoki, O. (2019). Green entrepreneurial orientation and firm performance in South Africa. Entrepreneurship and Sustainability Issues, 7(1), 247.</w:t>
      </w:r>
    </w:p>
    <w:p w14:paraId="0286C194" w14:textId="77777777" w:rsidR="00A03A22" w:rsidRDefault="00A03A22" w:rsidP="00A03A22"/>
    <w:p w14:paraId="06BD0477" w14:textId="77777777" w:rsidR="00A03A22" w:rsidRDefault="00A03A22" w:rsidP="00A03A22">
      <w:r>
        <w:t>Feinerer I, Hornik K, Meyer D (2008). “Text Mining Infrastructure in R.” Journal of Statistical Software, 25(5), 1–54. https://www.jstatsoft.org/v25/i05/.</w:t>
      </w:r>
    </w:p>
    <w:p w14:paraId="1C60F777" w14:textId="77777777" w:rsidR="00A03A22" w:rsidRDefault="00A03A22" w:rsidP="00A03A22"/>
    <w:p w14:paraId="4F025D79" w14:textId="77777777" w:rsidR="00A03A22" w:rsidRDefault="00A03A22" w:rsidP="00A03A22">
      <w:r>
        <w:lastRenderedPageBreak/>
        <w:t>Fisher, I. E., Garnsey, M. R., &amp; Hughes, M. E. (2016). Natural language processing in accounting, auditing and finance: A synthesis of the literature with a roadmap for future research. Intelligent Systems in Accounting, Finance and Management, 23(3), 157-214.</w:t>
      </w:r>
    </w:p>
    <w:p w14:paraId="28C8BFF7" w14:textId="77777777" w:rsidR="00A03A22" w:rsidRDefault="00A03A22" w:rsidP="00A03A22"/>
    <w:p w14:paraId="38793029" w14:textId="77777777" w:rsidR="00A03A22" w:rsidRDefault="00A03A22" w:rsidP="00A03A22">
      <w:pPr>
        <w:rPr>
          <w:rFonts w:hint="eastAsia"/>
        </w:rPr>
      </w:pPr>
      <w:r>
        <w:rPr>
          <w:rFonts w:hint="eastAsia"/>
        </w:rPr>
        <w:t>Flammer, C., &amp; Luo, J. (2017). Corporate social responsibility as an employee governance tool: Evidence from a quasi</w:t>
      </w:r>
      <w:r>
        <w:rPr>
          <w:rFonts w:hint="eastAsia"/>
        </w:rPr>
        <w:t>‐</w:t>
      </w:r>
      <w:r>
        <w:rPr>
          <w:rFonts w:hint="eastAsia"/>
        </w:rPr>
        <w:t>experiment. Strategic Management Journal, 38(2), 163-183.</w:t>
      </w:r>
    </w:p>
    <w:p w14:paraId="1C396F09" w14:textId="77777777" w:rsidR="00A03A22" w:rsidRDefault="00A03A22" w:rsidP="00A03A22"/>
    <w:p w14:paraId="62657373" w14:textId="77777777" w:rsidR="00A03A22" w:rsidRDefault="00A03A22" w:rsidP="00A03A22">
      <w:r>
        <w:t>Flesch, R. (1948). A new readability yardstick. Journal of Applied Psychology, 32, 221-233. doi:10.1037/h0057532</w:t>
      </w:r>
    </w:p>
    <w:p w14:paraId="690AF20B" w14:textId="77777777" w:rsidR="00A03A22" w:rsidRDefault="00A03A22" w:rsidP="00A03A22"/>
    <w:p w14:paraId="63F48615" w14:textId="77777777" w:rsidR="00A03A22" w:rsidRDefault="00A03A22" w:rsidP="00A03A22">
      <w:r>
        <w:t>Freundlieb, M., &amp; Teuteberg, F. (2013). Corporate social responsibility reporting-a transnational analysis of online corporate social responsibility reports by market–listed companies: contents and their evolution. International Journal of Innovation and Sustainable Development, 7(1), 1-26.</w:t>
      </w:r>
    </w:p>
    <w:p w14:paraId="36C8B7A9" w14:textId="77777777" w:rsidR="00A03A22" w:rsidRDefault="00A03A22" w:rsidP="00A03A22"/>
    <w:p w14:paraId="4D3A94AD" w14:textId="77777777" w:rsidR="00A03A22" w:rsidRDefault="00A03A22" w:rsidP="00A03A22">
      <w:r>
        <w:t>Friedman, M. (1970), “The social responsibility of business is to increase its profits,” New York Times Magazine, 32(13), 122-126</w:t>
      </w:r>
    </w:p>
    <w:p w14:paraId="5B669939" w14:textId="77777777" w:rsidR="00A03A22" w:rsidRDefault="00A03A22" w:rsidP="00A03A22"/>
    <w:p w14:paraId="0A10FA86" w14:textId="77777777" w:rsidR="00A03A22" w:rsidRDefault="00A03A22" w:rsidP="00A03A22">
      <w:r>
        <w:t>FSB TFCD (2017). Final report: recommendations of the task force on climate-related financial disclosures. Financial Stability Board Task Force on Climate-Related Disclosures. Retrieved from https://www.fsb-tcfd.org/recommendations/ on 2022, Jul 24.</w:t>
      </w:r>
    </w:p>
    <w:p w14:paraId="48679FDA" w14:textId="77777777" w:rsidR="00A03A22" w:rsidRDefault="00A03A22" w:rsidP="00A03A22"/>
    <w:p w14:paraId="4A6C3860" w14:textId="77777777" w:rsidR="00A03A22" w:rsidRDefault="00A03A22" w:rsidP="00A03A22">
      <w:r>
        <w:t>Galani, D., Gravas, E., &amp; Stavropoulos, A. (2012). Company characteristics and environmental policy. Business Strategy and the Environment, 21(4), 236-247.</w:t>
      </w:r>
    </w:p>
    <w:p w14:paraId="34BB8DF9" w14:textId="77777777" w:rsidR="00A03A22" w:rsidRDefault="00A03A22" w:rsidP="00A03A22"/>
    <w:p w14:paraId="1A424DCB" w14:textId="77777777" w:rsidR="00A03A22" w:rsidRDefault="00A03A22" w:rsidP="00A03A22">
      <w:pPr>
        <w:rPr>
          <w:rFonts w:hint="eastAsia"/>
        </w:rPr>
      </w:pPr>
      <w:r>
        <w:rPr>
          <w:rFonts w:hint="eastAsia"/>
        </w:rPr>
        <w:t>Garc</w:t>
      </w:r>
      <w:r>
        <w:rPr>
          <w:rFonts w:hint="eastAsia"/>
        </w:rPr>
        <w:t>í</w:t>
      </w:r>
      <w:r>
        <w:rPr>
          <w:rFonts w:hint="eastAsia"/>
        </w:rPr>
        <w:t>a</w:t>
      </w:r>
      <w:r>
        <w:rPr>
          <w:rFonts w:hint="eastAsia"/>
        </w:rPr>
        <w:t>‐</w:t>
      </w:r>
      <w:r>
        <w:rPr>
          <w:rFonts w:hint="eastAsia"/>
        </w:rPr>
        <w:t>S</w:t>
      </w:r>
      <w:r>
        <w:rPr>
          <w:rFonts w:hint="eastAsia"/>
        </w:rPr>
        <w:t>á</w:t>
      </w:r>
      <w:r>
        <w:rPr>
          <w:rFonts w:hint="eastAsia"/>
        </w:rPr>
        <w:t>nchez, I. M., Mart</w:t>
      </w:r>
      <w:r>
        <w:rPr>
          <w:rFonts w:hint="eastAsia"/>
        </w:rPr>
        <w:t>í</w:t>
      </w:r>
      <w:r>
        <w:rPr>
          <w:rFonts w:hint="eastAsia"/>
        </w:rPr>
        <w:t>nez</w:t>
      </w:r>
      <w:r>
        <w:rPr>
          <w:rFonts w:hint="eastAsia"/>
        </w:rPr>
        <w:t>‐</w:t>
      </w:r>
      <w:r>
        <w:rPr>
          <w:rFonts w:hint="eastAsia"/>
        </w:rPr>
        <w:t>Ferrero, J., &amp; Garc</w:t>
      </w:r>
      <w:r>
        <w:rPr>
          <w:rFonts w:hint="eastAsia"/>
        </w:rPr>
        <w:t>í</w:t>
      </w:r>
      <w:r>
        <w:rPr>
          <w:rFonts w:hint="eastAsia"/>
        </w:rPr>
        <w:t>a</w:t>
      </w:r>
      <w:r>
        <w:rPr>
          <w:rFonts w:hint="eastAsia"/>
        </w:rPr>
        <w:t>‐</w:t>
      </w:r>
      <w:r>
        <w:rPr>
          <w:rFonts w:hint="eastAsia"/>
        </w:rPr>
        <w:t>Meca, E. (2018). Board of directors and CSR in banking: the moderating role of bank regulation and investor protection strength. Australian Accounting Review, 28(3), 428-445.</w:t>
      </w:r>
    </w:p>
    <w:p w14:paraId="7CAF3165" w14:textId="77777777" w:rsidR="00A03A22" w:rsidRDefault="00A03A22" w:rsidP="00A03A22"/>
    <w:p w14:paraId="6806E8EC" w14:textId="77777777" w:rsidR="00A03A22" w:rsidRDefault="00A03A22" w:rsidP="00A03A22">
      <w:r>
        <w:lastRenderedPageBreak/>
        <w:t>Goel, S., Gangolly, J., Faerman, S. R., &amp; Uzuner, O. (2010). Can linguistic predictors detect fraudulent financial filings?. Journal of Emerging Technologies in Accounting, 7(1), 25-46.</w:t>
      </w:r>
    </w:p>
    <w:p w14:paraId="6C22A20A" w14:textId="77777777" w:rsidR="00A03A22" w:rsidRDefault="00A03A22" w:rsidP="00A03A22"/>
    <w:p w14:paraId="07AF4097" w14:textId="77777777" w:rsidR="00A03A22" w:rsidRDefault="00A03A22" w:rsidP="00A03A22">
      <w:r>
        <w:t>Gomez-Carrasco, P., Guillamon-Saorin, E., &amp; Osma, B. G. (2016). The illusion of CSR: Drawing the line between core and supplementary CSR. Sustainability Accounting, Management and Policy Journal.</w:t>
      </w:r>
    </w:p>
    <w:p w14:paraId="694D8425" w14:textId="77777777" w:rsidR="00A03A22" w:rsidRDefault="00A03A22" w:rsidP="00A03A22"/>
    <w:p w14:paraId="5DD36E7C" w14:textId="77777777" w:rsidR="00A03A22" w:rsidRDefault="00A03A22" w:rsidP="00A03A22">
      <w:r>
        <w:t>Global Reporting Initiative. (2013). An introduction to G4. The next generation of sustainability reporting. Retrieved on 2022, Jul 27 from  https://www.globalreporting.org/resourcelibrary/GRIAn-introduction-to-G4.pdf</w:t>
      </w:r>
    </w:p>
    <w:p w14:paraId="13426C3B" w14:textId="77777777" w:rsidR="00A03A22" w:rsidRDefault="00A03A22" w:rsidP="00A03A22"/>
    <w:p w14:paraId="763EDD76" w14:textId="77777777" w:rsidR="00A03A22" w:rsidRDefault="00A03A22" w:rsidP="00A03A22">
      <w:r>
        <w:t>Green Business Bureau (2021, November 18).  ESG and Sustainability: Your 101 guide for understanding corporate sustainability. Green Business Bureau. Retrieved May 3, 2022, from https://greenbusinessbureau.com/topics/sustainability-benefits-topics/esg-and-sustainability-your-101-guide-for-understanding-corporate-sustainability/</w:t>
      </w:r>
    </w:p>
    <w:p w14:paraId="64C2E363" w14:textId="77777777" w:rsidR="00A03A22" w:rsidRDefault="00A03A22" w:rsidP="00A03A22"/>
    <w:p w14:paraId="239A3FFB" w14:textId="77777777" w:rsidR="00A03A22" w:rsidRDefault="00A03A22" w:rsidP="00A03A22">
      <w:r>
        <w:t>Greening, D. W., &amp; Turban, D. B. (2000). Corporate social performance as a competitive advantage in attracting a quality workforce. Business &amp; society, 39(3), 254-280.</w:t>
      </w:r>
    </w:p>
    <w:p w14:paraId="6F95530D" w14:textId="77777777" w:rsidR="00A03A22" w:rsidRDefault="00A03A22" w:rsidP="00A03A22"/>
    <w:p w14:paraId="4EA015E1" w14:textId="77777777" w:rsidR="00A03A22" w:rsidRDefault="00A03A22" w:rsidP="00A03A22">
      <w:r>
        <w:t>GRI, NUS, . (2022, July). Climate Reporting in ASEAN, State of Corporate Practices.</w:t>
      </w:r>
    </w:p>
    <w:p w14:paraId="6E7431D3" w14:textId="77777777" w:rsidR="00A03A22" w:rsidRDefault="00A03A22" w:rsidP="00A03A22"/>
    <w:p w14:paraId="7AA86ABA" w14:textId="77777777" w:rsidR="00A03A22" w:rsidRDefault="00A03A22" w:rsidP="00A03A22">
      <w:r>
        <w:t>Gunning, R. (1952). The technique of clear writing. New York, NY: McGraw-Hill</w:t>
      </w:r>
    </w:p>
    <w:p w14:paraId="2A13642C" w14:textId="77777777" w:rsidR="00A03A22" w:rsidRDefault="00A03A22" w:rsidP="00A03A22"/>
    <w:p w14:paraId="44F6B68A" w14:textId="77777777" w:rsidR="00A03A22" w:rsidRDefault="00A03A22" w:rsidP="00A03A22">
      <w:r>
        <w:t>Halliday, M. A. K. (1989). Spoken and written language. Language education. Oxford, England: Oxford University Press.</w:t>
      </w:r>
    </w:p>
    <w:p w14:paraId="47C59BB5" w14:textId="77777777" w:rsidR="00A03A22" w:rsidRDefault="00A03A22" w:rsidP="00A03A22"/>
    <w:p w14:paraId="02F344DA" w14:textId="77777777" w:rsidR="00A03A22" w:rsidRDefault="00A03A22" w:rsidP="00A03A22">
      <w:r>
        <w:t>Harding, A. (2022, Aug 4). Public Consultation on the Draft European Sustainability Reporting Standards. AICPA and CIMA’s Response. Retrieved from https://www.cimaglobal.com/Documents/Advocacy/AICPACIMA%20Sus%20Stand</w:t>
      </w:r>
      <w:r>
        <w:lastRenderedPageBreak/>
        <w:t>ards%20Consultation%20Response%2004%20August%202022%20FV.pdf?utm_source=mnl:updt&amp;utm_medium=email&amp;utm_campaign=12Aug2022&amp;utm_medium=email&amp;utm_source=SFMC&amp;utm_campaign=A22_Aug12&amp;utm_content=457038</w:t>
      </w:r>
    </w:p>
    <w:p w14:paraId="49A5075B" w14:textId="77777777" w:rsidR="00A03A22" w:rsidRDefault="00A03A22" w:rsidP="00A03A22"/>
    <w:p w14:paraId="5B1815AF" w14:textId="77777777" w:rsidR="00A03A22" w:rsidRDefault="00A03A22" w:rsidP="00A03A22">
      <w:r>
        <w:t>Harrison, S., &amp; Bakker, P. (1998). Two new readability predictors for the professional writer: Pilot trials. Journal of Research in Reading, 21, 121-138. doi:10.1111/1467-9817.00049</w:t>
      </w:r>
    </w:p>
    <w:p w14:paraId="4604D36F" w14:textId="77777777" w:rsidR="00A03A22" w:rsidRDefault="00A03A22" w:rsidP="00A03A22"/>
    <w:p w14:paraId="423022A4" w14:textId="77777777" w:rsidR="00A03A22" w:rsidRDefault="00A03A22" w:rsidP="00A03A22">
      <w:r>
        <w:t>Harymawan, I., Nasih, M., Ratri, M. C., Soeprajitno, R. R. W. N., &amp; Shafie, R. (2020). Sentiment analysis trend on sustainability reporting in Indonesia: Evidence from construction industry. Journal of Security and Sustainability Issues, 9(3).</w:t>
      </w:r>
    </w:p>
    <w:p w14:paraId="4BADB4D6" w14:textId="77777777" w:rsidR="00A03A22" w:rsidRDefault="00A03A22" w:rsidP="00A03A22"/>
    <w:p w14:paraId="61FF459D" w14:textId="77777777" w:rsidR="00A03A22" w:rsidRDefault="00A03A22" w:rsidP="00A03A22">
      <w:r>
        <w:t>Hansmann, R., Mieg, H. A., &amp; Frischknecht, P. (2012). Principal sustainability components: empirical analysis of synergies between the three pillars of sustainability. International Journal of Sustainable Development &amp; World Ecology, 19(5), 451-459.</w:t>
      </w:r>
    </w:p>
    <w:p w14:paraId="191E8A01" w14:textId="77777777" w:rsidR="00A03A22" w:rsidRDefault="00A03A22" w:rsidP="00A03A22"/>
    <w:p w14:paraId="43A10667" w14:textId="77777777" w:rsidR="00A03A22" w:rsidRDefault="00A03A22" w:rsidP="00A03A22">
      <w:r>
        <w:t>Heald, M. (1970). The social responsibilities of business: Company and community 1900-1960. Transaction Publishers.</w:t>
      </w:r>
    </w:p>
    <w:p w14:paraId="137F868C" w14:textId="77777777" w:rsidR="00A03A22" w:rsidRDefault="00A03A22" w:rsidP="00A03A22"/>
    <w:p w14:paraId="1E595645" w14:textId="77777777" w:rsidR="00A03A22" w:rsidRDefault="00A03A22" w:rsidP="00A03A22">
      <w:r>
        <w:t>Henry, E. (2008). Are investors influenced by how earnings press releases are written?. The Journal of Business Communication (1973), 45(4), 363-407.</w:t>
      </w:r>
    </w:p>
    <w:p w14:paraId="644F4B63" w14:textId="77777777" w:rsidR="00A03A22" w:rsidRDefault="00A03A22" w:rsidP="00A03A22"/>
    <w:p w14:paraId="510C0941" w14:textId="77777777" w:rsidR="00A03A22" w:rsidRDefault="00A03A22" w:rsidP="00A03A22">
      <w:r>
        <w:t>Høvring, C. M., Andersen, S. E., &amp; Nielsen, A. E. (2018). Discursive tensions in CSR multi-stakeholder dialogue: A Foucauldian perspective. Journal of business ethics, 152(3), 627-645.</w:t>
      </w:r>
    </w:p>
    <w:p w14:paraId="55CBD8DB" w14:textId="77777777" w:rsidR="00A03A22" w:rsidRDefault="00A03A22" w:rsidP="00A03A22"/>
    <w:p w14:paraId="084B2606" w14:textId="77777777" w:rsidR="00A03A22" w:rsidRDefault="00A03A22" w:rsidP="00A03A22">
      <w:r>
        <w:t>Hooghiemstra, R. (2000). Corporate communication and impression management–new perspectives why companies engage in corporate social reporting. Journal of business ethics, 27(1), 55-68.</w:t>
      </w:r>
    </w:p>
    <w:p w14:paraId="45FE6D33" w14:textId="77777777" w:rsidR="00A03A22" w:rsidRDefault="00A03A22" w:rsidP="00A03A22"/>
    <w:p w14:paraId="4CB02022" w14:textId="77777777" w:rsidR="00A03A22" w:rsidRDefault="00A03A22" w:rsidP="00A03A22">
      <w:r>
        <w:t>Hrasky, S. (2012). Visual disclosure strategies adopted by more and less sustainability-driven companies. Accounting Forum, 36, 154-165. doi:10.1016/j.accfor.2012.02.001</w:t>
      </w:r>
    </w:p>
    <w:p w14:paraId="1BCD93B1" w14:textId="77777777" w:rsidR="00A03A22" w:rsidRDefault="00A03A22" w:rsidP="00A03A22"/>
    <w:p w14:paraId="38A7B0E3" w14:textId="77777777" w:rsidR="00A03A22" w:rsidRDefault="00A03A22" w:rsidP="00A03A22">
      <w:r>
        <w:t>Hu, M., &amp; Liu, B. (2004, July). Mining opinion features in customer reviews. In AAAI (Vol. 4, No. 4, pp. 755-760).</w:t>
      </w:r>
    </w:p>
    <w:p w14:paraId="1439C82A" w14:textId="77777777" w:rsidR="00A03A22" w:rsidRDefault="00A03A22" w:rsidP="00A03A22"/>
    <w:p w14:paraId="07C0A29E" w14:textId="77777777" w:rsidR="00A03A22" w:rsidRDefault="00A03A22" w:rsidP="00A03A22">
      <w:pPr>
        <w:rPr>
          <w:rFonts w:hint="eastAsia"/>
        </w:rPr>
      </w:pPr>
      <w:r>
        <w:rPr>
          <w:rFonts w:hint="eastAsia"/>
        </w:rPr>
        <w:t>Huang, C.</w:t>
      </w:r>
      <w:r>
        <w:rPr>
          <w:rFonts w:hint="eastAsia"/>
        </w:rPr>
        <w:t>‐</w:t>
      </w:r>
      <w:r>
        <w:rPr>
          <w:rFonts w:hint="eastAsia"/>
        </w:rPr>
        <w:t>L., &amp; Kung, F.</w:t>
      </w:r>
      <w:r>
        <w:rPr>
          <w:rFonts w:hint="eastAsia"/>
        </w:rPr>
        <w:t>‐</w:t>
      </w:r>
      <w:r>
        <w:rPr>
          <w:rFonts w:hint="eastAsia"/>
        </w:rPr>
        <w:t>H. (2010). Drivers of environmental disclosure and stakeholder expectation: Evidence from Taiwan. Journal of Business Ethics, 96, 435</w:t>
      </w:r>
      <w:r>
        <w:rPr>
          <w:rFonts w:hint="eastAsia"/>
        </w:rPr>
        <w:t>–</w:t>
      </w:r>
      <w:r>
        <w:rPr>
          <w:rFonts w:hint="eastAsia"/>
        </w:rPr>
        <w:t>451.</w:t>
      </w:r>
    </w:p>
    <w:p w14:paraId="042B3316" w14:textId="77777777" w:rsidR="00A03A22" w:rsidRDefault="00A03A22" w:rsidP="00A03A22"/>
    <w:p w14:paraId="08538280" w14:textId="77777777" w:rsidR="00A03A22" w:rsidRDefault="00A03A22" w:rsidP="00A03A22">
      <w:r>
        <w:t>Huang, C. (2022). Investors can check Singapore companies' climate disclosures with new ESG portal. The Straits Times. Retrieved 25 July 2022, from https://www.straitstimes.com/business/companies-markets/investors-can-check-singapore-companies-climate-disclosures-with-new-esg-portal.</w:t>
      </w:r>
    </w:p>
    <w:p w14:paraId="06C22220" w14:textId="77777777" w:rsidR="00A03A22" w:rsidRDefault="00A03A22" w:rsidP="00A03A22"/>
    <w:p w14:paraId="60A3CCE3" w14:textId="77777777" w:rsidR="00A03A22" w:rsidRDefault="00A03A22" w:rsidP="00A03A22">
      <w:r>
        <w:t>Hutto, C., &amp; Gilbert, E. (2014, May). Vader: A parsimonious rule-based model for sentiment analysis of social media text. In Proceedings of the international AAAI conference on web and social media (Vol. 8, No. 1, pp. 216-225).</w:t>
      </w:r>
    </w:p>
    <w:p w14:paraId="06F80133" w14:textId="77777777" w:rsidR="00A03A22" w:rsidRDefault="00A03A22" w:rsidP="00A03A22"/>
    <w:p w14:paraId="7352C81B" w14:textId="77777777" w:rsidR="00A03A22" w:rsidRDefault="00A03A22" w:rsidP="00A03A22">
      <w:r>
        <w:t>Ihlen, Ø. (2011). Rhetoric and corporate social responsibility. The handbook of communication and corporate social responsibility, 147-166.</w:t>
      </w:r>
    </w:p>
    <w:p w14:paraId="49D3B80F" w14:textId="77777777" w:rsidR="00A03A22" w:rsidRDefault="00A03A22" w:rsidP="00A03A22"/>
    <w:p w14:paraId="5A48E1DA" w14:textId="77777777" w:rsidR="00A03A22" w:rsidRDefault="00A03A22" w:rsidP="00A03A22">
      <w:r>
        <w:t>International Sustainability Standards Board. (2022, March-a). IFRS S1 General Requirements for Disclosure of Sustainability-related Financial Information.</w:t>
      </w:r>
    </w:p>
    <w:p w14:paraId="390D5032" w14:textId="77777777" w:rsidR="00A03A22" w:rsidRDefault="00A03A22" w:rsidP="00A03A22"/>
    <w:p w14:paraId="4ECA6C80" w14:textId="77777777" w:rsidR="00A03A22" w:rsidRDefault="00A03A22" w:rsidP="00A03A22">
      <w:r>
        <w:t>International Sustainability Standards Board. (2022, March-b). IFRS S2 Climate-related Disclosures.</w:t>
      </w:r>
    </w:p>
    <w:p w14:paraId="46B13847" w14:textId="77777777" w:rsidR="00A03A22" w:rsidRDefault="00A03A22" w:rsidP="00A03A22"/>
    <w:p w14:paraId="17C8C41A" w14:textId="77777777" w:rsidR="00A03A22" w:rsidRDefault="00A03A22" w:rsidP="00A03A22">
      <w:r>
        <w:t>Ingram, R. W., &amp; Frazier, K. B. (1980). Environmental performance and corporate disclosure. Journal of accounting research, 614-622.</w:t>
      </w:r>
    </w:p>
    <w:p w14:paraId="0C17D7CA" w14:textId="77777777" w:rsidR="00A03A22" w:rsidRDefault="00A03A22" w:rsidP="00A03A22"/>
    <w:p w14:paraId="09BE18A8" w14:textId="77777777" w:rsidR="00A03A22" w:rsidRDefault="00A03A22" w:rsidP="00A03A22">
      <w:r>
        <w:t>Jamali, D. (2008). A stakeholder approach to corporate social responsibility: A fresh perspective into theory and practice. Journal of business ethics, 82(1), 213-231.</w:t>
      </w:r>
    </w:p>
    <w:p w14:paraId="5CC4A851" w14:textId="77777777" w:rsidR="00A03A22" w:rsidRDefault="00A03A22" w:rsidP="00A03A22"/>
    <w:p w14:paraId="7F7A099B" w14:textId="77777777" w:rsidR="00A03A22" w:rsidRDefault="00A03A22" w:rsidP="00A03A22">
      <w:r>
        <w:lastRenderedPageBreak/>
        <w:t>Jenkins, R. (2009). 10 Corporate social responsibility. Handbook of economics and ethics, 69-77</w:t>
      </w:r>
    </w:p>
    <w:p w14:paraId="07CF8BE1" w14:textId="77777777" w:rsidR="00A03A22" w:rsidRDefault="00A03A22" w:rsidP="00A03A22"/>
    <w:p w14:paraId="4035E0EC" w14:textId="77777777" w:rsidR="00A03A22" w:rsidRDefault="00A03A22" w:rsidP="00A03A22">
      <w:r>
        <w:t>Jensen, J. C., &amp; Berg, N. (2012). Determinants of traditional sustainability reporting versus integrated reporting. An institutionalist approach. Business Strategy and the Environment, 21, 299–316.</w:t>
      </w:r>
    </w:p>
    <w:p w14:paraId="6E02A1B0" w14:textId="77777777" w:rsidR="00A03A22" w:rsidRDefault="00A03A22" w:rsidP="00A03A22"/>
    <w:p w14:paraId="7601C29D" w14:textId="77777777" w:rsidR="00A03A22" w:rsidRDefault="00A03A22" w:rsidP="00A03A22">
      <w:r>
        <w:t xml:space="preserve">Jin, N. G. (2022). Differences between Corporate Social Responsibility (CSR) and ESG (Environmental, Social, Governance) Management in the Financial Industry (Doctoral dissertation, </w:t>
      </w:r>
      <w:r>
        <w:rPr>
          <w:rFonts w:ascii="Batang" w:eastAsia="Batang" w:hAnsi="Batang" w:cs="Batang" w:hint="eastAsia"/>
        </w:rPr>
        <w:t>서울대학교</w:t>
      </w:r>
      <w:r>
        <w:t xml:space="preserve"> </w:t>
      </w:r>
      <w:r>
        <w:rPr>
          <w:rFonts w:ascii="Batang" w:eastAsia="Batang" w:hAnsi="Batang" w:cs="Batang" w:hint="eastAsia"/>
        </w:rPr>
        <w:t>대학원</w:t>
      </w:r>
      <w:r>
        <w:t>).</w:t>
      </w:r>
    </w:p>
    <w:p w14:paraId="3C93ED9B" w14:textId="77777777" w:rsidR="00A03A22" w:rsidRDefault="00A03A22" w:rsidP="00A03A22"/>
    <w:p w14:paraId="120F34CB" w14:textId="77777777" w:rsidR="00A03A22" w:rsidRDefault="00A03A22" w:rsidP="00A03A22">
      <w:r>
        <w:t>Jockers, M. L. (2017). Syuzhet: Extract sentiment and plot arcs from Text. Retrieved from https://github.com/mjockers/syuzhet</w:t>
      </w:r>
    </w:p>
    <w:p w14:paraId="6C690F48" w14:textId="77777777" w:rsidR="00A03A22" w:rsidRDefault="00A03A22" w:rsidP="00A03A22"/>
    <w:p w14:paraId="157C3E8F" w14:textId="77777777" w:rsidR="00A03A22" w:rsidRDefault="00A03A22" w:rsidP="00A03A22">
      <w:r>
        <w:t>Jones, T. M. (1995, July). Instrumental stakeholder theory and paradigm consensus in business and society: Advances on the methodological front. In Proceedings of the International Association for Business and Society (Vol. 6, pp. 1263-1272).</w:t>
      </w:r>
    </w:p>
    <w:p w14:paraId="5A78C219" w14:textId="77777777" w:rsidR="00A03A22" w:rsidRDefault="00A03A22" w:rsidP="00A03A22"/>
    <w:p w14:paraId="65BB243A" w14:textId="77777777" w:rsidR="00A03A22" w:rsidRDefault="00A03A22" w:rsidP="00A03A22">
      <w:r>
        <w:t>Jones, S., Frost, G., Loftus, J., &amp; Van Der Laan, S. (2007). An empirical examination of the market returns and financial performance of entities engaged in sustainability reporting. Australian accounting review, 17(41), 78-87.</w:t>
      </w:r>
    </w:p>
    <w:p w14:paraId="5769BB88" w14:textId="77777777" w:rsidR="00A03A22" w:rsidRDefault="00A03A22" w:rsidP="00A03A22"/>
    <w:p w14:paraId="0E4C30EB" w14:textId="77777777" w:rsidR="00A03A22" w:rsidRDefault="00A03A22" w:rsidP="00A03A22">
      <w:r>
        <w:t>Kang, H., &amp; Kim, J. (2022). Analyzing and Visualizing Text Information in Corporate Sustainability Reports Using Natural Language Processing Methods. Applied Sciences, 12(11), 5614.</w:t>
      </w:r>
    </w:p>
    <w:p w14:paraId="1BFD590D" w14:textId="77777777" w:rsidR="00A03A22" w:rsidRDefault="00A03A22" w:rsidP="00A03A22"/>
    <w:p w14:paraId="614E0B9B" w14:textId="77777777" w:rsidR="00A03A22" w:rsidRDefault="00A03A22" w:rsidP="00A03A22">
      <w:r>
        <w:t>Kaplan, S. (2020) Strattegy: Strategy Business. Strategy Business, 20 January: https://www.strategybusiness.com/article/The-upside-of-trade-offs</w:t>
      </w:r>
    </w:p>
    <w:p w14:paraId="0A2028E1" w14:textId="77777777" w:rsidR="00A03A22" w:rsidRDefault="00A03A22" w:rsidP="00A03A22"/>
    <w:p w14:paraId="0ECD04FA" w14:textId="77777777" w:rsidR="00A03A22" w:rsidRDefault="00A03A22" w:rsidP="00A03A22">
      <w:r>
        <w:t>Kasbun, N. F., Teh, B. H., &amp; San Ong, T. (2016). Sustainability reporting and financial performance of Malaysian public listed companies. Institutions and Economies, 78-93.</w:t>
      </w:r>
    </w:p>
    <w:p w14:paraId="6A449800" w14:textId="77777777" w:rsidR="00A03A22" w:rsidRDefault="00A03A22" w:rsidP="00A03A22"/>
    <w:p w14:paraId="64882625" w14:textId="77777777" w:rsidR="00A03A22" w:rsidRDefault="00A03A22" w:rsidP="00A03A22">
      <w:r>
        <w:lastRenderedPageBreak/>
        <w:t>Kaymak, T., &amp; Bektas, E. (2017). Corporate social responsibility and governance: Information disclosure in multinational corporations. Corporate Social Responsibility and Environmental Management, 24(6), 555-569.</w:t>
      </w:r>
    </w:p>
    <w:p w14:paraId="562C33BB" w14:textId="77777777" w:rsidR="00A03A22" w:rsidRDefault="00A03A22" w:rsidP="00A03A22"/>
    <w:p w14:paraId="78C9620D" w14:textId="77777777" w:rsidR="00A03A22" w:rsidRDefault="00A03A22" w:rsidP="00A03A22">
      <w:r>
        <w:t>Khaveh, A., Nikhasemi, S. R., Haque, A., &amp; Yousefi, A. (2012). Voluntary sustainability disclosure, revenue, and shareholders wealth-a perspective from Singaporean companies. Business Management Dynamics, 1(9), 06-12.</w:t>
      </w:r>
    </w:p>
    <w:p w14:paraId="60C373BF" w14:textId="77777777" w:rsidR="00A03A22" w:rsidRDefault="00A03A22" w:rsidP="00A03A22"/>
    <w:p w14:paraId="453C5D4C" w14:textId="77777777" w:rsidR="00A03A22" w:rsidRDefault="00A03A22" w:rsidP="00A03A22">
      <w:r>
        <w:t>Kim. (2021). Current Status and direction of development of research on ESG management performance: Korea and China. Korean-Chinese Social Science Studies, 60, 64-83.</w:t>
      </w:r>
    </w:p>
    <w:p w14:paraId="37D41091" w14:textId="77777777" w:rsidR="00A03A22" w:rsidRDefault="00A03A22" w:rsidP="00A03A22"/>
    <w:p w14:paraId="5D8C49FD" w14:textId="77777777" w:rsidR="00A03A22" w:rsidRDefault="00A03A22" w:rsidP="00A03A22">
      <w:r>
        <w:t>Kim and Park. (2021). ESG or CSR, and Corporation’s Financial Performance: Literature Review and Future Research. Journal of Strategic Management, 24(2), 75-114.</w:t>
      </w:r>
    </w:p>
    <w:p w14:paraId="69FF5B67" w14:textId="77777777" w:rsidR="00A03A22" w:rsidRDefault="00A03A22" w:rsidP="00A03A22"/>
    <w:p w14:paraId="04627F39" w14:textId="77777777" w:rsidR="00A03A22" w:rsidRDefault="00A03A22" w:rsidP="00A03A22">
      <w:r>
        <w:t>Kincaid, J. P., Fishburne, R. P., Rogers, R. L., &amp; Chissom, B. S. (1975, February). Derivation of new readability formulas (Automated Readability Index, Fog Count and Flesch Reading Ease Formula) for Navy enlisted personnel. Retrieved from http://www.dtic.mil/dtic/tr/fulltext/u2/a006655.pdf</w:t>
      </w:r>
    </w:p>
    <w:p w14:paraId="51B76A66" w14:textId="77777777" w:rsidR="00A03A22" w:rsidRDefault="00A03A22" w:rsidP="00A03A22"/>
    <w:p w14:paraId="0479A9D8" w14:textId="77777777" w:rsidR="00A03A22" w:rsidRDefault="00A03A22" w:rsidP="00A03A22">
      <w:r>
        <w:t>Kolk, A. (2003). Trends in sustainability reporting by the Fortune Global 250. Business strategy and the environment, 12(5), 279-291.</w:t>
      </w:r>
    </w:p>
    <w:p w14:paraId="4A756E54" w14:textId="77777777" w:rsidR="00A03A22" w:rsidRDefault="00A03A22" w:rsidP="00A03A22"/>
    <w:p w14:paraId="16166276" w14:textId="77777777" w:rsidR="00A03A22" w:rsidRDefault="00A03A22" w:rsidP="00A03A22">
      <w:r>
        <w:t>Kolk, A. (2004). A decade of sustainability reporting: developments and significance. International Journal of Environment and Sustainable Development, 3(1), 51-64.</w:t>
      </w:r>
    </w:p>
    <w:p w14:paraId="73CC0974" w14:textId="77777777" w:rsidR="00A03A22" w:rsidRDefault="00A03A22" w:rsidP="00A03A22"/>
    <w:p w14:paraId="75939701" w14:textId="77777777" w:rsidR="00A03A22" w:rsidRDefault="00A03A22" w:rsidP="00A03A22">
      <w:r>
        <w:t>Korea Exchange. (2021, November). ESG definition. APA Style. Retrieved November 20, 2021, from http://esg.krx.co.kr/contents/01/01010100/ESG01010100.jsp</w:t>
      </w:r>
    </w:p>
    <w:p w14:paraId="3A1508E9" w14:textId="77777777" w:rsidR="00A03A22" w:rsidRDefault="00A03A22" w:rsidP="00A03A22"/>
    <w:p w14:paraId="54039CBF" w14:textId="77777777" w:rsidR="00A03A22" w:rsidRDefault="00A03A22" w:rsidP="00A03A22">
      <w:r>
        <w:lastRenderedPageBreak/>
        <w:t>Kothari, S. P., Li, X., &amp; Short, J. E. (2009). The effect of disclosures by management, analysts, and business press on cost of capital, return volatility, and analyst forecasts: A study using content analysis. The Accounting Review, 84(5), 1639-1670.</w:t>
      </w:r>
    </w:p>
    <w:p w14:paraId="29A13DE1" w14:textId="77777777" w:rsidR="00A03A22" w:rsidRDefault="00A03A22" w:rsidP="00A03A22"/>
    <w:p w14:paraId="29CFA932" w14:textId="77777777" w:rsidR="00A03A22" w:rsidRDefault="00A03A22" w:rsidP="00A03A22">
      <w:r>
        <w:t>KPMG. (2020, December). The KPMG Survey of Sustainability Reporting 2020. Retrieved from https://assets.kpmg/content/dam/kpmg/xx/pdf/2020/11/the-time-has-come.pdf</w:t>
      </w:r>
    </w:p>
    <w:p w14:paraId="1E9AAF72" w14:textId="77777777" w:rsidR="00A03A22" w:rsidRDefault="00A03A22" w:rsidP="00A03A22"/>
    <w:p w14:paraId="2F495872" w14:textId="77777777" w:rsidR="00A03A22" w:rsidRDefault="00A03A22" w:rsidP="00A03A22">
      <w:r>
        <w:t>Kyaw, K., Olugbode, M., &amp; Petracci, B. (2017). Can board gender diversity promote corporate social performance?. Corporate Governance: The International Journal of Business in Society.</w:t>
      </w:r>
    </w:p>
    <w:p w14:paraId="2BD2D173" w14:textId="77777777" w:rsidR="00A03A22" w:rsidRDefault="00A03A22" w:rsidP="00A03A22"/>
    <w:p w14:paraId="51B9FFEB" w14:textId="77777777" w:rsidR="00A03A22" w:rsidRDefault="00A03A22" w:rsidP="00A03A22">
      <w:r>
        <w:t>Lan, Z., Chen, M., Goodman, S., Gimpel, K., Sharma, P., &amp; Soricut, R. (2019). Albert: A lite bert for self-supervised learning of language representations. arXiv preprint arXiv:1909.11942.</w:t>
      </w:r>
    </w:p>
    <w:p w14:paraId="679BBDB9" w14:textId="77777777" w:rsidR="00A03A22" w:rsidRDefault="00A03A22" w:rsidP="00A03A22"/>
    <w:p w14:paraId="5CCA5CDD" w14:textId="77777777" w:rsidR="00A03A22" w:rsidRDefault="00A03A22" w:rsidP="00A03A22">
      <w:r>
        <w:t>Lawrence, A. (2013). Individual investors and financial disclosure. Journal of Accounting and Economics, 56(1), 130-147.</w:t>
      </w:r>
    </w:p>
    <w:p w14:paraId="5A597163" w14:textId="77777777" w:rsidR="00A03A22" w:rsidRDefault="00A03A22" w:rsidP="00A03A22"/>
    <w:p w14:paraId="345FBA68" w14:textId="77777777" w:rsidR="00A03A22" w:rsidRDefault="00A03A22" w:rsidP="00A03A22">
      <w:r>
        <w:t>L'Etang, J., Lugo-Ocando, J., &amp; Ahmad, Z. A. (2011). Ethics: Corporate social responsibility, power and strategic communication. In The handbook of communication and corporate social responsibility (pp. 167-187). Wiley Blackwell.</w:t>
      </w:r>
    </w:p>
    <w:p w14:paraId="577F00A5" w14:textId="77777777" w:rsidR="00A03A22" w:rsidRDefault="00A03A22" w:rsidP="00A03A22"/>
    <w:p w14:paraId="3E48A41D" w14:textId="77777777" w:rsidR="00A03A22" w:rsidRDefault="00A03A22" w:rsidP="00A03A22">
      <w:r>
        <w:t>Ledin, P., &amp; Machin, D. (2019). Doing critical discourse studies with multimodality: from metafunctions to materiality. Critical Discourse Studies, 16(5), 497-513.</w:t>
      </w:r>
    </w:p>
    <w:p w14:paraId="03CCD524" w14:textId="77777777" w:rsidR="00A03A22" w:rsidRDefault="00A03A22" w:rsidP="00A03A22"/>
    <w:p w14:paraId="64196911" w14:textId="77777777" w:rsidR="00A03A22" w:rsidRDefault="00A03A22" w:rsidP="00A03A22">
      <w:r>
        <w:t>Lewis, D. D., Yang, Y., Russell-Rose, T., &amp; Li, F. (2004). Rcv1: A new benchmark collection for text categorization research. Journal of machine learning research, 5(Apr), 361-397.</w:t>
      </w:r>
    </w:p>
    <w:p w14:paraId="3DE0AAB6" w14:textId="77777777" w:rsidR="00A03A22" w:rsidRDefault="00A03A22" w:rsidP="00A03A22"/>
    <w:p w14:paraId="6F01D36B" w14:textId="77777777" w:rsidR="00A03A22" w:rsidRDefault="00A03A22" w:rsidP="00A03A22">
      <w:r>
        <w:t>Li, F. (2008a). Annual report readability, current earnings, and earnings persistence. Journal of Accounting and Economics, 45, 221-247</w:t>
      </w:r>
    </w:p>
    <w:p w14:paraId="34189EC4" w14:textId="77777777" w:rsidR="00A03A22" w:rsidRDefault="00A03A22" w:rsidP="00A03A22"/>
    <w:p w14:paraId="2F8F9873" w14:textId="77777777" w:rsidR="00A03A22" w:rsidRDefault="00A03A22" w:rsidP="00A03A22">
      <w:pPr>
        <w:rPr>
          <w:rFonts w:hint="eastAsia"/>
        </w:rPr>
      </w:pPr>
      <w:r>
        <w:rPr>
          <w:rFonts w:hint="eastAsia"/>
        </w:rPr>
        <w:t>Li, F. (2010). The information content of forward</w:t>
      </w:r>
      <w:r>
        <w:rPr>
          <w:rFonts w:hint="eastAsia"/>
        </w:rPr>
        <w:t>‐</w:t>
      </w:r>
      <w:r>
        <w:rPr>
          <w:rFonts w:hint="eastAsia"/>
        </w:rPr>
        <w:t>looking statements in corporate filings</w:t>
      </w:r>
      <w:r>
        <w:rPr>
          <w:rFonts w:hint="eastAsia"/>
        </w:rPr>
        <w:t>—</w:t>
      </w:r>
      <w:r>
        <w:rPr>
          <w:rFonts w:hint="eastAsia"/>
        </w:rPr>
        <w:t>A naïve Bayesian machine learning approach. Journal of Accounting Research, 48(5), 1049-1102.</w:t>
      </w:r>
    </w:p>
    <w:p w14:paraId="32D8460D" w14:textId="77777777" w:rsidR="00A03A22" w:rsidRDefault="00A03A22" w:rsidP="00A03A22"/>
    <w:p w14:paraId="2E042522" w14:textId="77777777" w:rsidR="00A03A22" w:rsidRDefault="00A03A22" w:rsidP="00A03A22">
      <w:r>
        <w:t>Li, J., Pike, R., &amp; Haniffa, R. (2008b). Intellectual capital disclosure and corporate governance structure in UK firms. Accounting and Business Research, 38(2), 137–159.</w:t>
      </w:r>
    </w:p>
    <w:p w14:paraId="70115CF8" w14:textId="77777777" w:rsidR="00A03A22" w:rsidRDefault="00A03A22" w:rsidP="00A03A22"/>
    <w:p w14:paraId="65288B34" w14:textId="77777777" w:rsidR="00A03A22" w:rsidRDefault="00A03A22" w:rsidP="00A03A22">
      <w:r>
        <w:t>Liddy, E. D. (2001). Natural language processing.</w:t>
      </w:r>
    </w:p>
    <w:p w14:paraId="5F71467F" w14:textId="77777777" w:rsidR="00A03A22" w:rsidRDefault="00A03A22" w:rsidP="00A03A22">
      <w:r>
        <w:tab/>
      </w:r>
    </w:p>
    <w:p w14:paraId="17AA529A" w14:textId="77777777" w:rsidR="00A03A22" w:rsidRDefault="00A03A22" w:rsidP="00A03A22">
      <w:r>
        <w:t>Liew, T. W., Adhitya, A., &amp; Srinivasan, R. (2014). Sustainability trends in the process industries: A text mining-based analysis. Computers in Industry, 65(3), 393-400.</w:t>
      </w:r>
    </w:p>
    <w:p w14:paraId="7C2F96F6" w14:textId="77777777" w:rsidR="00A03A22" w:rsidRDefault="00A03A22" w:rsidP="00A03A22"/>
    <w:p w14:paraId="48BF6456" w14:textId="77777777" w:rsidR="00A03A22" w:rsidRDefault="00A03A22" w:rsidP="00A03A22">
      <w:r>
        <w:t>Livesey, S. M., &amp; Kearins, K. (2002). Transparent and caring corporations? A study of sustainability reports by The Body Shop and Royal Dutch/Shell. Organization &amp; Environment, 15(3), 233-258.</w:t>
      </w:r>
    </w:p>
    <w:p w14:paraId="71791294" w14:textId="77777777" w:rsidR="00A03A22" w:rsidRDefault="00A03A22" w:rsidP="00A03A22"/>
    <w:p w14:paraId="4CCAA1B7" w14:textId="77777777" w:rsidR="00A03A22" w:rsidRDefault="00A03A22" w:rsidP="00A03A22">
      <w:r>
        <w:t>Loh, L., Thomas, T., &amp; Wang, Y. (2017). Sustainability reporting and firm value: Evidence from Singapore-listed companies. Sustainability, 9(11), 2112.</w:t>
      </w:r>
    </w:p>
    <w:p w14:paraId="14AABD54" w14:textId="77777777" w:rsidR="00A03A22" w:rsidRDefault="00A03A22" w:rsidP="00A03A22"/>
    <w:p w14:paraId="752DFCCE" w14:textId="77777777" w:rsidR="00A03A22" w:rsidRDefault="00A03A22" w:rsidP="00A03A22">
      <w:r>
        <w:t>Loh, L., Thomas, T., Lee, S. P., Lim, L., Pan, H., Malek, M., Tan, S., &amp; Nguyen, T. P. T. (2018, November). Sustainability reporting in ASEAN countries. ASEAN CSR Network and Centre for Governance and Sustainability, NUS Business School. https://www.asean-csr-network.org/c/images/Resources/Reports/2018_Sustainability_Reporting_in_ASEAN_Countries.pdf</w:t>
      </w:r>
    </w:p>
    <w:p w14:paraId="00485B02" w14:textId="77777777" w:rsidR="00A03A22" w:rsidRDefault="00A03A22" w:rsidP="00A03A22"/>
    <w:p w14:paraId="72D80C0D" w14:textId="77777777" w:rsidR="00A03A22" w:rsidRDefault="00A03A22" w:rsidP="00A03A22">
      <w:r>
        <w:t>Loh, L., &amp; Tang, M. (2021, May). Sustainability reporting review. Singapore Exchange and Centre for Governance and Sustainability, NUS Business School. https://bschool.nus.edu.sg/cgs/wpcontent/uploads/sites/7/2021/05/SGX-CGS-Sustainability-Reporting-Review-Report-2021.pdf</w:t>
      </w:r>
    </w:p>
    <w:p w14:paraId="655354FE" w14:textId="77777777" w:rsidR="00A03A22" w:rsidRDefault="00A03A22" w:rsidP="00A03A22"/>
    <w:p w14:paraId="48F08FAE" w14:textId="77777777" w:rsidR="00A03A22" w:rsidRDefault="00A03A22" w:rsidP="00A03A22">
      <w:r>
        <w:lastRenderedPageBreak/>
        <w:t>Lohmoller, J. B. 1989. Latent Variable Path Modeling with Partial Least Squares. Springer-Verlag, New York.</w:t>
      </w:r>
    </w:p>
    <w:p w14:paraId="4FC4E645" w14:textId="77777777" w:rsidR="00A03A22" w:rsidRDefault="00A03A22" w:rsidP="00A03A22"/>
    <w:p w14:paraId="4FC2B9A9" w14:textId="77777777" w:rsidR="00A03A22" w:rsidRDefault="00A03A22" w:rsidP="00A03A22">
      <w:r>
        <w:t>Loughran, Tim, and Bill McDonald. (2011). “When Is a Liability Not a Liability? Textual Analysis, Dictionaries, and 10-Ks.” The Journal of Finance 66 (1): 35–65. https://doi.org/10.1111/j.1540-6261.2010.01625.x.</w:t>
      </w:r>
    </w:p>
    <w:p w14:paraId="7C596501" w14:textId="77777777" w:rsidR="00A03A22" w:rsidRDefault="00A03A22" w:rsidP="00A03A22"/>
    <w:p w14:paraId="0C84C4B0" w14:textId="77777777" w:rsidR="00A03A22" w:rsidRDefault="00A03A22" w:rsidP="00A03A22">
      <w:r>
        <w:t>Loughran, T., &amp; McDonald, B. (2014). Measuring readability in financial disclosures. the Journal of Finance, 69(4), 1643-1671.</w:t>
      </w:r>
    </w:p>
    <w:p w14:paraId="5C7A4803" w14:textId="77777777" w:rsidR="00A03A22" w:rsidRDefault="00A03A22" w:rsidP="00A03A22"/>
    <w:p w14:paraId="5A297E25" w14:textId="77777777" w:rsidR="00A03A22" w:rsidRDefault="00A03A22" w:rsidP="00A03A22">
      <w:r>
        <w:t>Luccioni, A., Baylor, E., &amp; Duchene, N. (2020). Analyzing sustainability reports using natural language processing. arXiv preprint arXiv:2011.08073.</w:t>
      </w:r>
    </w:p>
    <w:p w14:paraId="04D9303B" w14:textId="77777777" w:rsidR="00A03A22" w:rsidRDefault="00A03A22" w:rsidP="00A03A22"/>
    <w:p w14:paraId="1B1BF24C" w14:textId="77777777" w:rsidR="00A03A22" w:rsidRDefault="00A03A22" w:rsidP="00A03A22">
      <w:r>
        <w:t>Luo, X., &amp; Bhattacharya, C. B. (2006). Corporate social responsibility, customer satisfaction, and market value. Journal of marketing, 70(4), 1-18.</w:t>
      </w:r>
    </w:p>
    <w:p w14:paraId="1A2AFD31" w14:textId="77777777" w:rsidR="00A03A22" w:rsidRDefault="00A03A22" w:rsidP="00A03A22"/>
    <w:p w14:paraId="7E400163" w14:textId="77777777" w:rsidR="00A03A22" w:rsidRDefault="00A03A22" w:rsidP="00A03A22">
      <w:r>
        <w:t>Matsui, T., Suzuki, K., Ando, K., Kitai, Y., Haga, C., Masuhara, N., &amp; Kawakubo, S. (2022). A natural language processing model for supporting sustainable development goals: translating semantics, visualizing nexus, and connecting stakeholders. Sustainability Science, 17(3), 969-985.</w:t>
      </w:r>
    </w:p>
    <w:p w14:paraId="788222D4" w14:textId="77777777" w:rsidR="00A03A22" w:rsidRDefault="00A03A22" w:rsidP="00A03A22"/>
    <w:p w14:paraId="337F2690" w14:textId="77777777" w:rsidR="00A03A22" w:rsidRDefault="00A03A22" w:rsidP="00A03A22">
      <w:r>
        <w:t>McWilliams, A., Siegel, D. S., &amp; Wright, P. M. (2006). Corporate social responsibility: Strategic implications. Journal of management studies, 43(1), 1-18.</w:t>
      </w:r>
    </w:p>
    <w:p w14:paraId="2FF72C6B" w14:textId="77777777" w:rsidR="00A03A22" w:rsidRDefault="00A03A22" w:rsidP="00A03A22"/>
    <w:p w14:paraId="386FD100" w14:textId="77777777" w:rsidR="00A03A22" w:rsidRDefault="00A03A22" w:rsidP="00A03A22">
      <w:r>
        <w:t>McWilliams, A., &amp; Siegel, D. S. (2011). Creating and capturing value: Strategic corporate social responsibility, resource-based theory, and sustainable competitive advantage. Journal of management, 37(5), 1480-1495.</w:t>
      </w:r>
    </w:p>
    <w:p w14:paraId="34B1B575" w14:textId="77777777" w:rsidR="00A03A22" w:rsidRDefault="00A03A22" w:rsidP="00A03A22"/>
    <w:p w14:paraId="208B15C8" w14:textId="77777777" w:rsidR="00A03A22" w:rsidRDefault="00A03A22" w:rsidP="00A03A22">
      <w:r>
        <w:t>Meng, X. H., Zeng, S. X., &amp; Tam, C. M. (2013). From voluntarism to regulation: A study on ownership, economic performance and corporate environmental information disclosure in China. Journal of Business Ethics, 116, 217–232.</w:t>
      </w:r>
    </w:p>
    <w:p w14:paraId="12CF700D" w14:textId="77777777" w:rsidR="00A03A22" w:rsidRDefault="00A03A22" w:rsidP="00A03A22"/>
    <w:p w14:paraId="3B0A66C2" w14:textId="77777777" w:rsidR="00A03A22" w:rsidRDefault="00A03A22" w:rsidP="00A03A22">
      <w:r>
        <w:lastRenderedPageBreak/>
        <w:t>Merkley, K. J. (2011). More than numbers: R&amp;D-related disclosure and firm performance (Doctoral dissertation, University of Michigan).</w:t>
      </w:r>
    </w:p>
    <w:p w14:paraId="1914F79F" w14:textId="77777777" w:rsidR="00A03A22" w:rsidRDefault="00A03A22" w:rsidP="00A03A22"/>
    <w:p w14:paraId="546C4BC1" w14:textId="77777777" w:rsidR="00A03A22" w:rsidRDefault="00A03A22" w:rsidP="00A03A22">
      <w:r>
        <w:t>Merkley, K. J. (2014). Narrative disclosure and earnings performance: Evidence from R&amp;D disclosures. The Accounting Review, 89(2), 725-757.</w:t>
      </w:r>
    </w:p>
    <w:p w14:paraId="59A2FF68" w14:textId="77777777" w:rsidR="00A03A22" w:rsidRDefault="00A03A22" w:rsidP="00A03A22"/>
    <w:p w14:paraId="5D2D1FE2" w14:textId="77777777" w:rsidR="00A03A22" w:rsidRDefault="00A03A22" w:rsidP="00A03A22">
      <w:r>
        <w:t>Michelon, G., Pilonato, S., &amp; Ricceri, F. (2015). CSR reporting practices and the quality of disclosure: An empirical analysis. Critical perspectives on accounting, 33, 59-78.</w:t>
      </w:r>
    </w:p>
    <w:p w14:paraId="272CF88B" w14:textId="77777777" w:rsidR="00A03A22" w:rsidRDefault="00A03A22" w:rsidP="00A03A22"/>
    <w:p w14:paraId="0347C55D" w14:textId="77777777" w:rsidR="00A03A22" w:rsidRDefault="00A03A22" w:rsidP="00A03A22">
      <w:r>
        <w:t>Mitchell, R., Agle, B., &amp; Wood, D. (1997). Toward a theory of stakeholder identification and salience: Defining the principle of who and what really counts. Academy of Management Review, 22(4), 853–886.</w:t>
      </w:r>
    </w:p>
    <w:p w14:paraId="736B4498" w14:textId="77777777" w:rsidR="00A03A22" w:rsidRDefault="00A03A22" w:rsidP="00A03A22"/>
    <w:p w14:paraId="753363D1" w14:textId="77777777" w:rsidR="00A03A22" w:rsidRDefault="00A03A22" w:rsidP="00A03A22">
      <w:r>
        <w:t>Modapothala, J. R., &amp; Issac, B. (2009, January). Evaluation of corporate environmental reports using data mining approach. In 2009 International Conference on Computer Engineering and Technology (Vol. 2, pp. 543-547). IEEE.</w:t>
      </w:r>
    </w:p>
    <w:p w14:paraId="4F894FB9" w14:textId="77777777" w:rsidR="00A03A22" w:rsidRDefault="00A03A22" w:rsidP="00A03A22"/>
    <w:p w14:paraId="61C43D5A" w14:textId="77777777" w:rsidR="00A03A22" w:rsidRDefault="00A03A22" w:rsidP="00A03A22">
      <w:r>
        <w:t>Modapothala, J. R., Issac, B., &amp; Jayamani, E. (2010). Appraising the corporate sustainability reports–text mining and multi-discriminatory analysis. In Innovations in computing sciences and software engineering (pp. 489-494). Springer, Dordrecht.</w:t>
      </w:r>
    </w:p>
    <w:p w14:paraId="40729B09" w14:textId="77777777" w:rsidR="00A03A22" w:rsidRDefault="00A03A22" w:rsidP="00A03A22"/>
    <w:p w14:paraId="07B26CFC" w14:textId="77777777" w:rsidR="00A03A22" w:rsidRDefault="00A03A22" w:rsidP="00A03A22">
      <w:r>
        <w:t>Mohammad, S. M., &amp; Turney, P. D. (2013). Crowdsourcing a word–emotion association lexicon. Computational intelligence, 29(3), 436-465.</w:t>
      </w:r>
    </w:p>
    <w:p w14:paraId="630BA250" w14:textId="77777777" w:rsidR="00A03A22" w:rsidRDefault="00A03A22" w:rsidP="00A03A22"/>
    <w:p w14:paraId="505EBBB1" w14:textId="77777777" w:rsidR="00A03A22" w:rsidRDefault="00A03A22" w:rsidP="00A03A22">
      <w:r>
        <w:t>Mohammad, S. M. (2016). Sentiment analysis: Detecting valence, emotions, and other affectual states from text. In Emotion measurement (pp. 201-237). Woodhead Publishing.</w:t>
      </w:r>
    </w:p>
    <w:p w14:paraId="5D534CF7" w14:textId="77777777" w:rsidR="00A03A22" w:rsidRDefault="00A03A22" w:rsidP="00A03A22"/>
    <w:p w14:paraId="5FBC8D80" w14:textId="77777777" w:rsidR="00A03A22" w:rsidRDefault="00A03A22" w:rsidP="00A03A22">
      <w:r>
        <w:t>Morgan Stanley Capital International. (2021.November). What is ESG?. APA Style. Retrieved November 20, 2021, from https://www.msci.com/esg-101-what-is-esg</w:t>
      </w:r>
    </w:p>
    <w:p w14:paraId="5F8D454F" w14:textId="77777777" w:rsidR="00A03A22" w:rsidRDefault="00A03A22" w:rsidP="00A03A22"/>
    <w:p w14:paraId="49A8D16C" w14:textId="77777777" w:rsidR="00A03A22" w:rsidRDefault="00A03A22" w:rsidP="00A03A22"/>
    <w:p w14:paraId="6C770163" w14:textId="77777777" w:rsidR="00A03A22" w:rsidRDefault="00A03A22" w:rsidP="00A03A22">
      <w:r>
        <w:t>Moskowitz, M. (1972). Choosing socially responsible stocks. Business and society review, 1(1), 71-75.</w:t>
      </w:r>
    </w:p>
    <w:p w14:paraId="2C7D150C" w14:textId="77777777" w:rsidR="00A03A22" w:rsidRDefault="00A03A22" w:rsidP="00A03A22"/>
    <w:p w14:paraId="559D3E5B" w14:textId="77777777" w:rsidR="00A03A22" w:rsidRDefault="00A03A22" w:rsidP="00A03A22">
      <w:r>
        <w:t>Moskowitz, M. (1975). Profiles in corporate responsibility. Business and Society Review 13, 29-42.</w:t>
      </w:r>
    </w:p>
    <w:p w14:paraId="0C6E1077" w14:textId="77777777" w:rsidR="00A03A22" w:rsidRDefault="00A03A22" w:rsidP="00A03A22"/>
    <w:p w14:paraId="757A4BD1" w14:textId="77777777" w:rsidR="00A03A22" w:rsidRDefault="00A03A22" w:rsidP="00A03A22">
      <w:r>
        <w:t>Motwani, S. S., &amp; Pandya, H. B. (2016). Evaluating the impact of sustainability reporting on financial performance of selected Indian companies. International Journal of Research in IT and Management, 6(2), 14-23.</w:t>
      </w:r>
    </w:p>
    <w:p w14:paraId="6FBB7FAB" w14:textId="77777777" w:rsidR="00A03A22" w:rsidRDefault="00A03A22" w:rsidP="00A03A22"/>
    <w:p w14:paraId="071DAEF2" w14:textId="77777777" w:rsidR="00A03A22" w:rsidRDefault="00A03A22" w:rsidP="00A03A22">
      <w:r>
        <w:t>Nadesan, M. H. (2011). Transparency and neoliberal logics of corporate economic and social responsibility. The handbook of communication and corporate social responsibility, 252-275.</w:t>
      </w:r>
    </w:p>
    <w:p w14:paraId="18CD3C14" w14:textId="77777777" w:rsidR="00A03A22" w:rsidRDefault="00A03A22" w:rsidP="00A03A22"/>
    <w:p w14:paraId="14868DA8" w14:textId="77777777" w:rsidR="00A03A22" w:rsidRDefault="00A03A22" w:rsidP="00A03A22">
      <w:r>
        <w:t>Nielsen, F. Å. (2011). A new ANEW: Evaluation of a word list for sentiment analysis in microblogs. arXiv preprint arXiv:1103.2903.</w:t>
      </w:r>
    </w:p>
    <w:p w14:paraId="08F516F7" w14:textId="77777777" w:rsidR="00A03A22" w:rsidRDefault="00A03A22" w:rsidP="00A03A22"/>
    <w:p w14:paraId="3D7EA64C" w14:textId="77777777" w:rsidR="00A03A22" w:rsidRDefault="00A03A22" w:rsidP="00A03A22">
      <w:r>
        <w:t>Nwagbara, U., &amp; Belal, A. (2019). Persuasive language of responsible organisation? A critical discourse analysis of corporate social responsibility (CSR) reports of Nigerian oil companies. Accounting, Auditing &amp; Accountability Journal.</w:t>
      </w:r>
    </w:p>
    <w:p w14:paraId="3EBE7DA9" w14:textId="77777777" w:rsidR="00A03A22" w:rsidRDefault="00A03A22" w:rsidP="00A03A22"/>
    <w:p w14:paraId="2CE7A43F" w14:textId="77777777" w:rsidR="00A03A22" w:rsidRDefault="00A03A22" w:rsidP="00A03A22">
      <w:r>
        <w:t>O’Donovan, G. (2002). Environmental disclosures in the annual report: Extending the applicability and predictive power of legitimacy theory. Accounting, Auditing &amp; Accountability Journal.</w:t>
      </w:r>
    </w:p>
    <w:p w14:paraId="4D94D549" w14:textId="77777777" w:rsidR="00A03A22" w:rsidRDefault="00A03A22" w:rsidP="00A03A22"/>
    <w:p w14:paraId="61C72789" w14:textId="77777777" w:rsidR="00A03A22" w:rsidRDefault="00A03A22" w:rsidP="00A03A22">
      <w:r>
        <w:t>O'Leary, D. E. (2013). BIG DATA’, THE ‘INTERNET OF THINGS’AND THE ‘INTERNET OF SIGNS. Intelligent Systems in Accounting, Finance and Management, 20(1), 53-65.</w:t>
      </w:r>
    </w:p>
    <w:p w14:paraId="3044A0B1" w14:textId="77777777" w:rsidR="00A03A22" w:rsidRDefault="00A03A22" w:rsidP="00A03A22"/>
    <w:p w14:paraId="53D56BAF" w14:textId="77777777" w:rsidR="00A03A22" w:rsidRDefault="00A03A22" w:rsidP="00A03A22">
      <w:r>
        <w:t>Ohlson, James A. (1995). "Earnings, book values, and dividends in equity valuation," Contemporary accounting research 11 (2), 661-687.</w:t>
      </w:r>
    </w:p>
    <w:p w14:paraId="3D90FA0E" w14:textId="77777777" w:rsidR="00A03A22" w:rsidRDefault="00A03A22" w:rsidP="00A03A22"/>
    <w:p w14:paraId="7DD5D0FC" w14:textId="77777777" w:rsidR="00A03A22" w:rsidRDefault="00A03A22" w:rsidP="00A03A22">
      <w:r>
        <w:t>Oncioiu, I., Petrescu, A. G., Bîlcan, F. R., Petrescu, M., Popescu, D. M., &amp; Anghel, E. (2020). Corporate Sustainability Reporting and Financial Performance. Sustainability, 12(10), 4297.</w:t>
      </w:r>
    </w:p>
    <w:p w14:paraId="0EBF54F4" w14:textId="77777777" w:rsidR="00A03A22" w:rsidRDefault="00A03A22" w:rsidP="00A03A22"/>
    <w:p w14:paraId="5D2ABC6D" w14:textId="77777777" w:rsidR="00A03A22" w:rsidRDefault="00A03A22" w:rsidP="00A03A22">
      <w:r>
        <w:t>Orlitzky, M., Schmidt, F. L., &amp; Rynes, S. L. (2003). Corporate social and financial performance: A meta-analysis. Organization studies, 24(3), 403-441.</w:t>
      </w:r>
    </w:p>
    <w:p w14:paraId="4B8B8CBF" w14:textId="77777777" w:rsidR="00A03A22" w:rsidRDefault="00A03A22" w:rsidP="00A03A22"/>
    <w:p w14:paraId="43A34B7C" w14:textId="77777777" w:rsidR="00A03A22" w:rsidRDefault="00A03A22" w:rsidP="00A03A22">
      <w:r>
        <w:t>Othman, I. W., Hasan, H., Tapsir, R., Rahman, N. A., Tarmuji, I., Majdi, S., ... &amp; Omar, N. (2012, September). Text readability and fraud detection. In 2012 IEEE Symposium on Business, Engineering and Industrial Applications (pp. 296-301). IEEE.</w:t>
      </w:r>
    </w:p>
    <w:p w14:paraId="6A93B48D" w14:textId="77777777" w:rsidR="00A03A22" w:rsidRDefault="00A03A22" w:rsidP="00A03A22"/>
    <w:p w14:paraId="3F8283A1" w14:textId="77777777" w:rsidR="00A03A22" w:rsidRDefault="00A03A22" w:rsidP="00A03A22">
      <w:r>
        <w:t>Ott, M., Auli, M., Grangier, D., &amp; Ranzato, M. A. (2018, July). Analyzing uncertainty in neural machine translation. In International Conference on Machine Learning (pp. 3956-3965). PMLR.</w:t>
      </w:r>
    </w:p>
    <w:p w14:paraId="0D007B60" w14:textId="77777777" w:rsidR="00A03A22" w:rsidRDefault="00A03A22" w:rsidP="00A03A22"/>
    <w:p w14:paraId="6689DB14" w14:textId="77777777" w:rsidR="00A03A22" w:rsidRDefault="00A03A22" w:rsidP="00A03A22">
      <w:r>
        <w:t>Panait, M., Voica, M. C., &amp; Radulescu, I. (2014). The Activity of Capital Market Actors: Under the Sign of Social Responsibility. Procedia Economics and Finance, 8, 522-528.</w:t>
      </w:r>
    </w:p>
    <w:p w14:paraId="51A679DD" w14:textId="77777777" w:rsidR="00A03A22" w:rsidRDefault="00A03A22" w:rsidP="00A03A22"/>
    <w:p w14:paraId="7A9DE6D4" w14:textId="77777777" w:rsidR="00A03A22" w:rsidRDefault="00A03A22" w:rsidP="00A03A22">
      <w:r>
        <w:t>Pang, B., Lee, L., &amp; Vaithyanathan, S. (2002). Thumbs up? Sentiment classification using machine learning techniques. arXiv preprint cs/0205070.</w:t>
      </w:r>
    </w:p>
    <w:p w14:paraId="16AD412A" w14:textId="77777777" w:rsidR="00A03A22" w:rsidRDefault="00A03A22" w:rsidP="00A03A22"/>
    <w:p w14:paraId="0FA99C56" w14:textId="77777777" w:rsidR="00A03A22" w:rsidRDefault="00A03A22" w:rsidP="00A03A22">
      <w:r>
        <w:t>Parasharya, K. A. (2022). Toward a better future. Media@LSE MSc Dissertation Series.</w:t>
      </w:r>
    </w:p>
    <w:p w14:paraId="78DF4BEE" w14:textId="77777777" w:rsidR="00A03A22" w:rsidRDefault="00A03A22" w:rsidP="00A03A22"/>
    <w:p w14:paraId="2970EE9C" w14:textId="77777777" w:rsidR="00A03A22" w:rsidRDefault="00A03A22" w:rsidP="00A03A22">
      <w:r>
        <w:t>Pechancová, V., Hrbáčková, L., Dvorský, J., Chromjaková, F., &amp; Stojanović, A. (2019). Environmental management systems: an effective tool of corporate sustainability. Entrepreneurship and Sustainability Issues.</w:t>
      </w:r>
    </w:p>
    <w:p w14:paraId="6C7EA7F7" w14:textId="77777777" w:rsidR="00A03A22" w:rsidRDefault="00A03A22" w:rsidP="00A03A22"/>
    <w:p w14:paraId="51FEB201" w14:textId="77777777" w:rsidR="00A03A22" w:rsidRDefault="00A03A22" w:rsidP="00A03A22">
      <w:r>
        <w:lastRenderedPageBreak/>
        <w:t>Pérez, L. et al. (2022, Aug 10). How to make ESG real. McKinzey Quarterly. Retrieved from https://www.mckinsey.com/business-functions/sustainability/our-insights/how-to-make-esg-real</w:t>
      </w:r>
    </w:p>
    <w:p w14:paraId="32FFB332" w14:textId="77777777" w:rsidR="00A03A22" w:rsidRDefault="00A03A22" w:rsidP="00A03A22"/>
    <w:p w14:paraId="168A4F0C" w14:textId="77777777" w:rsidR="00A03A22" w:rsidRDefault="00A03A22" w:rsidP="00A03A22">
      <w:r>
        <w:t>Peloza, J. (2006). Using corporate social responsibility as insurance for financial performance. California management review, 48(2), 52-72.</w:t>
      </w:r>
    </w:p>
    <w:p w14:paraId="53073695" w14:textId="77777777" w:rsidR="00A03A22" w:rsidRDefault="00A03A22" w:rsidP="00A03A22"/>
    <w:p w14:paraId="56C5C6F2" w14:textId="77777777" w:rsidR="00A03A22" w:rsidRDefault="00A03A22" w:rsidP="00A03A22">
      <w:pPr>
        <w:rPr>
          <w:rFonts w:hint="eastAsia"/>
        </w:rPr>
      </w:pPr>
      <w:r>
        <w:rPr>
          <w:rFonts w:hint="eastAsia"/>
        </w:rPr>
        <w:t>Philippe, D., &amp; Durand, R. (2011). The impact of norm</w:t>
      </w:r>
      <w:r>
        <w:rPr>
          <w:rFonts w:hint="eastAsia"/>
        </w:rPr>
        <w:t>‐</w:t>
      </w:r>
      <w:r>
        <w:rPr>
          <w:rFonts w:hint="eastAsia"/>
        </w:rPr>
        <w:t>conforming behaviors on firm reputation. Strategic Management Journal, 32(9), 969-993.</w:t>
      </w:r>
    </w:p>
    <w:p w14:paraId="7C6E236D" w14:textId="77777777" w:rsidR="00A03A22" w:rsidRDefault="00A03A22" w:rsidP="00A03A22"/>
    <w:p w14:paraId="285213EC" w14:textId="77777777" w:rsidR="00A03A22" w:rsidRDefault="00A03A22" w:rsidP="00A03A22">
      <w:r>
        <w:t>Pirnea, I. C., Olaru, M., &amp; Moisa, C. (2011). Relationship between corporate social responsibility and social sustainability. Economy Transdisciplinarity Cognition, 14(1).</w:t>
      </w:r>
    </w:p>
    <w:p w14:paraId="6FD2FA01" w14:textId="77777777" w:rsidR="00A03A22" w:rsidRDefault="00A03A22" w:rsidP="00A03A22"/>
    <w:p w14:paraId="0BCDFE30" w14:textId="77777777" w:rsidR="00A03A22" w:rsidRDefault="00A03A22" w:rsidP="00A03A22">
      <w:r>
        <w:t>Porter, M. E. &amp; Kramer, M. R. (2011.) Creating Shared Value. Harvard Business Review. 1-17.</w:t>
      </w:r>
    </w:p>
    <w:p w14:paraId="789D3ACB" w14:textId="77777777" w:rsidR="00A03A22" w:rsidRDefault="00A03A22" w:rsidP="00A03A22"/>
    <w:p w14:paraId="42E58943" w14:textId="21511070" w:rsidR="00A03A22" w:rsidRDefault="00A03A22" w:rsidP="00A03A22">
      <w:pPr>
        <w:rPr>
          <w:rFonts w:hint="eastAsia"/>
        </w:rPr>
      </w:pPr>
      <w:r>
        <w:rPr>
          <w:rFonts w:hint="eastAsia"/>
        </w:rPr>
        <w:t>Pucheta</w:t>
      </w:r>
      <w:r>
        <w:rPr>
          <w:rFonts w:hint="eastAsia"/>
        </w:rPr>
        <w:t>‐</w:t>
      </w:r>
      <w:r>
        <w:rPr>
          <w:rFonts w:hint="eastAsia"/>
        </w:rPr>
        <w:t>Mart</w:t>
      </w:r>
      <w:r w:rsidR="00884645">
        <w:rPr>
          <w:rFonts w:hint="eastAsia"/>
        </w:rPr>
        <w:t>i</w:t>
      </w:r>
      <w:r>
        <w:rPr>
          <w:rFonts w:hint="eastAsia"/>
        </w:rPr>
        <w:t>nez, M. C., &amp; Gallego</w:t>
      </w:r>
      <w:r>
        <w:rPr>
          <w:rFonts w:hint="eastAsia"/>
        </w:rPr>
        <w:t>‐</w:t>
      </w:r>
      <w:r>
        <w:rPr>
          <w:rFonts w:hint="eastAsia"/>
        </w:rPr>
        <w:t>Álvarez, I. (2018). Environmental reporting policy and corporate structures: An international analysis. Corporate social responsibility and environmental management, 25(5), 788-798.</w:t>
      </w:r>
    </w:p>
    <w:p w14:paraId="7ACFB191" w14:textId="77777777" w:rsidR="00A03A22" w:rsidRDefault="00A03A22" w:rsidP="00A03A22"/>
    <w:p w14:paraId="0CDC0CE7" w14:textId="77777777" w:rsidR="00A03A22" w:rsidRDefault="00A03A22" w:rsidP="00A03A22">
      <w:r>
        <w:t>Pukelis, L., Puig, N. B., Skrynik, M., &amp; Stanciauskas, V. (2020). OSDG--Open-Source Approach to Classify Text Data by UN Sustainable Development Goals (SDGs). arXiv preprint arXiv:2005.14569.</w:t>
      </w:r>
    </w:p>
    <w:p w14:paraId="70E7ABE4" w14:textId="77777777" w:rsidR="00A03A22" w:rsidRDefault="00A03A22" w:rsidP="00A03A22"/>
    <w:p w14:paraId="02BA4FF4" w14:textId="77777777" w:rsidR="00A03A22" w:rsidRDefault="00A03A22" w:rsidP="00A03A22">
      <w:r>
        <w:t>Qiu, X. Y., Srinivasan, P., &amp; Hu, Y. (2014). Supervised learning models to predict firm performance with annual reports: An empirical study. Journal of the Association for Information Science and Technology, 65(2), 400-413.</w:t>
      </w:r>
    </w:p>
    <w:p w14:paraId="4099FC83" w14:textId="77777777" w:rsidR="00A03A22" w:rsidRDefault="00A03A22" w:rsidP="00A03A22"/>
    <w:p w14:paraId="6E790242" w14:textId="77777777" w:rsidR="00A03A22" w:rsidRDefault="00A03A22" w:rsidP="00A03A22">
      <w:r>
        <w:t>Reddy, K., &amp; Gordon, L. (2010). The effect of sustainability reporting on financial performance: An empirical study using listed companies.</w:t>
      </w:r>
    </w:p>
    <w:p w14:paraId="3358988F" w14:textId="77777777" w:rsidR="00A03A22" w:rsidRDefault="00A03A22" w:rsidP="00A03A22"/>
    <w:p w14:paraId="68E18614" w14:textId="77777777" w:rsidR="00A03A22" w:rsidRDefault="00A03A22" w:rsidP="00A03A22">
      <w:r>
        <w:lastRenderedPageBreak/>
        <w:t>Rehurek, R., &amp; Sojka, P. (2011). Gensim–python framework for vector space modelling. NLP Centre, Faculty of Informatics, Masaryk University, Brno, Czech Republic, 3(2).</w:t>
      </w:r>
    </w:p>
    <w:p w14:paraId="2EE1AF31" w14:textId="77777777" w:rsidR="00A03A22" w:rsidRDefault="00A03A22" w:rsidP="00A03A22"/>
    <w:p w14:paraId="230AC34B" w14:textId="77777777" w:rsidR="00A03A22" w:rsidRDefault="00A03A22" w:rsidP="00A03A22">
      <w:r>
        <w:t>Reuters. (2021). Singapore Exchange to mandates climate, board diversity disclosures. Retrieved from https://www.reuters.com/business/sustainable-business/singapore-exchange-mandates-climate-board-diversity-disclosures-2021-12-15/ on 2022,  Sep 11.</w:t>
      </w:r>
    </w:p>
    <w:p w14:paraId="6EF2DB93" w14:textId="77777777" w:rsidR="00A03A22" w:rsidRDefault="00A03A22" w:rsidP="00A03A22"/>
    <w:p w14:paraId="75DE939B" w14:textId="77777777" w:rsidR="00A03A22" w:rsidRDefault="00A03A22" w:rsidP="00A03A22">
      <w:r>
        <w:t>Richardson, A. J., Welker, M., &amp; Hutchinson, I. R. (1999). Managing capital market reactions to corporate social resposibility. International Journal of Management Reviews, 1(1), 17-43.</w:t>
      </w:r>
    </w:p>
    <w:p w14:paraId="76D18F3A" w14:textId="77777777" w:rsidR="00A03A22" w:rsidRDefault="00A03A22" w:rsidP="00A03A22"/>
    <w:p w14:paraId="60708FE4" w14:textId="77777777" w:rsidR="00A03A22" w:rsidRDefault="00A03A22" w:rsidP="00A03A22">
      <w:r>
        <w:t>Rodgers, W., Choy, H., &amp; Contreras, A. G. (2007). The Effects of Corporate Social Responsibility Perceptions on The Valuation of Common Stock. Documentos de Trabajo FUNCAS, (313), 1.</w:t>
      </w:r>
    </w:p>
    <w:p w14:paraId="594D065A" w14:textId="77777777" w:rsidR="00A03A22" w:rsidRDefault="00A03A22" w:rsidP="00A03A22"/>
    <w:p w14:paraId="7AF99371" w14:textId="77777777" w:rsidR="00A03A22" w:rsidRDefault="00A03A22" w:rsidP="00A03A22">
      <w:r>
        <w:t>Rodgers, W., Choy, H. L., &amp; Guiral, A. (2013). Do investors value a firm’s commitment to social activities?. Journal of business ethics, 114(4), 607-623.</w:t>
      </w:r>
    </w:p>
    <w:p w14:paraId="539A53B4" w14:textId="77777777" w:rsidR="00A03A22" w:rsidRDefault="00A03A22" w:rsidP="00A03A22"/>
    <w:p w14:paraId="628A11C1" w14:textId="77777777" w:rsidR="00A03A22" w:rsidRDefault="00A03A22" w:rsidP="00A03A22">
      <w:r>
        <w:t>Ruf, B. M., Muralidhar, K., Brown, R. M., Janney, J. J., &amp; Paul, K. (2001). An empirical investigation of the relationship between change in corporate social performance and financial performance: A stakeholder theory perspective. Journal of business ethics, 32(2), 143-156.</w:t>
      </w:r>
    </w:p>
    <w:p w14:paraId="65D8127F" w14:textId="77777777" w:rsidR="00A03A22" w:rsidRDefault="00A03A22" w:rsidP="00A03A22"/>
    <w:p w14:paraId="2D4A75DE" w14:textId="77777777" w:rsidR="00A03A22" w:rsidRDefault="00A03A22" w:rsidP="00A03A22">
      <w:r>
        <w:t>Russo, M. V., &amp; Fouts, P. A. (1997). A resource-based perspective on corporate environmental performance and profitability. Academy of management Journal, 40(3), 534-559.</w:t>
      </w:r>
    </w:p>
    <w:p w14:paraId="1C98966C" w14:textId="77777777" w:rsidR="00A03A22" w:rsidRDefault="00A03A22" w:rsidP="00A03A22"/>
    <w:p w14:paraId="24CF7FBB" w14:textId="77777777" w:rsidR="00A03A22" w:rsidRDefault="00A03A22" w:rsidP="00A03A22">
      <w:r>
        <w:t>Rutherford, B. A. (2003). Obfuscation, textual complexity and the role of regulated narrative accounting disclosure in corporate governance. Journal of management and governance, 7(2), 187-210.</w:t>
      </w:r>
    </w:p>
    <w:p w14:paraId="4764023F" w14:textId="77777777" w:rsidR="00A03A22" w:rsidRDefault="00A03A22" w:rsidP="00A03A22"/>
    <w:p w14:paraId="62B71881" w14:textId="77777777" w:rsidR="00A03A22" w:rsidRDefault="00A03A22" w:rsidP="00A03A22">
      <w:r>
        <w:t>Salvioli, F. O. (2000). Los derechos Humanos en las convenciones internacionales de la última década del Siglo XX. Las grandes conferencias Mundiales de la década de los, 90, 11.</w:t>
      </w:r>
    </w:p>
    <w:p w14:paraId="2534031A" w14:textId="77777777" w:rsidR="00A03A22" w:rsidRDefault="00A03A22" w:rsidP="00A03A22"/>
    <w:p w14:paraId="5767C80C" w14:textId="77777777" w:rsidR="00A03A22" w:rsidRDefault="00A03A22" w:rsidP="00A03A22">
      <w:r>
        <w:t>Schütze, H., Manning, C. D., &amp; Raghavan, P. (2008). Introduction to information retrieval (Vol. 39, pp. 234-65). Cambridge: Cambridge University Press.</w:t>
      </w:r>
    </w:p>
    <w:p w14:paraId="437258C3" w14:textId="77777777" w:rsidR="00A03A22" w:rsidRDefault="00A03A22" w:rsidP="00A03A22"/>
    <w:p w14:paraId="14C419F8" w14:textId="77777777" w:rsidR="00A03A22" w:rsidRDefault="00A03A22" w:rsidP="00A03A22">
      <w:r>
        <w:t>Scott, W. R. (1995). Institutions and organizations. Thousand Oaks, CA: Sage</w:t>
      </w:r>
    </w:p>
    <w:p w14:paraId="4224EC80" w14:textId="77777777" w:rsidR="00A03A22" w:rsidRDefault="00A03A22" w:rsidP="00A03A22"/>
    <w:p w14:paraId="1D91C730" w14:textId="77777777" w:rsidR="00A03A22" w:rsidRDefault="00A03A22" w:rsidP="00A03A22">
      <w:r>
        <w:t>Selekman, B. M. (1959): “A moral philosophy for management.” United States of America, McGraw-Hill. 2-219.</w:t>
      </w:r>
    </w:p>
    <w:p w14:paraId="7C934A5C" w14:textId="77777777" w:rsidR="00A03A22" w:rsidRDefault="00A03A22" w:rsidP="00A03A22"/>
    <w:p w14:paraId="3998A807" w14:textId="77777777" w:rsidR="00A03A22" w:rsidRDefault="00A03A22" w:rsidP="00A03A22">
      <w:r>
        <w:t>Shnayder, L., Van Rijnsoever, F. J., &amp; Hekkert, M. P. (2016). Motivations for Corporate Social Responsibility in the packaged food industry: an institutional and stakeholder management perspective. Journal of Cleaner Production, 122, 212-227.</w:t>
      </w:r>
    </w:p>
    <w:p w14:paraId="3072F115" w14:textId="77777777" w:rsidR="00A03A22" w:rsidRDefault="00A03A22" w:rsidP="00A03A22"/>
    <w:p w14:paraId="4497729E" w14:textId="77777777" w:rsidR="00A03A22" w:rsidRDefault="00A03A22" w:rsidP="00A03A22">
      <w:r>
        <w:t>Singapore Exchange. (2021, August 26). Starting with a Common Set of Core ESG Metrics. Retrieved from https://www.sgx.com/regulation/public-consultations/20210826-consultation-paper-climate-and-diversity on 2022, July 25</w:t>
      </w:r>
    </w:p>
    <w:p w14:paraId="0114F5E3" w14:textId="77777777" w:rsidR="00A03A22" w:rsidRDefault="00A03A22" w:rsidP="00A03A22"/>
    <w:p w14:paraId="1C29BAD1" w14:textId="77777777" w:rsidR="00A03A22" w:rsidRDefault="00A03A22" w:rsidP="00A03A22">
      <w:r>
        <w:t>Singapore Exchange. (2022). Sustainability reporting. Singapore Exchange - Singapore Exchange (SGX). Retrieved from https://www.sgx.com/regulation/sustainability-reporting on 2022, April 13</w:t>
      </w:r>
    </w:p>
    <w:p w14:paraId="07F0A3FF" w14:textId="77777777" w:rsidR="00A03A22" w:rsidRDefault="00A03A22" w:rsidP="00A03A22"/>
    <w:p w14:paraId="35D011DE" w14:textId="77777777" w:rsidR="00A03A22" w:rsidRDefault="00A03A22" w:rsidP="00A03A22">
      <w:r>
        <w:t>Singhvi, S. S. (1968). Corporate disclosure through annual reports in the United States of America and India. Journal of Finance, 23(3), 551-552.</w:t>
      </w:r>
    </w:p>
    <w:p w14:paraId="0A4A3187" w14:textId="77777777" w:rsidR="00A03A22" w:rsidRDefault="00A03A22" w:rsidP="00A03A22"/>
    <w:p w14:paraId="5B5AC8EE" w14:textId="77777777" w:rsidR="00A03A22" w:rsidRDefault="00A03A22" w:rsidP="00A03A22">
      <w:r>
        <w:t>Smeuninx, N., De Clerck, B., &amp; Aerts, W. (2020). Measuring the readability of sustainability reports: A corpus-based analysis through standard formulae and NLP. International Journal of Business Communication, 57(1), 52-85.</w:t>
      </w:r>
    </w:p>
    <w:p w14:paraId="44DB37D7" w14:textId="77777777" w:rsidR="00A03A22" w:rsidRDefault="00A03A22" w:rsidP="00A03A22"/>
    <w:p w14:paraId="28FA03BB" w14:textId="77777777" w:rsidR="00A03A22" w:rsidRDefault="00A03A22" w:rsidP="00A03A22">
      <w:r>
        <w:lastRenderedPageBreak/>
        <w:t>Smith, M., &amp; Taffler, R. (1992a). Readability and understandability: Different measures of the textual complexity of accounting narrative. Accounting, Auditing &amp; Accountability Journal, 5(4), 0-0.</w:t>
      </w:r>
    </w:p>
    <w:p w14:paraId="1A6DE17F" w14:textId="77777777" w:rsidR="00A03A22" w:rsidRDefault="00A03A22" w:rsidP="00A03A22"/>
    <w:p w14:paraId="04708056" w14:textId="77777777" w:rsidR="00A03A22" w:rsidRDefault="00A03A22" w:rsidP="00A03A22">
      <w:r>
        <w:t>Smith, M., &amp; Taffler, R. (1992b). The chairman's statement and corporate financial performance. Accounting &amp; Finance, 32(2), 75-90.</w:t>
      </w:r>
    </w:p>
    <w:p w14:paraId="6AF80362" w14:textId="77777777" w:rsidR="00A03A22" w:rsidRDefault="00A03A22" w:rsidP="00A03A22"/>
    <w:p w14:paraId="47A6C3E2" w14:textId="77777777" w:rsidR="00A03A22" w:rsidRDefault="00A03A22" w:rsidP="00A03A22">
      <w:r>
        <w:t>Spezio, T. S. (2018). The Santa Barbara oil spill and its effect on United States environmental policy. Sustainability, 10(8), 2750.</w:t>
      </w:r>
    </w:p>
    <w:p w14:paraId="63B5838D" w14:textId="77777777" w:rsidR="00A03A22" w:rsidRDefault="00A03A22" w:rsidP="00A03A22"/>
    <w:p w14:paraId="458498E1" w14:textId="77777777" w:rsidR="00A03A22" w:rsidRDefault="00A03A22" w:rsidP="00A03A22">
      <w:r>
        <w:t>Stanton, P., &amp; Stanton, J. (2002). Corporate annual reports: research perspectives used. Accounting, Auditing &amp; Accountability Journal.</w:t>
      </w:r>
    </w:p>
    <w:p w14:paraId="0AE9D5B8" w14:textId="77777777" w:rsidR="00A03A22" w:rsidRDefault="00A03A22" w:rsidP="00A03A22"/>
    <w:p w14:paraId="47B8AF7D" w14:textId="77777777" w:rsidR="00A03A22" w:rsidRDefault="00A03A22" w:rsidP="00A03A22">
      <w:r>
        <w:t>Strickland, B. (2022, July 27). AICPA &amp; CIMA comment on ISSB drafts of sustainability disclosures. Financial Management. Retrieved from https://www.fm-magazine.com/news/2022/jul/aicpa-cima-comment-issb-drafts-sustainability-disclosures.html</w:t>
      </w:r>
    </w:p>
    <w:p w14:paraId="1331185E" w14:textId="77777777" w:rsidR="00A03A22" w:rsidRDefault="00A03A22" w:rsidP="00A03A22"/>
    <w:p w14:paraId="5D808C56" w14:textId="77777777" w:rsidR="00A03A22" w:rsidRDefault="00A03A22" w:rsidP="00A03A22">
      <w:r>
        <w:t>Székely, N., &amp; Vom Brocke, J. (2017). What can we learn from corporate sustainability reporting? Deriving propositions for research and practice from over 9,500 corporate sustainability reports published between 1999 and 2015 using topic modelling technique. PloS one, 12(4), e0174807.</w:t>
      </w:r>
    </w:p>
    <w:p w14:paraId="2794B64E" w14:textId="77777777" w:rsidR="00A03A22" w:rsidRDefault="00A03A22" w:rsidP="00A03A22"/>
    <w:p w14:paraId="0F2299DE" w14:textId="77777777" w:rsidR="00A03A22" w:rsidRDefault="00A03A22" w:rsidP="00A03A22">
      <w:r>
        <w:t>Tagesson, T., Blank, V., Broberg, P., &amp; Collin, S. O. (2009). What explains the extent and content of social and environmental disclosures on corporate websites: a study of social and environmental reporting in Swedish listed corporations. Corporate social responsibility and environmental management, 16(6), 352-364.</w:t>
      </w:r>
    </w:p>
    <w:p w14:paraId="3D7590B9" w14:textId="77777777" w:rsidR="00A03A22" w:rsidRDefault="00A03A22" w:rsidP="00A03A22"/>
    <w:p w14:paraId="623DD016" w14:textId="77777777" w:rsidR="00A03A22" w:rsidRDefault="00A03A22" w:rsidP="00A03A22">
      <w:r>
        <w:t>Taliento, M., Favino, C., &amp; Netti, A. (2019). Impact of environmental, social, and governance information on economic performance: Evidence of a corporate sustainability advantage from Europe. Sustainability, 11(6), 1738.</w:t>
      </w:r>
    </w:p>
    <w:p w14:paraId="7864D5BF" w14:textId="77777777" w:rsidR="00A03A22" w:rsidRDefault="00A03A22" w:rsidP="00A03A22"/>
    <w:p w14:paraId="4F6906F5" w14:textId="77777777" w:rsidR="00A03A22" w:rsidRDefault="00A03A22" w:rsidP="00A03A22">
      <w:r>
        <w:lastRenderedPageBreak/>
        <w:t>TCFD (2019, June 5). Task Force on Climate-related Financial Disclosures: 2019 Status Report. disclosures. Financial Stability Board Task Force on Climate-Related Disclosures. Retrieved from https://www.fsb.org/2019/06/task-force-on-climate-related-financial-disclosures-2019-status-report/ on 2022, Jul 23</w:t>
      </w:r>
    </w:p>
    <w:p w14:paraId="0B3CC78A" w14:textId="77777777" w:rsidR="00A03A22" w:rsidRDefault="00A03A22" w:rsidP="00A03A22"/>
    <w:p w14:paraId="35BFA724" w14:textId="77777777" w:rsidR="00A03A22" w:rsidRDefault="00A03A22" w:rsidP="00A03A22">
      <w:r>
        <w:t>Tett, G. (2021) Life and Arts: Financial Times. Financial Times, January 29:</w:t>
      </w:r>
    </w:p>
    <w:p w14:paraId="147BD7CA" w14:textId="77777777" w:rsidR="00A03A22" w:rsidRDefault="00A03A22" w:rsidP="00A03A22">
      <w:r>
        <w:t>https://www.ft.com/content/e5b57ece-0c31-4f42-9229-c8981bc9fd34</w:t>
      </w:r>
    </w:p>
    <w:p w14:paraId="6E120D56" w14:textId="77777777" w:rsidR="00A03A22" w:rsidRDefault="00A03A22" w:rsidP="00A03A22"/>
    <w:p w14:paraId="45969BD8" w14:textId="77777777" w:rsidR="00A03A22" w:rsidRDefault="00A03A22" w:rsidP="00A03A22">
      <w:r>
        <w:t>Townsend, S., Bartels, W., &amp; Renaut, J.-P. (2010). Reporting change. Change, 1-33. Retrieved from http://www.sustainability.com/library</w:t>
      </w:r>
    </w:p>
    <w:p w14:paraId="3DE59432" w14:textId="77777777" w:rsidR="00A03A22" w:rsidRDefault="00A03A22" w:rsidP="00A03A22"/>
    <w:p w14:paraId="2B731D21" w14:textId="77777777" w:rsidR="00A03A22" w:rsidRDefault="00A03A22" w:rsidP="00A03A22">
      <w:r>
        <w:t>Tsang, E. W. (1998). A longitudinal study of corporate social reporting in Singapore: The case of the banking, food and beverages and hotel industries. Accounting, Auditing &amp; Accountability Journal.</w:t>
      </w:r>
    </w:p>
    <w:p w14:paraId="7A314218" w14:textId="77777777" w:rsidR="00A03A22" w:rsidRDefault="00A03A22" w:rsidP="00A03A22"/>
    <w:p w14:paraId="4EC17B05" w14:textId="77777777" w:rsidR="00A03A22" w:rsidRDefault="00A03A22" w:rsidP="00A03A22">
      <w:r>
        <w:t>Vibert, F. (2019) Blogs: LSE Business Review, LSE Business Review, 28 November, URL: https://blogs.lse.ac.uk/businessreview/2019/11/28/mainstreaming-environmental-social-and-corporate- governance/</w:t>
      </w:r>
    </w:p>
    <w:p w14:paraId="6F9942A9" w14:textId="77777777" w:rsidR="00A03A22" w:rsidRDefault="00A03A22" w:rsidP="00A03A22"/>
    <w:p w14:paraId="659F310C" w14:textId="77777777" w:rsidR="00A03A22" w:rsidRDefault="00A03A22" w:rsidP="00A03A22">
      <w:r>
        <w:t>Vogel, D. J. (2005). Is there a market for virtue?: The business case for corporate social responsibility. California management review. 47(4), 19-45</w:t>
      </w:r>
    </w:p>
    <w:p w14:paraId="272989AE" w14:textId="77777777" w:rsidR="00A03A22" w:rsidRDefault="00A03A22" w:rsidP="00A03A22"/>
    <w:p w14:paraId="7F939666" w14:textId="77777777" w:rsidR="00A03A22" w:rsidRDefault="00A03A22" w:rsidP="00A03A22">
      <w:r>
        <w:t>Waddock, S. A., &amp; Graves, S. B. (1997). The corporate social performance–financial performance link. Strategic management journal, 18(4), 303-319.</w:t>
      </w:r>
    </w:p>
    <w:p w14:paraId="5BFDBE1D" w14:textId="77777777" w:rsidR="00A03A22" w:rsidRDefault="00A03A22" w:rsidP="00A03A22"/>
    <w:p w14:paraId="30735081" w14:textId="77777777" w:rsidR="00A03A22" w:rsidRDefault="00A03A22" w:rsidP="00A03A22">
      <w:r>
        <w:t>Waddock, S., &amp; Googins, B. K. (2011). The paradoxes of communicating corporate social responsibility. The handbook of communication and corporate social responsibility, 23-43.</w:t>
      </w:r>
    </w:p>
    <w:p w14:paraId="52E422E7" w14:textId="77777777" w:rsidR="00A03A22" w:rsidRDefault="00A03A22" w:rsidP="00A03A22"/>
    <w:p w14:paraId="151BE10C" w14:textId="77777777" w:rsidR="00A03A22" w:rsidRDefault="00A03A22" w:rsidP="00A03A22">
      <w:r>
        <w:t xml:space="preserve">Wahyuningrum, I. F. S., Oktavilia, S., Putri, N., Solikhah, B., Djajadikerta, H., &amp; Tjahjaningsih, E. (2021). Company financial performance, company characteristics, </w:t>
      </w:r>
      <w:r>
        <w:lastRenderedPageBreak/>
        <w:t>and environmental disclosure: evidence from Singapore. In IOP Conference Series: Earth and Environmental Science (Vol. 623, No. 1, p. 012065). IOP Publishing.</w:t>
      </w:r>
    </w:p>
    <w:p w14:paraId="699536C4" w14:textId="77777777" w:rsidR="00A03A22" w:rsidRDefault="00A03A22" w:rsidP="00A03A22"/>
    <w:p w14:paraId="1C62D9E4" w14:textId="77777777" w:rsidR="00A03A22" w:rsidRDefault="00A03A22" w:rsidP="00A03A22">
      <w:r>
        <w:t>Walker, R. (2021, May 27). Thailand leads ESG disclosure in Southeast Asia. Fund Selector Asia. https://fundselectorasia.com/thailand-leads-esg-disclosure-in-southeast-asia/</w:t>
      </w:r>
    </w:p>
    <w:p w14:paraId="174DCDC2" w14:textId="77777777" w:rsidR="00A03A22" w:rsidRDefault="00A03A22" w:rsidP="00A03A22"/>
    <w:p w14:paraId="1EDB3B5C" w14:textId="77777777" w:rsidR="00A03A22" w:rsidRDefault="00A03A22" w:rsidP="00A03A22">
      <w:r>
        <w:t>Weidenbaum, M., &amp; Vogt, S. (1987). Takeovers and stockholders: Winners and losers. California Management Review, 29(4), 157-168.</w:t>
      </w:r>
    </w:p>
    <w:p w14:paraId="5B80EE85" w14:textId="77777777" w:rsidR="00A03A22" w:rsidRDefault="00A03A22" w:rsidP="00A03A22"/>
    <w:p w14:paraId="7C4B43B2" w14:textId="77777777" w:rsidR="00A03A22" w:rsidRDefault="00A03A22" w:rsidP="00A03A22">
      <w:r>
        <w:t>Wickham, Hadley, and Romain Francois. 2016. dplyr: A Grammar of Data Manipulation. https://CRAN.R-project.org/package=dplyr.</w:t>
      </w:r>
    </w:p>
    <w:p w14:paraId="6E710CA1" w14:textId="77777777" w:rsidR="00A03A22" w:rsidRDefault="00A03A22" w:rsidP="00A03A22"/>
    <w:p w14:paraId="01FE7E31" w14:textId="77777777" w:rsidR="00A03A22" w:rsidRDefault="00A03A22" w:rsidP="00A03A22">
      <w:r>
        <w:t>Willimson, O. E. (1985). The economic institutions of capitalism. New York: The Free Press</w:t>
      </w:r>
    </w:p>
    <w:p w14:paraId="1B3BE177" w14:textId="77777777" w:rsidR="00A03A22" w:rsidRDefault="00A03A22" w:rsidP="00A03A22"/>
    <w:p w14:paraId="678754CE" w14:textId="373F64B2" w:rsidR="00EB272C" w:rsidRDefault="00A03A22" w:rsidP="00A03A22">
      <w:r>
        <w:t>Zmijewski, M. E. (1984). Methodological issues related to the estimation of financial distress prediction models. Journal of Accounting research, 59-82</w:t>
      </w:r>
      <w:r w:rsidR="00EB272C" w:rsidRPr="00D46E9B">
        <w:t>.</w:t>
      </w:r>
    </w:p>
    <w:p w14:paraId="1573EF35" w14:textId="0BDC2ABE" w:rsidR="00D46E9B" w:rsidRDefault="00D46E9B" w:rsidP="00B01192">
      <w:pPr>
        <w:spacing w:line="312" w:lineRule="auto"/>
        <w:sectPr w:rsidR="00D46E9B" w:rsidSect="00475522">
          <w:footerReference w:type="default" r:id="rId52"/>
          <w:type w:val="continuous"/>
          <w:pgSz w:w="11906" w:h="16838" w:code="9"/>
          <w:pgMar w:top="1418" w:right="1418" w:bottom="1418" w:left="2268" w:header="709" w:footer="709" w:gutter="0"/>
          <w:pgNumType w:start="1"/>
          <w:cols w:space="708"/>
          <w:docGrid w:linePitch="360"/>
        </w:sectPr>
      </w:pPr>
    </w:p>
    <w:p w14:paraId="5D40A640" w14:textId="739B8ADD" w:rsidR="004D549F" w:rsidRDefault="000A6C47" w:rsidP="000A6C47">
      <w:pPr>
        <w:pStyle w:val="Heading1"/>
      </w:pPr>
      <w:bookmarkStart w:id="266" w:name="_Toc116152764"/>
      <w:bookmarkStart w:id="267" w:name="_Toc118923446"/>
      <w:r>
        <w:lastRenderedPageBreak/>
        <w:t xml:space="preserve">Appendix </w:t>
      </w:r>
      <w:r w:rsidR="00580348">
        <w:t>I</w:t>
      </w:r>
      <w:r>
        <w:t>: Code with Narration</w:t>
      </w:r>
      <w:bookmarkEnd w:id="266"/>
      <w:bookmarkEnd w:id="267"/>
    </w:p>
    <w:p w14:paraId="64E92A05" w14:textId="5FFDE76B" w:rsidR="000A6C47" w:rsidRDefault="000A6C47" w:rsidP="000A6C47"/>
    <w:p w14:paraId="6295A1E2" w14:textId="1BEB688A" w:rsidR="00BA31D8" w:rsidRDefault="00BA31D8" w:rsidP="000A6C47">
      <w:r>
        <w:t>The code used in the analysis is presented below.</w:t>
      </w:r>
    </w:p>
    <w:p w14:paraId="31163B4B" w14:textId="3CED78D3" w:rsidR="00DB39AB" w:rsidRDefault="00DB39AB" w:rsidP="000A6C47"/>
    <w:p w14:paraId="7D41028D" w14:textId="363F7969" w:rsidR="00DB39AB" w:rsidRDefault="00DB39AB" w:rsidP="00DB39AB">
      <w:pPr>
        <w:pStyle w:val="Heading2"/>
      </w:pPr>
      <w:bookmarkStart w:id="268" w:name="_Toc116152765"/>
      <w:bookmarkStart w:id="269" w:name="_Toc118923447"/>
      <w:r>
        <w:t>Libraries Required</w:t>
      </w:r>
      <w:bookmarkEnd w:id="268"/>
      <w:bookmarkEnd w:id="269"/>
    </w:p>
    <w:p w14:paraId="1E191106" w14:textId="70FE044D" w:rsidR="00BA31D8" w:rsidRDefault="00BA31D8" w:rsidP="000A6C47"/>
    <w:p w14:paraId="7BD65065" w14:textId="7073FF0E" w:rsidR="00DB39AB" w:rsidRDefault="00DB39AB" w:rsidP="000A6C47">
      <w:r>
        <w:t>The following libraries were loaded as part of the analysis.</w:t>
      </w:r>
    </w:p>
    <w:tbl>
      <w:tblPr>
        <w:tblStyle w:val="TableGrid"/>
        <w:tblW w:w="0" w:type="auto"/>
        <w:tblLook w:val="04A0" w:firstRow="1" w:lastRow="0" w:firstColumn="1" w:lastColumn="0" w:noHBand="0" w:noVBand="1"/>
      </w:tblPr>
      <w:tblGrid>
        <w:gridCol w:w="8210"/>
      </w:tblGrid>
      <w:tr w:rsidR="00127386" w14:paraId="7A520923" w14:textId="77777777" w:rsidTr="00127386">
        <w:tc>
          <w:tcPr>
            <w:tcW w:w="8210" w:type="dxa"/>
          </w:tcPr>
          <w:p w14:paraId="7048212C" w14:textId="77777777" w:rsidR="00127386" w:rsidRDefault="00127386" w:rsidP="00127386">
            <w:pPr>
              <w:pStyle w:val="Code"/>
            </w:pPr>
            <w:r>
              <w:t>library(pdftools)</w:t>
            </w:r>
          </w:p>
          <w:p w14:paraId="1A2D993C" w14:textId="77777777" w:rsidR="00127386" w:rsidRDefault="00127386" w:rsidP="00127386">
            <w:pPr>
              <w:pStyle w:val="Code"/>
            </w:pPr>
            <w:r>
              <w:t>library(dplyr)</w:t>
            </w:r>
          </w:p>
          <w:p w14:paraId="625C5D33" w14:textId="3E38300B" w:rsidR="00127386" w:rsidRDefault="00127386" w:rsidP="00127386">
            <w:pPr>
              <w:pStyle w:val="Code"/>
            </w:pPr>
            <w:r>
              <w:t>library(tidytext)</w:t>
            </w:r>
          </w:p>
          <w:p w14:paraId="0C97F515" w14:textId="64C408F9" w:rsidR="00A81896" w:rsidRDefault="00A81896" w:rsidP="00127386">
            <w:pPr>
              <w:pStyle w:val="Code"/>
            </w:pPr>
            <w:r w:rsidRPr="00A81896">
              <w:t>library(tidyverse)</w:t>
            </w:r>
          </w:p>
          <w:p w14:paraId="0C705588" w14:textId="77777777" w:rsidR="00127386" w:rsidRDefault="00127386" w:rsidP="00127386">
            <w:pPr>
              <w:pStyle w:val="Code"/>
            </w:pPr>
            <w:r>
              <w:t>library(tm)</w:t>
            </w:r>
          </w:p>
          <w:p w14:paraId="4C8DFA61" w14:textId="59503AB4" w:rsidR="00127386" w:rsidRDefault="00127386" w:rsidP="00127386">
            <w:pPr>
              <w:pStyle w:val="Code"/>
            </w:pPr>
            <w:r>
              <w:t>library(textstem)</w:t>
            </w:r>
          </w:p>
          <w:p w14:paraId="75E8FF3A" w14:textId="02639F56" w:rsidR="00A81896" w:rsidRDefault="00A81896" w:rsidP="00127386">
            <w:pPr>
              <w:pStyle w:val="Code"/>
            </w:pPr>
            <w:r w:rsidRPr="00A81896">
              <w:t>library(quanteda.textstats)</w:t>
            </w:r>
          </w:p>
          <w:p w14:paraId="7DCB2903" w14:textId="77777777" w:rsidR="00127386" w:rsidRDefault="00127386" w:rsidP="00127386">
            <w:pPr>
              <w:pStyle w:val="Code"/>
            </w:pPr>
            <w:r>
              <w:t>library(topicmodels)</w:t>
            </w:r>
          </w:p>
          <w:p w14:paraId="75F146C2" w14:textId="77777777" w:rsidR="00127386" w:rsidRDefault="00127386" w:rsidP="00127386">
            <w:pPr>
              <w:pStyle w:val="Code"/>
            </w:pPr>
            <w:r>
              <w:t>library(lda)</w:t>
            </w:r>
          </w:p>
          <w:p w14:paraId="44346541" w14:textId="77777777" w:rsidR="00127386" w:rsidRDefault="00127386" w:rsidP="00127386">
            <w:pPr>
              <w:pStyle w:val="Code"/>
            </w:pPr>
            <w:r>
              <w:t>library(ldatuning)</w:t>
            </w:r>
          </w:p>
          <w:p w14:paraId="291D544B" w14:textId="77777777" w:rsidR="00127386" w:rsidRDefault="00127386" w:rsidP="00127386">
            <w:pPr>
              <w:pStyle w:val="Code"/>
            </w:pPr>
            <w:r>
              <w:t>library(ggplot2)</w:t>
            </w:r>
          </w:p>
          <w:p w14:paraId="65378761" w14:textId="77777777" w:rsidR="00127386" w:rsidRDefault="00127386" w:rsidP="00127386">
            <w:pPr>
              <w:pStyle w:val="Code"/>
            </w:pPr>
            <w:r>
              <w:t>library(wordcloud)</w:t>
            </w:r>
          </w:p>
          <w:p w14:paraId="1E516EAE" w14:textId="77777777" w:rsidR="00127386" w:rsidRDefault="00127386" w:rsidP="00127386">
            <w:pPr>
              <w:pStyle w:val="Code"/>
            </w:pPr>
            <w:r>
              <w:t>library(pals)</w:t>
            </w:r>
          </w:p>
          <w:p w14:paraId="350FC5E7" w14:textId="77777777" w:rsidR="00127386" w:rsidRDefault="00127386" w:rsidP="00127386">
            <w:pPr>
              <w:pStyle w:val="Code"/>
            </w:pPr>
            <w:r>
              <w:t>library(SnowballC)</w:t>
            </w:r>
          </w:p>
          <w:p w14:paraId="4EDC87CD" w14:textId="77777777" w:rsidR="00127386" w:rsidRDefault="00127386" w:rsidP="00127386">
            <w:pPr>
              <w:pStyle w:val="Code"/>
            </w:pPr>
            <w:r>
              <w:t>library(stringr)</w:t>
            </w:r>
          </w:p>
          <w:p w14:paraId="2061183F" w14:textId="77777777" w:rsidR="00A81896" w:rsidRDefault="00A81896" w:rsidP="00A81896">
            <w:pPr>
              <w:pStyle w:val="Code"/>
            </w:pPr>
            <w:r>
              <w:t>library(quanteda)</w:t>
            </w:r>
          </w:p>
          <w:p w14:paraId="42D0918D" w14:textId="77777777" w:rsidR="00A81896" w:rsidRDefault="00A81896" w:rsidP="00A81896">
            <w:pPr>
              <w:pStyle w:val="Code"/>
            </w:pPr>
            <w:r>
              <w:t>library(reshape2)</w:t>
            </w:r>
          </w:p>
          <w:p w14:paraId="4385AD31" w14:textId="1F47B8B5" w:rsidR="008D7678" w:rsidRDefault="008D7678" w:rsidP="00A81896">
            <w:pPr>
              <w:pStyle w:val="Code"/>
            </w:pPr>
            <w:r w:rsidRPr="008D7678">
              <w:t>library(lexicon)</w:t>
            </w:r>
          </w:p>
        </w:tc>
      </w:tr>
    </w:tbl>
    <w:p w14:paraId="4AF611F0" w14:textId="77777777" w:rsidR="00DB39AB" w:rsidRDefault="00DB39AB" w:rsidP="000A6C47"/>
    <w:p w14:paraId="59AE6D3D" w14:textId="2D0CA630" w:rsidR="007D51DC" w:rsidRDefault="00864E1B" w:rsidP="00A81896">
      <w:pPr>
        <w:pStyle w:val="Heading2"/>
      </w:pPr>
      <w:bookmarkStart w:id="270" w:name="_Toc116152766"/>
      <w:bookmarkStart w:id="271" w:name="_Toc118923448"/>
      <w:r>
        <w:t xml:space="preserve">Loading </w:t>
      </w:r>
      <w:bookmarkEnd w:id="270"/>
      <w:r w:rsidR="000222C7">
        <w:t>Sustainability Reports as Corpus</w:t>
      </w:r>
      <w:bookmarkEnd w:id="271"/>
    </w:p>
    <w:tbl>
      <w:tblPr>
        <w:tblStyle w:val="TableGrid"/>
        <w:tblW w:w="0" w:type="auto"/>
        <w:tblLook w:val="04A0" w:firstRow="1" w:lastRow="0" w:firstColumn="1" w:lastColumn="0" w:noHBand="0" w:noVBand="1"/>
      </w:tblPr>
      <w:tblGrid>
        <w:gridCol w:w="8210"/>
      </w:tblGrid>
      <w:tr w:rsidR="00DB39AB" w14:paraId="2E6B78EF" w14:textId="77777777" w:rsidTr="00DB39AB">
        <w:tc>
          <w:tcPr>
            <w:tcW w:w="8210" w:type="dxa"/>
          </w:tcPr>
          <w:p w14:paraId="5D7A8666" w14:textId="77777777" w:rsidR="00DB39AB" w:rsidRPr="00DB39AB" w:rsidRDefault="00DB39AB" w:rsidP="00127386">
            <w:pPr>
              <w:pStyle w:val="Code"/>
            </w:pPr>
            <w:r w:rsidRPr="00DB39AB">
              <w:t>reports &lt;- read.csv("sustainability_reports_sgx_sti.csv")</w:t>
            </w:r>
          </w:p>
          <w:p w14:paraId="7A269E39" w14:textId="77777777" w:rsidR="00DB39AB" w:rsidRPr="00DB39AB" w:rsidRDefault="00DB39AB" w:rsidP="00DB39AB">
            <w:pPr>
              <w:spacing w:line="240" w:lineRule="auto"/>
              <w:rPr>
                <w:rFonts w:ascii="Courier New" w:hAnsi="Courier New" w:cs="Courier New"/>
                <w:sz w:val="20"/>
                <w:szCs w:val="20"/>
              </w:rPr>
            </w:pPr>
          </w:p>
          <w:p w14:paraId="124AF19B"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Reading in Text</w:t>
            </w:r>
          </w:p>
          <w:p w14:paraId="60238A72"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for (i in 1:nrow(reports)){</w:t>
            </w:r>
          </w:p>
          <w:p w14:paraId="4E831EA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if (i == 1){</w:t>
            </w:r>
          </w:p>
          <w:p w14:paraId="173C452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7E352056"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Initiate the first dataframe</w:t>
            </w:r>
          </w:p>
          <w:p w14:paraId="57266E2A"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tibble(page = 1:length(text), text = text)</w:t>
            </w:r>
          </w:p>
          <w:p w14:paraId="785D22E3"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text_df$Company &lt;- reports$Company[i]</w:t>
            </w:r>
          </w:p>
          <w:p w14:paraId="2810524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text_df$Year &lt;- reports$Year[i]</w:t>
            </w:r>
          </w:p>
          <w:p w14:paraId="15324D4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45CB9FE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else{</w:t>
            </w:r>
          </w:p>
          <w:p w14:paraId="2FC2CF44"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 &lt;- pdftools::pdf_text(reports$DocumentName[i])</w:t>
            </w:r>
          </w:p>
          <w:p w14:paraId="5F9635D3"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Create a temporary dataframe</w:t>
            </w:r>
          </w:p>
          <w:p w14:paraId="209BBC7E"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 &lt;- tibble(page = 1:length(text), text = text)</w:t>
            </w:r>
          </w:p>
          <w:p w14:paraId="119AE347"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text_df_temp$Company &lt;- reports$Company[i]</w:t>
            </w:r>
          </w:p>
          <w:p w14:paraId="7E0DC26D"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text_df_temp$Year &lt;- reports$Year[i]</w:t>
            </w:r>
          </w:p>
          <w:p w14:paraId="70E8D32B"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2EFA1754" w14:textId="77777777" w:rsidR="00DB39AB" w:rsidRPr="00DB39AB" w:rsidRDefault="00DB39AB" w:rsidP="00DB39AB">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 Append to the original dataframe</w:t>
            </w:r>
          </w:p>
          <w:p w14:paraId="4B5DAAFC"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text_df &lt;- rbind(text_df,text_df_temp)</w:t>
            </w:r>
          </w:p>
          <w:p w14:paraId="63756B99" w14:textId="77777777" w:rsidR="00DB39AB" w:rsidRP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 xml:space="preserve">  }</w:t>
            </w:r>
          </w:p>
          <w:p w14:paraId="556A6EA5" w14:textId="77777777" w:rsidR="00DB39AB" w:rsidRDefault="00DB39AB" w:rsidP="00DB39AB">
            <w:pPr>
              <w:spacing w:line="240" w:lineRule="auto"/>
              <w:rPr>
                <w:rFonts w:ascii="Courier New" w:hAnsi="Courier New" w:cs="Courier New"/>
                <w:sz w:val="20"/>
                <w:szCs w:val="20"/>
              </w:rPr>
            </w:pPr>
            <w:r w:rsidRPr="00DB39AB">
              <w:rPr>
                <w:rFonts w:ascii="Courier New" w:hAnsi="Courier New" w:cs="Courier New"/>
                <w:sz w:val="20"/>
                <w:szCs w:val="20"/>
              </w:rPr>
              <w:t>}</w:t>
            </w:r>
          </w:p>
          <w:p w14:paraId="4EC9E4C4" w14:textId="2143ADBD" w:rsidR="00D45215" w:rsidRPr="00D45215" w:rsidRDefault="00D45215" w:rsidP="00D45215">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Converting to a Corpus</w:t>
            </w:r>
          </w:p>
          <w:p w14:paraId="4CAD4637" w14:textId="424900F7" w:rsidR="00D45215" w:rsidRDefault="00D45215" w:rsidP="00D45215">
            <w:pPr>
              <w:pStyle w:val="Code"/>
            </w:pPr>
            <w:r w:rsidRPr="00D45215">
              <w:lastRenderedPageBreak/>
              <w:t>docs &lt;- Corpus(VectorSource(text_df$text))</w:t>
            </w:r>
          </w:p>
        </w:tc>
      </w:tr>
    </w:tbl>
    <w:p w14:paraId="4630E719" w14:textId="5F3C1988" w:rsidR="000D039C" w:rsidRDefault="000D039C" w:rsidP="000D039C">
      <w:pPr>
        <w:pStyle w:val="Heading2"/>
      </w:pPr>
      <w:bookmarkStart w:id="272" w:name="_Toc118923449"/>
      <w:r>
        <w:lastRenderedPageBreak/>
        <w:t>Summarising Number of Pages</w:t>
      </w:r>
      <w:bookmarkEnd w:id="272"/>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0D039C" w14:paraId="6F8FE87F" w14:textId="77777777" w:rsidTr="000D039C">
        <w:tc>
          <w:tcPr>
            <w:tcW w:w="8210" w:type="dxa"/>
          </w:tcPr>
          <w:p w14:paraId="70743512" w14:textId="10A67F1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Count number of pages</w:t>
            </w:r>
          </w:p>
          <w:p w14:paraId="27B5F759" w14:textId="10D25785" w:rsidR="000D039C" w:rsidRDefault="000D039C" w:rsidP="000D039C">
            <w:pPr>
              <w:pStyle w:val="Code"/>
            </w:pPr>
            <w:r>
              <w:t xml:space="preserve">number_pages &lt;- text_df %&gt;% </w:t>
            </w:r>
          </w:p>
          <w:p w14:paraId="0ADEE6D4" w14:textId="77777777" w:rsidR="000D039C" w:rsidRDefault="000D039C" w:rsidP="000D039C">
            <w:pPr>
              <w:pStyle w:val="Code"/>
            </w:pPr>
            <w:r>
              <w:t xml:space="preserve">  group_by(Company, Year) %&gt;% </w:t>
            </w:r>
          </w:p>
          <w:p w14:paraId="366104D3" w14:textId="77777777" w:rsidR="000D039C" w:rsidRDefault="000D039C" w:rsidP="000D039C">
            <w:pPr>
              <w:pStyle w:val="Code"/>
            </w:pPr>
            <w:r>
              <w:t xml:space="preserve">  count()</w:t>
            </w:r>
          </w:p>
          <w:p w14:paraId="6148DA2D" w14:textId="4307A92C" w:rsidR="000D039C" w:rsidRDefault="000D039C" w:rsidP="000D039C">
            <w:pPr>
              <w:pStyle w:val="Code"/>
            </w:pPr>
          </w:p>
          <w:p w14:paraId="4009F63B" w14:textId="32DA0FDD" w:rsidR="000D039C" w:rsidRPr="000D039C" w:rsidRDefault="000D039C" w:rsidP="000D039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number of pages by year (scatterplot)</w:t>
            </w:r>
          </w:p>
          <w:p w14:paraId="66CADDB7" w14:textId="77777777" w:rsidR="000D039C" w:rsidRDefault="000D039C" w:rsidP="000D039C">
            <w:pPr>
              <w:pStyle w:val="Code"/>
            </w:pPr>
            <w:r>
              <w:t xml:space="preserve">number_pages %&gt;% </w:t>
            </w:r>
          </w:p>
          <w:p w14:paraId="0FA8A580" w14:textId="77777777" w:rsidR="000D039C" w:rsidRDefault="000D039C" w:rsidP="000D039C">
            <w:pPr>
              <w:pStyle w:val="Code"/>
            </w:pPr>
            <w:r>
              <w:t xml:space="preserve">  mutate(</w:t>
            </w:r>
          </w:p>
          <w:p w14:paraId="53E1E82E" w14:textId="77777777" w:rsidR="000D039C" w:rsidRDefault="000D039C" w:rsidP="000D039C">
            <w:pPr>
              <w:pStyle w:val="Code"/>
            </w:pPr>
            <w:r>
              <w:t xml:space="preserve">    Year = as.character(Year)</w:t>
            </w:r>
          </w:p>
          <w:p w14:paraId="1C950DE5" w14:textId="77777777" w:rsidR="000D039C" w:rsidRDefault="000D039C" w:rsidP="000D039C">
            <w:pPr>
              <w:pStyle w:val="Code"/>
            </w:pPr>
            <w:r>
              <w:t xml:space="preserve">  ) %&gt;% </w:t>
            </w:r>
          </w:p>
          <w:p w14:paraId="1D42D439" w14:textId="77777777" w:rsidR="000D039C" w:rsidRDefault="000D039C" w:rsidP="000D039C">
            <w:pPr>
              <w:pStyle w:val="Code"/>
            </w:pPr>
            <w:r>
              <w:t xml:space="preserve">  ggplot(aes(x=Year,y=n)) +</w:t>
            </w:r>
          </w:p>
          <w:p w14:paraId="27D453DE" w14:textId="77777777" w:rsidR="000D039C" w:rsidRDefault="000D039C" w:rsidP="000D039C">
            <w:pPr>
              <w:pStyle w:val="Code"/>
            </w:pPr>
            <w:r>
              <w:t xml:space="preserve">  geom_boxplot(aes(x=Year), fill = "grey", alpha = 0.2) +</w:t>
            </w:r>
          </w:p>
          <w:p w14:paraId="17A2383A" w14:textId="77777777" w:rsidR="000D039C" w:rsidRDefault="000D039C" w:rsidP="000D039C">
            <w:pPr>
              <w:pStyle w:val="Code"/>
            </w:pPr>
            <w:r>
              <w:t xml:space="preserve">  geom_jitter(width = 0.1, alpha = 0.5) +</w:t>
            </w:r>
          </w:p>
          <w:p w14:paraId="4553D4F9" w14:textId="77777777" w:rsidR="000D039C" w:rsidRDefault="000D039C" w:rsidP="000D039C">
            <w:pPr>
              <w:pStyle w:val="Code"/>
            </w:pPr>
            <w:r>
              <w:t xml:space="preserve">  theme_minimal() +</w:t>
            </w:r>
          </w:p>
          <w:p w14:paraId="3C1E2E5F" w14:textId="77777777" w:rsidR="000D039C" w:rsidRDefault="000D039C" w:rsidP="000D039C">
            <w:pPr>
              <w:pStyle w:val="Code"/>
            </w:pPr>
            <w:r>
              <w:t xml:space="preserve">  ggtitle("Number of Pages by Year") +</w:t>
            </w:r>
          </w:p>
          <w:p w14:paraId="6CE5CB26" w14:textId="77777777" w:rsidR="000D039C" w:rsidRDefault="000D039C" w:rsidP="000D039C">
            <w:pPr>
              <w:pStyle w:val="Code"/>
            </w:pPr>
            <w:r>
              <w:t xml:space="preserve">  ylab("Number of Pages") +</w:t>
            </w:r>
          </w:p>
          <w:p w14:paraId="46AF6C70" w14:textId="77777777" w:rsidR="000D039C" w:rsidRDefault="000D039C" w:rsidP="000D039C">
            <w:pPr>
              <w:pStyle w:val="Code"/>
            </w:pPr>
            <w:r>
              <w:t xml:space="preserve">  xlab("Disclosure for Year Ended In")</w:t>
            </w:r>
          </w:p>
          <w:p w14:paraId="52DFD370" w14:textId="77777777" w:rsidR="000D039C" w:rsidRDefault="000D039C" w:rsidP="000D039C">
            <w:pPr>
              <w:pStyle w:val="Code"/>
            </w:pPr>
            <w:r>
              <w:t xml:space="preserve">  theme(legend.position="none") +</w:t>
            </w:r>
          </w:p>
          <w:p w14:paraId="6525A09F" w14:textId="6FBF45DA" w:rsidR="000D039C" w:rsidRDefault="000D039C" w:rsidP="000D039C">
            <w:pPr>
              <w:pStyle w:val="Code"/>
            </w:pPr>
            <w:r>
              <w:t xml:space="preserve">  scale_fill_brewer(palette="Blues")</w:t>
            </w:r>
          </w:p>
        </w:tc>
      </w:tr>
    </w:tbl>
    <w:p w14:paraId="2D6759FD" w14:textId="32CD368F" w:rsidR="005F33BD" w:rsidRDefault="005F33BD" w:rsidP="000D039C"/>
    <w:p w14:paraId="05B2DDB3" w14:textId="50D96006" w:rsidR="009E70DA" w:rsidRDefault="009E70DA" w:rsidP="009E70DA">
      <w:pPr>
        <w:pStyle w:val="Heading2"/>
      </w:pPr>
      <w:bookmarkStart w:id="273" w:name="_Toc118923450"/>
      <w:r>
        <w:t>Summarising Number of Words</w:t>
      </w:r>
      <w:bookmarkEnd w:id="273"/>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E70DA" w14:paraId="60197A7F" w14:textId="77777777" w:rsidTr="00CF17D2">
        <w:tc>
          <w:tcPr>
            <w:tcW w:w="8210" w:type="dxa"/>
          </w:tcPr>
          <w:p w14:paraId="1C67E211" w14:textId="3B3D2750"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Tokenisation – separating each word</w:t>
            </w:r>
          </w:p>
          <w:p w14:paraId="3537F4CA" w14:textId="77777777" w:rsidR="009E70DA" w:rsidRDefault="009E70DA" w:rsidP="009E70DA">
            <w:pPr>
              <w:pStyle w:val="Code"/>
            </w:pPr>
            <w:r>
              <w:t xml:space="preserve">text_tokenised &lt;- text_df %&gt;% </w:t>
            </w:r>
          </w:p>
          <w:p w14:paraId="68CDBCD2" w14:textId="021C0E06" w:rsidR="009E70DA" w:rsidRDefault="009E70DA" w:rsidP="009E70DA">
            <w:pPr>
              <w:pStyle w:val="Code"/>
            </w:pPr>
            <w:r>
              <w:t xml:space="preserve">  unnest_tokens (word, text)</w:t>
            </w:r>
          </w:p>
          <w:p w14:paraId="0952B428" w14:textId="77777777" w:rsidR="009E70DA" w:rsidRDefault="009E70DA" w:rsidP="009E70DA">
            <w:pPr>
              <w:pStyle w:val="Code"/>
            </w:pPr>
          </w:p>
          <w:p w14:paraId="37D1A193" w14:textId="6587C9FC" w:rsidR="009E70DA" w:rsidRPr="000D039C" w:rsidRDefault="009E70DA"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Number of words per page</w:t>
            </w:r>
          </w:p>
          <w:p w14:paraId="1208BD95" w14:textId="77777777" w:rsidR="009E70DA" w:rsidRDefault="009E70DA" w:rsidP="009E70DA">
            <w:pPr>
              <w:pStyle w:val="Code"/>
            </w:pPr>
            <w:r>
              <w:t xml:space="preserve">text_tokenised %&gt;% </w:t>
            </w:r>
          </w:p>
          <w:p w14:paraId="23A1ED4B" w14:textId="77777777" w:rsidR="009E70DA" w:rsidRDefault="009E70DA" w:rsidP="009E70DA">
            <w:pPr>
              <w:pStyle w:val="Code"/>
            </w:pPr>
            <w:r>
              <w:t xml:space="preserve">  group_by(Company,Year,page)</w:t>
            </w:r>
          </w:p>
          <w:p w14:paraId="5AD5ED06" w14:textId="1E39C9BA" w:rsidR="008D7678" w:rsidRDefault="008D7678" w:rsidP="009E70DA">
            <w:pPr>
              <w:pStyle w:val="Code"/>
            </w:pPr>
          </w:p>
          <w:p w14:paraId="29FCAED3" w14:textId="5125A8B5" w:rsidR="008D7678" w:rsidRPr="008D7678" w:rsidRDefault="008D7678" w:rsidP="008D7678">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the number of words</w:t>
            </w:r>
          </w:p>
          <w:p w14:paraId="24F60ADF" w14:textId="77777777" w:rsidR="008D7678" w:rsidRDefault="008D7678" w:rsidP="008D7678">
            <w:pPr>
              <w:pStyle w:val="Code"/>
            </w:pPr>
            <w:r>
              <w:t xml:space="preserve">text_tokenised %&gt;% </w:t>
            </w:r>
          </w:p>
          <w:p w14:paraId="0E0BE5A8" w14:textId="77777777" w:rsidR="008D7678" w:rsidRDefault="008D7678" w:rsidP="008D7678">
            <w:pPr>
              <w:pStyle w:val="Code"/>
            </w:pPr>
            <w:r>
              <w:t xml:space="preserve">  group_by(Company,Year) %&gt;% </w:t>
            </w:r>
          </w:p>
          <w:p w14:paraId="79760CEF" w14:textId="77777777" w:rsidR="008D7678" w:rsidRDefault="008D7678" w:rsidP="008D7678">
            <w:pPr>
              <w:pStyle w:val="Code"/>
            </w:pPr>
            <w:r>
              <w:t xml:space="preserve">  count() %&gt;% </w:t>
            </w:r>
          </w:p>
          <w:p w14:paraId="40DB21CA" w14:textId="77777777" w:rsidR="008D7678" w:rsidRDefault="008D7678" w:rsidP="008D7678">
            <w:pPr>
              <w:pStyle w:val="Code"/>
            </w:pPr>
            <w:r>
              <w:t xml:space="preserve">  mutate(</w:t>
            </w:r>
          </w:p>
          <w:p w14:paraId="31AC0AB1" w14:textId="77777777" w:rsidR="008D7678" w:rsidRDefault="008D7678" w:rsidP="008D7678">
            <w:pPr>
              <w:pStyle w:val="Code"/>
            </w:pPr>
            <w:r>
              <w:t xml:space="preserve">    Year = as.character(Year)</w:t>
            </w:r>
          </w:p>
          <w:p w14:paraId="3022E6A4" w14:textId="77777777" w:rsidR="008D7678" w:rsidRDefault="008D7678" w:rsidP="008D7678">
            <w:pPr>
              <w:pStyle w:val="Code"/>
            </w:pPr>
            <w:r>
              <w:t xml:space="preserve">  ) %&gt;% </w:t>
            </w:r>
          </w:p>
          <w:p w14:paraId="45F70036" w14:textId="77777777" w:rsidR="008D7678" w:rsidRDefault="008D7678" w:rsidP="008D7678">
            <w:pPr>
              <w:pStyle w:val="Code"/>
            </w:pPr>
            <w:r>
              <w:t xml:space="preserve">  ggplot(aes(x=Year,y=n)) +</w:t>
            </w:r>
          </w:p>
          <w:p w14:paraId="2FD00144" w14:textId="77777777" w:rsidR="008D7678" w:rsidRDefault="008D7678" w:rsidP="008D7678">
            <w:pPr>
              <w:pStyle w:val="Code"/>
            </w:pPr>
            <w:r>
              <w:t xml:space="preserve">  geom_boxplot(aes(x=Year), fill = "grey", alpha = 0.2) +</w:t>
            </w:r>
          </w:p>
          <w:p w14:paraId="59CD6BE3" w14:textId="77777777" w:rsidR="008D7678" w:rsidRDefault="008D7678" w:rsidP="008D7678">
            <w:pPr>
              <w:pStyle w:val="Code"/>
            </w:pPr>
            <w:r>
              <w:t xml:space="preserve">  geom_jitter(width = 0.1, alpha = 0.5) +</w:t>
            </w:r>
          </w:p>
          <w:p w14:paraId="38B0C9AB" w14:textId="77777777" w:rsidR="008D7678" w:rsidRDefault="008D7678" w:rsidP="008D7678">
            <w:pPr>
              <w:pStyle w:val="Code"/>
            </w:pPr>
            <w:r>
              <w:t xml:space="preserve">  theme_minimal() +</w:t>
            </w:r>
          </w:p>
          <w:p w14:paraId="713575AB" w14:textId="77777777" w:rsidR="008D7678" w:rsidRDefault="008D7678" w:rsidP="008D7678">
            <w:pPr>
              <w:pStyle w:val="Code"/>
            </w:pPr>
            <w:r>
              <w:t xml:space="preserve">  ggtitle("Number of Words by Year") +</w:t>
            </w:r>
          </w:p>
          <w:p w14:paraId="2AF00514" w14:textId="77777777" w:rsidR="008D7678" w:rsidRDefault="008D7678" w:rsidP="008D7678">
            <w:pPr>
              <w:pStyle w:val="Code"/>
            </w:pPr>
            <w:r>
              <w:t xml:space="preserve">  ylab("Number of Words") +</w:t>
            </w:r>
          </w:p>
          <w:p w14:paraId="54FF8FBB" w14:textId="77777777" w:rsidR="008D7678" w:rsidRDefault="008D7678" w:rsidP="008D7678">
            <w:pPr>
              <w:pStyle w:val="Code"/>
            </w:pPr>
            <w:r>
              <w:t xml:space="preserve">  xlab("Disclosure for Year Ended In")</w:t>
            </w:r>
          </w:p>
          <w:p w14:paraId="3542D606" w14:textId="6B39CD00" w:rsidR="008D7678" w:rsidRDefault="008D7678" w:rsidP="008D7678">
            <w:pPr>
              <w:pStyle w:val="Code"/>
            </w:pPr>
            <w:r>
              <w:t xml:space="preserve">  theme(legend.position="none")</w:t>
            </w:r>
          </w:p>
        </w:tc>
      </w:tr>
    </w:tbl>
    <w:p w14:paraId="40F26E49" w14:textId="16A94563" w:rsidR="009E70DA" w:rsidRDefault="009E70DA" w:rsidP="000D039C"/>
    <w:p w14:paraId="6523BAB4" w14:textId="77777777" w:rsidR="008C3877" w:rsidRDefault="008C3877">
      <w:pPr>
        <w:spacing w:after="160" w:line="259" w:lineRule="auto"/>
        <w:jc w:val="left"/>
        <w:rPr>
          <w:i/>
          <w:iCs/>
          <w:sz w:val="28"/>
          <w:szCs w:val="28"/>
        </w:rPr>
      </w:pPr>
      <w:r>
        <w:br w:type="page"/>
      </w:r>
    </w:p>
    <w:p w14:paraId="0FDC32BC" w14:textId="060ABDE5" w:rsidR="008C3877" w:rsidRDefault="008C3877" w:rsidP="008C3877">
      <w:pPr>
        <w:pStyle w:val="Heading2"/>
      </w:pPr>
      <w:bookmarkStart w:id="274" w:name="_Toc118923451"/>
      <w:r>
        <w:lastRenderedPageBreak/>
        <w:t>Sentiments</w:t>
      </w:r>
      <w:bookmarkEnd w:id="274"/>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8C3877" w14:paraId="1A8AC776" w14:textId="77777777" w:rsidTr="00CF17D2">
        <w:tc>
          <w:tcPr>
            <w:tcW w:w="8210" w:type="dxa"/>
          </w:tcPr>
          <w:p w14:paraId="67C36D9C" w14:textId="43716154" w:rsidR="008C3877" w:rsidRDefault="008C3877" w:rsidP="008C3877">
            <w:pPr>
              <w:spacing w:line="240" w:lineRule="auto"/>
              <w:rPr>
                <w:rFonts w:ascii="Courier New" w:hAnsi="Courier New" w:cs="Courier New"/>
                <w:b/>
                <w:bCs/>
                <w:color w:val="385623" w:themeColor="accent6" w:themeShade="80"/>
                <w:sz w:val="20"/>
                <w:szCs w:val="20"/>
              </w:rPr>
            </w:pPr>
          </w:p>
          <w:p w14:paraId="6FAFB3A5" w14:textId="156D5E3F" w:rsid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AFINN</w:t>
            </w:r>
          </w:p>
          <w:p w14:paraId="7F722BD9" w14:textId="77777777" w:rsidR="008C3877" w:rsidRPr="008C3877" w:rsidRDefault="008C3877" w:rsidP="008C3877">
            <w:pPr>
              <w:pStyle w:val="Code"/>
            </w:pPr>
            <w:r w:rsidRPr="008C3877">
              <w:t>afinn &lt;- text_tokenised %&gt;%</w:t>
            </w:r>
          </w:p>
          <w:p w14:paraId="5A091BDE" w14:textId="77777777" w:rsidR="008C3877" w:rsidRPr="008C3877" w:rsidRDefault="008C3877" w:rsidP="008C3877">
            <w:pPr>
              <w:pStyle w:val="Code"/>
            </w:pPr>
            <w:r w:rsidRPr="008C3877">
              <w:t xml:space="preserve">  inner_join(get_sentiments("afinn")) %&gt;% </w:t>
            </w:r>
          </w:p>
          <w:p w14:paraId="2A7EED30" w14:textId="77777777" w:rsidR="008C3877" w:rsidRPr="008C3877" w:rsidRDefault="008C3877" w:rsidP="008C3877">
            <w:pPr>
              <w:pStyle w:val="Code"/>
            </w:pPr>
            <w:r w:rsidRPr="008C3877">
              <w:t xml:space="preserve">  group_by(Company, Year, page) %&gt;% </w:t>
            </w:r>
          </w:p>
          <w:p w14:paraId="625E2699" w14:textId="77777777" w:rsidR="008C3877" w:rsidRPr="008C3877" w:rsidRDefault="008C3877" w:rsidP="008C3877">
            <w:pPr>
              <w:pStyle w:val="Code"/>
            </w:pPr>
            <w:r w:rsidRPr="008C3877">
              <w:t xml:space="preserve">  summarise(sentiment = sum(value)) %&gt;% </w:t>
            </w:r>
          </w:p>
          <w:p w14:paraId="06BF974B" w14:textId="6ADAF61E" w:rsidR="008C3877" w:rsidRDefault="008C3877" w:rsidP="008C3877">
            <w:pPr>
              <w:pStyle w:val="Code"/>
            </w:pPr>
            <w:r w:rsidRPr="008C3877">
              <w:t xml:space="preserve">  mutate(method = "AFINN")</w:t>
            </w:r>
          </w:p>
          <w:p w14:paraId="6D20C3C6" w14:textId="4B462109" w:rsidR="008C3877" w:rsidRDefault="008C3877" w:rsidP="008C3877">
            <w:pPr>
              <w:pStyle w:val="Code"/>
            </w:pPr>
          </w:p>
          <w:p w14:paraId="5C6E3C52" w14:textId="6247C13A"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NRC</w:t>
            </w:r>
          </w:p>
          <w:p w14:paraId="77C44782" w14:textId="77777777" w:rsidR="008C3877" w:rsidRDefault="008C3877" w:rsidP="008C3877">
            <w:pPr>
              <w:pStyle w:val="Code"/>
            </w:pPr>
            <w:r>
              <w:t xml:space="preserve">nrc &lt;- text_tokenised %&gt;% </w:t>
            </w:r>
          </w:p>
          <w:p w14:paraId="3FF84FF2" w14:textId="77777777" w:rsidR="008C3877" w:rsidRDefault="008C3877" w:rsidP="008C3877">
            <w:pPr>
              <w:pStyle w:val="Code"/>
            </w:pPr>
            <w:r>
              <w:t xml:space="preserve">  inner_join(get_sentiments("nrc")) %&gt;% </w:t>
            </w:r>
          </w:p>
          <w:p w14:paraId="341FCB5C" w14:textId="77777777" w:rsidR="008C3877" w:rsidRDefault="008C3877" w:rsidP="008C3877">
            <w:pPr>
              <w:pStyle w:val="Code"/>
            </w:pPr>
            <w:r>
              <w:t xml:space="preserve">  filter(sentiment %in% c("positive","negative")) %&gt;% </w:t>
            </w:r>
          </w:p>
          <w:p w14:paraId="42C95719" w14:textId="77777777" w:rsidR="008C3877" w:rsidRDefault="008C3877" w:rsidP="008C3877">
            <w:pPr>
              <w:pStyle w:val="Code"/>
            </w:pPr>
            <w:r>
              <w:t xml:space="preserve">  mutate(method = "NRC") %&gt;% </w:t>
            </w:r>
          </w:p>
          <w:p w14:paraId="411F2948" w14:textId="77777777" w:rsidR="008C3877" w:rsidRDefault="008C3877" w:rsidP="008C3877">
            <w:pPr>
              <w:pStyle w:val="Code"/>
            </w:pPr>
            <w:r>
              <w:t xml:space="preserve">  count(Company, Year, page, sentiment) %&gt;% </w:t>
            </w:r>
          </w:p>
          <w:p w14:paraId="637F88C5" w14:textId="77777777" w:rsidR="008C3877" w:rsidRDefault="008C3877" w:rsidP="008C3877">
            <w:pPr>
              <w:pStyle w:val="Code"/>
            </w:pPr>
            <w:r>
              <w:t xml:space="preserve">  pivot_wider(names_from = sentiment,</w:t>
            </w:r>
          </w:p>
          <w:p w14:paraId="2EAED0B3" w14:textId="77777777" w:rsidR="008C3877" w:rsidRDefault="008C3877" w:rsidP="008C3877">
            <w:pPr>
              <w:pStyle w:val="Code"/>
            </w:pPr>
            <w:r>
              <w:t xml:space="preserve">              values_from = n,</w:t>
            </w:r>
          </w:p>
          <w:p w14:paraId="0389226C" w14:textId="77777777" w:rsidR="008C3877" w:rsidRDefault="008C3877" w:rsidP="008C3877">
            <w:pPr>
              <w:pStyle w:val="Code"/>
            </w:pPr>
            <w:r>
              <w:t xml:space="preserve">              values_fill = 0) %&gt;% </w:t>
            </w:r>
          </w:p>
          <w:p w14:paraId="274F6931" w14:textId="1F0F39C7" w:rsidR="008C3877" w:rsidRDefault="008C3877" w:rsidP="008C3877">
            <w:pPr>
              <w:pStyle w:val="Code"/>
            </w:pPr>
            <w:r>
              <w:t xml:space="preserve">  mutate(sentiment = positive - negative)</w:t>
            </w:r>
          </w:p>
          <w:p w14:paraId="2628445D" w14:textId="42DF157C" w:rsidR="008C3877" w:rsidRDefault="008C3877" w:rsidP="008C3877">
            <w:pPr>
              <w:pStyle w:val="Code"/>
            </w:pPr>
          </w:p>
          <w:p w14:paraId="0347FE48" w14:textId="3EC94AC4"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Bing et al.</w:t>
            </w:r>
          </w:p>
          <w:p w14:paraId="7CE2FE4E" w14:textId="77777777" w:rsidR="008C3877" w:rsidRDefault="008C3877" w:rsidP="008C3877">
            <w:pPr>
              <w:pStyle w:val="Code"/>
            </w:pPr>
            <w:r>
              <w:t xml:space="preserve">bing &lt;- text_tokenised %&gt;% </w:t>
            </w:r>
          </w:p>
          <w:p w14:paraId="2B42E6A8" w14:textId="77777777" w:rsidR="008C3877" w:rsidRDefault="008C3877" w:rsidP="008C3877">
            <w:pPr>
              <w:pStyle w:val="Code"/>
            </w:pPr>
            <w:r>
              <w:t xml:space="preserve">  inner_join(get_sentiments("bing")) %&gt;% </w:t>
            </w:r>
          </w:p>
          <w:p w14:paraId="4097794C" w14:textId="77777777" w:rsidR="008C3877" w:rsidRDefault="008C3877" w:rsidP="008C3877">
            <w:pPr>
              <w:pStyle w:val="Code"/>
            </w:pPr>
            <w:r>
              <w:t xml:space="preserve">  filter(sentiment %in% c("positive","negative")) %&gt;% </w:t>
            </w:r>
          </w:p>
          <w:p w14:paraId="0E153047" w14:textId="77777777" w:rsidR="008C3877" w:rsidRDefault="008C3877" w:rsidP="008C3877">
            <w:pPr>
              <w:pStyle w:val="Code"/>
            </w:pPr>
            <w:r>
              <w:t xml:space="preserve">  mutate(method = "Bing et al.") %&gt;% </w:t>
            </w:r>
          </w:p>
          <w:p w14:paraId="5DE9DB33" w14:textId="77777777" w:rsidR="008C3877" w:rsidRDefault="008C3877" w:rsidP="008C3877">
            <w:pPr>
              <w:pStyle w:val="Code"/>
            </w:pPr>
            <w:r>
              <w:t xml:space="preserve">  count(Company, Year, page, sentiment) %&gt;% </w:t>
            </w:r>
          </w:p>
          <w:p w14:paraId="6F8B1156" w14:textId="77777777" w:rsidR="008C3877" w:rsidRDefault="008C3877" w:rsidP="008C3877">
            <w:pPr>
              <w:pStyle w:val="Code"/>
            </w:pPr>
            <w:r>
              <w:t xml:space="preserve">  pivot_wider(names_from = sentiment,</w:t>
            </w:r>
          </w:p>
          <w:p w14:paraId="4524F9F7" w14:textId="77777777" w:rsidR="008C3877" w:rsidRDefault="008C3877" w:rsidP="008C3877">
            <w:pPr>
              <w:pStyle w:val="Code"/>
            </w:pPr>
            <w:r>
              <w:t xml:space="preserve">              values_from = n,</w:t>
            </w:r>
          </w:p>
          <w:p w14:paraId="36965DF6" w14:textId="77777777" w:rsidR="008C3877" w:rsidRDefault="008C3877" w:rsidP="008C3877">
            <w:pPr>
              <w:pStyle w:val="Code"/>
            </w:pPr>
            <w:r>
              <w:t xml:space="preserve">              values_fill = 0) %&gt;% </w:t>
            </w:r>
          </w:p>
          <w:p w14:paraId="53FE148E" w14:textId="1B8E0AE4" w:rsidR="008C3877" w:rsidRDefault="008C3877" w:rsidP="008C3877">
            <w:pPr>
              <w:pStyle w:val="Code"/>
            </w:pPr>
            <w:r>
              <w:t xml:space="preserve">  mutate(sentiment = positive - negative)</w:t>
            </w:r>
          </w:p>
          <w:p w14:paraId="33448746" w14:textId="032FA07E" w:rsidR="008C3877" w:rsidRDefault="008C3877" w:rsidP="008C3877">
            <w:pPr>
              <w:pStyle w:val="Code"/>
            </w:pPr>
          </w:p>
          <w:p w14:paraId="552CC309" w14:textId="44A62CC9"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Loughran</w:t>
            </w:r>
          </w:p>
          <w:p w14:paraId="166C2C41" w14:textId="77777777" w:rsidR="008C3877" w:rsidRDefault="008C3877" w:rsidP="008C3877">
            <w:pPr>
              <w:pStyle w:val="Code"/>
            </w:pPr>
            <w:r>
              <w:t xml:space="preserve">loughran &lt;- text_tokenised %&gt;% </w:t>
            </w:r>
          </w:p>
          <w:p w14:paraId="4EEA7AE0" w14:textId="77777777" w:rsidR="008C3877" w:rsidRDefault="008C3877" w:rsidP="008C3877">
            <w:pPr>
              <w:pStyle w:val="Code"/>
            </w:pPr>
            <w:r>
              <w:t xml:space="preserve">  inner_join(get_sentiments("loughran")) %&gt;% </w:t>
            </w:r>
          </w:p>
          <w:p w14:paraId="1478C53C" w14:textId="77777777" w:rsidR="008C3877" w:rsidRDefault="008C3877" w:rsidP="008C3877">
            <w:pPr>
              <w:pStyle w:val="Code"/>
            </w:pPr>
            <w:r>
              <w:t xml:space="preserve">  filter(sentiment %in% c("positive","negative")) %&gt;% </w:t>
            </w:r>
          </w:p>
          <w:p w14:paraId="78334AD0" w14:textId="77777777" w:rsidR="008C3877" w:rsidRDefault="008C3877" w:rsidP="008C3877">
            <w:pPr>
              <w:pStyle w:val="Code"/>
            </w:pPr>
            <w:r>
              <w:t xml:space="preserve">  mutate(method = "Loughran") %&gt;% </w:t>
            </w:r>
          </w:p>
          <w:p w14:paraId="62C9FA5B" w14:textId="77777777" w:rsidR="008C3877" w:rsidRDefault="008C3877" w:rsidP="008C3877">
            <w:pPr>
              <w:pStyle w:val="Code"/>
            </w:pPr>
            <w:r>
              <w:t xml:space="preserve">  count(Company, Year, page, sentiment) %&gt;% </w:t>
            </w:r>
          </w:p>
          <w:p w14:paraId="79966B5E" w14:textId="77777777" w:rsidR="008C3877" w:rsidRDefault="008C3877" w:rsidP="008C3877">
            <w:pPr>
              <w:pStyle w:val="Code"/>
            </w:pPr>
            <w:r>
              <w:t xml:space="preserve">  pivot_wider(names_from = sentiment,</w:t>
            </w:r>
          </w:p>
          <w:p w14:paraId="1AA1EE16" w14:textId="77777777" w:rsidR="008C3877" w:rsidRDefault="008C3877" w:rsidP="008C3877">
            <w:pPr>
              <w:pStyle w:val="Code"/>
            </w:pPr>
            <w:r>
              <w:t xml:space="preserve">              values_from = n,</w:t>
            </w:r>
          </w:p>
          <w:p w14:paraId="51377C10" w14:textId="77777777" w:rsidR="008C3877" w:rsidRDefault="008C3877" w:rsidP="008C3877">
            <w:pPr>
              <w:pStyle w:val="Code"/>
            </w:pPr>
            <w:r>
              <w:t xml:space="preserve">              values_fill = 0) %&gt;% </w:t>
            </w:r>
          </w:p>
          <w:p w14:paraId="791D57F2" w14:textId="70D5C678" w:rsidR="008C3877" w:rsidRDefault="008C3877" w:rsidP="008C3877">
            <w:pPr>
              <w:pStyle w:val="Code"/>
            </w:pPr>
            <w:r>
              <w:t xml:space="preserve">  mutate(sentiment = positive - negative)</w:t>
            </w:r>
          </w:p>
          <w:p w14:paraId="542BD8C9" w14:textId="132EA2C7" w:rsidR="008C3877" w:rsidRDefault="008C3877" w:rsidP="008C3877">
            <w:pPr>
              <w:pStyle w:val="Code"/>
            </w:pPr>
          </w:p>
          <w:p w14:paraId="7F2770A0" w14:textId="3AE754C7"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Sentiment from lexicon - Jockers</w:t>
            </w:r>
          </w:p>
          <w:p w14:paraId="27A49046" w14:textId="77777777" w:rsidR="008C3877" w:rsidRDefault="008C3877" w:rsidP="008C3877">
            <w:pPr>
              <w:pStyle w:val="Code"/>
            </w:pPr>
            <w:r>
              <w:t xml:space="preserve">jockers &lt;- text_tokenised %&gt;% </w:t>
            </w:r>
          </w:p>
          <w:p w14:paraId="6F3FA744" w14:textId="77777777" w:rsidR="008C3877" w:rsidRDefault="008C3877" w:rsidP="008C3877">
            <w:pPr>
              <w:pStyle w:val="Code"/>
            </w:pPr>
            <w:r>
              <w:t xml:space="preserve">  inner_join(key_sentiment_jockers) %&gt;% </w:t>
            </w:r>
          </w:p>
          <w:p w14:paraId="7800D3BC" w14:textId="77777777" w:rsidR="008C3877" w:rsidRDefault="008C3877" w:rsidP="008C3877">
            <w:pPr>
              <w:pStyle w:val="Code"/>
            </w:pPr>
            <w:r>
              <w:t xml:space="preserve">  group_by(Company, Year, page) %&gt;% </w:t>
            </w:r>
          </w:p>
          <w:p w14:paraId="52C7D333" w14:textId="77777777" w:rsidR="008C3877" w:rsidRDefault="008C3877" w:rsidP="008C3877">
            <w:pPr>
              <w:pStyle w:val="Code"/>
            </w:pPr>
            <w:r>
              <w:t xml:space="preserve">  summarise(sentiment = sum(value)) %&gt;% </w:t>
            </w:r>
          </w:p>
          <w:p w14:paraId="7AAED4DD" w14:textId="56FE27C3" w:rsidR="008C3877" w:rsidRDefault="008C3877" w:rsidP="008C3877">
            <w:pPr>
              <w:pStyle w:val="Code"/>
            </w:pPr>
            <w:r>
              <w:t xml:space="preserve">  mutate(method = "Jockers")</w:t>
            </w:r>
          </w:p>
          <w:p w14:paraId="6C7E46DC" w14:textId="77777777" w:rsidR="008C3877" w:rsidRDefault="008C3877" w:rsidP="008C3877">
            <w:pPr>
              <w:spacing w:line="240" w:lineRule="auto"/>
              <w:rPr>
                <w:rFonts w:ascii="Courier New" w:hAnsi="Courier New" w:cs="Courier New"/>
                <w:b/>
                <w:bCs/>
                <w:color w:val="385623" w:themeColor="accent6" w:themeShade="80"/>
                <w:sz w:val="20"/>
                <w:szCs w:val="20"/>
              </w:rPr>
            </w:pPr>
          </w:p>
          <w:p w14:paraId="6793DD96" w14:textId="18745B7C" w:rsidR="008C3877" w:rsidRPr="008C3877" w:rsidRDefault="008C3877" w:rsidP="008C3877">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Joining sentiments from different lexicons</w:t>
            </w:r>
          </w:p>
          <w:p w14:paraId="2EA8B409" w14:textId="77777777" w:rsidR="008C3877" w:rsidRDefault="008C3877" w:rsidP="008C3877">
            <w:pPr>
              <w:pStyle w:val="Code"/>
            </w:pPr>
            <w:r>
              <w:t xml:space="preserve">sentiments &lt;- afinn %&gt;% </w:t>
            </w:r>
          </w:p>
          <w:p w14:paraId="190F905E" w14:textId="77777777" w:rsidR="008C3877" w:rsidRDefault="008C3877" w:rsidP="008C3877">
            <w:pPr>
              <w:pStyle w:val="Code"/>
            </w:pPr>
            <w:r>
              <w:t xml:space="preserve">  mutate(afinn = sentiment) %&gt;% </w:t>
            </w:r>
          </w:p>
          <w:p w14:paraId="05222A7D" w14:textId="77777777" w:rsidR="008C3877" w:rsidRDefault="008C3877" w:rsidP="008C3877">
            <w:pPr>
              <w:pStyle w:val="Code"/>
            </w:pPr>
            <w:r>
              <w:t xml:space="preserve">  select(-c(sentiment,method)) %&gt;% </w:t>
            </w:r>
          </w:p>
          <w:p w14:paraId="0AC4A3B4" w14:textId="77777777" w:rsidR="008C3877" w:rsidRDefault="008C3877" w:rsidP="008C3877">
            <w:pPr>
              <w:pStyle w:val="Code"/>
            </w:pPr>
            <w:r>
              <w:t>left_join(</w:t>
            </w:r>
          </w:p>
          <w:p w14:paraId="34C8DCE6" w14:textId="77777777" w:rsidR="008C3877" w:rsidRDefault="008C3877" w:rsidP="008C3877">
            <w:pPr>
              <w:pStyle w:val="Code"/>
            </w:pPr>
            <w:r>
              <w:t xml:space="preserve">  bing %&gt;% </w:t>
            </w:r>
          </w:p>
          <w:p w14:paraId="18CF395A" w14:textId="77777777" w:rsidR="008C3877" w:rsidRDefault="008C3877" w:rsidP="008C3877">
            <w:pPr>
              <w:pStyle w:val="Code"/>
            </w:pPr>
            <w:r>
              <w:t xml:space="preserve">    mutate(bing = sentiment) %&gt;% </w:t>
            </w:r>
          </w:p>
          <w:p w14:paraId="60D7E458" w14:textId="77777777" w:rsidR="008C3877" w:rsidRDefault="008C3877" w:rsidP="008C3877">
            <w:pPr>
              <w:pStyle w:val="Code"/>
            </w:pPr>
            <w:r>
              <w:t xml:space="preserve">    select(-c(positive,negative,sentiment))</w:t>
            </w:r>
          </w:p>
          <w:p w14:paraId="555FFC14" w14:textId="77777777" w:rsidR="008C3877" w:rsidRDefault="008C3877" w:rsidP="008C3877">
            <w:pPr>
              <w:pStyle w:val="Code"/>
            </w:pPr>
            <w:r>
              <w:lastRenderedPageBreak/>
              <w:t xml:space="preserve">  ) %&gt;% </w:t>
            </w:r>
          </w:p>
          <w:p w14:paraId="5E566B9F" w14:textId="77777777" w:rsidR="008C3877" w:rsidRDefault="008C3877" w:rsidP="008C3877">
            <w:pPr>
              <w:pStyle w:val="Code"/>
            </w:pPr>
            <w:r>
              <w:t>left_join(</w:t>
            </w:r>
          </w:p>
          <w:p w14:paraId="346BA33B" w14:textId="77777777" w:rsidR="008C3877" w:rsidRDefault="008C3877" w:rsidP="008C3877">
            <w:pPr>
              <w:pStyle w:val="Code"/>
            </w:pPr>
            <w:r>
              <w:t xml:space="preserve">  nrc %&gt;% </w:t>
            </w:r>
          </w:p>
          <w:p w14:paraId="2061DA90" w14:textId="77777777" w:rsidR="008C3877" w:rsidRDefault="008C3877" w:rsidP="008C3877">
            <w:pPr>
              <w:pStyle w:val="Code"/>
            </w:pPr>
            <w:r>
              <w:t xml:space="preserve">    mutate(nrc = sentiment) %&gt;% </w:t>
            </w:r>
          </w:p>
          <w:p w14:paraId="650A8EC4" w14:textId="77777777" w:rsidR="008C3877" w:rsidRDefault="008C3877" w:rsidP="008C3877">
            <w:pPr>
              <w:pStyle w:val="Code"/>
            </w:pPr>
            <w:r>
              <w:t xml:space="preserve">    select(-c(positive,negative,sentiment))</w:t>
            </w:r>
          </w:p>
          <w:p w14:paraId="6113E7D7" w14:textId="77777777" w:rsidR="008C3877" w:rsidRDefault="008C3877" w:rsidP="008C3877">
            <w:pPr>
              <w:pStyle w:val="Code"/>
            </w:pPr>
            <w:r>
              <w:t xml:space="preserve">) %&gt;% </w:t>
            </w:r>
          </w:p>
          <w:p w14:paraId="53B21FDC" w14:textId="77777777" w:rsidR="008C3877" w:rsidRDefault="008C3877" w:rsidP="008C3877">
            <w:pPr>
              <w:pStyle w:val="Code"/>
            </w:pPr>
            <w:r>
              <w:t>left_join(</w:t>
            </w:r>
          </w:p>
          <w:p w14:paraId="737D2551" w14:textId="77777777" w:rsidR="008C3877" w:rsidRDefault="008C3877" w:rsidP="008C3877">
            <w:pPr>
              <w:pStyle w:val="Code"/>
            </w:pPr>
            <w:r>
              <w:t xml:space="preserve">  loughran %&gt;% </w:t>
            </w:r>
          </w:p>
          <w:p w14:paraId="230D91EF" w14:textId="77777777" w:rsidR="008C3877" w:rsidRDefault="008C3877" w:rsidP="008C3877">
            <w:pPr>
              <w:pStyle w:val="Code"/>
            </w:pPr>
            <w:r>
              <w:t xml:space="preserve">    mutate(loughran = sentiment) %&gt;% </w:t>
            </w:r>
          </w:p>
          <w:p w14:paraId="5AA43AE4" w14:textId="77777777" w:rsidR="008C3877" w:rsidRDefault="008C3877" w:rsidP="008C3877">
            <w:pPr>
              <w:pStyle w:val="Code"/>
            </w:pPr>
            <w:r>
              <w:t xml:space="preserve">    select(-c(positive,negative,sentiment))</w:t>
            </w:r>
          </w:p>
          <w:p w14:paraId="69741817" w14:textId="77777777" w:rsidR="008C3877" w:rsidRDefault="008C3877" w:rsidP="008C3877">
            <w:pPr>
              <w:pStyle w:val="Code"/>
            </w:pPr>
            <w:r>
              <w:t xml:space="preserve">) %&gt;% </w:t>
            </w:r>
          </w:p>
          <w:p w14:paraId="25CD0D56" w14:textId="77777777" w:rsidR="008C3877" w:rsidRDefault="008C3877" w:rsidP="008C3877">
            <w:pPr>
              <w:pStyle w:val="Code"/>
            </w:pPr>
            <w:r>
              <w:t>left_join(</w:t>
            </w:r>
          </w:p>
          <w:p w14:paraId="4685740F" w14:textId="77777777" w:rsidR="008C3877" w:rsidRDefault="008C3877" w:rsidP="008C3877">
            <w:pPr>
              <w:pStyle w:val="Code"/>
            </w:pPr>
            <w:r>
              <w:t xml:space="preserve">  jockers %&gt;% </w:t>
            </w:r>
          </w:p>
          <w:p w14:paraId="08C238CC" w14:textId="77777777" w:rsidR="008C3877" w:rsidRDefault="008C3877" w:rsidP="008C3877">
            <w:pPr>
              <w:pStyle w:val="Code"/>
            </w:pPr>
            <w:r>
              <w:t xml:space="preserve">    mutate(jockers = sentiment) %&gt;% </w:t>
            </w:r>
          </w:p>
          <w:p w14:paraId="1E099951" w14:textId="77777777" w:rsidR="008C3877" w:rsidRDefault="008C3877" w:rsidP="008C3877">
            <w:pPr>
              <w:pStyle w:val="Code"/>
            </w:pPr>
            <w:r>
              <w:t xml:space="preserve">    select(-c(sentiment,method))</w:t>
            </w:r>
          </w:p>
          <w:p w14:paraId="714B7C88" w14:textId="77777777" w:rsidR="008C3877" w:rsidRDefault="008C3877" w:rsidP="008C3877">
            <w:pPr>
              <w:pStyle w:val="Code"/>
            </w:pPr>
            <w:r>
              <w:t>)</w:t>
            </w:r>
          </w:p>
          <w:p w14:paraId="77F571E0" w14:textId="77777777" w:rsidR="008C3877" w:rsidRDefault="008C3877" w:rsidP="008C3877">
            <w:pPr>
              <w:pStyle w:val="Code"/>
            </w:pPr>
          </w:p>
          <w:p w14:paraId="1E1EA3F9" w14:textId="77777777" w:rsidR="008C3877" w:rsidRDefault="008C3877" w:rsidP="008C3877">
            <w:pPr>
              <w:pStyle w:val="Code"/>
            </w:pPr>
            <w:r>
              <w:t>sentiments[is.na(sentiments)] &lt;- 0</w:t>
            </w:r>
          </w:p>
          <w:p w14:paraId="18855C34" w14:textId="5025E74A" w:rsidR="008C3877" w:rsidRDefault="008C3877" w:rsidP="008C3877">
            <w:pPr>
              <w:pStyle w:val="Code"/>
            </w:pPr>
          </w:p>
          <w:p w14:paraId="5926DBA5" w14:textId="12F13CA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Calculating average sentiment across 5 lexicons</w:t>
            </w:r>
          </w:p>
          <w:p w14:paraId="4F2EFB13" w14:textId="77777777" w:rsidR="008C3877" w:rsidRDefault="008C3877" w:rsidP="008C3877">
            <w:pPr>
              <w:pStyle w:val="Code"/>
            </w:pPr>
            <w:r>
              <w:t xml:space="preserve">sentiments_with_average &lt;- sentiments %&gt;% </w:t>
            </w:r>
          </w:p>
          <w:p w14:paraId="5862ECFB" w14:textId="77777777" w:rsidR="008C3877" w:rsidRDefault="008C3877" w:rsidP="008C3877">
            <w:pPr>
              <w:pStyle w:val="Code"/>
            </w:pPr>
            <w:r>
              <w:t xml:space="preserve">  mutate(</w:t>
            </w:r>
          </w:p>
          <w:p w14:paraId="662A344B" w14:textId="77777777" w:rsidR="008C3877" w:rsidRDefault="008C3877" w:rsidP="008C3877">
            <w:pPr>
              <w:pStyle w:val="Code"/>
            </w:pPr>
            <w:r>
              <w:t xml:space="preserve">    average_sentiment = (afinn+bing+jockers+loughran+nrc)/5</w:t>
            </w:r>
          </w:p>
          <w:p w14:paraId="189E7538" w14:textId="77777777" w:rsidR="008C3877" w:rsidRDefault="008C3877" w:rsidP="008C3877">
            <w:pPr>
              <w:pStyle w:val="Code"/>
            </w:pPr>
            <w:r>
              <w:t xml:space="preserve">  )</w:t>
            </w:r>
          </w:p>
          <w:p w14:paraId="2DF68E61" w14:textId="77777777" w:rsidR="008C3877" w:rsidRDefault="008C3877" w:rsidP="008C3877">
            <w:pPr>
              <w:pStyle w:val="Code"/>
            </w:pPr>
          </w:p>
          <w:p w14:paraId="101B343D" w14:textId="17BDF17D" w:rsidR="008C3877"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Graphing Keppel’s Sentiment through the Sustainability Report</w:t>
            </w:r>
          </w:p>
          <w:p w14:paraId="7EAFCCB7" w14:textId="77777777" w:rsidR="008C3877" w:rsidRDefault="008C3877" w:rsidP="008C3877">
            <w:pPr>
              <w:pStyle w:val="Code"/>
            </w:pPr>
            <w:r>
              <w:t xml:space="preserve">sentiments %&gt;% </w:t>
            </w:r>
          </w:p>
          <w:p w14:paraId="394D9067" w14:textId="77777777" w:rsidR="008C3877" w:rsidRDefault="008C3877" w:rsidP="008C3877">
            <w:pPr>
              <w:pStyle w:val="Code"/>
            </w:pPr>
            <w:r>
              <w:t xml:space="preserve">pivot_longer(!c("Company","Year","page"),names_to="method",values_to="sentiment") %&gt;% </w:t>
            </w:r>
          </w:p>
          <w:p w14:paraId="6FA98613" w14:textId="77777777" w:rsidR="008C3877" w:rsidRDefault="008C3877" w:rsidP="008C3877">
            <w:pPr>
              <w:pStyle w:val="Code"/>
            </w:pPr>
            <w:r>
              <w:t xml:space="preserve">  filter(Company == "KEPPEL CORPORATION LIMITED") %&gt;% </w:t>
            </w:r>
          </w:p>
          <w:p w14:paraId="55896BC1" w14:textId="77777777" w:rsidR="008C3877" w:rsidRDefault="008C3877" w:rsidP="008C3877">
            <w:pPr>
              <w:pStyle w:val="Code"/>
            </w:pPr>
            <w:r>
              <w:t xml:space="preserve">  filter(Year == 2015) %&gt;% </w:t>
            </w:r>
          </w:p>
          <w:p w14:paraId="13F7B7D6" w14:textId="77777777" w:rsidR="008C3877" w:rsidRDefault="008C3877" w:rsidP="008C3877">
            <w:pPr>
              <w:pStyle w:val="Code"/>
            </w:pPr>
            <w:r>
              <w:t xml:space="preserve">  ggplot(aes(x=page,y=sentiment,group=method)) +</w:t>
            </w:r>
          </w:p>
          <w:p w14:paraId="215455B9" w14:textId="77777777" w:rsidR="008C3877" w:rsidRDefault="008C3877" w:rsidP="008C3877">
            <w:pPr>
              <w:pStyle w:val="Code"/>
            </w:pPr>
            <w:r>
              <w:t xml:space="preserve">  geom_line(aes(color=method),size=0.65) +</w:t>
            </w:r>
          </w:p>
          <w:p w14:paraId="3B6970E6" w14:textId="77777777" w:rsidR="008C3877" w:rsidRDefault="008C3877" w:rsidP="008C3877">
            <w:pPr>
              <w:pStyle w:val="Code"/>
            </w:pPr>
            <w:r>
              <w:t xml:space="preserve">  geom_point(aes(color=method),alpha=0.1) +</w:t>
            </w:r>
          </w:p>
          <w:p w14:paraId="571D0776" w14:textId="77777777" w:rsidR="008C3877" w:rsidRDefault="008C3877" w:rsidP="008C3877">
            <w:pPr>
              <w:pStyle w:val="Code"/>
            </w:pPr>
            <w:r>
              <w:t xml:space="preserve">  theme_minimal() +</w:t>
            </w:r>
          </w:p>
          <w:p w14:paraId="0FB426E4" w14:textId="77777777" w:rsidR="008C3877" w:rsidRDefault="008C3877" w:rsidP="008C3877">
            <w:pPr>
              <w:pStyle w:val="Code"/>
            </w:pPr>
            <w:r>
              <w:t xml:space="preserve">  theme(legend.position="bottom") +</w:t>
            </w:r>
          </w:p>
          <w:p w14:paraId="0D44B752" w14:textId="77777777" w:rsidR="008C3877" w:rsidRDefault="008C3877" w:rsidP="008C3877">
            <w:pPr>
              <w:pStyle w:val="Code"/>
            </w:pPr>
            <w:r>
              <w:t xml:space="preserve">  scale_fill_brewer(palette = "Pastel1")</w:t>
            </w:r>
          </w:p>
          <w:p w14:paraId="20398B00" w14:textId="77777777" w:rsidR="008C3877" w:rsidRDefault="008C3877" w:rsidP="008C3877">
            <w:pPr>
              <w:pStyle w:val="Code"/>
            </w:pPr>
          </w:p>
          <w:p w14:paraId="5A963A0B" w14:textId="77777777" w:rsidR="008C3877" w:rsidRDefault="008C3877" w:rsidP="008C3877">
            <w:pPr>
              <w:pStyle w:val="Code"/>
            </w:pPr>
          </w:p>
          <w:p w14:paraId="503D96EE" w14:textId="77777777" w:rsidR="008C3877" w:rsidRDefault="008C3877" w:rsidP="008C3877">
            <w:pPr>
              <w:pStyle w:val="Code"/>
            </w:pPr>
            <w:r>
              <w:t xml:space="preserve">sentiments %&gt;% </w:t>
            </w:r>
          </w:p>
          <w:p w14:paraId="65D4079E" w14:textId="77777777" w:rsidR="008C3877" w:rsidRDefault="008C3877" w:rsidP="008C3877">
            <w:pPr>
              <w:pStyle w:val="Code"/>
            </w:pPr>
            <w:r>
              <w:t xml:space="preserve">  mutate(</w:t>
            </w:r>
          </w:p>
          <w:p w14:paraId="12352C77" w14:textId="77777777" w:rsidR="008C3877" w:rsidRDefault="008C3877" w:rsidP="008C3877">
            <w:pPr>
              <w:pStyle w:val="Code"/>
            </w:pPr>
            <w:r>
              <w:t xml:space="preserve">    avg = (afinn+bing+jockers+loughran+nrc)/5,</w:t>
            </w:r>
          </w:p>
          <w:p w14:paraId="1CF79292" w14:textId="77777777" w:rsidR="008C3877" w:rsidRDefault="008C3877" w:rsidP="008C3877">
            <w:pPr>
              <w:pStyle w:val="Code"/>
            </w:pPr>
            <w:r>
              <w:t xml:space="preserve">    max = pmax(afinn,bing,jockers,loughran,nrc),</w:t>
            </w:r>
          </w:p>
          <w:p w14:paraId="60BEAD80" w14:textId="77777777" w:rsidR="008C3877" w:rsidRDefault="008C3877" w:rsidP="008C3877">
            <w:pPr>
              <w:pStyle w:val="Code"/>
            </w:pPr>
            <w:r>
              <w:t xml:space="preserve">    min = pmin(afinn,bing,jockers,loughran,nrc)</w:t>
            </w:r>
          </w:p>
          <w:p w14:paraId="0E12E5C3" w14:textId="77777777" w:rsidR="008C3877" w:rsidRDefault="008C3877" w:rsidP="008C3877">
            <w:pPr>
              <w:pStyle w:val="Code"/>
            </w:pPr>
            <w:r>
              <w:t xml:space="preserve">  ) %&gt;% </w:t>
            </w:r>
          </w:p>
          <w:p w14:paraId="060530A7" w14:textId="77777777" w:rsidR="008C3877" w:rsidRDefault="008C3877" w:rsidP="008C3877">
            <w:pPr>
              <w:pStyle w:val="Code"/>
            </w:pPr>
            <w:r>
              <w:t xml:space="preserve">  filter(Company == "KEPPEL CORPORATION LIMITED") %&gt;% </w:t>
            </w:r>
          </w:p>
          <w:p w14:paraId="10281CBC" w14:textId="77777777" w:rsidR="008C3877" w:rsidRDefault="008C3877" w:rsidP="008C3877">
            <w:pPr>
              <w:pStyle w:val="Code"/>
            </w:pPr>
            <w:r>
              <w:t xml:space="preserve">  filter(Year == 2015) %&gt;% </w:t>
            </w:r>
          </w:p>
          <w:p w14:paraId="6DE31643" w14:textId="77777777" w:rsidR="008C3877" w:rsidRDefault="008C3877" w:rsidP="008C3877">
            <w:pPr>
              <w:pStyle w:val="Code"/>
            </w:pPr>
            <w:r>
              <w:t xml:space="preserve">  ggplot(aes(x=page,y=avg)) +</w:t>
            </w:r>
          </w:p>
          <w:p w14:paraId="3BD9EA7F" w14:textId="77777777" w:rsidR="008C3877" w:rsidRDefault="008C3877" w:rsidP="008C3877">
            <w:pPr>
              <w:pStyle w:val="Code"/>
            </w:pPr>
            <w:r>
              <w:t xml:space="preserve">  geom_errorbar(aes(ymin=min,ymax=max),width=0.5,alpha=0.3, position=position_dodge(0.05)) +</w:t>
            </w:r>
          </w:p>
          <w:p w14:paraId="3205E22E" w14:textId="77777777" w:rsidR="008C3877" w:rsidRDefault="008C3877" w:rsidP="008C3877">
            <w:pPr>
              <w:pStyle w:val="Code"/>
            </w:pPr>
            <w:r>
              <w:t xml:space="preserve">  geom_line() +</w:t>
            </w:r>
          </w:p>
          <w:p w14:paraId="26C2C299" w14:textId="77777777" w:rsidR="008C3877" w:rsidRDefault="008C3877" w:rsidP="008C3877">
            <w:pPr>
              <w:pStyle w:val="Code"/>
            </w:pPr>
            <w:r>
              <w:t xml:space="preserve">  geom_point(aes(color=avg)) +</w:t>
            </w:r>
          </w:p>
          <w:p w14:paraId="18B030CA" w14:textId="77777777" w:rsidR="008C3877" w:rsidRDefault="008C3877" w:rsidP="008C3877">
            <w:pPr>
              <w:pStyle w:val="Code"/>
            </w:pPr>
            <w:r>
              <w:t xml:space="preserve">  theme_minimal() +</w:t>
            </w:r>
          </w:p>
          <w:p w14:paraId="3A4C7A9E" w14:textId="77777777" w:rsidR="008C3877" w:rsidRDefault="008C3877" w:rsidP="008C3877">
            <w:pPr>
              <w:pStyle w:val="Code"/>
            </w:pPr>
            <w:r>
              <w:t xml:space="preserve">  theme(legend.position="none") +</w:t>
            </w:r>
          </w:p>
          <w:p w14:paraId="2308D2F2" w14:textId="77777777" w:rsidR="008C3877" w:rsidRDefault="008C3877" w:rsidP="008C3877">
            <w:pPr>
              <w:pStyle w:val="Code"/>
            </w:pPr>
            <w:r>
              <w:t xml:space="preserve">  labs(y = "average Sentiment score") +</w:t>
            </w:r>
          </w:p>
          <w:p w14:paraId="249155B3" w14:textId="77777777" w:rsidR="008C3877" w:rsidRDefault="008C3877" w:rsidP="008C3877">
            <w:pPr>
              <w:pStyle w:val="Code"/>
            </w:pPr>
            <w:r>
              <w:t xml:space="preserve">  scale_fill_brewer(palette = "RdYlGn")</w:t>
            </w:r>
          </w:p>
          <w:p w14:paraId="769167F3" w14:textId="77777777" w:rsidR="008C3877" w:rsidRDefault="008C3877" w:rsidP="008C3877">
            <w:pPr>
              <w:pStyle w:val="Code"/>
            </w:pPr>
          </w:p>
          <w:p w14:paraId="434DD0C2" w14:textId="77777777" w:rsidR="008C3877" w:rsidRDefault="008C3877" w:rsidP="008C3877">
            <w:pPr>
              <w:pStyle w:val="Code"/>
            </w:pPr>
          </w:p>
          <w:p w14:paraId="76A2E491" w14:textId="5A28BF17" w:rsidR="0074625A" w:rsidRPr="0074625A" w:rsidRDefault="0074625A" w:rsidP="0074625A">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B39AB">
              <w:rPr>
                <w:rFonts w:ascii="Courier New" w:hAnsi="Courier New" w:cs="Courier New"/>
                <w:b/>
                <w:bCs/>
                <w:color w:val="385623" w:themeColor="accent6" w:themeShade="80"/>
                <w:sz w:val="20"/>
                <w:szCs w:val="20"/>
              </w:rPr>
              <w:lastRenderedPageBreak/>
              <w:t xml:space="preserve"># </w:t>
            </w:r>
            <w:r>
              <w:rPr>
                <w:rFonts w:ascii="Courier New" w:hAnsi="Courier New" w:cs="Courier New"/>
                <w:b/>
                <w:bCs/>
                <w:color w:val="385623" w:themeColor="accent6" w:themeShade="80"/>
                <w:sz w:val="20"/>
                <w:szCs w:val="20"/>
              </w:rPr>
              <w:t>Graphing Sentiment by Year</w:t>
            </w:r>
          </w:p>
          <w:p w14:paraId="1B4E8981" w14:textId="4F4A7622" w:rsidR="008C3877" w:rsidRDefault="008C3877" w:rsidP="008C3877">
            <w:pPr>
              <w:pStyle w:val="Code"/>
            </w:pPr>
            <w:r>
              <w:t xml:space="preserve">sentiments_with_average %&gt;% </w:t>
            </w:r>
          </w:p>
          <w:p w14:paraId="2EFDEA56" w14:textId="77777777" w:rsidR="008C3877" w:rsidRDefault="008C3877" w:rsidP="008C3877">
            <w:pPr>
              <w:pStyle w:val="Code"/>
            </w:pPr>
            <w:r>
              <w:t xml:space="preserve">  mutate(</w:t>
            </w:r>
          </w:p>
          <w:p w14:paraId="5E13C23A" w14:textId="77777777" w:rsidR="008C3877" w:rsidRDefault="008C3877" w:rsidP="008C3877">
            <w:pPr>
              <w:pStyle w:val="Code"/>
            </w:pPr>
            <w:r>
              <w:t xml:space="preserve">    Year = as.character(Year)</w:t>
            </w:r>
          </w:p>
          <w:p w14:paraId="370F14DF" w14:textId="77777777" w:rsidR="008C3877" w:rsidRDefault="008C3877" w:rsidP="008C3877">
            <w:pPr>
              <w:pStyle w:val="Code"/>
            </w:pPr>
            <w:r>
              <w:t xml:space="preserve">  ) %&gt;% </w:t>
            </w:r>
          </w:p>
          <w:p w14:paraId="58A074C5" w14:textId="77777777" w:rsidR="008C3877" w:rsidRDefault="008C3877" w:rsidP="008C3877">
            <w:pPr>
              <w:pStyle w:val="Code"/>
            </w:pPr>
            <w:r>
              <w:t xml:space="preserve">  select(Company, Year, page, average_sentiment) %&gt;% </w:t>
            </w:r>
          </w:p>
          <w:p w14:paraId="1EAC8787" w14:textId="77777777" w:rsidR="008C3877" w:rsidRDefault="008C3877" w:rsidP="008C3877">
            <w:pPr>
              <w:pStyle w:val="Code"/>
            </w:pPr>
            <w:r>
              <w:t xml:space="preserve">  group_by(Company, Year) %&gt;% </w:t>
            </w:r>
          </w:p>
          <w:p w14:paraId="5BD81757" w14:textId="77777777" w:rsidR="008C3877" w:rsidRDefault="008C3877" w:rsidP="008C3877">
            <w:pPr>
              <w:pStyle w:val="Code"/>
            </w:pPr>
            <w:r>
              <w:t xml:space="preserve">  summarise(average_sentiment = sum(average_sentiment)/ n_distinct(page)) %&gt;% </w:t>
            </w:r>
          </w:p>
          <w:p w14:paraId="0C044185" w14:textId="77777777" w:rsidR="008C3877" w:rsidRDefault="008C3877" w:rsidP="008C3877">
            <w:pPr>
              <w:pStyle w:val="Code"/>
            </w:pPr>
            <w:r>
              <w:t xml:space="preserve">  ggplot(aes(x=Year,y=average_sentiment)) +</w:t>
            </w:r>
          </w:p>
          <w:p w14:paraId="1A5247C9" w14:textId="77777777" w:rsidR="008C3877" w:rsidRDefault="008C3877" w:rsidP="008C3877">
            <w:pPr>
              <w:pStyle w:val="Code"/>
            </w:pPr>
            <w:r>
              <w:t xml:space="preserve">  geom_boxplot(aes(x=Year), fill = "grey", alpha = 0.2) +</w:t>
            </w:r>
          </w:p>
          <w:p w14:paraId="6198B3E6" w14:textId="77777777" w:rsidR="008C3877" w:rsidRDefault="008C3877" w:rsidP="008C3877">
            <w:pPr>
              <w:pStyle w:val="Code"/>
            </w:pPr>
            <w:r>
              <w:t xml:space="preserve">  geom_jitter(width = 0.1, alpha = 0.5) +</w:t>
            </w:r>
          </w:p>
          <w:p w14:paraId="3A3A5C24" w14:textId="77777777" w:rsidR="008C3877" w:rsidRDefault="008C3877" w:rsidP="008C3877">
            <w:pPr>
              <w:pStyle w:val="Code"/>
            </w:pPr>
            <w:r>
              <w:t xml:space="preserve">  theme_minimal() +</w:t>
            </w:r>
          </w:p>
          <w:p w14:paraId="6BEDA5E5" w14:textId="77777777" w:rsidR="008C3877" w:rsidRDefault="008C3877" w:rsidP="008C3877">
            <w:pPr>
              <w:pStyle w:val="Code"/>
            </w:pPr>
            <w:r>
              <w:t xml:space="preserve">  ggtitle("Average Sentiment Score, adjusted for number of pages by Year") +</w:t>
            </w:r>
          </w:p>
          <w:p w14:paraId="170233B6" w14:textId="77777777" w:rsidR="008C3877" w:rsidRDefault="008C3877" w:rsidP="008C3877">
            <w:pPr>
              <w:pStyle w:val="Code"/>
            </w:pPr>
            <w:r>
              <w:t xml:space="preserve">  ylab("Average Sentiment Score") +</w:t>
            </w:r>
          </w:p>
          <w:p w14:paraId="4A8687C9" w14:textId="77777777" w:rsidR="008C3877" w:rsidRDefault="008C3877" w:rsidP="008C3877">
            <w:pPr>
              <w:pStyle w:val="Code"/>
            </w:pPr>
            <w:r>
              <w:t xml:space="preserve">  xlab("Disclosure for Year Ended In")</w:t>
            </w:r>
          </w:p>
          <w:p w14:paraId="26140C7A" w14:textId="77777777" w:rsidR="008C3877" w:rsidRDefault="008C3877" w:rsidP="008C3877">
            <w:pPr>
              <w:pStyle w:val="Code"/>
            </w:pPr>
            <w:r>
              <w:t xml:space="preserve">  theme(legend.position="none") +</w:t>
            </w:r>
          </w:p>
          <w:p w14:paraId="537715C3" w14:textId="6A2F71B8" w:rsidR="008C3877" w:rsidRDefault="008C3877" w:rsidP="008C3877">
            <w:pPr>
              <w:pStyle w:val="Code"/>
            </w:pPr>
            <w:r>
              <w:t xml:space="preserve">  scale_fill_brewer(palette="Blues")</w:t>
            </w:r>
          </w:p>
        </w:tc>
      </w:tr>
    </w:tbl>
    <w:p w14:paraId="5912C9BD" w14:textId="77777777" w:rsidR="008C3877" w:rsidRDefault="008C3877" w:rsidP="008C3877"/>
    <w:p w14:paraId="5B5E5DD9" w14:textId="49D12051" w:rsidR="005F33BD" w:rsidRDefault="005F33BD" w:rsidP="005F33BD">
      <w:pPr>
        <w:pStyle w:val="Heading2"/>
      </w:pPr>
      <w:bookmarkStart w:id="275" w:name="_Toc118923452"/>
      <w:r>
        <w:t>Readability</w:t>
      </w:r>
      <w:bookmarkEnd w:id="275"/>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5F33BD" w14:paraId="07C2FF2D" w14:textId="77777777" w:rsidTr="00CF17D2">
        <w:tc>
          <w:tcPr>
            <w:tcW w:w="8210" w:type="dxa"/>
          </w:tcPr>
          <w:p w14:paraId="4C39CEBA" w14:textId="77777777" w:rsidR="005F33BD" w:rsidRDefault="005F33BD" w:rsidP="005F33BD">
            <w:pPr>
              <w:pStyle w:val="Code"/>
              <w:shd w:val="clear" w:color="auto" w:fill="D9D9D9" w:themeFill="background1" w:themeFillShade="D9"/>
              <w:rPr>
                <w:b/>
                <w:bCs/>
                <w:color w:val="385623" w:themeColor="accent6" w:themeShade="80"/>
              </w:rPr>
            </w:pPr>
            <w:r w:rsidRPr="00DB39AB">
              <w:rPr>
                <w:b/>
                <w:bCs/>
                <w:color w:val="385623" w:themeColor="accent6" w:themeShade="80"/>
              </w:rPr>
              <w:t xml:space="preserve"># </w:t>
            </w:r>
            <w:r w:rsidRPr="005F33BD">
              <w:rPr>
                <w:b/>
                <w:bCs/>
                <w:color w:val="385623" w:themeColor="accent6" w:themeShade="80"/>
              </w:rPr>
              <w:t>Add readability scores</w:t>
            </w:r>
          </w:p>
          <w:p w14:paraId="224E4E51" w14:textId="77777777" w:rsidR="005F33BD" w:rsidRDefault="005F33BD" w:rsidP="005F33BD">
            <w:pPr>
              <w:pStyle w:val="Code"/>
            </w:pPr>
            <w:r>
              <w:t>for (i in 1:nrow(text_df)){</w:t>
            </w:r>
          </w:p>
          <w:p w14:paraId="311F38F7" w14:textId="77777777" w:rsidR="005F33BD" w:rsidRDefault="005F33BD" w:rsidP="005F33BD">
            <w:pPr>
              <w:pStyle w:val="Code"/>
            </w:pPr>
            <w:r>
              <w:t xml:space="preserve">  flesch_temp &lt;- textstat_readability(</w:t>
            </w:r>
          </w:p>
          <w:p w14:paraId="15D936C5" w14:textId="77777777" w:rsidR="005F33BD" w:rsidRDefault="005F33BD" w:rsidP="005F33BD">
            <w:pPr>
              <w:pStyle w:val="Code"/>
            </w:pPr>
            <w:r>
              <w:t xml:space="preserve">    text_df[i,]$text,</w:t>
            </w:r>
          </w:p>
          <w:p w14:paraId="4916F1A4" w14:textId="77777777" w:rsidR="005F33BD" w:rsidRDefault="005F33BD" w:rsidP="005F33BD">
            <w:pPr>
              <w:pStyle w:val="Code"/>
            </w:pPr>
            <w:r>
              <w:t xml:space="preserve">    measure = "Flesch",</w:t>
            </w:r>
          </w:p>
          <w:p w14:paraId="104104C3" w14:textId="77777777" w:rsidR="005F33BD" w:rsidRDefault="005F33BD" w:rsidP="005F33BD">
            <w:pPr>
              <w:pStyle w:val="Code"/>
            </w:pPr>
            <w:r>
              <w:t xml:space="preserve">    remove_hyphens = TRUE,</w:t>
            </w:r>
          </w:p>
          <w:p w14:paraId="29605AB3" w14:textId="77777777" w:rsidR="005F33BD" w:rsidRDefault="005F33BD" w:rsidP="005F33BD">
            <w:pPr>
              <w:pStyle w:val="Code"/>
            </w:pPr>
            <w:r>
              <w:t xml:space="preserve">    min_sentence_length = 1,</w:t>
            </w:r>
          </w:p>
          <w:p w14:paraId="70843ECB" w14:textId="77777777" w:rsidR="005F33BD" w:rsidRDefault="005F33BD" w:rsidP="005F33BD">
            <w:pPr>
              <w:pStyle w:val="Code"/>
            </w:pPr>
            <w:r>
              <w:t xml:space="preserve">    max_sentence_length = 10000,</w:t>
            </w:r>
          </w:p>
          <w:p w14:paraId="1C69F3AD" w14:textId="77777777" w:rsidR="005F33BD" w:rsidRDefault="005F33BD" w:rsidP="005F33BD">
            <w:pPr>
              <w:pStyle w:val="Code"/>
            </w:pPr>
            <w:r>
              <w:t xml:space="preserve">    intermediate = FALSE</w:t>
            </w:r>
          </w:p>
          <w:p w14:paraId="27B5E620" w14:textId="77777777" w:rsidR="005F33BD" w:rsidRDefault="005F33BD" w:rsidP="005F33BD">
            <w:pPr>
              <w:pStyle w:val="Code"/>
            </w:pPr>
            <w:r>
              <w:t xml:space="preserve">  )$Flesch</w:t>
            </w:r>
          </w:p>
          <w:p w14:paraId="084A2EE6" w14:textId="77777777" w:rsidR="005F33BD" w:rsidRDefault="005F33BD" w:rsidP="005F33BD">
            <w:pPr>
              <w:pStyle w:val="Code"/>
            </w:pPr>
            <w:r>
              <w:t xml:space="preserve">  if (i == 1) {</w:t>
            </w:r>
          </w:p>
          <w:p w14:paraId="20F5D5CB" w14:textId="77777777" w:rsidR="005F33BD" w:rsidRDefault="005F33BD" w:rsidP="005F33BD">
            <w:pPr>
              <w:pStyle w:val="Code"/>
            </w:pPr>
            <w:r>
              <w:t xml:space="preserve">    flesch_scores &lt;- c(flesch_temp)</w:t>
            </w:r>
          </w:p>
          <w:p w14:paraId="121794FB" w14:textId="77777777" w:rsidR="005F33BD" w:rsidRDefault="005F33BD" w:rsidP="005F33BD">
            <w:pPr>
              <w:pStyle w:val="Code"/>
            </w:pPr>
            <w:r>
              <w:t xml:space="preserve">  }</w:t>
            </w:r>
          </w:p>
          <w:p w14:paraId="2DBB188F" w14:textId="77777777" w:rsidR="005F33BD" w:rsidRDefault="005F33BD" w:rsidP="005F33BD">
            <w:pPr>
              <w:pStyle w:val="Code"/>
            </w:pPr>
            <w:r>
              <w:t xml:space="preserve">  else {</w:t>
            </w:r>
          </w:p>
          <w:p w14:paraId="7DA9E257" w14:textId="77777777" w:rsidR="005F33BD" w:rsidRDefault="005F33BD" w:rsidP="005F33BD">
            <w:pPr>
              <w:pStyle w:val="Code"/>
            </w:pPr>
            <w:r>
              <w:t xml:space="preserve">    flesch_scores &lt;- c(flesch_scores, flesch_temp)</w:t>
            </w:r>
          </w:p>
          <w:p w14:paraId="795D0CE0" w14:textId="77777777" w:rsidR="005F33BD" w:rsidRDefault="005F33BD" w:rsidP="005F33BD">
            <w:pPr>
              <w:pStyle w:val="Code"/>
            </w:pPr>
            <w:r>
              <w:t xml:space="preserve">  }</w:t>
            </w:r>
          </w:p>
          <w:p w14:paraId="01C3F586" w14:textId="77777777" w:rsidR="005F33BD" w:rsidRDefault="005F33BD" w:rsidP="005F33BD">
            <w:pPr>
              <w:pStyle w:val="Code"/>
            </w:pPr>
            <w:r>
              <w:t>}</w:t>
            </w:r>
          </w:p>
          <w:p w14:paraId="55AECACE" w14:textId="77777777" w:rsidR="005F33BD" w:rsidRPr="00C24E84" w:rsidRDefault="005F33BD" w:rsidP="005F33BD">
            <w:pPr>
              <w:pStyle w:val="Code"/>
              <w:rPr>
                <w:sz w:val="12"/>
                <w:szCs w:val="12"/>
              </w:rPr>
            </w:pPr>
          </w:p>
          <w:p w14:paraId="2DA7125D" w14:textId="77777777" w:rsidR="005F33BD" w:rsidRDefault="005F33BD" w:rsidP="005F33BD">
            <w:pPr>
              <w:pStyle w:val="Code"/>
            </w:pPr>
            <w:r>
              <w:t>text_df_with_flesch &lt;- text_df</w:t>
            </w:r>
          </w:p>
          <w:p w14:paraId="30391EFB" w14:textId="77777777" w:rsidR="005F33BD" w:rsidRDefault="005F33BD" w:rsidP="005F33BD">
            <w:pPr>
              <w:pStyle w:val="Code"/>
            </w:pPr>
            <w:r>
              <w:t>text_df_with_flesch$flesch &lt;- flesch_scores</w:t>
            </w:r>
          </w:p>
          <w:p w14:paraId="640E60B8" w14:textId="77777777" w:rsidR="005F33BD" w:rsidRPr="00C24E84" w:rsidRDefault="005F33BD" w:rsidP="005F33BD">
            <w:pPr>
              <w:pStyle w:val="Code"/>
              <w:rPr>
                <w:sz w:val="12"/>
                <w:szCs w:val="12"/>
              </w:rPr>
            </w:pPr>
          </w:p>
          <w:p w14:paraId="1F003270" w14:textId="52D72954" w:rsidR="005F33BD" w:rsidRPr="00B872C7" w:rsidRDefault="005F33BD" w:rsidP="00B872C7">
            <w:pPr>
              <w:pStyle w:val="Code"/>
              <w:shd w:val="clear" w:color="auto" w:fill="D9D9D9" w:themeFill="background1" w:themeFillShade="D9"/>
              <w:rPr>
                <w:b/>
                <w:bCs/>
                <w:color w:val="385623" w:themeColor="accent6" w:themeShade="80"/>
              </w:rPr>
            </w:pPr>
            <w:r w:rsidRPr="00B872C7">
              <w:rPr>
                <w:b/>
                <w:bCs/>
                <w:color w:val="385623" w:themeColor="accent6" w:themeShade="80"/>
              </w:rPr>
              <w:t># Graph readability</w:t>
            </w:r>
          </w:p>
          <w:p w14:paraId="1EEF1F7A" w14:textId="77777777" w:rsidR="005F33BD" w:rsidRDefault="005F33BD" w:rsidP="005F33BD">
            <w:pPr>
              <w:pStyle w:val="Code"/>
            </w:pPr>
            <w:r w:rsidRPr="005F33BD">
              <w:t xml:space="preserve">text_df_with_flesch %&gt;% </w:t>
            </w:r>
          </w:p>
          <w:p w14:paraId="23595E0C" w14:textId="1CBF9390" w:rsidR="005F33BD" w:rsidRDefault="005F33BD" w:rsidP="005F33BD">
            <w:pPr>
              <w:pStyle w:val="Code"/>
            </w:pPr>
            <w:r>
              <w:t xml:space="preserve">  </w:t>
            </w:r>
            <w:r w:rsidRPr="005F33BD">
              <w:t>select(Company, Year, flesch)</w:t>
            </w:r>
            <w:r>
              <w:t xml:space="preserve"> %&gt;% </w:t>
            </w:r>
          </w:p>
          <w:p w14:paraId="295EDFFD" w14:textId="18A749DC" w:rsidR="005F33BD" w:rsidRDefault="005F33BD" w:rsidP="005F33BD">
            <w:pPr>
              <w:pStyle w:val="Code"/>
            </w:pPr>
            <w:r>
              <w:t xml:space="preserve">  mutate(</w:t>
            </w:r>
          </w:p>
          <w:p w14:paraId="37C3B4F4" w14:textId="77777777" w:rsidR="005F33BD" w:rsidRDefault="005F33BD" w:rsidP="005F33BD">
            <w:pPr>
              <w:pStyle w:val="Code"/>
            </w:pPr>
            <w:r>
              <w:t xml:space="preserve">    Year = as.character(Year)</w:t>
            </w:r>
          </w:p>
          <w:p w14:paraId="6A01BD22" w14:textId="77777777" w:rsidR="005F33BD" w:rsidRDefault="005F33BD" w:rsidP="005F33BD">
            <w:pPr>
              <w:pStyle w:val="Code"/>
            </w:pPr>
            <w:r>
              <w:t xml:space="preserve">  ) %&gt;% </w:t>
            </w:r>
          </w:p>
          <w:p w14:paraId="5FC1A441" w14:textId="77777777" w:rsidR="005F33BD" w:rsidRDefault="005F33BD" w:rsidP="005F33BD">
            <w:pPr>
              <w:pStyle w:val="Code"/>
            </w:pPr>
            <w:r>
              <w:t xml:space="preserve">  ggplot(aes(x=Year,y=flesch)) +</w:t>
            </w:r>
          </w:p>
          <w:p w14:paraId="22C748D4" w14:textId="77777777" w:rsidR="005F33BD" w:rsidRDefault="005F33BD" w:rsidP="005F33BD">
            <w:pPr>
              <w:pStyle w:val="Code"/>
            </w:pPr>
            <w:r>
              <w:t xml:space="preserve">  geom_boxplot(aes(x=Year), fill = "grey", alpha = 0.2) +</w:t>
            </w:r>
          </w:p>
          <w:p w14:paraId="5241A01E" w14:textId="77777777" w:rsidR="005F33BD" w:rsidRDefault="005F33BD" w:rsidP="005F33BD">
            <w:pPr>
              <w:pStyle w:val="Code"/>
            </w:pPr>
            <w:r>
              <w:t xml:space="preserve">  geom_jitter(width = 0.1, alpha = 0.5) +</w:t>
            </w:r>
          </w:p>
          <w:p w14:paraId="3AA87418" w14:textId="77777777" w:rsidR="005F33BD" w:rsidRDefault="005F33BD" w:rsidP="005F33BD">
            <w:pPr>
              <w:pStyle w:val="Code"/>
            </w:pPr>
            <w:r>
              <w:t xml:space="preserve">  theme_minimal() +</w:t>
            </w:r>
          </w:p>
          <w:p w14:paraId="6B7A8459" w14:textId="77777777" w:rsidR="005F33BD" w:rsidRDefault="005F33BD" w:rsidP="005F33BD">
            <w:pPr>
              <w:pStyle w:val="Code"/>
            </w:pPr>
            <w:r>
              <w:t xml:space="preserve">  ggtitle("Readability Ease by Year") +</w:t>
            </w:r>
          </w:p>
          <w:p w14:paraId="56343D0C" w14:textId="77777777" w:rsidR="005F33BD" w:rsidRDefault="005F33BD" w:rsidP="005F33BD">
            <w:pPr>
              <w:pStyle w:val="Code"/>
            </w:pPr>
            <w:r>
              <w:t xml:space="preserve">  ylab("Readability Ease") +</w:t>
            </w:r>
          </w:p>
          <w:p w14:paraId="2D16D2CC" w14:textId="77777777" w:rsidR="005F33BD" w:rsidRDefault="005F33BD" w:rsidP="005F33BD">
            <w:pPr>
              <w:pStyle w:val="Code"/>
            </w:pPr>
            <w:r>
              <w:t xml:space="preserve">  xlab("Disclosure for Year Ended In")</w:t>
            </w:r>
          </w:p>
          <w:p w14:paraId="5FA1A2FD" w14:textId="77777777" w:rsidR="005F33BD" w:rsidRDefault="005F33BD" w:rsidP="005F33BD">
            <w:pPr>
              <w:pStyle w:val="Code"/>
            </w:pPr>
            <w:r>
              <w:t xml:space="preserve">  theme(legend.position="none") +</w:t>
            </w:r>
          </w:p>
          <w:p w14:paraId="0687187C" w14:textId="76874061" w:rsidR="008C3877" w:rsidRDefault="005F33BD" w:rsidP="008C3877">
            <w:pPr>
              <w:pStyle w:val="Code"/>
            </w:pPr>
            <w:r>
              <w:t xml:space="preserve">  scale_fill_brewer(palette="Blues")</w:t>
            </w:r>
          </w:p>
        </w:tc>
      </w:tr>
    </w:tbl>
    <w:p w14:paraId="65E69E70" w14:textId="1A9B5097" w:rsidR="000D039C" w:rsidRDefault="009B18A6" w:rsidP="009B18A6">
      <w:pPr>
        <w:pStyle w:val="Heading2"/>
      </w:pPr>
      <w:bookmarkStart w:id="276" w:name="_Toc118923453"/>
      <w:r>
        <w:lastRenderedPageBreak/>
        <w:t>Text Cleaning</w:t>
      </w:r>
      <w:r w:rsidR="00D33759">
        <w:t xml:space="preserve"> (LDA)</w:t>
      </w:r>
      <w:bookmarkEnd w:id="276"/>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9B18A6" w14:paraId="5CE0E94B" w14:textId="77777777" w:rsidTr="009B18A6">
        <w:tc>
          <w:tcPr>
            <w:tcW w:w="8210" w:type="dxa"/>
          </w:tcPr>
          <w:p w14:paraId="2E554D5F" w14:textId="5AC2A18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Cleaning</w:t>
            </w:r>
          </w:p>
          <w:p w14:paraId="57617AA4" w14:textId="75ADF9CE" w:rsidR="009B18A6" w:rsidRDefault="009B18A6" w:rsidP="009B18A6">
            <w:pPr>
              <w:pStyle w:val="Code"/>
            </w:pPr>
            <w:r>
              <w:t>toSpace &lt;- content_transformer(function (x , pattern ) gsub(pattern, " ", x))</w:t>
            </w:r>
          </w:p>
          <w:p w14:paraId="51AAD9A4" w14:textId="77777777" w:rsidR="009B18A6" w:rsidRDefault="009B18A6" w:rsidP="009B18A6">
            <w:pPr>
              <w:pStyle w:val="Code"/>
            </w:pPr>
            <w:r>
              <w:t>docs &lt;- tm_map(docs, toSpace, "\n")</w:t>
            </w:r>
          </w:p>
          <w:p w14:paraId="226C5048" w14:textId="77777777" w:rsidR="009B18A6" w:rsidRDefault="009B18A6" w:rsidP="009B18A6">
            <w:pPr>
              <w:pStyle w:val="Code"/>
            </w:pPr>
            <w:r>
              <w:t>docs &lt;- tm_map(docs, toSpace, "/")</w:t>
            </w:r>
          </w:p>
          <w:p w14:paraId="30509C9E" w14:textId="77777777" w:rsidR="009B18A6" w:rsidRDefault="009B18A6" w:rsidP="009B18A6">
            <w:pPr>
              <w:pStyle w:val="Code"/>
            </w:pPr>
            <w:r>
              <w:t>docs &lt;- tm_map(docs, toSpace, "@")</w:t>
            </w:r>
          </w:p>
          <w:p w14:paraId="1F9537A9" w14:textId="77777777" w:rsidR="009B18A6" w:rsidRDefault="009B18A6" w:rsidP="009B18A6">
            <w:pPr>
              <w:pStyle w:val="Code"/>
            </w:pPr>
            <w:r>
              <w:t>docs &lt;- tm_map(docs, toSpace, "\\|")</w:t>
            </w:r>
          </w:p>
          <w:p w14:paraId="3A851534" w14:textId="77777777" w:rsidR="009B18A6" w:rsidRDefault="009B18A6" w:rsidP="009B18A6">
            <w:pPr>
              <w:pStyle w:val="Code"/>
            </w:pPr>
            <w:r>
              <w:t># docs &lt;- tm_map(docs, toSpace, "*")</w:t>
            </w:r>
          </w:p>
          <w:p w14:paraId="1381622A" w14:textId="77777777" w:rsidR="009B18A6" w:rsidRDefault="009B18A6" w:rsidP="009B18A6">
            <w:pPr>
              <w:pStyle w:val="Code"/>
            </w:pPr>
            <w:r>
              <w:t>docs &lt;- tm_map(docs, toSpace, "[^[:alnum:] ]")</w:t>
            </w:r>
          </w:p>
          <w:p w14:paraId="3AA9E851" w14:textId="77777777" w:rsidR="009B18A6" w:rsidRDefault="009B18A6" w:rsidP="009B18A6">
            <w:pPr>
              <w:pStyle w:val="Code"/>
            </w:pPr>
          </w:p>
          <w:p w14:paraId="15FDFDB1" w14:textId="77777777" w:rsidR="009B18A6" w:rsidRDefault="009B18A6" w:rsidP="009B18A6">
            <w:pPr>
              <w:shd w:val="clear" w:color="auto" w:fill="D9D9D9" w:themeFill="background1" w:themeFillShade="D9"/>
              <w:spacing w:line="240" w:lineRule="auto"/>
            </w:pPr>
            <w:r w:rsidRPr="009B18A6">
              <w:rPr>
                <w:rFonts w:ascii="Courier New" w:hAnsi="Courier New" w:cs="Courier New"/>
                <w:b/>
                <w:bCs/>
                <w:color w:val="385623" w:themeColor="accent6" w:themeShade="80"/>
                <w:sz w:val="20"/>
                <w:szCs w:val="20"/>
              </w:rPr>
              <w:t># Convert the text to lower case</w:t>
            </w:r>
          </w:p>
          <w:p w14:paraId="4BFA3668" w14:textId="77777777" w:rsidR="009B18A6" w:rsidRDefault="009B18A6" w:rsidP="009B18A6">
            <w:pPr>
              <w:pStyle w:val="Code"/>
            </w:pPr>
            <w:r>
              <w:t>docs &lt;- tm_map(docs, content_transformer(tolower))</w:t>
            </w:r>
          </w:p>
          <w:p w14:paraId="59061C15"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numbers</w:t>
            </w:r>
          </w:p>
          <w:p w14:paraId="5A702579" w14:textId="77777777" w:rsidR="009B18A6" w:rsidRDefault="009B18A6" w:rsidP="009B18A6">
            <w:pPr>
              <w:pStyle w:val="Code"/>
            </w:pPr>
            <w:r>
              <w:t>docs &lt;- tm_map(docs, removeNumbers)</w:t>
            </w:r>
          </w:p>
          <w:p w14:paraId="1B5A769D"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common stopwords</w:t>
            </w:r>
          </w:p>
          <w:p w14:paraId="78852ED6" w14:textId="77777777" w:rsidR="009B18A6" w:rsidRDefault="009B18A6" w:rsidP="009B18A6">
            <w:pPr>
              <w:pStyle w:val="Code"/>
            </w:pPr>
            <w:r>
              <w:t>docs &lt;- tm_map(docs, removeWords, stopwords("english"))</w:t>
            </w:r>
          </w:p>
          <w:p w14:paraId="2862C4B9"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english (SMART) common stopwords</w:t>
            </w:r>
          </w:p>
          <w:p w14:paraId="7021C625" w14:textId="77777777" w:rsidR="009B18A6" w:rsidRDefault="009B18A6" w:rsidP="009B18A6">
            <w:pPr>
              <w:pStyle w:val="Code"/>
            </w:pPr>
            <w:r>
              <w:t>docs &lt;- tm_map(docs, removeWords, stopwords("SMART"))</w:t>
            </w:r>
          </w:p>
          <w:p w14:paraId="57805ED9" w14:textId="14B12F9D"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additional stopwords as identified</w:t>
            </w:r>
            <w:r>
              <w:rPr>
                <w:rFonts w:ascii="Courier New" w:hAnsi="Courier New" w:cs="Courier New"/>
                <w:b/>
                <w:bCs/>
                <w:color w:val="385623" w:themeColor="accent6" w:themeShade="80"/>
                <w:sz w:val="20"/>
                <w:szCs w:val="20"/>
              </w:rPr>
              <w:t xml:space="preserve"> </w:t>
            </w:r>
            <w:r w:rsidRPr="009B18A6">
              <w:rPr>
                <w:rFonts w:ascii="Courier New" w:hAnsi="Courier New" w:cs="Courier New"/>
                <w:b/>
                <w:bCs/>
                <w:color w:val="385623" w:themeColor="accent6" w:themeShade="80"/>
                <w:sz w:val="20"/>
                <w:szCs w:val="20"/>
              </w:rPr>
              <w:t>(See Appendix II)</w:t>
            </w:r>
          </w:p>
          <w:p w14:paraId="525DE54D" w14:textId="77777777" w:rsidR="009B18A6" w:rsidRDefault="009B18A6" w:rsidP="009B18A6">
            <w:pPr>
              <w:pStyle w:val="Code"/>
            </w:pPr>
            <w:r>
              <w:t>to_remove &lt;- as.vector(read.csv("2. to_remove.csv",header=T)[[1]])</w:t>
            </w:r>
          </w:p>
          <w:p w14:paraId="7732A033" w14:textId="511635B8" w:rsidR="009B18A6" w:rsidRDefault="009B18A6" w:rsidP="009B18A6">
            <w:pPr>
              <w:pStyle w:val="Code"/>
            </w:pPr>
            <w:r>
              <w:t xml:space="preserve">docs &lt;- tm_map(docs, removeWords, to_remove) </w:t>
            </w:r>
          </w:p>
          <w:p w14:paraId="6C38AD93"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Remove punctuations</w:t>
            </w:r>
          </w:p>
          <w:p w14:paraId="5567D3B7" w14:textId="77777777" w:rsidR="009B18A6" w:rsidRDefault="009B18A6" w:rsidP="009B18A6">
            <w:pPr>
              <w:pStyle w:val="Code"/>
            </w:pPr>
            <w:r>
              <w:t>docs &lt;- tm_map(docs, removePunctuation)</w:t>
            </w:r>
          </w:p>
          <w:p w14:paraId="0B32024E"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Eliminate extra white spaces</w:t>
            </w:r>
          </w:p>
          <w:p w14:paraId="188F1041" w14:textId="77777777" w:rsidR="009B18A6" w:rsidRDefault="009B18A6" w:rsidP="009B18A6">
            <w:pPr>
              <w:pStyle w:val="Code"/>
            </w:pPr>
            <w:r>
              <w:t>docs &lt;- tm_map(docs, stripWhitespace)</w:t>
            </w:r>
          </w:p>
          <w:p w14:paraId="436F3DA4" w14:textId="77777777" w:rsidR="009B18A6" w:rsidRPr="009B18A6" w:rsidRDefault="009B18A6" w:rsidP="009B18A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Text lemmization</w:t>
            </w:r>
          </w:p>
          <w:p w14:paraId="6521CDCC" w14:textId="1D9CA6FB" w:rsidR="009B18A6" w:rsidRDefault="009B18A6" w:rsidP="009B18A6">
            <w:pPr>
              <w:pStyle w:val="Code"/>
            </w:pPr>
            <w:r>
              <w:t>docs &lt;- lemmatize_words(docs, dictionary = lexicon::hash_lemmas)</w:t>
            </w:r>
          </w:p>
        </w:tc>
      </w:tr>
    </w:tbl>
    <w:p w14:paraId="7C4073EF" w14:textId="300A18E8" w:rsidR="009B18A6" w:rsidRDefault="009B18A6" w:rsidP="009B18A6"/>
    <w:p w14:paraId="57D30540" w14:textId="77777777" w:rsidR="00C44494" w:rsidRDefault="00C44494">
      <w:pPr>
        <w:spacing w:after="160" w:line="259" w:lineRule="auto"/>
        <w:jc w:val="left"/>
        <w:rPr>
          <w:i/>
          <w:iCs/>
          <w:sz w:val="28"/>
          <w:szCs w:val="28"/>
        </w:rPr>
      </w:pPr>
      <w:r>
        <w:br w:type="page"/>
      </w:r>
    </w:p>
    <w:p w14:paraId="0E6A37ED" w14:textId="50513E62" w:rsidR="00C44494" w:rsidRPr="009B18A6" w:rsidRDefault="00C44494" w:rsidP="00C44494">
      <w:pPr>
        <w:pStyle w:val="Heading2"/>
      </w:pPr>
      <w:bookmarkStart w:id="277" w:name="_Toc118923454"/>
      <w:r>
        <w:lastRenderedPageBreak/>
        <w:t>Topic Modelling (LDA)</w:t>
      </w:r>
      <w:bookmarkEnd w:id="277"/>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C44494" w14:paraId="36F5353B" w14:textId="77777777" w:rsidTr="00C44494">
        <w:tc>
          <w:tcPr>
            <w:tcW w:w="8210" w:type="dxa"/>
          </w:tcPr>
          <w:p w14:paraId="5F8B724C" w14:textId="77777777" w:rsidR="00C44494" w:rsidRDefault="00C44494" w:rsidP="00C44494">
            <w:pPr>
              <w:shd w:val="clear" w:color="auto" w:fill="D9D9D9" w:themeFill="background1" w:themeFillShade="D9"/>
              <w:spacing w:line="240" w:lineRule="auto"/>
            </w:pPr>
            <w:bookmarkStart w:id="278" w:name="_Toc116152767"/>
            <w:r w:rsidRPr="00C44494">
              <w:rPr>
                <w:rFonts w:ascii="Courier New" w:hAnsi="Courier New" w:cs="Courier New"/>
                <w:b/>
                <w:bCs/>
                <w:color w:val="385623" w:themeColor="accent6" w:themeShade="80"/>
                <w:sz w:val="20"/>
                <w:szCs w:val="20"/>
              </w:rPr>
              <w:t># Compute Document Term Matrix where Word &gt;= minimumFrequency</w:t>
            </w:r>
          </w:p>
          <w:p w14:paraId="03ACBD55" w14:textId="77777777" w:rsidR="00C44494" w:rsidRDefault="00C44494" w:rsidP="00C44494">
            <w:pPr>
              <w:pStyle w:val="Code"/>
            </w:pPr>
            <w:r>
              <w:t>minimumFrequency &lt;- 10</w:t>
            </w:r>
          </w:p>
          <w:p w14:paraId="5CC95D1B" w14:textId="77777777" w:rsidR="00C44494" w:rsidRDefault="00C44494" w:rsidP="00C44494">
            <w:pPr>
              <w:pStyle w:val="Code"/>
            </w:pPr>
            <w:r>
              <w:t>DTM &lt;- DocumentTermMatrix(docs, control = list(bounds = list(global = c(minimumFrequency, Inf))))</w:t>
            </w:r>
          </w:p>
          <w:p w14:paraId="5BFDE5F6" w14:textId="77777777" w:rsidR="00C44494" w:rsidRDefault="00C44494" w:rsidP="00C44494">
            <w:pPr>
              <w:pStyle w:val="Code"/>
            </w:pPr>
          </w:p>
          <w:p w14:paraId="41F009FE" w14:textId="133F685C"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S</w:t>
            </w:r>
            <w:r w:rsidRPr="00C44494">
              <w:rPr>
                <w:rFonts w:ascii="Courier New" w:hAnsi="Courier New" w:cs="Courier New"/>
                <w:b/>
                <w:bCs/>
                <w:color w:val="385623" w:themeColor="accent6" w:themeShade="80"/>
                <w:sz w:val="20"/>
                <w:szCs w:val="20"/>
              </w:rPr>
              <w:t>tore rows that are dropped</w:t>
            </w:r>
          </w:p>
          <w:p w14:paraId="30BC1F87" w14:textId="77777777" w:rsidR="00C44494" w:rsidRDefault="00C44494" w:rsidP="00C44494">
            <w:pPr>
              <w:pStyle w:val="Code"/>
            </w:pPr>
            <w:r>
              <w:t>index_nonzero &lt;- apply(DTM,1,FUN=sum)!=0</w:t>
            </w:r>
          </w:p>
          <w:p w14:paraId="3C12581B" w14:textId="77777777" w:rsidR="00C44494" w:rsidRDefault="00C44494" w:rsidP="00C44494">
            <w:pPr>
              <w:pStyle w:val="Code"/>
            </w:pPr>
            <w:r>
              <w:t>DTM &lt;- DTM[index_nonzero,]</w:t>
            </w:r>
          </w:p>
          <w:p w14:paraId="26CAEA63" w14:textId="77777777" w:rsidR="00C44494" w:rsidRDefault="00C44494" w:rsidP="00C44494">
            <w:pPr>
              <w:pStyle w:val="Code"/>
            </w:pPr>
          </w:p>
          <w:p w14:paraId="518EA4FE" w14:textId="77777777" w:rsidR="00C44494" w:rsidRDefault="00C44494" w:rsidP="00C44494">
            <w:pPr>
              <w:pStyle w:val="Code"/>
            </w:pPr>
          </w:p>
          <w:p w14:paraId="685C739F" w14:textId="68C6A634" w:rsidR="00C44494" w:rsidRPr="00C44494" w:rsidRDefault="00C44494" w:rsidP="00C4449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w:t>
            </w:r>
            <w:r w:rsidRPr="00C44494">
              <w:rPr>
                <w:rFonts w:ascii="Courier New" w:hAnsi="Courier New" w:cs="Courier New"/>
                <w:b/>
                <w:bCs/>
                <w:color w:val="385623" w:themeColor="accent6" w:themeShade="80"/>
                <w:sz w:val="20"/>
                <w:szCs w:val="20"/>
              </w:rPr>
              <w:t>reate models with different number of topics</w:t>
            </w:r>
          </w:p>
          <w:p w14:paraId="3DCC8250" w14:textId="77777777" w:rsidR="00C44494" w:rsidRDefault="00C44494" w:rsidP="00C44494">
            <w:pPr>
              <w:pStyle w:val="Code"/>
            </w:pPr>
            <w:r>
              <w:t>result &lt;- ldatuning::FindTopicsNumber(</w:t>
            </w:r>
          </w:p>
          <w:p w14:paraId="69B011F3" w14:textId="77777777" w:rsidR="00C44494" w:rsidRDefault="00C44494" w:rsidP="00C44494">
            <w:pPr>
              <w:pStyle w:val="Code"/>
            </w:pPr>
            <w:r>
              <w:t xml:space="preserve">  DTM,</w:t>
            </w:r>
          </w:p>
          <w:p w14:paraId="22AD7DC8" w14:textId="77777777" w:rsidR="00C44494" w:rsidRDefault="00C44494" w:rsidP="00C44494">
            <w:pPr>
              <w:pStyle w:val="Code"/>
            </w:pPr>
            <w:r>
              <w:t xml:space="preserve">  topics = seq(from = 2, to = 50, by = 1),</w:t>
            </w:r>
          </w:p>
          <w:p w14:paraId="74BF27B6" w14:textId="77777777" w:rsidR="00C44494" w:rsidRDefault="00C44494" w:rsidP="00C44494">
            <w:pPr>
              <w:pStyle w:val="Code"/>
            </w:pPr>
            <w:r>
              <w:t xml:space="preserve">  metrics = c("CaoJuan2009",  "Deveaud2014"),</w:t>
            </w:r>
          </w:p>
          <w:p w14:paraId="64636AF3" w14:textId="77777777" w:rsidR="00C44494" w:rsidRDefault="00C44494" w:rsidP="00C44494">
            <w:pPr>
              <w:pStyle w:val="Code"/>
            </w:pPr>
            <w:r>
              <w:t xml:space="preserve">  method = "Gibbs",</w:t>
            </w:r>
          </w:p>
          <w:p w14:paraId="550AD39A" w14:textId="77777777" w:rsidR="00C44494" w:rsidRDefault="00C44494" w:rsidP="00C44494">
            <w:pPr>
              <w:pStyle w:val="Code"/>
            </w:pPr>
            <w:r>
              <w:t xml:space="preserve">  control = list(seed = 77),</w:t>
            </w:r>
          </w:p>
          <w:p w14:paraId="1B64A74B" w14:textId="77777777" w:rsidR="00C44494" w:rsidRDefault="00C44494" w:rsidP="00C44494">
            <w:pPr>
              <w:pStyle w:val="Code"/>
            </w:pPr>
            <w:r>
              <w:t xml:space="preserve">  verbose = TRUE</w:t>
            </w:r>
          </w:p>
          <w:p w14:paraId="6289ADE8" w14:textId="77777777" w:rsidR="00C44494" w:rsidRDefault="00C44494" w:rsidP="00C44494">
            <w:pPr>
              <w:pStyle w:val="Code"/>
            </w:pPr>
            <w:r>
              <w:t>)</w:t>
            </w:r>
          </w:p>
          <w:p w14:paraId="279758E7" w14:textId="77777777" w:rsidR="006F56A4" w:rsidRDefault="006F56A4" w:rsidP="00C44494">
            <w:pPr>
              <w:pStyle w:val="Code"/>
            </w:pPr>
          </w:p>
          <w:p w14:paraId="7EA7F09F" w14:textId="1D4F3C40" w:rsidR="006F56A4" w:rsidRPr="006F56A4" w:rsidRDefault="006F56A4" w:rsidP="006F56A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C44494">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Plot evaluation metrics of CaoJuan2009 and Deveaud2014</w:t>
            </w:r>
          </w:p>
          <w:p w14:paraId="2A3A07B4" w14:textId="77777777" w:rsidR="006F56A4" w:rsidRDefault="006F56A4" w:rsidP="00C44494">
            <w:pPr>
              <w:pStyle w:val="Code"/>
            </w:pPr>
            <w:r w:rsidRPr="006F56A4">
              <w:t>FindTopicsNumber_plot(result)</w:t>
            </w:r>
          </w:p>
          <w:p w14:paraId="17AB655A" w14:textId="77777777" w:rsidR="00FF181D" w:rsidRDefault="00FF181D" w:rsidP="00C44494">
            <w:pPr>
              <w:pStyle w:val="Code"/>
            </w:pPr>
          </w:p>
          <w:p w14:paraId="538647E0" w14:textId="77777777" w:rsidR="00FF181D" w:rsidRDefault="00FF181D" w:rsidP="00C44494">
            <w:pPr>
              <w:pStyle w:val="Code"/>
            </w:pPr>
          </w:p>
          <w:p w14:paraId="224A54EA" w14:textId="1645FB3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number of topics</w:t>
            </w:r>
          </w:p>
          <w:p w14:paraId="18A855E6" w14:textId="77777777" w:rsidR="00DF1116" w:rsidRDefault="00DF1116" w:rsidP="00DF1116">
            <w:pPr>
              <w:pStyle w:val="Code"/>
            </w:pPr>
            <w:r>
              <w:t>K &lt;- 7</w:t>
            </w:r>
          </w:p>
          <w:p w14:paraId="0CF41793" w14:textId="043FEE35"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Set random number generator seed</w:t>
            </w:r>
          </w:p>
          <w:p w14:paraId="0B390CAA" w14:textId="77777777" w:rsidR="00DF1116" w:rsidRDefault="00DF1116" w:rsidP="00DF1116">
            <w:pPr>
              <w:pStyle w:val="Code"/>
            </w:pPr>
            <w:r>
              <w:t>set.seed(1234)</w:t>
            </w:r>
          </w:p>
          <w:p w14:paraId="26A79A52" w14:textId="71694B43"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Compute the LDA model, inference via 500 iterations of Gibbs sampling</w:t>
            </w:r>
          </w:p>
          <w:p w14:paraId="06D7F6FC" w14:textId="77777777" w:rsidR="00DF1116" w:rsidRDefault="00DF1116" w:rsidP="00DF1116">
            <w:pPr>
              <w:pStyle w:val="Code"/>
            </w:pPr>
            <w:r>
              <w:t>topicModel &lt;- LDA(DTM, K, method="Gibbs", control=list(iter = 500, verbose = 25))</w:t>
            </w:r>
          </w:p>
          <w:p w14:paraId="262AE80E" w14:textId="77777777" w:rsidR="00DF1116" w:rsidRDefault="00DF1116" w:rsidP="00DF1116">
            <w:pPr>
              <w:pStyle w:val="Code"/>
            </w:pPr>
          </w:p>
          <w:p w14:paraId="57153800" w14:textId="77777777" w:rsidR="00DF1116" w:rsidRDefault="00DF1116" w:rsidP="00DF1116">
            <w:pPr>
              <w:pStyle w:val="Code"/>
            </w:pPr>
            <w:r>
              <w:t>topics &lt;- tidy(topicModel, matrix = "beta")</w:t>
            </w:r>
          </w:p>
          <w:p w14:paraId="64124CD0" w14:textId="77777777" w:rsidR="00DF1116" w:rsidRDefault="00DF1116" w:rsidP="00DF1116">
            <w:pPr>
              <w:pStyle w:val="Code"/>
            </w:pPr>
          </w:p>
          <w:p w14:paraId="2D19A839" w14:textId="02D81E9C" w:rsidR="00DF1116" w:rsidRPr="00DF1116" w:rsidRDefault="00DF1116" w:rsidP="00DF1116">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sidR="002D09F4">
              <w:rPr>
                <w:rFonts w:ascii="Courier New" w:hAnsi="Courier New" w:cs="Courier New"/>
                <w:b/>
                <w:bCs/>
                <w:color w:val="385623" w:themeColor="accent6" w:themeShade="80"/>
                <w:sz w:val="20"/>
                <w:szCs w:val="20"/>
              </w:rPr>
              <w:t>G</w:t>
            </w:r>
            <w:r w:rsidRPr="00DF1116">
              <w:rPr>
                <w:rFonts w:ascii="Courier New" w:hAnsi="Courier New" w:cs="Courier New"/>
                <w:b/>
                <w:bCs/>
                <w:color w:val="385623" w:themeColor="accent6" w:themeShade="80"/>
                <w:sz w:val="20"/>
                <w:szCs w:val="20"/>
              </w:rPr>
              <w:t>et the top ten terms for each topic</w:t>
            </w:r>
          </w:p>
          <w:p w14:paraId="4C575252" w14:textId="6F794724" w:rsidR="00DF1116" w:rsidRDefault="00DF1116" w:rsidP="00DF1116">
            <w:pPr>
              <w:pStyle w:val="Code"/>
            </w:pPr>
            <w:r>
              <w:t xml:space="preserve">top_terms &lt;- topics  %&gt;% </w:t>
            </w:r>
          </w:p>
          <w:p w14:paraId="4CFDF5CB" w14:textId="1AAB2F62" w:rsidR="00DF1116" w:rsidRDefault="00DF1116" w:rsidP="00DF1116">
            <w:pPr>
              <w:pStyle w:val="Code"/>
            </w:pPr>
            <w:r>
              <w:t xml:space="preserve">  group_by(topic) %&gt;% </w:t>
            </w:r>
          </w:p>
          <w:p w14:paraId="45CB5D10" w14:textId="34458D75" w:rsidR="00DF1116" w:rsidRDefault="00DF1116" w:rsidP="00DF1116">
            <w:pPr>
              <w:pStyle w:val="Code"/>
            </w:pPr>
            <w:r>
              <w:t xml:space="preserve">  top_n(10, beta) %&gt;% </w:t>
            </w:r>
          </w:p>
          <w:p w14:paraId="6745E954" w14:textId="77777777" w:rsidR="00DF1116" w:rsidRDefault="00DF1116" w:rsidP="00DF1116">
            <w:pPr>
              <w:pStyle w:val="Code"/>
            </w:pPr>
            <w:r>
              <w:t xml:space="preserve">  ungroup() %&gt;%   </w:t>
            </w:r>
          </w:p>
          <w:p w14:paraId="3624E273" w14:textId="77777777" w:rsidR="00FF181D" w:rsidRDefault="00DF1116" w:rsidP="00DF1116">
            <w:pPr>
              <w:pStyle w:val="Code"/>
            </w:pPr>
            <w:r>
              <w:t xml:space="preserve">  arrange(topic, -beta) </w:t>
            </w:r>
          </w:p>
          <w:p w14:paraId="451433B2" w14:textId="381AE684" w:rsidR="002D09F4" w:rsidRDefault="002D09F4" w:rsidP="00DF1116">
            <w:pPr>
              <w:pStyle w:val="Code"/>
            </w:pPr>
          </w:p>
          <w:p w14:paraId="51FABA5C" w14:textId="2EDC9A45" w:rsidR="002D09F4" w:rsidRDefault="002D09F4" w:rsidP="002D09F4">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DF111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Form topics</w:t>
            </w:r>
          </w:p>
          <w:p w14:paraId="32EBDC11" w14:textId="77777777" w:rsidR="002D09F4" w:rsidRDefault="002D09F4" w:rsidP="002D09F4">
            <w:pPr>
              <w:pStyle w:val="Code"/>
            </w:pPr>
            <w:r>
              <w:t>tmResult &lt;- posterior(topicModel)</w:t>
            </w:r>
          </w:p>
          <w:p w14:paraId="1D6651DE" w14:textId="77777777" w:rsidR="002D09F4" w:rsidRDefault="002D09F4" w:rsidP="002D09F4">
            <w:pPr>
              <w:pStyle w:val="Code"/>
            </w:pPr>
            <w:r>
              <w:t>beta &lt;- tmResult$terms</w:t>
            </w:r>
          </w:p>
          <w:p w14:paraId="795F7561" w14:textId="77777777" w:rsidR="002D09F4" w:rsidRDefault="002D09F4" w:rsidP="002D09F4">
            <w:pPr>
              <w:pStyle w:val="Code"/>
            </w:pPr>
            <w:r>
              <w:t>theta &lt;- tmResult$topics</w:t>
            </w:r>
          </w:p>
          <w:p w14:paraId="5E27123B" w14:textId="77777777" w:rsidR="002D09F4" w:rsidRDefault="002D09F4" w:rsidP="002D09F4">
            <w:pPr>
              <w:pStyle w:val="Code"/>
            </w:pPr>
          </w:p>
          <w:p w14:paraId="1BF3555A" w14:textId="77777777" w:rsidR="002D09F4" w:rsidRDefault="002D09F4" w:rsidP="002D09F4">
            <w:pPr>
              <w:pStyle w:val="Code"/>
            </w:pPr>
            <w:r>
              <w:t>terms(topicModel, 10)</w:t>
            </w:r>
          </w:p>
          <w:p w14:paraId="611E1118" w14:textId="77777777" w:rsidR="002D09F4" w:rsidRDefault="002D09F4" w:rsidP="002D09F4">
            <w:pPr>
              <w:pStyle w:val="Code"/>
            </w:pPr>
            <w:r>
              <w:t>exampleTermData &lt;- terms(topicModel, 10)</w:t>
            </w:r>
          </w:p>
          <w:p w14:paraId="5982B6C9" w14:textId="77777777" w:rsidR="002D09F4" w:rsidRDefault="002D09F4" w:rsidP="002D09F4">
            <w:pPr>
              <w:pStyle w:val="Code"/>
            </w:pPr>
          </w:p>
          <w:p w14:paraId="06AB1A89" w14:textId="77777777" w:rsidR="002D09F4" w:rsidRDefault="002D09F4" w:rsidP="002D09F4">
            <w:pPr>
              <w:pStyle w:val="Code"/>
            </w:pPr>
            <w:r>
              <w:t>top5termsPerTopic &lt;- terms(topicModel, 5)</w:t>
            </w:r>
          </w:p>
          <w:p w14:paraId="601703E2" w14:textId="6D25A141" w:rsidR="002D09F4" w:rsidRPr="00DF1116" w:rsidRDefault="002D09F4" w:rsidP="002D09F4">
            <w:pPr>
              <w:pStyle w:val="Code"/>
            </w:pPr>
            <w:r>
              <w:t>topicNames &lt;- apply(top5termsPerTopic, 2, paste, collapse=" ")</w:t>
            </w:r>
          </w:p>
          <w:p w14:paraId="7B0A375C" w14:textId="77777777" w:rsidR="002D09F4" w:rsidRDefault="002D09F4" w:rsidP="00DF1116">
            <w:pPr>
              <w:pStyle w:val="Code"/>
            </w:pPr>
          </w:p>
          <w:p w14:paraId="00139FDA" w14:textId="77777777" w:rsidR="00196C80" w:rsidRDefault="00196C80" w:rsidP="00196C80">
            <w:pPr>
              <w:pStyle w:val="Code"/>
            </w:pPr>
          </w:p>
          <w:p w14:paraId="0BE81D54" w14:textId="77777777" w:rsidR="00196C80" w:rsidRDefault="00196C80" w:rsidP="00196C80">
            <w:pPr>
              <w:pStyle w:val="Code"/>
            </w:pPr>
            <w:r>
              <w:t>theta_df &lt;- data.frame(theta)</w:t>
            </w:r>
          </w:p>
          <w:p w14:paraId="62B9DCA8" w14:textId="77777777" w:rsidR="00196C80" w:rsidRDefault="00196C80" w:rsidP="00196C80">
            <w:pPr>
              <w:pStyle w:val="Code"/>
            </w:pPr>
          </w:p>
          <w:p w14:paraId="0F5308EC" w14:textId="77777777" w:rsidR="00196C80" w:rsidRPr="00196C80" w:rsidRDefault="00196C80" w:rsidP="00196C80">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196C80">
              <w:rPr>
                <w:rFonts w:ascii="Courier New" w:hAnsi="Courier New" w:cs="Courier New"/>
                <w:b/>
                <w:bCs/>
                <w:color w:val="385623" w:themeColor="accent6" w:themeShade="80"/>
                <w:sz w:val="20"/>
                <w:szCs w:val="20"/>
              </w:rPr>
              <w:lastRenderedPageBreak/>
              <w:t># Filter for pages which are in the document corpus</w:t>
            </w:r>
          </w:p>
          <w:p w14:paraId="7F89F89B" w14:textId="77777777" w:rsidR="00196C80" w:rsidRDefault="00196C80" w:rsidP="00196C80">
            <w:pPr>
              <w:pStyle w:val="Code"/>
            </w:pPr>
            <w:r>
              <w:t>index_nonzero &lt;- data.frame(index_nonzero,header=0)$index_nonzero</w:t>
            </w:r>
          </w:p>
          <w:p w14:paraId="6B135F52" w14:textId="77777777" w:rsidR="00196C80" w:rsidRDefault="00196C80" w:rsidP="00196C80">
            <w:pPr>
              <w:pStyle w:val="Code"/>
            </w:pPr>
          </w:p>
          <w:p w14:paraId="613CC74C" w14:textId="77777777" w:rsidR="00196C80" w:rsidRDefault="00196C80" w:rsidP="00196C80">
            <w:pPr>
              <w:pStyle w:val="Code"/>
            </w:pPr>
            <w:r>
              <w:t>theta_df$Company &lt;- text_df[index_nonzero,]$Company</w:t>
            </w:r>
          </w:p>
          <w:p w14:paraId="73B687D9" w14:textId="77777777" w:rsidR="00196C80" w:rsidRDefault="00196C80" w:rsidP="00196C80">
            <w:pPr>
              <w:pStyle w:val="Code"/>
            </w:pPr>
            <w:r>
              <w:t>theta_df$Year &lt;- text_df[index_nonzero,]$Year</w:t>
            </w:r>
          </w:p>
          <w:p w14:paraId="3C86767C" w14:textId="77777777" w:rsidR="00196C80" w:rsidRDefault="00196C80" w:rsidP="00196C80">
            <w:pPr>
              <w:pStyle w:val="Code"/>
            </w:pPr>
            <w:r>
              <w:t>theta_df$page &lt;- text_df[index_nonzero,]$page</w:t>
            </w:r>
          </w:p>
          <w:p w14:paraId="6804C954" w14:textId="2CA3CCD6" w:rsidR="002D09F4" w:rsidRDefault="002D09F4" w:rsidP="00DF1116">
            <w:pPr>
              <w:pStyle w:val="Code"/>
            </w:pPr>
          </w:p>
          <w:p w14:paraId="22F5FB72" w14:textId="3DE11AD2" w:rsidR="00196C80" w:rsidRDefault="00196C80" w:rsidP="00DF1116">
            <w:pPr>
              <w:pStyle w:val="Code"/>
            </w:pPr>
            <w:r>
              <w:t xml:space="preserve">theta_df </w:t>
            </w:r>
            <w:r w:rsidRPr="00196C80">
              <w:rPr>
                <w:b/>
                <w:bCs/>
                <w:color w:val="385623" w:themeColor="accent6" w:themeShade="80"/>
              </w:rPr>
              <w:t># Distribution of topics</w:t>
            </w:r>
          </w:p>
          <w:p w14:paraId="6A7CF7E9" w14:textId="77777777" w:rsidR="002D09F4" w:rsidRDefault="002D09F4" w:rsidP="00DF1116">
            <w:pPr>
              <w:pStyle w:val="Code"/>
            </w:pPr>
          </w:p>
          <w:p w14:paraId="21F6967B" w14:textId="3DB95F4D"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Re-rank top topic terms for topic names</w:t>
            </w:r>
          </w:p>
          <w:p w14:paraId="0BF7C16E" w14:textId="77777777" w:rsidR="002D09F4" w:rsidRDefault="002D09F4" w:rsidP="002D09F4">
            <w:pPr>
              <w:pStyle w:val="Code"/>
            </w:pPr>
            <w:r>
              <w:t>topicNames &lt;- apply(lda::top.topic.words(beta, 5, by.score = T), 2, paste, collapse = " ")</w:t>
            </w:r>
          </w:p>
          <w:p w14:paraId="3AC45D25" w14:textId="77777777" w:rsidR="002D09F4" w:rsidRDefault="002D09F4" w:rsidP="002D09F4">
            <w:pPr>
              <w:pStyle w:val="Code"/>
            </w:pPr>
          </w:p>
          <w:p w14:paraId="1A363986" w14:textId="6C861AA6" w:rsidR="002D09F4" w:rsidRPr="009D6091" w:rsidRDefault="002D09F4"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sidR="009D6091">
              <w:rPr>
                <w:rFonts w:ascii="Courier New" w:hAnsi="Courier New" w:cs="Courier New"/>
                <w:b/>
                <w:bCs/>
                <w:color w:val="385623" w:themeColor="accent6" w:themeShade="80"/>
                <w:sz w:val="20"/>
                <w:szCs w:val="20"/>
              </w:rPr>
              <w:t>Getting</w:t>
            </w:r>
            <w:r w:rsidRPr="009D6091">
              <w:rPr>
                <w:rFonts w:ascii="Courier New" w:hAnsi="Courier New" w:cs="Courier New"/>
                <w:b/>
                <w:bCs/>
                <w:color w:val="385623" w:themeColor="accent6" w:themeShade="80"/>
                <w:sz w:val="20"/>
                <w:szCs w:val="20"/>
              </w:rPr>
              <w:t xml:space="preserve"> the most probable topics in the entire collection?</w:t>
            </w:r>
          </w:p>
          <w:p w14:paraId="2D497E6E" w14:textId="77777777" w:rsidR="002D09F4" w:rsidRDefault="002D09F4" w:rsidP="002D09F4">
            <w:pPr>
              <w:pStyle w:val="Code"/>
            </w:pPr>
            <w:r>
              <w:t>topicProportions &lt;- colSums(theta) / nDocs(DTM)  # mean probablities over all paragraphs</w:t>
            </w:r>
          </w:p>
          <w:p w14:paraId="77841700" w14:textId="77777777" w:rsidR="002D09F4" w:rsidRDefault="002D09F4" w:rsidP="002D09F4">
            <w:pPr>
              <w:pStyle w:val="Code"/>
            </w:pPr>
            <w:r>
              <w:t>names(topicProportions) &lt;- topicNames     # assign the topic names we created before</w:t>
            </w:r>
          </w:p>
          <w:p w14:paraId="2173616C" w14:textId="77777777" w:rsidR="002D09F4" w:rsidRDefault="002D09F4" w:rsidP="002D09F4">
            <w:pPr>
              <w:pStyle w:val="Code"/>
            </w:pPr>
            <w:r>
              <w:t>sort(topicProportions, decreasing = TRUE) # show summed proportions in decreased order</w:t>
            </w:r>
          </w:p>
          <w:p w14:paraId="5FD2B391" w14:textId="59EB080B" w:rsidR="002D09F4" w:rsidRDefault="002D09F4" w:rsidP="002D09F4">
            <w:pPr>
              <w:pStyle w:val="Code"/>
            </w:pPr>
          </w:p>
          <w:p w14:paraId="28A07DA4" w14:textId="54963800" w:rsidR="009D6091" w:rsidRPr="009D6091" w:rsidRDefault="009D6091" w:rsidP="009D609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D6091">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Generating wordcloud</w:t>
            </w:r>
          </w:p>
          <w:p w14:paraId="313FAD80" w14:textId="77777777" w:rsidR="002D09F4" w:rsidRDefault="002D09F4" w:rsidP="002D09F4">
            <w:pPr>
              <w:pStyle w:val="Code"/>
            </w:pPr>
            <w:r>
              <w:t>for (i in 1:K){</w:t>
            </w:r>
          </w:p>
          <w:p w14:paraId="72EFC995" w14:textId="77777777"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Topic Wordcloud</w:t>
            </w:r>
          </w:p>
          <w:p w14:paraId="74156145" w14:textId="77777777" w:rsidR="002D09F4" w:rsidRDefault="002D09F4" w:rsidP="002D09F4">
            <w:pPr>
              <w:pStyle w:val="Code"/>
            </w:pPr>
            <w:r>
              <w:t xml:space="preserve">  topicToViz &lt;- i</w:t>
            </w:r>
          </w:p>
          <w:p w14:paraId="44C109C9" w14:textId="77777777" w:rsidR="009D6091" w:rsidRDefault="002D09F4" w:rsidP="009D6091">
            <w:pPr>
              <w:pStyle w:val="Code"/>
              <w:jc w:val="left"/>
            </w:pPr>
            <w:r>
              <w:t xml:space="preserve">  top100terms &lt;- </w:t>
            </w:r>
            <w:r w:rsidR="009D6091">
              <w:t xml:space="preserve">  </w:t>
            </w:r>
          </w:p>
          <w:p w14:paraId="734195EA" w14:textId="6F2F4397" w:rsidR="002D09F4" w:rsidRDefault="009D6091" w:rsidP="009D6091">
            <w:pPr>
              <w:pStyle w:val="Code"/>
              <w:jc w:val="left"/>
            </w:pPr>
            <w:r>
              <w:t xml:space="preserve">       </w:t>
            </w:r>
            <w:r w:rsidR="002D09F4">
              <w:t>sort(tmResult$terms[topicToViz,],decreasing=TRUE)[1:100]</w:t>
            </w:r>
          </w:p>
          <w:p w14:paraId="362129F8" w14:textId="77777777" w:rsidR="002D09F4" w:rsidRDefault="002D09F4" w:rsidP="002D09F4">
            <w:pPr>
              <w:pStyle w:val="Code"/>
            </w:pPr>
            <w:r>
              <w:t xml:space="preserve">  words &lt;- names(top100terms)</w:t>
            </w:r>
          </w:p>
          <w:p w14:paraId="3153E197" w14:textId="15CC3FDE"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E</w:t>
            </w:r>
            <w:r w:rsidRPr="00F71B2C">
              <w:rPr>
                <w:rFonts w:ascii="Courier New" w:hAnsi="Courier New" w:cs="Courier New"/>
                <w:b/>
                <w:bCs/>
                <w:color w:val="385623" w:themeColor="accent6" w:themeShade="80"/>
                <w:sz w:val="20"/>
                <w:szCs w:val="20"/>
              </w:rPr>
              <w:t>xtract the probabilites of each of the 40 terms</w:t>
            </w:r>
          </w:p>
          <w:p w14:paraId="6D9053BE" w14:textId="77777777" w:rsidR="009D6091" w:rsidRDefault="002D09F4" w:rsidP="009D6091">
            <w:pPr>
              <w:pStyle w:val="Code"/>
              <w:jc w:val="left"/>
            </w:pPr>
            <w:r>
              <w:t xml:space="preserve">  probabilities &lt;- </w:t>
            </w:r>
          </w:p>
          <w:p w14:paraId="7A02372B" w14:textId="52D97638" w:rsidR="002D09F4" w:rsidRDefault="009D6091" w:rsidP="009D6091">
            <w:pPr>
              <w:pStyle w:val="Code"/>
              <w:jc w:val="left"/>
            </w:pPr>
            <w:r>
              <w:t xml:space="preserve">       </w:t>
            </w:r>
            <w:r w:rsidR="002D09F4">
              <w:t>sort(tmResult$terms[topicToViz,],decreasing=TRUE)[1:100]</w:t>
            </w:r>
          </w:p>
          <w:p w14:paraId="420B5A3E" w14:textId="04E71166" w:rsidR="002D09F4" w:rsidRPr="00F71B2C" w:rsidRDefault="002D09F4" w:rsidP="00F71B2C">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F71B2C">
              <w:rPr>
                <w:rFonts w:ascii="Courier New" w:hAnsi="Courier New" w:cs="Courier New"/>
                <w:b/>
                <w:bCs/>
                <w:color w:val="385623" w:themeColor="accent6" w:themeShade="80"/>
                <w:sz w:val="20"/>
                <w:szCs w:val="20"/>
              </w:rPr>
              <w:t xml:space="preserve">  # </w:t>
            </w:r>
            <w:r w:rsidR="00F71B2C">
              <w:rPr>
                <w:rFonts w:ascii="Courier New" w:hAnsi="Courier New" w:cs="Courier New"/>
                <w:b/>
                <w:bCs/>
                <w:color w:val="385623" w:themeColor="accent6" w:themeShade="80"/>
                <w:sz w:val="20"/>
                <w:szCs w:val="20"/>
              </w:rPr>
              <w:t>V</w:t>
            </w:r>
            <w:r w:rsidRPr="00F71B2C">
              <w:rPr>
                <w:rFonts w:ascii="Courier New" w:hAnsi="Courier New" w:cs="Courier New"/>
                <w:b/>
                <w:bCs/>
                <w:color w:val="385623" w:themeColor="accent6" w:themeShade="80"/>
                <w:sz w:val="20"/>
                <w:szCs w:val="20"/>
              </w:rPr>
              <w:t>isualize the terms as wordcloud</w:t>
            </w:r>
          </w:p>
          <w:p w14:paraId="4891CC79" w14:textId="77777777" w:rsidR="002D09F4" w:rsidRDefault="002D09F4" w:rsidP="002D09F4">
            <w:pPr>
              <w:pStyle w:val="Code"/>
            </w:pPr>
            <w:r>
              <w:t xml:space="preserve">  mycolors &lt;- brewer.pal(8, "Dark2")</w:t>
            </w:r>
          </w:p>
          <w:p w14:paraId="1C5E1088" w14:textId="77777777" w:rsidR="002D09F4" w:rsidRDefault="002D09F4" w:rsidP="002D09F4">
            <w:pPr>
              <w:pStyle w:val="Code"/>
            </w:pPr>
            <w:r>
              <w:t xml:space="preserve">  </w:t>
            </w:r>
          </w:p>
          <w:p w14:paraId="5FACEB53" w14:textId="77777777" w:rsidR="002D09F4" w:rsidRDefault="002D09F4" w:rsidP="00F71B2C">
            <w:pPr>
              <w:shd w:val="clear" w:color="auto" w:fill="D9D9D9" w:themeFill="background1" w:themeFillShade="D9"/>
              <w:spacing w:line="240" w:lineRule="auto"/>
            </w:pPr>
            <w:r w:rsidRPr="00F71B2C">
              <w:rPr>
                <w:rFonts w:ascii="Courier New" w:hAnsi="Courier New" w:cs="Courier New"/>
                <w:b/>
                <w:bCs/>
                <w:color w:val="385623" w:themeColor="accent6" w:themeShade="80"/>
                <w:sz w:val="20"/>
                <w:szCs w:val="20"/>
              </w:rPr>
              <w:t xml:space="preserve">  # Generate the Word Cloud</w:t>
            </w:r>
          </w:p>
          <w:p w14:paraId="53D4AEEA" w14:textId="77777777" w:rsidR="002D09F4" w:rsidRDefault="002D09F4" w:rsidP="002D09F4">
            <w:pPr>
              <w:pStyle w:val="Code"/>
            </w:pPr>
            <w:r>
              <w:t xml:space="preserve">  png(paste(i,".png",sep=""), width=480,height=480)</w:t>
            </w:r>
          </w:p>
          <w:p w14:paraId="6631C7E9" w14:textId="77777777" w:rsidR="00F71B2C" w:rsidRDefault="002D09F4" w:rsidP="002D09F4">
            <w:pPr>
              <w:pStyle w:val="Code"/>
            </w:pPr>
            <w:r>
              <w:t xml:space="preserve">  wordcloud(words, probabilities, </w:t>
            </w:r>
          </w:p>
          <w:p w14:paraId="21473574" w14:textId="6EDA3409" w:rsidR="002D09F4" w:rsidRDefault="00F71B2C" w:rsidP="002D09F4">
            <w:pPr>
              <w:pStyle w:val="Code"/>
            </w:pPr>
            <w:r>
              <w:t xml:space="preserve">            </w:t>
            </w:r>
            <w:r w:rsidR="002D09F4">
              <w:t>random.order = FALSE, color = mycolors, rot.per=0)</w:t>
            </w:r>
          </w:p>
          <w:p w14:paraId="43DA72F0" w14:textId="77777777" w:rsidR="002D09F4" w:rsidRDefault="002D09F4" w:rsidP="002D09F4">
            <w:pPr>
              <w:pStyle w:val="Code"/>
            </w:pPr>
            <w:r>
              <w:t xml:space="preserve">  dev.off()</w:t>
            </w:r>
          </w:p>
          <w:p w14:paraId="41D8D877" w14:textId="2E784C30" w:rsidR="002D09F4" w:rsidRDefault="002D09F4" w:rsidP="002D09F4">
            <w:pPr>
              <w:pStyle w:val="Code"/>
            </w:pPr>
            <w:r>
              <w:t>}</w:t>
            </w:r>
          </w:p>
        </w:tc>
      </w:tr>
    </w:tbl>
    <w:p w14:paraId="6F0B1B09" w14:textId="77777777" w:rsidR="00BD32B8" w:rsidRDefault="00BD32B8">
      <w:pPr>
        <w:spacing w:after="160" w:line="259" w:lineRule="auto"/>
        <w:jc w:val="left"/>
      </w:pPr>
    </w:p>
    <w:p w14:paraId="150D9FEB" w14:textId="77777777" w:rsidR="00BD32B8" w:rsidRDefault="00BD32B8">
      <w:pPr>
        <w:spacing w:after="160" w:line="259" w:lineRule="auto"/>
        <w:jc w:val="left"/>
      </w:pPr>
      <w:r>
        <w:br w:type="page"/>
      </w:r>
    </w:p>
    <w:p w14:paraId="54E9BCF0" w14:textId="77777777" w:rsidR="00BD32B8" w:rsidRDefault="00BD32B8" w:rsidP="00BD32B8">
      <w:pPr>
        <w:pStyle w:val="Heading2"/>
      </w:pPr>
      <w:bookmarkStart w:id="279" w:name="_Toc118923455"/>
      <w:r>
        <w:lastRenderedPageBreak/>
        <w:t>Regression Analysis</w:t>
      </w:r>
      <w:bookmarkEnd w:id="279"/>
    </w:p>
    <w:tbl>
      <w:tblPr>
        <w:tblStyle w:val="TableGrid"/>
        <w:tblW w:w="0" w:type="auto"/>
        <w:tblCellMar>
          <w:top w:w="57" w:type="dxa"/>
          <w:left w:w="57" w:type="dxa"/>
          <w:bottom w:w="57" w:type="dxa"/>
          <w:right w:w="57" w:type="dxa"/>
        </w:tblCellMar>
        <w:tblLook w:val="04A0" w:firstRow="1" w:lastRow="0" w:firstColumn="1" w:lastColumn="0" w:noHBand="0" w:noVBand="1"/>
      </w:tblPr>
      <w:tblGrid>
        <w:gridCol w:w="8210"/>
      </w:tblGrid>
      <w:tr w:rsidR="00BD32B8" w14:paraId="59A03DF4" w14:textId="77777777" w:rsidTr="00CF17D2">
        <w:tc>
          <w:tcPr>
            <w:tcW w:w="8210" w:type="dxa"/>
          </w:tcPr>
          <w:p w14:paraId="34425EA7" w14:textId="27AA6084" w:rsidR="00BD32B8" w:rsidRPr="009B18A6" w:rsidRDefault="00BD32B8" w:rsidP="00CF17D2">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Correlation Matrix</w:t>
            </w:r>
          </w:p>
          <w:p w14:paraId="6CBA6C7B" w14:textId="77777777" w:rsidR="00BD32B8" w:rsidRDefault="00BD32B8" w:rsidP="00BD32B8">
            <w:pPr>
              <w:pStyle w:val="Code"/>
              <w:jc w:val="left"/>
            </w:pPr>
            <w:r>
              <w:t xml:space="preserve">res &lt;- cor(data %&gt;% </w:t>
            </w:r>
          </w:p>
          <w:p w14:paraId="22FFFC8B" w14:textId="0FF764B5" w:rsidR="00BD32B8" w:rsidRDefault="00BD32B8" w:rsidP="00BD32B8">
            <w:pPr>
              <w:pStyle w:val="Code"/>
              <w:jc w:val="left"/>
            </w:pPr>
            <w:r>
              <w:t xml:space="preserve">         select(-c(Company,Year)</w:t>
            </w:r>
          </w:p>
          <w:p w14:paraId="51881459" w14:textId="77777777" w:rsidR="00BD32B8" w:rsidRDefault="00BD32B8" w:rsidP="00BD32B8">
            <w:pPr>
              <w:pStyle w:val="Code"/>
            </w:pPr>
            <w:r>
              <w:t>round(res, 2)</w:t>
            </w:r>
          </w:p>
          <w:p w14:paraId="6C81687B" w14:textId="77777777" w:rsidR="00BD32B8" w:rsidRDefault="00BD32B8" w:rsidP="00BD32B8">
            <w:pPr>
              <w:pStyle w:val="Code"/>
            </w:pPr>
          </w:p>
          <w:p w14:paraId="3B9221D5" w14:textId="77777777" w:rsidR="00BD32B8" w:rsidRDefault="00BD32B8" w:rsidP="00BD32B8">
            <w:pPr>
              <w:pStyle w:val="Code"/>
            </w:pPr>
            <w:r>
              <w:t>library(corrplot)</w:t>
            </w:r>
          </w:p>
          <w:p w14:paraId="7028B8A0" w14:textId="77777777" w:rsidR="00BD32B8" w:rsidRDefault="00BD32B8" w:rsidP="00BD32B8">
            <w:pPr>
              <w:pStyle w:val="Code"/>
            </w:pPr>
            <w:r>
              <w:t xml:space="preserve">corrplot(res, type = "upper", order = "hclust", </w:t>
            </w:r>
          </w:p>
          <w:p w14:paraId="22E806EA" w14:textId="77777777" w:rsidR="00BD32B8" w:rsidRDefault="00BD32B8" w:rsidP="00BD32B8">
            <w:pPr>
              <w:pStyle w:val="Code"/>
            </w:pPr>
            <w:r>
              <w:t xml:space="preserve">         tl.col = "black", tl.srt = 45)</w:t>
            </w:r>
          </w:p>
          <w:p w14:paraId="422C2535" w14:textId="77777777" w:rsidR="00F50581" w:rsidRDefault="00F50581" w:rsidP="00BD32B8">
            <w:pPr>
              <w:pStyle w:val="Code"/>
            </w:pPr>
          </w:p>
          <w:p w14:paraId="312FBA12" w14:textId="3C9103C3"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ROA</w:t>
            </w:r>
          </w:p>
          <w:p w14:paraId="38D1653E" w14:textId="77777777" w:rsidR="00F50581" w:rsidRDefault="00F50581" w:rsidP="00F50581">
            <w:pPr>
              <w:pStyle w:val="Code"/>
            </w:pPr>
            <w:r>
              <w:t>roa_rq2_w &lt;- lm(ROA ~ w_Community + w_Resources + w_Customers + w_Employees + w_Metholodgy + w_Governance + w_Climate, data )</w:t>
            </w:r>
          </w:p>
          <w:p w14:paraId="5425D882" w14:textId="77777777" w:rsidR="00F50581" w:rsidRDefault="00F50581" w:rsidP="00F50581">
            <w:pPr>
              <w:pStyle w:val="Code"/>
            </w:pPr>
            <w:r>
              <w:t>summary(roa_rq2_w)</w:t>
            </w:r>
          </w:p>
          <w:p w14:paraId="4AEFDD06" w14:textId="77777777" w:rsidR="00F50581" w:rsidRDefault="00F50581" w:rsidP="00F50581">
            <w:pPr>
              <w:pStyle w:val="Code"/>
            </w:pPr>
          </w:p>
          <w:p w14:paraId="6EFF1B4C" w14:textId="77777777" w:rsidR="00F50581" w:rsidRDefault="00F50581" w:rsidP="00F50581">
            <w:pPr>
              <w:pStyle w:val="Code"/>
            </w:pPr>
            <w:r>
              <w:t>roa_rq3 &lt;- lm(ROA ~ flesch + sentiment, data)</w:t>
            </w:r>
          </w:p>
          <w:p w14:paraId="101581EB" w14:textId="77777777" w:rsidR="00F50581" w:rsidRDefault="00F50581" w:rsidP="00F50581">
            <w:pPr>
              <w:pStyle w:val="Code"/>
            </w:pPr>
            <w:r>
              <w:t>summary(roa_rq3)</w:t>
            </w:r>
          </w:p>
          <w:p w14:paraId="588D6036" w14:textId="141C33A4" w:rsidR="00F50581" w:rsidRDefault="00F50581" w:rsidP="00F50581">
            <w:pPr>
              <w:pStyle w:val="Code"/>
            </w:pPr>
          </w:p>
          <w:p w14:paraId="18F5E1B0" w14:textId="068F45D1"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MV</w:t>
            </w:r>
          </w:p>
          <w:p w14:paraId="3F7E8607" w14:textId="77777777" w:rsidR="00F50581" w:rsidRDefault="00F50581" w:rsidP="00F50581">
            <w:pPr>
              <w:pStyle w:val="Code"/>
            </w:pPr>
            <w:r>
              <w:t>mv_rq2_w &lt;- lm(MV_t4 ~ BV_t + EARN_t + EARN_t * NEG_t + w_Community + w_Resources + w_Customers + w_Employees + w_Metholodgy + w_Governance + w_Climate, data )</w:t>
            </w:r>
          </w:p>
          <w:p w14:paraId="73E87E20" w14:textId="77777777" w:rsidR="00F50581" w:rsidRDefault="00F50581" w:rsidP="00F50581">
            <w:pPr>
              <w:pStyle w:val="Code"/>
            </w:pPr>
            <w:r>
              <w:t>summary(mv_rq2_w)</w:t>
            </w:r>
          </w:p>
          <w:p w14:paraId="393B8BAF" w14:textId="77777777" w:rsidR="00F50581" w:rsidRDefault="00F50581" w:rsidP="00F50581">
            <w:pPr>
              <w:pStyle w:val="Code"/>
            </w:pPr>
          </w:p>
          <w:p w14:paraId="3C6A8E5E" w14:textId="77777777" w:rsidR="00F50581" w:rsidRDefault="00F50581" w:rsidP="00F50581">
            <w:pPr>
              <w:pStyle w:val="Code"/>
            </w:pPr>
            <w:r>
              <w:t>mv_rq3 &lt;- lm(MV_t4 ~ BV_t + EARN_t + EARN_t * NEG_t + flesch + sentiment, data)</w:t>
            </w:r>
          </w:p>
          <w:p w14:paraId="39E9FCB9" w14:textId="77777777" w:rsidR="00F50581" w:rsidRDefault="00F50581" w:rsidP="00F50581">
            <w:pPr>
              <w:pStyle w:val="Code"/>
            </w:pPr>
            <w:r>
              <w:t>summary(mv_rq3)</w:t>
            </w:r>
          </w:p>
          <w:p w14:paraId="380AFBEF" w14:textId="67831EE7" w:rsidR="00F50581" w:rsidRDefault="00F50581" w:rsidP="00F50581">
            <w:pPr>
              <w:pStyle w:val="Code"/>
            </w:pPr>
          </w:p>
          <w:p w14:paraId="2C456DA5" w14:textId="135A2780" w:rsidR="00F50581" w:rsidRPr="00F50581" w:rsidRDefault="00F50581" w:rsidP="00F50581">
            <w:pPr>
              <w:shd w:val="clear" w:color="auto" w:fill="D9D9D9" w:themeFill="background1" w:themeFillShade="D9"/>
              <w:spacing w:line="240" w:lineRule="auto"/>
              <w:rPr>
                <w:rFonts w:ascii="Courier New" w:hAnsi="Courier New" w:cs="Courier New"/>
                <w:b/>
                <w:bCs/>
                <w:color w:val="385623" w:themeColor="accent6" w:themeShade="80"/>
                <w:sz w:val="20"/>
                <w:szCs w:val="20"/>
              </w:rPr>
            </w:pPr>
            <w:r w:rsidRPr="009B18A6">
              <w:rPr>
                <w:rFonts w:ascii="Courier New" w:hAnsi="Courier New" w:cs="Courier New"/>
                <w:b/>
                <w:bCs/>
                <w:color w:val="385623" w:themeColor="accent6" w:themeShade="80"/>
                <w:sz w:val="20"/>
                <w:szCs w:val="20"/>
              </w:rPr>
              <w:t xml:space="preserve"># </w:t>
            </w:r>
            <w:r>
              <w:rPr>
                <w:rFonts w:ascii="Courier New" w:hAnsi="Courier New" w:cs="Courier New"/>
                <w:b/>
                <w:bCs/>
                <w:color w:val="385623" w:themeColor="accent6" w:themeShade="80"/>
                <w:sz w:val="20"/>
                <w:szCs w:val="20"/>
              </w:rPr>
              <w:t>Analysis for Zmijewski Score</w:t>
            </w:r>
          </w:p>
          <w:p w14:paraId="6BBF88CD" w14:textId="77777777" w:rsidR="00F50581" w:rsidRDefault="00F50581" w:rsidP="00F50581">
            <w:pPr>
              <w:pStyle w:val="Code"/>
            </w:pPr>
            <w:r>
              <w:t>zs_rq2_w &lt;- lm(zmijewski_t ~ w_Community + w_Resources + w_Customers + w_Employees + w_Metholodgy + w_Governance + w_Climate, data )</w:t>
            </w:r>
          </w:p>
          <w:p w14:paraId="2DF01B0F" w14:textId="77777777" w:rsidR="00F50581" w:rsidRDefault="00F50581" w:rsidP="00F50581">
            <w:pPr>
              <w:pStyle w:val="Code"/>
            </w:pPr>
            <w:r>
              <w:t>summary(zs_rq2_w)</w:t>
            </w:r>
          </w:p>
          <w:p w14:paraId="6F4AC837" w14:textId="77777777" w:rsidR="00F50581" w:rsidRDefault="00F50581" w:rsidP="00F50581">
            <w:pPr>
              <w:pStyle w:val="Code"/>
            </w:pPr>
          </w:p>
          <w:p w14:paraId="22EFE7E9" w14:textId="77777777" w:rsidR="00F50581" w:rsidRDefault="00F50581" w:rsidP="00F50581">
            <w:pPr>
              <w:pStyle w:val="Code"/>
            </w:pPr>
            <w:r>
              <w:t>zs_rq3 &lt;- lm(zmijewski_t ~ flesch + sentiment, data)</w:t>
            </w:r>
          </w:p>
          <w:p w14:paraId="6E01E44D" w14:textId="68A087EB" w:rsidR="00F50581" w:rsidRDefault="00F50581" w:rsidP="00F50581">
            <w:pPr>
              <w:pStyle w:val="Code"/>
            </w:pPr>
            <w:r>
              <w:t>summary(zs_rq3)</w:t>
            </w:r>
          </w:p>
        </w:tc>
      </w:tr>
    </w:tbl>
    <w:p w14:paraId="79050BE4" w14:textId="26023874" w:rsidR="000D039C" w:rsidRDefault="000D039C" w:rsidP="00BD32B8">
      <w:pPr>
        <w:pStyle w:val="Heading2"/>
        <w:rPr>
          <w:sz w:val="32"/>
          <w:szCs w:val="32"/>
        </w:rPr>
      </w:pPr>
      <w:r>
        <w:br w:type="page"/>
      </w:r>
    </w:p>
    <w:p w14:paraId="5C55D4EF" w14:textId="5D1E9348" w:rsidR="0070676E" w:rsidRDefault="00986576" w:rsidP="0070676E">
      <w:pPr>
        <w:pStyle w:val="Heading1"/>
      </w:pPr>
      <w:bookmarkStart w:id="280" w:name="_Toc118923456"/>
      <w:r>
        <w:lastRenderedPageBreak/>
        <w:t>Ap</w:t>
      </w:r>
      <w:r w:rsidR="0070676E">
        <w:t>pendix II: Additional Stop Words Removed</w:t>
      </w:r>
      <w:bookmarkEnd w:id="278"/>
      <w:bookmarkEnd w:id="280"/>
    </w:p>
    <w:p w14:paraId="0440C94B" w14:textId="4476EA7C" w:rsidR="0070676E" w:rsidRDefault="0070676E" w:rsidP="0070676E"/>
    <w:p w14:paraId="210E5F48" w14:textId="74282DDA" w:rsidR="0070676E" w:rsidRPr="0070676E" w:rsidRDefault="0070676E" w:rsidP="0070676E">
      <w:r>
        <w:t xml:space="preserve">The removal of stop words is done to leave the corpus with only words which are useful to the analysis. In addition to </w:t>
      </w:r>
      <w:r w:rsidR="00DC6AD4">
        <w:t xml:space="preserve">the dictionary of English stop words </w:t>
      </w:r>
      <w:r w:rsidR="00201C7F">
        <w:t xml:space="preserve">from </w:t>
      </w:r>
      <w:r w:rsidR="00201C7F" w:rsidRPr="00201C7F">
        <w:t xml:space="preserve">Feinerer et al. </w:t>
      </w:r>
      <w:r w:rsidR="00201C7F">
        <w:t>(</w:t>
      </w:r>
      <w:r w:rsidR="00201C7F" w:rsidRPr="00201C7F">
        <w:t>2008) and SMART information retrieval system (Lewis et al., 2004)</w:t>
      </w:r>
      <w:r w:rsidR="00201C7F">
        <w:t>, there are other stop words which are removed in this analysis as they are deemed irrelevant. These are presented below</w:t>
      </w:r>
      <w:r w:rsidR="00986576">
        <w:t>, summarised in three categories:</w:t>
      </w:r>
    </w:p>
    <w:p w14:paraId="790958F9" w14:textId="76A735DA" w:rsidR="00DB39AB" w:rsidRDefault="00DB39AB" w:rsidP="00DB39AB"/>
    <w:tbl>
      <w:tblPr>
        <w:tblStyle w:val="TableGrid"/>
        <w:tblW w:w="0" w:type="auto"/>
        <w:tblCellMar>
          <w:top w:w="57" w:type="dxa"/>
          <w:left w:w="57" w:type="dxa"/>
          <w:bottom w:w="57" w:type="dxa"/>
          <w:right w:w="57" w:type="dxa"/>
        </w:tblCellMar>
        <w:tblLook w:val="04A0" w:firstRow="1" w:lastRow="0" w:firstColumn="1" w:lastColumn="0" w:noHBand="0" w:noVBand="1"/>
      </w:tblPr>
      <w:tblGrid>
        <w:gridCol w:w="2052"/>
        <w:gridCol w:w="2053"/>
        <w:gridCol w:w="2052"/>
        <w:gridCol w:w="2053"/>
      </w:tblGrid>
      <w:tr w:rsidR="00986576" w14:paraId="07C2B0B0" w14:textId="77777777" w:rsidTr="006C72BD">
        <w:tc>
          <w:tcPr>
            <w:tcW w:w="4105" w:type="dxa"/>
            <w:gridSpan w:val="2"/>
            <w:shd w:val="clear" w:color="auto" w:fill="D9D9D9" w:themeFill="background1" w:themeFillShade="D9"/>
          </w:tcPr>
          <w:p w14:paraId="6545D206" w14:textId="397F4992" w:rsidR="00986576" w:rsidRPr="00986576" w:rsidRDefault="00986576" w:rsidP="00986576">
            <w:pPr>
              <w:spacing w:line="240" w:lineRule="auto"/>
              <w:rPr>
                <w:b/>
                <w:bCs/>
              </w:rPr>
            </w:pPr>
            <w:r w:rsidRPr="00986576">
              <w:rPr>
                <w:b/>
                <w:bCs/>
              </w:rPr>
              <w:t>Company-related</w:t>
            </w:r>
          </w:p>
        </w:tc>
        <w:tc>
          <w:tcPr>
            <w:tcW w:w="2052" w:type="dxa"/>
            <w:shd w:val="clear" w:color="auto" w:fill="D9D9D9" w:themeFill="background1" w:themeFillShade="D9"/>
          </w:tcPr>
          <w:p w14:paraId="42971C9A" w14:textId="73CF1FDF" w:rsidR="00986576" w:rsidRPr="00986576" w:rsidRDefault="00986576" w:rsidP="00986576">
            <w:pPr>
              <w:spacing w:line="240" w:lineRule="auto"/>
              <w:rPr>
                <w:b/>
                <w:bCs/>
              </w:rPr>
            </w:pPr>
            <w:r w:rsidRPr="00986576">
              <w:rPr>
                <w:b/>
                <w:bCs/>
              </w:rPr>
              <w:t>Country-related</w:t>
            </w:r>
          </w:p>
        </w:tc>
        <w:tc>
          <w:tcPr>
            <w:tcW w:w="2053" w:type="dxa"/>
            <w:shd w:val="clear" w:color="auto" w:fill="D9D9D9" w:themeFill="background1" w:themeFillShade="D9"/>
          </w:tcPr>
          <w:p w14:paraId="3A31136B" w14:textId="77E6736E" w:rsidR="00986576" w:rsidRPr="00986576" w:rsidRDefault="00986576" w:rsidP="00986576">
            <w:pPr>
              <w:spacing w:line="240" w:lineRule="auto"/>
              <w:rPr>
                <w:b/>
                <w:bCs/>
              </w:rPr>
            </w:pPr>
            <w:r w:rsidRPr="00986576">
              <w:rPr>
                <w:b/>
                <w:bCs/>
              </w:rPr>
              <w:t>Irrelevant</w:t>
            </w:r>
          </w:p>
        </w:tc>
      </w:tr>
      <w:tr w:rsidR="006C72BD" w14:paraId="516A390A" w14:textId="77777777" w:rsidTr="006C72BD">
        <w:tc>
          <w:tcPr>
            <w:tcW w:w="2052" w:type="dxa"/>
          </w:tcPr>
          <w:p w14:paraId="08C17541" w14:textId="77777777" w:rsidR="006C72BD" w:rsidRDefault="006C72BD" w:rsidP="00986576">
            <w:pPr>
              <w:spacing w:line="240" w:lineRule="auto"/>
            </w:pPr>
            <w:r>
              <w:t>singtel</w:t>
            </w:r>
          </w:p>
          <w:p w14:paraId="00BC01AE" w14:textId="77777777" w:rsidR="006C72BD" w:rsidRDefault="006C72BD" w:rsidP="00986576">
            <w:pPr>
              <w:spacing w:line="240" w:lineRule="auto"/>
            </w:pPr>
            <w:r>
              <w:t>uob</w:t>
            </w:r>
          </w:p>
          <w:p w14:paraId="47991321" w14:textId="77777777" w:rsidR="006C72BD" w:rsidRDefault="006C72BD" w:rsidP="00986576">
            <w:pPr>
              <w:spacing w:line="240" w:lineRule="auto"/>
            </w:pPr>
            <w:r>
              <w:t>corporation</w:t>
            </w:r>
          </w:p>
          <w:p w14:paraId="567FA531" w14:textId="77777777" w:rsidR="006C72BD" w:rsidRDefault="006C72BD" w:rsidP="00986576">
            <w:pPr>
              <w:spacing w:line="240" w:lineRule="auto"/>
            </w:pPr>
            <w:r>
              <w:t>jardine</w:t>
            </w:r>
          </w:p>
          <w:p w14:paraId="79F123B0" w14:textId="77777777" w:rsidR="006C72BD" w:rsidRDefault="006C72BD" w:rsidP="00986576">
            <w:pPr>
              <w:spacing w:line="240" w:lineRule="auto"/>
            </w:pPr>
            <w:r>
              <w:t>thaibev</w:t>
            </w:r>
          </w:p>
          <w:p w14:paraId="32F2FD71" w14:textId="77777777" w:rsidR="006C72BD" w:rsidRDefault="006C72BD" w:rsidP="00986576">
            <w:pPr>
              <w:spacing w:line="240" w:lineRule="auto"/>
            </w:pPr>
            <w:r>
              <w:t>keppel</w:t>
            </w:r>
          </w:p>
          <w:p w14:paraId="2EF19E1C" w14:textId="77777777" w:rsidR="006C72BD" w:rsidRDefault="006C72BD" w:rsidP="00986576">
            <w:pPr>
              <w:spacing w:line="240" w:lineRule="auto"/>
            </w:pPr>
            <w:r>
              <w:t>wilmar</w:t>
            </w:r>
          </w:p>
          <w:p w14:paraId="064B6BA5" w14:textId="77777777" w:rsidR="006C72BD" w:rsidRDefault="006C72BD" w:rsidP="00986576">
            <w:pPr>
              <w:spacing w:line="240" w:lineRule="auto"/>
            </w:pPr>
            <w:r>
              <w:t>organisation</w:t>
            </w:r>
          </w:p>
          <w:p w14:paraId="166D59C2" w14:textId="77777777" w:rsidR="006C72BD" w:rsidRDefault="006C72BD" w:rsidP="00986576">
            <w:pPr>
              <w:spacing w:line="240" w:lineRule="auto"/>
            </w:pPr>
            <w:r>
              <w:t>cdl</w:t>
            </w:r>
          </w:p>
          <w:p w14:paraId="7C191F85" w14:textId="77777777" w:rsidR="006C72BD" w:rsidRDefault="006C72BD" w:rsidP="00986576">
            <w:pPr>
              <w:spacing w:line="240" w:lineRule="auto"/>
            </w:pPr>
            <w:r>
              <w:t>reit</w:t>
            </w:r>
          </w:p>
          <w:p w14:paraId="6ADB2C6C" w14:textId="77777777" w:rsidR="006C72BD" w:rsidRDefault="006C72BD" w:rsidP="00986576">
            <w:pPr>
              <w:spacing w:line="240" w:lineRule="auto"/>
            </w:pPr>
            <w:r>
              <w:t>ascendas</w:t>
            </w:r>
          </w:p>
          <w:p w14:paraId="754415DB" w14:textId="77777777" w:rsidR="006C72BD" w:rsidRDefault="006C72BD" w:rsidP="00986576">
            <w:pPr>
              <w:spacing w:line="240" w:lineRule="auto"/>
            </w:pPr>
            <w:r>
              <w:t>sia</w:t>
            </w:r>
          </w:p>
          <w:p w14:paraId="50075EAE" w14:textId="77777777" w:rsidR="006C72BD" w:rsidRDefault="006C72BD" w:rsidP="00986576">
            <w:pPr>
              <w:spacing w:line="240" w:lineRule="auto"/>
            </w:pPr>
            <w:r>
              <w:t>airlines</w:t>
            </w:r>
          </w:p>
          <w:p w14:paraId="45C8173F" w14:textId="77777777" w:rsidR="006C72BD" w:rsidRDefault="006C72BD" w:rsidP="00986576">
            <w:pPr>
              <w:spacing w:line="240" w:lineRule="auto"/>
            </w:pPr>
            <w:r>
              <w:t>sats</w:t>
            </w:r>
          </w:p>
          <w:p w14:paraId="2830A427" w14:textId="77777777" w:rsidR="006C72BD" w:rsidRDefault="006C72BD" w:rsidP="00986576">
            <w:pPr>
              <w:spacing w:line="240" w:lineRule="auto"/>
            </w:pPr>
            <w:r>
              <w:t>comfortdelgro</w:t>
            </w:r>
          </w:p>
          <w:p w14:paraId="6D1644F5" w14:textId="77777777" w:rsidR="006C72BD" w:rsidRDefault="006C72BD" w:rsidP="00986576">
            <w:pPr>
              <w:spacing w:line="240" w:lineRule="auto"/>
            </w:pPr>
            <w:r>
              <w:t>ltd</w:t>
            </w:r>
          </w:p>
          <w:p w14:paraId="0A604E36" w14:textId="77777777" w:rsidR="006C72BD" w:rsidRDefault="006C72BD" w:rsidP="00986576">
            <w:pPr>
              <w:spacing w:line="240" w:lineRule="auto"/>
            </w:pPr>
            <w:r>
              <w:t>uob</w:t>
            </w:r>
          </w:p>
          <w:p w14:paraId="2BA533FA" w14:textId="77777777" w:rsidR="006C72BD" w:rsidRDefault="006C72BD" w:rsidP="00986576">
            <w:pPr>
              <w:spacing w:line="240" w:lineRule="auto"/>
            </w:pPr>
            <w:r>
              <w:t>dbs</w:t>
            </w:r>
          </w:p>
          <w:p w14:paraId="7BC7C6CC" w14:textId="77777777" w:rsidR="006C72BD" w:rsidRDefault="006C72BD" w:rsidP="00986576">
            <w:pPr>
              <w:spacing w:line="240" w:lineRule="auto"/>
            </w:pPr>
            <w:r>
              <w:t>rws</w:t>
            </w:r>
          </w:p>
          <w:p w14:paraId="70F2E3D5" w14:textId="77777777" w:rsidR="006C72BD" w:rsidRDefault="006C72BD" w:rsidP="009B503A">
            <w:pPr>
              <w:spacing w:line="240" w:lineRule="auto"/>
            </w:pPr>
            <w:r>
              <w:t>limited</w:t>
            </w:r>
          </w:p>
        </w:tc>
        <w:tc>
          <w:tcPr>
            <w:tcW w:w="2053" w:type="dxa"/>
          </w:tcPr>
          <w:p w14:paraId="6BAC70E7" w14:textId="73146851" w:rsidR="006C72BD" w:rsidRDefault="006C72BD" w:rsidP="009B503A">
            <w:pPr>
              <w:spacing w:line="240" w:lineRule="auto"/>
            </w:pPr>
            <w:r>
              <w:t>capitaland</w:t>
            </w:r>
          </w:p>
          <w:p w14:paraId="51E76F75" w14:textId="77777777" w:rsidR="006C72BD" w:rsidRDefault="006C72BD" w:rsidP="009B503A">
            <w:pPr>
              <w:spacing w:line="240" w:lineRule="auto"/>
            </w:pPr>
            <w:r>
              <w:t>mapletree</w:t>
            </w:r>
          </w:p>
          <w:p w14:paraId="3E557916" w14:textId="77777777" w:rsidR="006C72BD" w:rsidRDefault="006C72BD" w:rsidP="009B503A">
            <w:pPr>
              <w:spacing w:line="240" w:lineRule="auto"/>
            </w:pPr>
            <w:r>
              <w:t>beverage</w:t>
            </w:r>
          </w:p>
          <w:p w14:paraId="48ABC969" w14:textId="77777777" w:rsidR="006C72BD" w:rsidRDefault="006C72BD" w:rsidP="009B503A">
            <w:pPr>
              <w:spacing w:line="240" w:lineRule="auto"/>
            </w:pPr>
            <w:r>
              <w:t>sgx</w:t>
            </w:r>
          </w:p>
          <w:p w14:paraId="4CA112B4" w14:textId="77777777" w:rsidR="006C72BD" w:rsidRDefault="006C72BD" w:rsidP="009B503A">
            <w:pPr>
              <w:spacing w:line="240" w:lineRule="auto"/>
            </w:pPr>
            <w:r>
              <w:t>sembcorp</w:t>
            </w:r>
          </w:p>
          <w:p w14:paraId="4B8AB7B8" w14:textId="77777777" w:rsidR="006C72BD" w:rsidRDefault="006C72BD" w:rsidP="006C72BD">
            <w:pPr>
              <w:spacing w:line="240" w:lineRule="auto"/>
            </w:pPr>
            <w:r>
              <w:t>mapletree</w:t>
            </w:r>
          </w:p>
          <w:p w14:paraId="23B6ED3B" w14:textId="77777777" w:rsidR="006C72BD" w:rsidRDefault="006C72BD" w:rsidP="006C72BD">
            <w:pPr>
              <w:spacing w:line="240" w:lineRule="auto"/>
            </w:pPr>
            <w:r>
              <w:t>beverage</w:t>
            </w:r>
          </w:p>
          <w:p w14:paraId="3BB7ACAD" w14:textId="77777777" w:rsidR="006C72BD" w:rsidRDefault="006C72BD" w:rsidP="006C72BD">
            <w:pPr>
              <w:spacing w:line="240" w:lineRule="auto"/>
            </w:pPr>
            <w:r>
              <w:t>cycle</w:t>
            </w:r>
          </w:p>
          <w:p w14:paraId="10684430" w14:textId="77777777" w:rsidR="006C72BD" w:rsidRDefault="006C72BD" w:rsidP="006C72BD">
            <w:pPr>
              <w:spacing w:line="240" w:lineRule="auto"/>
            </w:pPr>
            <w:r>
              <w:t>carriage</w:t>
            </w:r>
          </w:p>
          <w:p w14:paraId="0B0CA907" w14:textId="77777777" w:rsidR="006C72BD" w:rsidRDefault="006C72BD" w:rsidP="006C72BD">
            <w:pPr>
              <w:spacing w:line="240" w:lineRule="auto"/>
            </w:pPr>
            <w:r>
              <w:t>venture</w:t>
            </w:r>
          </w:p>
          <w:p w14:paraId="7FBD1EDF" w14:textId="77777777" w:rsidR="006C72BD" w:rsidRDefault="006C72BD" w:rsidP="006C72BD">
            <w:pPr>
              <w:spacing w:line="240" w:lineRule="auto"/>
            </w:pPr>
            <w:r>
              <w:t>logistics</w:t>
            </w:r>
          </w:p>
          <w:p w14:paraId="15564D19" w14:textId="77777777" w:rsidR="006C72BD" w:rsidRDefault="006C72BD" w:rsidP="006C72BD">
            <w:pPr>
              <w:spacing w:line="240" w:lineRule="auto"/>
            </w:pPr>
            <w:r>
              <w:t>trust</w:t>
            </w:r>
          </w:p>
          <w:p w14:paraId="2AD863C4" w14:textId="77777777" w:rsidR="006C72BD" w:rsidRDefault="006C72BD" w:rsidP="006C72BD">
            <w:pPr>
              <w:spacing w:line="240" w:lineRule="auto"/>
            </w:pPr>
            <w:r>
              <w:t>banking</w:t>
            </w:r>
          </w:p>
          <w:p w14:paraId="4A782C12" w14:textId="77777777" w:rsidR="006C72BD" w:rsidRDefault="006C72BD" w:rsidP="006C72BD">
            <w:pPr>
              <w:spacing w:line="240" w:lineRule="auto"/>
            </w:pPr>
            <w:r>
              <w:t>yangzijiang</w:t>
            </w:r>
          </w:p>
          <w:p w14:paraId="7F3F8E85" w14:textId="77777777" w:rsidR="006C72BD" w:rsidRDefault="006C72BD" w:rsidP="006C72BD">
            <w:pPr>
              <w:spacing w:line="240" w:lineRule="auto"/>
            </w:pPr>
            <w:r>
              <w:t>developments</w:t>
            </w:r>
          </w:p>
          <w:p w14:paraId="444B784E" w14:textId="77777777" w:rsidR="006C72BD" w:rsidRDefault="006C72BD" w:rsidP="006C72BD">
            <w:pPr>
              <w:spacing w:line="240" w:lineRule="auto"/>
            </w:pPr>
            <w:r>
              <w:t>uol</w:t>
            </w:r>
          </w:p>
          <w:p w14:paraId="1E532912" w14:textId="77777777" w:rsidR="006C72BD" w:rsidRDefault="006C72BD" w:rsidP="006C72BD">
            <w:pPr>
              <w:spacing w:line="240" w:lineRule="auto"/>
            </w:pPr>
            <w:r>
              <w:t>group</w:t>
            </w:r>
          </w:p>
          <w:p w14:paraId="775B5E1E" w14:textId="77777777" w:rsidR="006C72BD" w:rsidRDefault="006C72BD" w:rsidP="006C72BD">
            <w:pPr>
              <w:spacing w:line="240" w:lineRule="auto"/>
            </w:pPr>
            <w:r>
              <w:t>frasers</w:t>
            </w:r>
          </w:p>
          <w:p w14:paraId="530107FC" w14:textId="0736A927" w:rsidR="006C72BD" w:rsidRDefault="006C72BD" w:rsidP="006C72BD">
            <w:pPr>
              <w:spacing w:line="240" w:lineRule="auto"/>
            </w:pPr>
            <w:r>
              <w:t>matheson</w:t>
            </w:r>
          </w:p>
        </w:tc>
        <w:tc>
          <w:tcPr>
            <w:tcW w:w="2052" w:type="dxa"/>
          </w:tcPr>
          <w:p w14:paraId="39C94185" w14:textId="77777777" w:rsidR="006C72BD" w:rsidRDefault="006C72BD" w:rsidP="009B503A">
            <w:pPr>
              <w:spacing w:line="240" w:lineRule="auto"/>
            </w:pPr>
            <w:r>
              <w:t>thai</w:t>
            </w:r>
          </w:p>
          <w:p w14:paraId="78E35F3C" w14:textId="77777777" w:rsidR="006C72BD" w:rsidRDefault="006C72BD" w:rsidP="009B503A">
            <w:pPr>
              <w:spacing w:line="240" w:lineRule="auto"/>
            </w:pPr>
            <w:r>
              <w:t>thailand</w:t>
            </w:r>
          </w:p>
          <w:p w14:paraId="64AE35CF" w14:textId="77777777" w:rsidR="006C72BD" w:rsidRDefault="006C72BD" w:rsidP="009B503A">
            <w:pPr>
              <w:spacing w:line="240" w:lineRule="auto"/>
            </w:pPr>
            <w:r>
              <w:t>asean</w:t>
            </w:r>
          </w:p>
          <w:p w14:paraId="0A532FC7" w14:textId="77777777" w:rsidR="006C72BD" w:rsidRDefault="006C72BD" w:rsidP="009B503A">
            <w:pPr>
              <w:spacing w:line="240" w:lineRule="auto"/>
            </w:pPr>
            <w:r>
              <w:t>baht</w:t>
            </w:r>
          </w:p>
          <w:p w14:paraId="345C9626" w14:textId="77777777" w:rsidR="006C72BD" w:rsidRDefault="006C72BD" w:rsidP="009B503A">
            <w:pPr>
              <w:spacing w:line="240" w:lineRule="auto"/>
            </w:pPr>
            <w:r>
              <w:t>indonesia</w:t>
            </w:r>
          </w:p>
          <w:p w14:paraId="5EF8F3C3" w14:textId="77777777" w:rsidR="006C72BD" w:rsidRDefault="006C72BD" w:rsidP="009B503A">
            <w:pPr>
              <w:spacing w:line="240" w:lineRule="auto"/>
            </w:pPr>
            <w:r>
              <w:t>malaysia</w:t>
            </w:r>
          </w:p>
          <w:p w14:paraId="0FAC7661" w14:textId="77777777" w:rsidR="006C72BD" w:rsidRDefault="006C72BD" w:rsidP="009B503A">
            <w:pPr>
              <w:spacing w:line="240" w:lineRule="auto"/>
            </w:pPr>
            <w:r>
              <w:t>australia</w:t>
            </w:r>
          </w:p>
          <w:p w14:paraId="66462859" w14:textId="77777777" w:rsidR="006C72BD" w:rsidRDefault="006C72BD" w:rsidP="009B503A">
            <w:pPr>
              <w:spacing w:line="240" w:lineRule="auto"/>
            </w:pPr>
            <w:r>
              <w:t>hongkong</w:t>
            </w:r>
          </w:p>
          <w:p w14:paraId="2C86D89E" w14:textId="77777777" w:rsidR="006C72BD" w:rsidRDefault="006C72BD" w:rsidP="009B503A">
            <w:pPr>
              <w:spacing w:line="240" w:lineRule="auto"/>
            </w:pPr>
            <w:r>
              <w:t>hong</w:t>
            </w:r>
          </w:p>
          <w:p w14:paraId="4C30E9A8" w14:textId="77777777" w:rsidR="006C72BD" w:rsidRDefault="006C72BD" w:rsidP="009B503A">
            <w:pPr>
              <w:spacing w:line="240" w:lineRule="auto"/>
            </w:pPr>
            <w:r>
              <w:t>kong</w:t>
            </w:r>
          </w:p>
          <w:p w14:paraId="0B80BE15" w14:textId="77777777" w:rsidR="006C72BD" w:rsidRDefault="006C72BD" w:rsidP="009B503A">
            <w:pPr>
              <w:spacing w:line="240" w:lineRule="auto"/>
            </w:pPr>
            <w:r>
              <w:t>singapore</w:t>
            </w:r>
          </w:p>
          <w:p w14:paraId="6508DC41" w14:textId="77777777" w:rsidR="006C72BD" w:rsidRDefault="006C72BD" w:rsidP="009B503A">
            <w:pPr>
              <w:spacing w:line="240" w:lineRule="auto"/>
            </w:pPr>
            <w:r>
              <w:t>australia</w:t>
            </w:r>
          </w:p>
          <w:p w14:paraId="1FF6A566" w14:textId="77777777" w:rsidR="006C72BD" w:rsidRDefault="006C72BD" w:rsidP="009B503A">
            <w:pPr>
              <w:spacing w:line="240" w:lineRule="auto"/>
            </w:pPr>
            <w:r>
              <w:t>china</w:t>
            </w:r>
          </w:p>
          <w:p w14:paraId="5433F03A" w14:textId="77777777" w:rsidR="006C72BD" w:rsidRDefault="006C72BD" w:rsidP="009B503A">
            <w:pPr>
              <w:spacing w:line="240" w:lineRule="auto"/>
            </w:pPr>
            <w:r>
              <w:t>world</w:t>
            </w:r>
          </w:p>
          <w:p w14:paraId="699C234A" w14:textId="745C7C21" w:rsidR="006C72BD" w:rsidRDefault="006C72BD" w:rsidP="00986576">
            <w:pPr>
              <w:spacing w:line="240" w:lineRule="auto"/>
            </w:pPr>
            <w:r>
              <w:t>international</w:t>
            </w:r>
          </w:p>
        </w:tc>
        <w:tc>
          <w:tcPr>
            <w:tcW w:w="2053" w:type="dxa"/>
          </w:tcPr>
          <w:p w14:paraId="4B87A994" w14:textId="77777777" w:rsidR="006C72BD" w:rsidRDefault="006C72BD" w:rsidP="009B503A">
            <w:pPr>
              <w:spacing w:line="240" w:lineRule="auto"/>
            </w:pPr>
            <w:r>
              <w:t>words</w:t>
            </w:r>
          </w:p>
          <w:p w14:paraId="4AD064C4" w14:textId="77777777" w:rsidR="006C72BD" w:rsidRDefault="006C72BD" w:rsidP="009B503A">
            <w:pPr>
              <w:spacing w:line="240" w:lineRule="auto"/>
            </w:pPr>
            <w:r>
              <w:t>com</w:t>
            </w:r>
          </w:p>
          <w:p w14:paraId="37B69E94" w14:textId="77777777" w:rsidR="006C72BD" w:rsidRDefault="006C72BD" w:rsidP="009B503A">
            <w:pPr>
              <w:spacing w:line="240" w:lineRule="auto"/>
            </w:pPr>
            <w:r>
              <w:t>non</w:t>
            </w:r>
          </w:p>
          <w:p w14:paraId="73EE5267" w14:textId="77777777" w:rsidR="006C72BD" w:rsidRDefault="006C72BD" w:rsidP="009B503A">
            <w:pPr>
              <w:spacing w:line="240" w:lineRule="auto"/>
            </w:pPr>
            <w:r>
              <w:t>www</w:t>
            </w:r>
          </w:p>
          <w:p w14:paraId="18DC33EE" w14:textId="77777777" w:rsidR="006C72BD" w:rsidRDefault="006C72BD" w:rsidP="009B503A">
            <w:pPr>
              <w:spacing w:line="240" w:lineRule="auto"/>
            </w:pPr>
            <w:r>
              <w:t>via</w:t>
            </w:r>
          </w:p>
          <w:p w14:paraId="2CE50BAF" w14:textId="77777777" w:rsidR="006C72BD" w:rsidRDefault="006C72BD" w:rsidP="009B503A">
            <w:pPr>
              <w:spacing w:line="240" w:lineRule="auto"/>
            </w:pPr>
            <w:r>
              <w:t>esg</w:t>
            </w:r>
          </w:p>
          <w:p w14:paraId="69FE1003" w14:textId="77777777" w:rsidR="006C72BD" w:rsidRDefault="006C72BD" w:rsidP="009B503A">
            <w:pPr>
              <w:spacing w:line="240" w:lineRule="auto"/>
            </w:pPr>
            <w:r>
              <w:t>year</w:t>
            </w:r>
          </w:p>
          <w:p w14:paraId="52B94251" w14:textId="77777777" w:rsidR="006C72BD" w:rsidRDefault="006C72BD" w:rsidP="009B503A">
            <w:pPr>
              <w:spacing w:line="240" w:lineRule="auto"/>
            </w:pPr>
            <w:r>
              <w:t>total</w:t>
            </w:r>
          </w:p>
          <w:p w14:paraId="2832079A" w14:textId="77777777" w:rsidR="006C72BD" w:rsidRDefault="006C72BD" w:rsidP="009B503A">
            <w:pPr>
              <w:spacing w:line="240" w:lineRule="auto"/>
            </w:pPr>
            <w:r>
              <w:t>page</w:t>
            </w:r>
          </w:p>
          <w:p w14:paraId="4C60CD40" w14:textId="77777777" w:rsidR="006C72BD" w:rsidRDefault="006C72BD" w:rsidP="009B503A">
            <w:pPr>
              <w:spacing w:line="240" w:lineRule="auto"/>
            </w:pPr>
            <w:r>
              <w:t>sustainability</w:t>
            </w:r>
          </w:p>
          <w:p w14:paraId="38AEEEBC" w14:textId="77777777" w:rsidR="006C72BD" w:rsidRDefault="006C72BD" w:rsidP="009B503A">
            <w:pPr>
              <w:spacing w:line="240" w:lineRule="auto"/>
            </w:pPr>
            <w:r>
              <w:t>sustainable</w:t>
            </w:r>
          </w:p>
          <w:p w14:paraId="76C7D6FE" w14:textId="77777777" w:rsidR="006C72BD" w:rsidRDefault="00347876" w:rsidP="00986576">
            <w:pPr>
              <w:spacing w:line="240" w:lineRule="auto"/>
            </w:pPr>
            <w:r>
              <w:t>related</w:t>
            </w:r>
          </w:p>
          <w:p w14:paraId="7BAEC4FF" w14:textId="77777777" w:rsidR="009B18A6" w:rsidRDefault="009B18A6" w:rsidP="00986576">
            <w:pPr>
              <w:spacing w:line="240" w:lineRule="auto"/>
            </w:pPr>
            <w:r>
              <w:t>reporting</w:t>
            </w:r>
          </w:p>
          <w:p w14:paraId="310F4D3D" w14:textId="77777777" w:rsidR="009B18A6" w:rsidRDefault="009B18A6" w:rsidP="00986576">
            <w:pPr>
              <w:spacing w:line="240" w:lineRule="auto"/>
            </w:pPr>
            <w:r>
              <w:t>period</w:t>
            </w:r>
          </w:p>
          <w:p w14:paraId="68ACF4B6" w14:textId="77777777" w:rsidR="009B18A6" w:rsidRDefault="009B18A6" w:rsidP="00986576">
            <w:pPr>
              <w:spacing w:line="240" w:lineRule="auto"/>
            </w:pPr>
            <w:r>
              <w:t>report</w:t>
            </w:r>
          </w:p>
          <w:p w14:paraId="2602B86F" w14:textId="5EAA94AA" w:rsidR="009B18A6" w:rsidRDefault="009B18A6" w:rsidP="00986576">
            <w:pPr>
              <w:spacing w:line="240" w:lineRule="auto"/>
            </w:pPr>
            <w:r>
              <w:t>fy</w:t>
            </w:r>
          </w:p>
        </w:tc>
      </w:tr>
    </w:tbl>
    <w:p w14:paraId="07C9E49C" w14:textId="20D33B0B" w:rsidR="00DB39AB" w:rsidRDefault="00DB39AB" w:rsidP="00DB39AB"/>
    <w:p w14:paraId="628CC6AC" w14:textId="4DAE9EBB" w:rsidR="00246C83" w:rsidRDefault="00246C83">
      <w:pPr>
        <w:spacing w:after="160" w:line="259" w:lineRule="auto"/>
        <w:jc w:val="left"/>
      </w:pPr>
      <w:r>
        <w:br w:type="page"/>
      </w:r>
    </w:p>
    <w:p w14:paraId="7656F1B6" w14:textId="23419A9F" w:rsidR="000C7BF2" w:rsidRDefault="00246C83" w:rsidP="000C7BF2">
      <w:pPr>
        <w:pStyle w:val="Heading1"/>
      </w:pPr>
      <w:bookmarkStart w:id="281" w:name="_Toc116152768"/>
      <w:bookmarkStart w:id="282" w:name="_Toc118923457"/>
      <w:r>
        <w:lastRenderedPageBreak/>
        <w:t>Appendix III: Evaluation Metrics of “CaoJuan2009” and “Deveaud2014”</w:t>
      </w:r>
      <w:bookmarkEnd w:id="281"/>
      <w:bookmarkEnd w:id="282"/>
    </w:p>
    <w:p w14:paraId="45AB6F42" w14:textId="77777777" w:rsidR="000C7BF2" w:rsidRDefault="000C7BF2" w:rsidP="000C7BF2"/>
    <w:p w14:paraId="229C3C37" w14:textId="77777777" w:rsidR="000C7BF2" w:rsidRDefault="000C7BF2" w:rsidP="000C7BF2"/>
    <w:tbl>
      <w:tblPr>
        <w:tblW w:w="821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57" w:type="dxa"/>
          <w:left w:w="57" w:type="dxa"/>
          <w:bottom w:w="57" w:type="dxa"/>
          <w:right w:w="57" w:type="dxa"/>
        </w:tblCellMar>
        <w:tblLook w:val="04A0" w:firstRow="1" w:lastRow="0" w:firstColumn="1" w:lastColumn="0" w:noHBand="0" w:noVBand="1"/>
      </w:tblPr>
      <w:tblGrid>
        <w:gridCol w:w="1173"/>
        <w:gridCol w:w="1174"/>
        <w:gridCol w:w="1174"/>
        <w:gridCol w:w="1174"/>
        <w:gridCol w:w="1174"/>
        <w:gridCol w:w="1174"/>
        <w:gridCol w:w="1174"/>
      </w:tblGrid>
      <w:tr w:rsidR="004F17D0" w:rsidRPr="004F17D0" w14:paraId="62DEA7C8" w14:textId="77777777" w:rsidTr="004F17D0">
        <w:trPr>
          <w:trHeight w:val="300"/>
        </w:trPr>
        <w:tc>
          <w:tcPr>
            <w:tcW w:w="1173" w:type="dxa"/>
            <w:shd w:val="clear" w:color="auto" w:fill="D9D9D9" w:themeFill="background1" w:themeFillShade="D9"/>
            <w:noWrap/>
            <w:vAlign w:val="center"/>
            <w:hideMark/>
          </w:tcPr>
          <w:p w14:paraId="70A19E21" w14:textId="2AC91B2E"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Topics</w:t>
            </w:r>
          </w:p>
        </w:tc>
        <w:tc>
          <w:tcPr>
            <w:tcW w:w="1174" w:type="dxa"/>
            <w:shd w:val="clear" w:color="auto" w:fill="D9D9D9" w:themeFill="background1" w:themeFillShade="D9"/>
            <w:noWrap/>
            <w:vAlign w:val="center"/>
            <w:hideMark/>
          </w:tcPr>
          <w:p w14:paraId="033C4982"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CaoJuan2009</w:t>
            </w:r>
          </w:p>
        </w:tc>
        <w:tc>
          <w:tcPr>
            <w:tcW w:w="1174" w:type="dxa"/>
            <w:shd w:val="clear" w:color="auto" w:fill="D9D9D9" w:themeFill="background1" w:themeFillShade="D9"/>
            <w:noWrap/>
            <w:vAlign w:val="center"/>
            <w:hideMark/>
          </w:tcPr>
          <w:p w14:paraId="3ADCBAE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40FAC5A6"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c>
          <w:tcPr>
            <w:tcW w:w="1174" w:type="dxa"/>
            <w:shd w:val="clear" w:color="auto" w:fill="D9D9D9" w:themeFill="background1" w:themeFillShade="D9"/>
            <w:noWrap/>
            <w:vAlign w:val="center"/>
            <w:hideMark/>
          </w:tcPr>
          <w:p w14:paraId="6F7D55B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Deveaud2014</w:t>
            </w:r>
          </w:p>
        </w:tc>
        <w:tc>
          <w:tcPr>
            <w:tcW w:w="1174" w:type="dxa"/>
            <w:shd w:val="clear" w:color="auto" w:fill="D9D9D9" w:themeFill="background1" w:themeFillShade="D9"/>
            <w:noWrap/>
            <w:vAlign w:val="center"/>
            <w:hideMark/>
          </w:tcPr>
          <w:p w14:paraId="364DE9E1"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 Chg</w:t>
            </w:r>
          </w:p>
        </w:tc>
        <w:tc>
          <w:tcPr>
            <w:tcW w:w="1174" w:type="dxa"/>
            <w:shd w:val="clear" w:color="auto" w:fill="D9D9D9" w:themeFill="background1" w:themeFillShade="D9"/>
            <w:noWrap/>
            <w:vAlign w:val="center"/>
            <w:hideMark/>
          </w:tcPr>
          <w:p w14:paraId="66123095" w14:textId="77777777" w:rsidR="004F17D0" w:rsidRPr="004F17D0" w:rsidRDefault="004F17D0" w:rsidP="004F17D0">
            <w:pPr>
              <w:spacing w:line="240" w:lineRule="auto"/>
              <w:jc w:val="center"/>
              <w:rPr>
                <w:rFonts w:eastAsia="Times New Roman"/>
                <w:b/>
                <w:bCs/>
                <w:color w:val="000000"/>
                <w:sz w:val="22"/>
                <w:szCs w:val="22"/>
              </w:rPr>
            </w:pPr>
            <w:r w:rsidRPr="004F17D0">
              <w:rPr>
                <w:rFonts w:eastAsia="Times New Roman"/>
                <w:b/>
                <w:bCs/>
                <w:color w:val="000000"/>
                <w:sz w:val="22"/>
                <w:szCs w:val="22"/>
              </w:rPr>
              <w:t>Cum % Chg</w:t>
            </w:r>
          </w:p>
        </w:tc>
      </w:tr>
      <w:tr w:rsidR="004F17D0" w:rsidRPr="004F17D0" w14:paraId="62B7CC47" w14:textId="77777777" w:rsidTr="004F17D0">
        <w:trPr>
          <w:trHeight w:val="300"/>
        </w:trPr>
        <w:tc>
          <w:tcPr>
            <w:tcW w:w="1173" w:type="dxa"/>
            <w:shd w:val="clear" w:color="auto" w:fill="auto"/>
            <w:noWrap/>
            <w:vAlign w:val="bottom"/>
            <w:hideMark/>
          </w:tcPr>
          <w:p w14:paraId="12D793D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w:t>
            </w:r>
          </w:p>
        </w:tc>
        <w:tc>
          <w:tcPr>
            <w:tcW w:w="1174" w:type="dxa"/>
            <w:shd w:val="clear" w:color="auto" w:fill="auto"/>
            <w:noWrap/>
            <w:vAlign w:val="bottom"/>
            <w:hideMark/>
          </w:tcPr>
          <w:p w14:paraId="734EDC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0.178922</w:t>
            </w:r>
          </w:p>
        </w:tc>
        <w:tc>
          <w:tcPr>
            <w:tcW w:w="1174" w:type="dxa"/>
            <w:shd w:val="clear" w:color="auto" w:fill="auto"/>
            <w:noWrap/>
            <w:vAlign w:val="bottom"/>
            <w:hideMark/>
          </w:tcPr>
          <w:p w14:paraId="33651C02"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8F04394" w14:textId="77777777" w:rsidR="004F17D0" w:rsidRPr="004F17D0" w:rsidRDefault="004F17D0" w:rsidP="004F17D0">
            <w:pPr>
              <w:spacing w:line="240" w:lineRule="auto"/>
              <w:jc w:val="center"/>
              <w:rPr>
                <w:rFonts w:eastAsia="Times New Roman"/>
                <w:sz w:val="20"/>
                <w:szCs w:val="20"/>
              </w:rPr>
            </w:pPr>
          </w:p>
        </w:tc>
        <w:tc>
          <w:tcPr>
            <w:tcW w:w="1174" w:type="dxa"/>
            <w:shd w:val="clear" w:color="auto" w:fill="auto"/>
            <w:noWrap/>
            <w:vAlign w:val="bottom"/>
            <w:hideMark/>
          </w:tcPr>
          <w:p w14:paraId="445D703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2.558024</w:t>
            </w:r>
          </w:p>
        </w:tc>
        <w:tc>
          <w:tcPr>
            <w:tcW w:w="1174" w:type="dxa"/>
            <w:shd w:val="clear" w:color="auto" w:fill="auto"/>
            <w:noWrap/>
            <w:vAlign w:val="bottom"/>
            <w:hideMark/>
          </w:tcPr>
          <w:p w14:paraId="4FA6B397" w14:textId="77777777" w:rsidR="004F17D0" w:rsidRPr="004F17D0" w:rsidRDefault="004F17D0" w:rsidP="004F17D0">
            <w:pPr>
              <w:spacing w:line="240" w:lineRule="auto"/>
              <w:jc w:val="center"/>
              <w:rPr>
                <w:rFonts w:eastAsia="Times New Roman"/>
                <w:color w:val="000000"/>
                <w:sz w:val="22"/>
                <w:szCs w:val="22"/>
              </w:rPr>
            </w:pPr>
          </w:p>
        </w:tc>
        <w:tc>
          <w:tcPr>
            <w:tcW w:w="1174" w:type="dxa"/>
            <w:shd w:val="clear" w:color="auto" w:fill="auto"/>
            <w:noWrap/>
            <w:vAlign w:val="bottom"/>
            <w:hideMark/>
          </w:tcPr>
          <w:p w14:paraId="494477E1" w14:textId="77777777" w:rsidR="004F17D0" w:rsidRPr="004F17D0" w:rsidRDefault="004F17D0" w:rsidP="004F17D0">
            <w:pPr>
              <w:spacing w:line="240" w:lineRule="auto"/>
              <w:jc w:val="center"/>
              <w:rPr>
                <w:rFonts w:eastAsia="Times New Roman"/>
                <w:sz w:val="20"/>
                <w:szCs w:val="20"/>
              </w:rPr>
            </w:pPr>
          </w:p>
        </w:tc>
      </w:tr>
      <w:tr w:rsidR="004F17D0" w:rsidRPr="004F17D0" w14:paraId="423FB650" w14:textId="77777777" w:rsidTr="004F17D0">
        <w:trPr>
          <w:trHeight w:val="300"/>
        </w:trPr>
        <w:tc>
          <w:tcPr>
            <w:tcW w:w="1173" w:type="dxa"/>
            <w:shd w:val="clear" w:color="auto" w:fill="auto"/>
            <w:noWrap/>
            <w:vAlign w:val="bottom"/>
            <w:hideMark/>
          </w:tcPr>
          <w:p w14:paraId="40249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w:t>
            </w:r>
          </w:p>
        </w:tc>
        <w:tc>
          <w:tcPr>
            <w:tcW w:w="1174" w:type="dxa"/>
            <w:shd w:val="clear" w:color="auto" w:fill="auto"/>
            <w:noWrap/>
            <w:vAlign w:val="bottom"/>
            <w:hideMark/>
          </w:tcPr>
          <w:p w14:paraId="577FC9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0.163802</w:t>
            </w:r>
          </w:p>
        </w:tc>
        <w:tc>
          <w:tcPr>
            <w:tcW w:w="1174" w:type="dxa"/>
            <w:shd w:val="clear" w:color="auto" w:fill="auto"/>
            <w:noWrap/>
            <w:vAlign w:val="bottom"/>
            <w:hideMark/>
          </w:tcPr>
          <w:p w14:paraId="5C6299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000000" w:fill="F8696B"/>
            <w:noWrap/>
            <w:vAlign w:val="bottom"/>
            <w:hideMark/>
          </w:tcPr>
          <w:p w14:paraId="4DAE82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-8.5%</w:t>
            </w:r>
          </w:p>
        </w:tc>
        <w:tc>
          <w:tcPr>
            <w:tcW w:w="1174" w:type="dxa"/>
            <w:shd w:val="clear" w:color="auto" w:fill="auto"/>
            <w:noWrap/>
            <w:vAlign w:val="bottom"/>
            <w:hideMark/>
          </w:tcPr>
          <w:p w14:paraId="3ABFFE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2.632196</w:t>
            </w:r>
          </w:p>
        </w:tc>
        <w:tc>
          <w:tcPr>
            <w:tcW w:w="1174" w:type="dxa"/>
            <w:shd w:val="clear" w:color="auto" w:fill="auto"/>
            <w:noWrap/>
            <w:vAlign w:val="bottom"/>
            <w:hideMark/>
          </w:tcPr>
          <w:p w14:paraId="728F42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8696B"/>
            <w:noWrap/>
            <w:vAlign w:val="bottom"/>
            <w:hideMark/>
          </w:tcPr>
          <w:p w14:paraId="7CE6EDD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r>
      <w:tr w:rsidR="004F17D0" w:rsidRPr="004F17D0" w14:paraId="74C91ADF" w14:textId="77777777" w:rsidTr="004F17D0">
        <w:trPr>
          <w:trHeight w:val="300"/>
        </w:trPr>
        <w:tc>
          <w:tcPr>
            <w:tcW w:w="1173" w:type="dxa"/>
            <w:shd w:val="clear" w:color="auto" w:fill="auto"/>
            <w:noWrap/>
            <w:vAlign w:val="bottom"/>
            <w:hideMark/>
          </w:tcPr>
          <w:p w14:paraId="2141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w:t>
            </w:r>
          </w:p>
        </w:tc>
        <w:tc>
          <w:tcPr>
            <w:tcW w:w="1174" w:type="dxa"/>
            <w:shd w:val="clear" w:color="auto" w:fill="auto"/>
            <w:noWrap/>
            <w:vAlign w:val="bottom"/>
            <w:hideMark/>
          </w:tcPr>
          <w:p w14:paraId="784C2B6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0.143631</w:t>
            </w:r>
          </w:p>
        </w:tc>
        <w:tc>
          <w:tcPr>
            <w:tcW w:w="1174" w:type="dxa"/>
            <w:shd w:val="clear" w:color="auto" w:fill="auto"/>
            <w:noWrap/>
            <w:vAlign w:val="bottom"/>
            <w:hideMark/>
          </w:tcPr>
          <w:p w14:paraId="1D2945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-12.3%</w:t>
            </w:r>
          </w:p>
        </w:tc>
        <w:tc>
          <w:tcPr>
            <w:tcW w:w="1174" w:type="dxa"/>
            <w:shd w:val="clear" w:color="000000" w:fill="FA8571"/>
            <w:noWrap/>
            <w:vAlign w:val="bottom"/>
            <w:hideMark/>
          </w:tcPr>
          <w:p w14:paraId="5356D6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c>
          <w:tcPr>
            <w:tcW w:w="1174" w:type="dxa"/>
            <w:shd w:val="clear" w:color="auto" w:fill="auto"/>
            <w:noWrap/>
            <w:vAlign w:val="bottom"/>
            <w:hideMark/>
          </w:tcPr>
          <w:p w14:paraId="457E44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2.797818</w:t>
            </w:r>
          </w:p>
        </w:tc>
        <w:tc>
          <w:tcPr>
            <w:tcW w:w="1174" w:type="dxa"/>
            <w:shd w:val="clear" w:color="auto" w:fill="auto"/>
            <w:noWrap/>
            <w:vAlign w:val="bottom"/>
            <w:hideMark/>
          </w:tcPr>
          <w:p w14:paraId="180DA5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w:t>
            </w:r>
          </w:p>
        </w:tc>
        <w:tc>
          <w:tcPr>
            <w:tcW w:w="1174" w:type="dxa"/>
            <w:shd w:val="clear" w:color="000000" w:fill="FBA075"/>
            <w:noWrap/>
            <w:vAlign w:val="bottom"/>
            <w:hideMark/>
          </w:tcPr>
          <w:p w14:paraId="5EA4D6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9.4%</w:t>
            </w:r>
          </w:p>
        </w:tc>
      </w:tr>
      <w:tr w:rsidR="004F17D0" w:rsidRPr="004F17D0" w14:paraId="1926E772" w14:textId="77777777" w:rsidTr="004F17D0">
        <w:trPr>
          <w:trHeight w:val="300"/>
        </w:trPr>
        <w:tc>
          <w:tcPr>
            <w:tcW w:w="1173" w:type="dxa"/>
            <w:shd w:val="clear" w:color="auto" w:fill="auto"/>
            <w:noWrap/>
            <w:vAlign w:val="bottom"/>
            <w:hideMark/>
          </w:tcPr>
          <w:p w14:paraId="6218C9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w:t>
            </w:r>
          </w:p>
        </w:tc>
        <w:tc>
          <w:tcPr>
            <w:tcW w:w="1174" w:type="dxa"/>
            <w:shd w:val="clear" w:color="auto" w:fill="auto"/>
            <w:noWrap/>
            <w:vAlign w:val="bottom"/>
            <w:hideMark/>
          </w:tcPr>
          <w:p w14:paraId="6C02DA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0.140098</w:t>
            </w:r>
          </w:p>
        </w:tc>
        <w:tc>
          <w:tcPr>
            <w:tcW w:w="1174" w:type="dxa"/>
            <w:shd w:val="clear" w:color="auto" w:fill="auto"/>
            <w:noWrap/>
            <w:vAlign w:val="bottom"/>
            <w:hideMark/>
          </w:tcPr>
          <w:p w14:paraId="4477B6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A8A72"/>
            <w:noWrap/>
            <w:vAlign w:val="bottom"/>
            <w:hideMark/>
          </w:tcPr>
          <w:p w14:paraId="3F9C614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-21.7%</w:t>
            </w:r>
          </w:p>
        </w:tc>
        <w:tc>
          <w:tcPr>
            <w:tcW w:w="1174" w:type="dxa"/>
            <w:shd w:val="clear" w:color="auto" w:fill="auto"/>
            <w:noWrap/>
            <w:vAlign w:val="bottom"/>
            <w:hideMark/>
          </w:tcPr>
          <w:p w14:paraId="6D4DE4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2.818084</w:t>
            </w:r>
          </w:p>
        </w:tc>
        <w:tc>
          <w:tcPr>
            <w:tcW w:w="1174" w:type="dxa"/>
            <w:shd w:val="clear" w:color="auto" w:fill="auto"/>
            <w:noWrap/>
            <w:vAlign w:val="bottom"/>
            <w:hideMark/>
          </w:tcPr>
          <w:p w14:paraId="604E4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BA777"/>
            <w:noWrap/>
            <w:vAlign w:val="bottom"/>
            <w:hideMark/>
          </w:tcPr>
          <w:p w14:paraId="362A8B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10.2%</w:t>
            </w:r>
          </w:p>
        </w:tc>
      </w:tr>
      <w:tr w:rsidR="004F17D0" w:rsidRPr="004F17D0" w14:paraId="0E1328A8" w14:textId="77777777" w:rsidTr="004F17D0">
        <w:trPr>
          <w:trHeight w:val="300"/>
        </w:trPr>
        <w:tc>
          <w:tcPr>
            <w:tcW w:w="1173" w:type="dxa"/>
            <w:shd w:val="clear" w:color="auto" w:fill="auto"/>
            <w:noWrap/>
            <w:vAlign w:val="bottom"/>
            <w:hideMark/>
          </w:tcPr>
          <w:p w14:paraId="0489BE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w:t>
            </w:r>
          </w:p>
        </w:tc>
        <w:tc>
          <w:tcPr>
            <w:tcW w:w="1174" w:type="dxa"/>
            <w:shd w:val="clear" w:color="auto" w:fill="auto"/>
            <w:noWrap/>
            <w:vAlign w:val="bottom"/>
            <w:hideMark/>
          </w:tcPr>
          <w:p w14:paraId="334DF1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0.133208</w:t>
            </w:r>
          </w:p>
        </w:tc>
        <w:tc>
          <w:tcPr>
            <w:tcW w:w="1174" w:type="dxa"/>
            <w:shd w:val="clear" w:color="auto" w:fill="auto"/>
            <w:noWrap/>
            <w:vAlign w:val="bottom"/>
            <w:hideMark/>
          </w:tcPr>
          <w:p w14:paraId="504660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000000" w:fill="FB9474"/>
            <w:noWrap/>
            <w:vAlign w:val="bottom"/>
            <w:hideMark/>
          </w:tcPr>
          <w:p w14:paraId="36DE7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-25.5%</w:t>
            </w:r>
          </w:p>
        </w:tc>
        <w:tc>
          <w:tcPr>
            <w:tcW w:w="1174" w:type="dxa"/>
            <w:shd w:val="clear" w:color="auto" w:fill="auto"/>
            <w:noWrap/>
            <w:vAlign w:val="bottom"/>
            <w:hideMark/>
          </w:tcPr>
          <w:p w14:paraId="101352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2.841713</w:t>
            </w:r>
          </w:p>
        </w:tc>
        <w:tc>
          <w:tcPr>
            <w:tcW w:w="1174" w:type="dxa"/>
            <w:shd w:val="clear" w:color="auto" w:fill="auto"/>
            <w:noWrap/>
            <w:vAlign w:val="bottom"/>
            <w:hideMark/>
          </w:tcPr>
          <w:p w14:paraId="503E7A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BAF78"/>
            <w:noWrap/>
            <w:vAlign w:val="bottom"/>
            <w:hideMark/>
          </w:tcPr>
          <w:p w14:paraId="07E8EE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11.1%</w:t>
            </w:r>
          </w:p>
        </w:tc>
      </w:tr>
      <w:tr w:rsidR="004F17D0" w:rsidRPr="004F17D0" w14:paraId="2858FB9B" w14:textId="77777777" w:rsidTr="004F17D0">
        <w:trPr>
          <w:trHeight w:val="300"/>
        </w:trPr>
        <w:tc>
          <w:tcPr>
            <w:tcW w:w="1173" w:type="dxa"/>
            <w:shd w:val="clear" w:color="auto" w:fill="auto"/>
            <w:noWrap/>
            <w:vAlign w:val="bottom"/>
            <w:hideMark/>
          </w:tcPr>
          <w:p w14:paraId="100B5B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w:t>
            </w:r>
          </w:p>
        </w:tc>
        <w:tc>
          <w:tcPr>
            <w:tcW w:w="1174" w:type="dxa"/>
            <w:shd w:val="clear" w:color="auto" w:fill="auto"/>
            <w:noWrap/>
            <w:vAlign w:val="bottom"/>
            <w:hideMark/>
          </w:tcPr>
          <w:p w14:paraId="1EBB2B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0.125854</w:t>
            </w:r>
          </w:p>
        </w:tc>
        <w:tc>
          <w:tcPr>
            <w:tcW w:w="1174" w:type="dxa"/>
            <w:shd w:val="clear" w:color="auto" w:fill="auto"/>
            <w:noWrap/>
            <w:vAlign w:val="bottom"/>
            <w:hideMark/>
          </w:tcPr>
          <w:p w14:paraId="0D86C8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-5.5%</w:t>
            </w:r>
          </w:p>
        </w:tc>
        <w:tc>
          <w:tcPr>
            <w:tcW w:w="1174" w:type="dxa"/>
            <w:shd w:val="clear" w:color="000000" w:fill="FB9E76"/>
            <w:noWrap/>
            <w:vAlign w:val="bottom"/>
            <w:hideMark/>
          </w:tcPr>
          <w:p w14:paraId="06BAB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-29.7%</w:t>
            </w:r>
          </w:p>
        </w:tc>
        <w:tc>
          <w:tcPr>
            <w:tcW w:w="1174" w:type="dxa"/>
            <w:shd w:val="clear" w:color="auto" w:fill="auto"/>
            <w:noWrap/>
            <w:vAlign w:val="bottom"/>
            <w:hideMark/>
          </w:tcPr>
          <w:p w14:paraId="435CDDE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2.942365</w:t>
            </w:r>
          </w:p>
        </w:tc>
        <w:tc>
          <w:tcPr>
            <w:tcW w:w="1174" w:type="dxa"/>
            <w:shd w:val="clear" w:color="auto" w:fill="auto"/>
            <w:noWrap/>
            <w:vAlign w:val="bottom"/>
            <w:hideMark/>
          </w:tcPr>
          <w:p w14:paraId="5CB92DD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D17F"/>
            <w:noWrap/>
            <w:vAlign w:val="bottom"/>
            <w:hideMark/>
          </w:tcPr>
          <w:p w14:paraId="471FC1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15.0%</w:t>
            </w:r>
          </w:p>
        </w:tc>
      </w:tr>
      <w:tr w:rsidR="004F17D0" w:rsidRPr="004F17D0" w14:paraId="2714108C" w14:textId="77777777" w:rsidTr="004F17D0">
        <w:trPr>
          <w:trHeight w:val="300"/>
        </w:trPr>
        <w:tc>
          <w:tcPr>
            <w:tcW w:w="1173" w:type="dxa"/>
            <w:shd w:val="clear" w:color="auto" w:fill="auto"/>
            <w:noWrap/>
            <w:vAlign w:val="bottom"/>
            <w:hideMark/>
          </w:tcPr>
          <w:p w14:paraId="78B931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w:t>
            </w:r>
          </w:p>
        </w:tc>
        <w:tc>
          <w:tcPr>
            <w:tcW w:w="1174" w:type="dxa"/>
            <w:shd w:val="clear" w:color="auto" w:fill="auto"/>
            <w:noWrap/>
            <w:vAlign w:val="bottom"/>
            <w:hideMark/>
          </w:tcPr>
          <w:p w14:paraId="73B6F87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0.123863</w:t>
            </w:r>
          </w:p>
        </w:tc>
        <w:tc>
          <w:tcPr>
            <w:tcW w:w="1174" w:type="dxa"/>
            <w:shd w:val="clear" w:color="auto" w:fill="auto"/>
            <w:noWrap/>
            <w:vAlign w:val="bottom"/>
            <w:hideMark/>
          </w:tcPr>
          <w:p w14:paraId="4D675D3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FBA176"/>
            <w:noWrap/>
            <w:vAlign w:val="bottom"/>
            <w:hideMark/>
          </w:tcPr>
          <w:p w14:paraId="11704C1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-30.8%</w:t>
            </w:r>
          </w:p>
        </w:tc>
        <w:tc>
          <w:tcPr>
            <w:tcW w:w="1174" w:type="dxa"/>
            <w:shd w:val="clear" w:color="auto" w:fill="auto"/>
            <w:noWrap/>
            <w:vAlign w:val="bottom"/>
            <w:hideMark/>
          </w:tcPr>
          <w:p w14:paraId="1C24F0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2.90717</w:t>
            </w:r>
          </w:p>
        </w:tc>
        <w:tc>
          <w:tcPr>
            <w:tcW w:w="1174" w:type="dxa"/>
            <w:shd w:val="clear" w:color="auto" w:fill="auto"/>
            <w:noWrap/>
            <w:vAlign w:val="bottom"/>
            <w:hideMark/>
          </w:tcPr>
          <w:p w14:paraId="50356F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CC57C"/>
            <w:noWrap/>
            <w:vAlign w:val="bottom"/>
            <w:hideMark/>
          </w:tcPr>
          <w:p w14:paraId="2CF752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13.6%</w:t>
            </w:r>
          </w:p>
        </w:tc>
      </w:tr>
      <w:tr w:rsidR="004F17D0" w:rsidRPr="004F17D0" w14:paraId="3F3B53DA" w14:textId="77777777" w:rsidTr="004F17D0">
        <w:trPr>
          <w:trHeight w:val="300"/>
        </w:trPr>
        <w:tc>
          <w:tcPr>
            <w:tcW w:w="1173" w:type="dxa"/>
            <w:shd w:val="clear" w:color="auto" w:fill="auto"/>
            <w:noWrap/>
            <w:vAlign w:val="bottom"/>
            <w:hideMark/>
          </w:tcPr>
          <w:p w14:paraId="47CB917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w:t>
            </w:r>
          </w:p>
        </w:tc>
        <w:tc>
          <w:tcPr>
            <w:tcW w:w="1174" w:type="dxa"/>
            <w:shd w:val="clear" w:color="auto" w:fill="auto"/>
            <w:noWrap/>
            <w:vAlign w:val="bottom"/>
            <w:hideMark/>
          </w:tcPr>
          <w:p w14:paraId="679779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0.120739</w:t>
            </w:r>
          </w:p>
        </w:tc>
        <w:tc>
          <w:tcPr>
            <w:tcW w:w="1174" w:type="dxa"/>
            <w:shd w:val="clear" w:color="auto" w:fill="auto"/>
            <w:noWrap/>
            <w:vAlign w:val="bottom"/>
            <w:hideMark/>
          </w:tcPr>
          <w:p w14:paraId="392DB6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000000" w:fill="FCA577"/>
            <w:noWrap/>
            <w:vAlign w:val="bottom"/>
            <w:hideMark/>
          </w:tcPr>
          <w:p w14:paraId="29BFC6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-32.5%</w:t>
            </w:r>
          </w:p>
        </w:tc>
        <w:tc>
          <w:tcPr>
            <w:tcW w:w="1174" w:type="dxa"/>
            <w:shd w:val="clear" w:color="auto" w:fill="auto"/>
            <w:noWrap/>
            <w:vAlign w:val="bottom"/>
            <w:hideMark/>
          </w:tcPr>
          <w:p w14:paraId="3D41940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2.893421</w:t>
            </w:r>
          </w:p>
        </w:tc>
        <w:tc>
          <w:tcPr>
            <w:tcW w:w="1174" w:type="dxa"/>
            <w:shd w:val="clear" w:color="auto" w:fill="auto"/>
            <w:noWrap/>
            <w:vAlign w:val="bottom"/>
            <w:hideMark/>
          </w:tcPr>
          <w:p w14:paraId="17D7B7C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CC07B"/>
            <w:noWrap/>
            <w:vAlign w:val="bottom"/>
            <w:hideMark/>
          </w:tcPr>
          <w:p w14:paraId="49B1A6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13.1%</w:t>
            </w:r>
          </w:p>
        </w:tc>
      </w:tr>
      <w:tr w:rsidR="004F17D0" w:rsidRPr="004F17D0" w14:paraId="1B09B26B" w14:textId="77777777" w:rsidTr="004F17D0">
        <w:trPr>
          <w:trHeight w:val="300"/>
        </w:trPr>
        <w:tc>
          <w:tcPr>
            <w:tcW w:w="1173" w:type="dxa"/>
            <w:shd w:val="clear" w:color="auto" w:fill="auto"/>
            <w:noWrap/>
            <w:vAlign w:val="bottom"/>
            <w:hideMark/>
          </w:tcPr>
          <w:p w14:paraId="620CAE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auto" w:fill="auto"/>
            <w:noWrap/>
            <w:vAlign w:val="bottom"/>
            <w:hideMark/>
          </w:tcPr>
          <w:p w14:paraId="1BA0C1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0.11088</w:t>
            </w:r>
          </w:p>
        </w:tc>
        <w:tc>
          <w:tcPr>
            <w:tcW w:w="1174" w:type="dxa"/>
            <w:shd w:val="clear" w:color="auto" w:fill="auto"/>
            <w:noWrap/>
            <w:vAlign w:val="bottom"/>
            <w:hideMark/>
          </w:tcPr>
          <w:p w14:paraId="013B66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-8.2%</w:t>
            </w:r>
          </w:p>
        </w:tc>
        <w:tc>
          <w:tcPr>
            <w:tcW w:w="1174" w:type="dxa"/>
            <w:shd w:val="clear" w:color="000000" w:fill="FCB27A"/>
            <w:noWrap/>
            <w:vAlign w:val="bottom"/>
            <w:hideMark/>
          </w:tcPr>
          <w:p w14:paraId="5EDED7A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-38.0%</w:t>
            </w:r>
          </w:p>
        </w:tc>
        <w:tc>
          <w:tcPr>
            <w:tcW w:w="1174" w:type="dxa"/>
            <w:shd w:val="clear" w:color="auto" w:fill="auto"/>
            <w:noWrap/>
            <w:vAlign w:val="bottom"/>
            <w:hideMark/>
          </w:tcPr>
          <w:p w14:paraId="260530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2.946369</w:t>
            </w:r>
          </w:p>
        </w:tc>
        <w:tc>
          <w:tcPr>
            <w:tcW w:w="1174" w:type="dxa"/>
            <w:shd w:val="clear" w:color="auto" w:fill="auto"/>
            <w:noWrap/>
            <w:vAlign w:val="bottom"/>
            <w:hideMark/>
          </w:tcPr>
          <w:p w14:paraId="302012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D27F"/>
            <w:noWrap/>
            <w:vAlign w:val="bottom"/>
            <w:hideMark/>
          </w:tcPr>
          <w:p w14:paraId="5965375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15.2%</w:t>
            </w:r>
          </w:p>
        </w:tc>
      </w:tr>
      <w:tr w:rsidR="004F17D0" w:rsidRPr="004F17D0" w14:paraId="527573C0" w14:textId="77777777" w:rsidTr="004F17D0">
        <w:trPr>
          <w:trHeight w:val="300"/>
        </w:trPr>
        <w:tc>
          <w:tcPr>
            <w:tcW w:w="1173" w:type="dxa"/>
            <w:shd w:val="clear" w:color="auto" w:fill="auto"/>
            <w:noWrap/>
            <w:vAlign w:val="bottom"/>
            <w:hideMark/>
          </w:tcPr>
          <w:p w14:paraId="5E0E7F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auto" w:fill="auto"/>
            <w:noWrap/>
            <w:vAlign w:val="bottom"/>
            <w:hideMark/>
          </w:tcPr>
          <w:p w14:paraId="6D338B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0.101867</w:t>
            </w:r>
          </w:p>
        </w:tc>
        <w:tc>
          <w:tcPr>
            <w:tcW w:w="1174" w:type="dxa"/>
            <w:shd w:val="clear" w:color="auto" w:fill="auto"/>
            <w:noWrap/>
            <w:vAlign w:val="bottom"/>
            <w:hideMark/>
          </w:tcPr>
          <w:p w14:paraId="6D6AF1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-8.1%</w:t>
            </w:r>
          </w:p>
        </w:tc>
        <w:tc>
          <w:tcPr>
            <w:tcW w:w="1174" w:type="dxa"/>
            <w:shd w:val="clear" w:color="000000" w:fill="FDBF7C"/>
            <w:noWrap/>
            <w:vAlign w:val="bottom"/>
            <w:hideMark/>
          </w:tcPr>
          <w:p w14:paraId="3ABDC6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-43.1%</w:t>
            </w:r>
          </w:p>
        </w:tc>
        <w:tc>
          <w:tcPr>
            <w:tcW w:w="1174" w:type="dxa"/>
            <w:shd w:val="clear" w:color="auto" w:fill="auto"/>
            <w:noWrap/>
            <w:vAlign w:val="bottom"/>
            <w:hideMark/>
          </w:tcPr>
          <w:p w14:paraId="1D7DDAD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2.96754</w:t>
            </w:r>
          </w:p>
        </w:tc>
        <w:tc>
          <w:tcPr>
            <w:tcW w:w="1174" w:type="dxa"/>
            <w:shd w:val="clear" w:color="auto" w:fill="auto"/>
            <w:noWrap/>
            <w:vAlign w:val="bottom"/>
            <w:hideMark/>
          </w:tcPr>
          <w:p w14:paraId="0040201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D980"/>
            <w:noWrap/>
            <w:vAlign w:val="bottom"/>
            <w:hideMark/>
          </w:tcPr>
          <w:p w14:paraId="371C44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1E195969" w14:textId="77777777" w:rsidTr="004F17D0">
        <w:trPr>
          <w:trHeight w:val="300"/>
        </w:trPr>
        <w:tc>
          <w:tcPr>
            <w:tcW w:w="1173" w:type="dxa"/>
            <w:shd w:val="clear" w:color="auto" w:fill="auto"/>
            <w:noWrap/>
            <w:vAlign w:val="bottom"/>
            <w:hideMark/>
          </w:tcPr>
          <w:p w14:paraId="7EE667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auto" w:fill="auto"/>
            <w:noWrap/>
            <w:vAlign w:val="bottom"/>
            <w:hideMark/>
          </w:tcPr>
          <w:p w14:paraId="682E3E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0.100075</w:t>
            </w:r>
          </w:p>
        </w:tc>
        <w:tc>
          <w:tcPr>
            <w:tcW w:w="1174" w:type="dxa"/>
            <w:shd w:val="clear" w:color="auto" w:fill="auto"/>
            <w:noWrap/>
            <w:vAlign w:val="bottom"/>
            <w:hideMark/>
          </w:tcPr>
          <w:p w14:paraId="5115067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000000" w:fill="FDC17C"/>
            <w:noWrap/>
            <w:vAlign w:val="bottom"/>
            <w:hideMark/>
          </w:tcPr>
          <w:p w14:paraId="2EA5D83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-44.1%</w:t>
            </w:r>
          </w:p>
        </w:tc>
        <w:tc>
          <w:tcPr>
            <w:tcW w:w="1174" w:type="dxa"/>
            <w:shd w:val="clear" w:color="auto" w:fill="auto"/>
            <w:noWrap/>
            <w:vAlign w:val="bottom"/>
            <w:hideMark/>
          </w:tcPr>
          <w:p w14:paraId="2B63F59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2.980993</w:t>
            </w:r>
          </w:p>
        </w:tc>
        <w:tc>
          <w:tcPr>
            <w:tcW w:w="1174" w:type="dxa"/>
            <w:shd w:val="clear" w:color="auto" w:fill="auto"/>
            <w:noWrap/>
            <w:vAlign w:val="bottom"/>
            <w:hideMark/>
          </w:tcPr>
          <w:p w14:paraId="34D287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EDE81"/>
            <w:noWrap/>
            <w:vAlign w:val="bottom"/>
            <w:hideMark/>
          </w:tcPr>
          <w:p w14:paraId="0B963F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16.5%</w:t>
            </w:r>
          </w:p>
        </w:tc>
      </w:tr>
      <w:tr w:rsidR="004F17D0" w:rsidRPr="004F17D0" w14:paraId="1825B323" w14:textId="77777777" w:rsidTr="004F17D0">
        <w:trPr>
          <w:trHeight w:val="300"/>
        </w:trPr>
        <w:tc>
          <w:tcPr>
            <w:tcW w:w="1173" w:type="dxa"/>
            <w:shd w:val="clear" w:color="auto" w:fill="auto"/>
            <w:noWrap/>
            <w:vAlign w:val="bottom"/>
            <w:hideMark/>
          </w:tcPr>
          <w:p w14:paraId="4D87D9C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w:t>
            </w:r>
          </w:p>
        </w:tc>
        <w:tc>
          <w:tcPr>
            <w:tcW w:w="1174" w:type="dxa"/>
            <w:shd w:val="clear" w:color="auto" w:fill="auto"/>
            <w:noWrap/>
            <w:vAlign w:val="bottom"/>
            <w:hideMark/>
          </w:tcPr>
          <w:p w14:paraId="6FB974F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0.097093</w:t>
            </w:r>
          </w:p>
        </w:tc>
        <w:tc>
          <w:tcPr>
            <w:tcW w:w="1174" w:type="dxa"/>
            <w:shd w:val="clear" w:color="auto" w:fill="auto"/>
            <w:noWrap/>
            <w:vAlign w:val="bottom"/>
            <w:hideMark/>
          </w:tcPr>
          <w:p w14:paraId="38C8F5E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DC57D"/>
            <w:noWrap/>
            <w:vAlign w:val="bottom"/>
            <w:hideMark/>
          </w:tcPr>
          <w:p w14:paraId="108DA3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24D7EB7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2.937071</w:t>
            </w:r>
          </w:p>
        </w:tc>
        <w:tc>
          <w:tcPr>
            <w:tcW w:w="1174" w:type="dxa"/>
            <w:shd w:val="clear" w:color="auto" w:fill="auto"/>
            <w:noWrap/>
            <w:vAlign w:val="bottom"/>
            <w:hideMark/>
          </w:tcPr>
          <w:p w14:paraId="0A6FDDB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DCF7E"/>
            <w:noWrap/>
            <w:vAlign w:val="bottom"/>
            <w:hideMark/>
          </w:tcPr>
          <w:p w14:paraId="009967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14.8%</w:t>
            </w:r>
          </w:p>
        </w:tc>
      </w:tr>
      <w:tr w:rsidR="004F17D0" w:rsidRPr="004F17D0" w14:paraId="70C6A2E9" w14:textId="77777777" w:rsidTr="004F17D0">
        <w:trPr>
          <w:trHeight w:val="300"/>
        </w:trPr>
        <w:tc>
          <w:tcPr>
            <w:tcW w:w="1173" w:type="dxa"/>
            <w:shd w:val="clear" w:color="auto" w:fill="auto"/>
            <w:noWrap/>
            <w:vAlign w:val="bottom"/>
            <w:hideMark/>
          </w:tcPr>
          <w:p w14:paraId="7955FA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auto" w:fill="auto"/>
            <w:noWrap/>
            <w:vAlign w:val="bottom"/>
            <w:hideMark/>
          </w:tcPr>
          <w:p w14:paraId="7270C8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0.100469</w:t>
            </w:r>
          </w:p>
        </w:tc>
        <w:tc>
          <w:tcPr>
            <w:tcW w:w="1174" w:type="dxa"/>
            <w:shd w:val="clear" w:color="auto" w:fill="auto"/>
            <w:noWrap/>
            <w:vAlign w:val="bottom"/>
            <w:hideMark/>
          </w:tcPr>
          <w:p w14:paraId="6BB6D1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000000" w:fill="FDC17C"/>
            <w:noWrap/>
            <w:vAlign w:val="bottom"/>
            <w:hideMark/>
          </w:tcPr>
          <w:p w14:paraId="5FA1E2B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-43.8%</w:t>
            </w:r>
          </w:p>
        </w:tc>
        <w:tc>
          <w:tcPr>
            <w:tcW w:w="1174" w:type="dxa"/>
            <w:shd w:val="clear" w:color="auto" w:fill="auto"/>
            <w:noWrap/>
            <w:vAlign w:val="bottom"/>
            <w:hideMark/>
          </w:tcPr>
          <w:p w14:paraId="6082AB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2.968951</w:t>
            </w:r>
          </w:p>
        </w:tc>
        <w:tc>
          <w:tcPr>
            <w:tcW w:w="1174" w:type="dxa"/>
            <w:shd w:val="clear" w:color="auto" w:fill="auto"/>
            <w:noWrap/>
            <w:vAlign w:val="bottom"/>
            <w:hideMark/>
          </w:tcPr>
          <w:p w14:paraId="0FEC74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EDA80"/>
            <w:noWrap/>
            <w:vAlign w:val="bottom"/>
            <w:hideMark/>
          </w:tcPr>
          <w:p w14:paraId="7D318B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16.1%</w:t>
            </w:r>
          </w:p>
        </w:tc>
      </w:tr>
      <w:tr w:rsidR="004F17D0" w:rsidRPr="004F17D0" w14:paraId="0E0A3E0D" w14:textId="77777777" w:rsidTr="004F17D0">
        <w:trPr>
          <w:trHeight w:val="300"/>
        </w:trPr>
        <w:tc>
          <w:tcPr>
            <w:tcW w:w="1173" w:type="dxa"/>
            <w:shd w:val="clear" w:color="auto" w:fill="auto"/>
            <w:noWrap/>
            <w:vAlign w:val="bottom"/>
            <w:hideMark/>
          </w:tcPr>
          <w:p w14:paraId="0F64B5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auto" w:fill="auto"/>
            <w:noWrap/>
            <w:vAlign w:val="bottom"/>
            <w:hideMark/>
          </w:tcPr>
          <w:p w14:paraId="259624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0.097122</w:t>
            </w:r>
          </w:p>
        </w:tc>
        <w:tc>
          <w:tcPr>
            <w:tcW w:w="1174" w:type="dxa"/>
            <w:shd w:val="clear" w:color="auto" w:fill="auto"/>
            <w:noWrap/>
            <w:vAlign w:val="bottom"/>
            <w:hideMark/>
          </w:tcPr>
          <w:p w14:paraId="0C14CE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000000" w:fill="FDC57D"/>
            <w:noWrap/>
            <w:vAlign w:val="bottom"/>
            <w:hideMark/>
          </w:tcPr>
          <w:p w14:paraId="15401C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-45.7%</w:t>
            </w:r>
          </w:p>
        </w:tc>
        <w:tc>
          <w:tcPr>
            <w:tcW w:w="1174" w:type="dxa"/>
            <w:shd w:val="clear" w:color="auto" w:fill="auto"/>
            <w:noWrap/>
            <w:vAlign w:val="bottom"/>
            <w:hideMark/>
          </w:tcPr>
          <w:p w14:paraId="578D03C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2.967222</w:t>
            </w:r>
          </w:p>
        </w:tc>
        <w:tc>
          <w:tcPr>
            <w:tcW w:w="1174" w:type="dxa"/>
            <w:shd w:val="clear" w:color="auto" w:fill="auto"/>
            <w:noWrap/>
            <w:vAlign w:val="bottom"/>
            <w:hideMark/>
          </w:tcPr>
          <w:p w14:paraId="57D7145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D980"/>
            <w:noWrap/>
            <w:vAlign w:val="bottom"/>
            <w:hideMark/>
          </w:tcPr>
          <w:p w14:paraId="7134B4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16.0%</w:t>
            </w:r>
          </w:p>
        </w:tc>
      </w:tr>
      <w:tr w:rsidR="004F17D0" w:rsidRPr="004F17D0" w14:paraId="384000BB" w14:textId="77777777" w:rsidTr="004F17D0">
        <w:trPr>
          <w:trHeight w:val="300"/>
        </w:trPr>
        <w:tc>
          <w:tcPr>
            <w:tcW w:w="1173" w:type="dxa"/>
            <w:shd w:val="clear" w:color="auto" w:fill="auto"/>
            <w:noWrap/>
            <w:vAlign w:val="bottom"/>
            <w:hideMark/>
          </w:tcPr>
          <w:p w14:paraId="39FB37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auto" w:fill="auto"/>
            <w:noWrap/>
            <w:vAlign w:val="bottom"/>
            <w:hideMark/>
          </w:tcPr>
          <w:p w14:paraId="757F1F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0.088731</w:t>
            </w:r>
          </w:p>
        </w:tc>
        <w:tc>
          <w:tcPr>
            <w:tcW w:w="1174" w:type="dxa"/>
            <w:shd w:val="clear" w:color="auto" w:fill="auto"/>
            <w:noWrap/>
            <w:vAlign w:val="bottom"/>
            <w:hideMark/>
          </w:tcPr>
          <w:p w14:paraId="28E14B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-8.6%</w:t>
            </w:r>
          </w:p>
        </w:tc>
        <w:tc>
          <w:tcPr>
            <w:tcW w:w="1174" w:type="dxa"/>
            <w:shd w:val="clear" w:color="000000" w:fill="FED17F"/>
            <w:noWrap/>
            <w:vAlign w:val="bottom"/>
            <w:hideMark/>
          </w:tcPr>
          <w:p w14:paraId="662BAE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-50.4%</w:t>
            </w:r>
          </w:p>
        </w:tc>
        <w:tc>
          <w:tcPr>
            <w:tcW w:w="1174" w:type="dxa"/>
            <w:shd w:val="clear" w:color="auto" w:fill="auto"/>
            <w:noWrap/>
            <w:vAlign w:val="bottom"/>
            <w:hideMark/>
          </w:tcPr>
          <w:p w14:paraId="34C99D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2.987292</w:t>
            </w:r>
          </w:p>
        </w:tc>
        <w:tc>
          <w:tcPr>
            <w:tcW w:w="1174" w:type="dxa"/>
            <w:shd w:val="clear" w:color="auto" w:fill="auto"/>
            <w:noWrap/>
            <w:vAlign w:val="bottom"/>
            <w:hideMark/>
          </w:tcPr>
          <w:p w14:paraId="359BE6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FEE081"/>
            <w:noWrap/>
            <w:vAlign w:val="bottom"/>
            <w:hideMark/>
          </w:tcPr>
          <w:p w14:paraId="38E4AFF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16.8%</w:t>
            </w:r>
          </w:p>
        </w:tc>
      </w:tr>
      <w:tr w:rsidR="004F17D0" w:rsidRPr="004F17D0" w14:paraId="1C69A70D" w14:textId="77777777" w:rsidTr="004F17D0">
        <w:trPr>
          <w:trHeight w:val="300"/>
        </w:trPr>
        <w:tc>
          <w:tcPr>
            <w:tcW w:w="1173" w:type="dxa"/>
            <w:shd w:val="clear" w:color="auto" w:fill="auto"/>
            <w:noWrap/>
            <w:vAlign w:val="bottom"/>
            <w:hideMark/>
          </w:tcPr>
          <w:p w14:paraId="0A68E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w:t>
            </w:r>
          </w:p>
        </w:tc>
        <w:tc>
          <w:tcPr>
            <w:tcW w:w="1174" w:type="dxa"/>
            <w:shd w:val="clear" w:color="auto" w:fill="auto"/>
            <w:noWrap/>
            <w:vAlign w:val="bottom"/>
            <w:hideMark/>
          </w:tcPr>
          <w:p w14:paraId="75E18F2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0.089783</w:t>
            </w:r>
          </w:p>
        </w:tc>
        <w:tc>
          <w:tcPr>
            <w:tcW w:w="1174" w:type="dxa"/>
            <w:shd w:val="clear" w:color="auto" w:fill="auto"/>
            <w:noWrap/>
            <w:vAlign w:val="bottom"/>
            <w:hideMark/>
          </w:tcPr>
          <w:p w14:paraId="693D449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FECF7F"/>
            <w:noWrap/>
            <w:vAlign w:val="bottom"/>
            <w:hideMark/>
          </w:tcPr>
          <w:p w14:paraId="6E7C95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-49.8%</w:t>
            </w:r>
          </w:p>
        </w:tc>
        <w:tc>
          <w:tcPr>
            <w:tcW w:w="1174" w:type="dxa"/>
            <w:shd w:val="clear" w:color="auto" w:fill="auto"/>
            <w:noWrap/>
            <w:vAlign w:val="bottom"/>
            <w:hideMark/>
          </w:tcPr>
          <w:p w14:paraId="3C8D3C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3.016476</w:t>
            </w:r>
          </w:p>
        </w:tc>
        <w:tc>
          <w:tcPr>
            <w:tcW w:w="1174" w:type="dxa"/>
            <w:shd w:val="clear" w:color="auto" w:fill="auto"/>
            <w:noWrap/>
            <w:vAlign w:val="bottom"/>
            <w:hideMark/>
          </w:tcPr>
          <w:p w14:paraId="1149C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FEEA83"/>
            <w:noWrap/>
            <w:vAlign w:val="bottom"/>
            <w:hideMark/>
          </w:tcPr>
          <w:p w14:paraId="57B6D72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2C9E6A3C" w14:textId="77777777" w:rsidTr="004F17D0">
        <w:trPr>
          <w:trHeight w:val="300"/>
        </w:trPr>
        <w:tc>
          <w:tcPr>
            <w:tcW w:w="1173" w:type="dxa"/>
            <w:shd w:val="clear" w:color="auto" w:fill="auto"/>
            <w:noWrap/>
            <w:vAlign w:val="bottom"/>
            <w:hideMark/>
          </w:tcPr>
          <w:p w14:paraId="1C3A5F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w:t>
            </w:r>
          </w:p>
        </w:tc>
        <w:tc>
          <w:tcPr>
            <w:tcW w:w="1174" w:type="dxa"/>
            <w:shd w:val="clear" w:color="auto" w:fill="auto"/>
            <w:noWrap/>
            <w:vAlign w:val="bottom"/>
            <w:hideMark/>
          </w:tcPr>
          <w:p w14:paraId="065DAB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0.087201</w:t>
            </w:r>
          </w:p>
        </w:tc>
        <w:tc>
          <w:tcPr>
            <w:tcW w:w="1174" w:type="dxa"/>
            <w:shd w:val="clear" w:color="auto" w:fill="auto"/>
            <w:noWrap/>
            <w:vAlign w:val="bottom"/>
            <w:hideMark/>
          </w:tcPr>
          <w:p w14:paraId="52807AB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FED380"/>
            <w:noWrap/>
            <w:vAlign w:val="bottom"/>
            <w:hideMark/>
          </w:tcPr>
          <w:p w14:paraId="25EF9F1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-51.3%</w:t>
            </w:r>
          </w:p>
        </w:tc>
        <w:tc>
          <w:tcPr>
            <w:tcW w:w="1174" w:type="dxa"/>
            <w:shd w:val="clear" w:color="auto" w:fill="auto"/>
            <w:noWrap/>
            <w:vAlign w:val="bottom"/>
            <w:hideMark/>
          </w:tcPr>
          <w:p w14:paraId="74B7C1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3.004284</w:t>
            </w:r>
          </w:p>
        </w:tc>
        <w:tc>
          <w:tcPr>
            <w:tcW w:w="1174" w:type="dxa"/>
            <w:shd w:val="clear" w:color="auto" w:fill="auto"/>
            <w:noWrap/>
            <w:vAlign w:val="bottom"/>
            <w:hideMark/>
          </w:tcPr>
          <w:p w14:paraId="488AEE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FEE683"/>
            <w:noWrap/>
            <w:vAlign w:val="bottom"/>
            <w:hideMark/>
          </w:tcPr>
          <w:p w14:paraId="14FC42E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17.4%</w:t>
            </w:r>
          </w:p>
        </w:tc>
      </w:tr>
      <w:tr w:rsidR="004F17D0" w:rsidRPr="004F17D0" w14:paraId="4AC4625C" w14:textId="77777777" w:rsidTr="004F17D0">
        <w:trPr>
          <w:trHeight w:val="300"/>
        </w:trPr>
        <w:tc>
          <w:tcPr>
            <w:tcW w:w="1173" w:type="dxa"/>
            <w:shd w:val="clear" w:color="auto" w:fill="auto"/>
            <w:noWrap/>
            <w:vAlign w:val="bottom"/>
            <w:hideMark/>
          </w:tcPr>
          <w:p w14:paraId="545E57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w:t>
            </w:r>
          </w:p>
        </w:tc>
        <w:tc>
          <w:tcPr>
            <w:tcW w:w="1174" w:type="dxa"/>
            <w:shd w:val="clear" w:color="auto" w:fill="auto"/>
            <w:noWrap/>
            <w:vAlign w:val="bottom"/>
            <w:hideMark/>
          </w:tcPr>
          <w:p w14:paraId="426256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0.087901</w:t>
            </w:r>
          </w:p>
        </w:tc>
        <w:tc>
          <w:tcPr>
            <w:tcW w:w="1174" w:type="dxa"/>
            <w:shd w:val="clear" w:color="auto" w:fill="auto"/>
            <w:noWrap/>
            <w:vAlign w:val="bottom"/>
            <w:hideMark/>
          </w:tcPr>
          <w:p w14:paraId="51A62B4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D280"/>
            <w:noWrap/>
            <w:vAlign w:val="bottom"/>
            <w:hideMark/>
          </w:tcPr>
          <w:p w14:paraId="6ED66F5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-50.9%</w:t>
            </w:r>
          </w:p>
        </w:tc>
        <w:tc>
          <w:tcPr>
            <w:tcW w:w="1174" w:type="dxa"/>
            <w:shd w:val="clear" w:color="auto" w:fill="auto"/>
            <w:noWrap/>
            <w:vAlign w:val="bottom"/>
            <w:hideMark/>
          </w:tcPr>
          <w:p w14:paraId="33798F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3.02097</w:t>
            </w:r>
          </w:p>
        </w:tc>
        <w:tc>
          <w:tcPr>
            <w:tcW w:w="1174" w:type="dxa"/>
            <w:shd w:val="clear" w:color="auto" w:fill="auto"/>
            <w:noWrap/>
            <w:vAlign w:val="bottom"/>
            <w:hideMark/>
          </w:tcPr>
          <w:p w14:paraId="5988E50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F9EA84"/>
            <w:noWrap/>
            <w:vAlign w:val="bottom"/>
            <w:hideMark/>
          </w:tcPr>
          <w:p w14:paraId="73C795A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18.1%</w:t>
            </w:r>
          </w:p>
        </w:tc>
      </w:tr>
      <w:tr w:rsidR="004F17D0" w:rsidRPr="004F17D0" w14:paraId="2A81FF55" w14:textId="77777777" w:rsidTr="004F17D0">
        <w:trPr>
          <w:trHeight w:val="300"/>
        </w:trPr>
        <w:tc>
          <w:tcPr>
            <w:tcW w:w="1173" w:type="dxa"/>
            <w:shd w:val="clear" w:color="auto" w:fill="auto"/>
            <w:noWrap/>
            <w:vAlign w:val="bottom"/>
            <w:hideMark/>
          </w:tcPr>
          <w:p w14:paraId="6AFE3CA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auto" w:fill="auto"/>
            <w:noWrap/>
            <w:vAlign w:val="bottom"/>
            <w:hideMark/>
          </w:tcPr>
          <w:p w14:paraId="366A0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0.082886</w:t>
            </w:r>
          </w:p>
        </w:tc>
        <w:tc>
          <w:tcPr>
            <w:tcW w:w="1174" w:type="dxa"/>
            <w:shd w:val="clear" w:color="auto" w:fill="auto"/>
            <w:noWrap/>
            <w:vAlign w:val="bottom"/>
            <w:hideMark/>
          </w:tcPr>
          <w:p w14:paraId="1C76CE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-5.7%</w:t>
            </w:r>
          </w:p>
        </w:tc>
        <w:tc>
          <w:tcPr>
            <w:tcW w:w="1174" w:type="dxa"/>
            <w:shd w:val="clear" w:color="000000" w:fill="FFD981"/>
            <w:noWrap/>
            <w:vAlign w:val="bottom"/>
            <w:hideMark/>
          </w:tcPr>
          <w:p w14:paraId="14DD04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-53.7%</w:t>
            </w:r>
          </w:p>
        </w:tc>
        <w:tc>
          <w:tcPr>
            <w:tcW w:w="1174" w:type="dxa"/>
            <w:shd w:val="clear" w:color="auto" w:fill="auto"/>
            <w:noWrap/>
            <w:vAlign w:val="bottom"/>
            <w:hideMark/>
          </w:tcPr>
          <w:p w14:paraId="7DF0603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3.019461</w:t>
            </w:r>
          </w:p>
        </w:tc>
        <w:tc>
          <w:tcPr>
            <w:tcW w:w="1174" w:type="dxa"/>
            <w:shd w:val="clear" w:color="auto" w:fill="auto"/>
            <w:noWrap/>
            <w:vAlign w:val="bottom"/>
            <w:hideMark/>
          </w:tcPr>
          <w:p w14:paraId="09A869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FDEB84"/>
            <w:noWrap/>
            <w:vAlign w:val="bottom"/>
            <w:hideMark/>
          </w:tcPr>
          <w:p w14:paraId="1CD8214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33ED5043" w14:textId="77777777" w:rsidTr="004F17D0">
        <w:trPr>
          <w:trHeight w:val="300"/>
        </w:trPr>
        <w:tc>
          <w:tcPr>
            <w:tcW w:w="1173" w:type="dxa"/>
            <w:shd w:val="clear" w:color="auto" w:fill="auto"/>
            <w:noWrap/>
            <w:vAlign w:val="bottom"/>
            <w:hideMark/>
          </w:tcPr>
          <w:p w14:paraId="582D257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auto" w:fill="auto"/>
            <w:noWrap/>
            <w:vAlign w:val="bottom"/>
            <w:hideMark/>
          </w:tcPr>
          <w:p w14:paraId="5703FC6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0.085934</w:t>
            </w:r>
          </w:p>
        </w:tc>
        <w:tc>
          <w:tcPr>
            <w:tcW w:w="1174" w:type="dxa"/>
            <w:shd w:val="clear" w:color="auto" w:fill="auto"/>
            <w:noWrap/>
            <w:vAlign w:val="bottom"/>
            <w:hideMark/>
          </w:tcPr>
          <w:p w14:paraId="4EF807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000000" w:fill="FED580"/>
            <w:noWrap/>
            <w:vAlign w:val="bottom"/>
            <w:hideMark/>
          </w:tcPr>
          <w:p w14:paraId="1C5285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-52.0%</w:t>
            </w:r>
          </w:p>
        </w:tc>
        <w:tc>
          <w:tcPr>
            <w:tcW w:w="1174" w:type="dxa"/>
            <w:shd w:val="clear" w:color="auto" w:fill="auto"/>
            <w:noWrap/>
            <w:vAlign w:val="bottom"/>
            <w:hideMark/>
          </w:tcPr>
          <w:p w14:paraId="24D6504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3.015959</w:t>
            </w:r>
          </w:p>
        </w:tc>
        <w:tc>
          <w:tcPr>
            <w:tcW w:w="1174" w:type="dxa"/>
            <w:shd w:val="clear" w:color="auto" w:fill="auto"/>
            <w:noWrap/>
            <w:vAlign w:val="bottom"/>
            <w:hideMark/>
          </w:tcPr>
          <w:p w14:paraId="4CD2F39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FEEA83"/>
            <w:noWrap/>
            <w:vAlign w:val="bottom"/>
            <w:hideMark/>
          </w:tcPr>
          <w:p w14:paraId="53D881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023B288A" w14:textId="77777777" w:rsidTr="004F17D0">
        <w:trPr>
          <w:trHeight w:val="300"/>
        </w:trPr>
        <w:tc>
          <w:tcPr>
            <w:tcW w:w="1173" w:type="dxa"/>
            <w:shd w:val="clear" w:color="auto" w:fill="auto"/>
            <w:noWrap/>
            <w:vAlign w:val="bottom"/>
            <w:hideMark/>
          </w:tcPr>
          <w:p w14:paraId="322CF3B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22</w:t>
            </w:r>
          </w:p>
        </w:tc>
        <w:tc>
          <w:tcPr>
            <w:tcW w:w="1174" w:type="dxa"/>
            <w:shd w:val="clear" w:color="auto" w:fill="auto"/>
            <w:noWrap/>
            <w:vAlign w:val="bottom"/>
            <w:hideMark/>
          </w:tcPr>
          <w:p w14:paraId="018F1B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0.084143</w:t>
            </w:r>
          </w:p>
        </w:tc>
        <w:tc>
          <w:tcPr>
            <w:tcW w:w="1174" w:type="dxa"/>
            <w:shd w:val="clear" w:color="auto" w:fill="auto"/>
            <w:noWrap/>
            <w:vAlign w:val="bottom"/>
            <w:hideMark/>
          </w:tcPr>
          <w:p w14:paraId="6A11BFA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-2.1%</w:t>
            </w:r>
          </w:p>
        </w:tc>
        <w:tc>
          <w:tcPr>
            <w:tcW w:w="1174" w:type="dxa"/>
            <w:shd w:val="clear" w:color="000000" w:fill="FED781"/>
            <w:noWrap/>
            <w:vAlign w:val="bottom"/>
            <w:hideMark/>
          </w:tcPr>
          <w:p w14:paraId="45F20F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-53.0%</w:t>
            </w:r>
          </w:p>
        </w:tc>
        <w:tc>
          <w:tcPr>
            <w:tcW w:w="1174" w:type="dxa"/>
            <w:shd w:val="clear" w:color="auto" w:fill="auto"/>
            <w:noWrap/>
            <w:vAlign w:val="bottom"/>
            <w:hideMark/>
          </w:tcPr>
          <w:p w14:paraId="7241298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3.027008</w:t>
            </w:r>
          </w:p>
        </w:tc>
        <w:tc>
          <w:tcPr>
            <w:tcW w:w="1174" w:type="dxa"/>
            <w:shd w:val="clear" w:color="auto" w:fill="auto"/>
            <w:noWrap/>
            <w:vAlign w:val="bottom"/>
            <w:hideMark/>
          </w:tcPr>
          <w:p w14:paraId="48E206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9E583"/>
            <w:noWrap/>
            <w:vAlign w:val="bottom"/>
            <w:hideMark/>
          </w:tcPr>
          <w:p w14:paraId="221B092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6DBB6152" w14:textId="77777777" w:rsidTr="004F17D0">
        <w:trPr>
          <w:trHeight w:val="300"/>
        </w:trPr>
        <w:tc>
          <w:tcPr>
            <w:tcW w:w="1173" w:type="dxa"/>
            <w:shd w:val="clear" w:color="auto" w:fill="auto"/>
            <w:noWrap/>
            <w:vAlign w:val="bottom"/>
            <w:hideMark/>
          </w:tcPr>
          <w:p w14:paraId="328EE3E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23</w:t>
            </w:r>
          </w:p>
        </w:tc>
        <w:tc>
          <w:tcPr>
            <w:tcW w:w="1174" w:type="dxa"/>
            <w:shd w:val="clear" w:color="auto" w:fill="auto"/>
            <w:noWrap/>
            <w:vAlign w:val="bottom"/>
            <w:hideMark/>
          </w:tcPr>
          <w:p w14:paraId="2ECA61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0.081654</w:t>
            </w:r>
          </w:p>
        </w:tc>
        <w:tc>
          <w:tcPr>
            <w:tcW w:w="1174" w:type="dxa"/>
            <w:shd w:val="clear" w:color="auto" w:fill="auto"/>
            <w:noWrap/>
            <w:vAlign w:val="bottom"/>
            <w:hideMark/>
          </w:tcPr>
          <w:p w14:paraId="24FECB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000000" w:fill="FFDB81"/>
            <w:noWrap/>
            <w:vAlign w:val="bottom"/>
            <w:hideMark/>
          </w:tcPr>
          <w:p w14:paraId="5DD854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-54.4%</w:t>
            </w:r>
          </w:p>
        </w:tc>
        <w:tc>
          <w:tcPr>
            <w:tcW w:w="1174" w:type="dxa"/>
            <w:shd w:val="clear" w:color="auto" w:fill="auto"/>
            <w:noWrap/>
            <w:vAlign w:val="bottom"/>
            <w:hideMark/>
          </w:tcPr>
          <w:p w14:paraId="4F2FD7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3.043813</w:t>
            </w:r>
          </w:p>
        </w:tc>
        <w:tc>
          <w:tcPr>
            <w:tcW w:w="1174" w:type="dxa"/>
            <w:shd w:val="clear" w:color="auto" w:fill="auto"/>
            <w:noWrap/>
            <w:vAlign w:val="bottom"/>
            <w:hideMark/>
          </w:tcPr>
          <w:p w14:paraId="79691BC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BED981"/>
            <w:noWrap/>
            <w:vAlign w:val="bottom"/>
            <w:hideMark/>
          </w:tcPr>
          <w:p w14:paraId="505BD30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6250E3E" w14:textId="77777777" w:rsidTr="004F17D0">
        <w:trPr>
          <w:trHeight w:val="300"/>
        </w:trPr>
        <w:tc>
          <w:tcPr>
            <w:tcW w:w="1173" w:type="dxa"/>
            <w:shd w:val="clear" w:color="auto" w:fill="auto"/>
            <w:noWrap/>
            <w:vAlign w:val="bottom"/>
            <w:hideMark/>
          </w:tcPr>
          <w:p w14:paraId="4891865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auto" w:fill="auto"/>
            <w:noWrap/>
            <w:vAlign w:val="bottom"/>
            <w:hideMark/>
          </w:tcPr>
          <w:p w14:paraId="11DAB1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0.08253</w:t>
            </w:r>
          </w:p>
        </w:tc>
        <w:tc>
          <w:tcPr>
            <w:tcW w:w="1174" w:type="dxa"/>
            <w:shd w:val="clear" w:color="auto" w:fill="auto"/>
            <w:noWrap/>
            <w:vAlign w:val="bottom"/>
            <w:hideMark/>
          </w:tcPr>
          <w:p w14:paraId="0DCF170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w:t>
            </w:r>
          </w:p>
        </w:tc>
        <w:tc>
          <w:tcPr>
            <w:tcW w:w="1174" w:type="dxa"/>
            <w:shd w:val="clear" w:color="000000" w:fill="FFD981"/>
            <w:noWrap/>
            <w:vAlign w:val="bottom"/>
            <w:hideMark/>
          </w:tcPr>
          <w:p w14:paraId="5CB3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-53.9%</w:t>
            </w:r>
          </w:p>
        </w:tc>
        <w:tc>
          <w:tcPr>
            <w:tcW w:w="1174" w:type="dxa"/>
            <w:shd w:val="clear" w:color="auto" w:fill="auto"/>
            <w:noWrap/>
            <w:vAlign w:val="bottom"/>
            <w:hideMark/>
          </w:tcPr>
          <w:p w14:paraId="6624C42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3.018318</w:t>
            </w:r>
          </w:p>
        </w:tc>
        <w:tc>
          <w:tcPr>
            <w:tcW w:w="1174" w:type="dxa"/>
            <w:shd w:val="clear" w:color="auto" w:fill="auto"/>
            <w:noWrap/>
            <w:vAlign w:val="bottom"/>
            <w:hideMark/>
          </w:tcPr>
          <w:p w14:paraId="2B85CAB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FEEA83"/>
            <w:noWrap/>
            <w:vAlign w:val="bottom"/>
            <w:hideMark/>
          </w:tcPr>
          <w:p w14:paraId="46BF5B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120FF96D" w14:textId="77777777" w:rsidTr="004F17D0">
        <w:trPr>
          <w:trHeight w:val="300"/>
        </w:trPr>
        <w:tc>
          <w:tcPr>
            <w:tcW w:w="1173" w:type="dxa"/>
            <w:shd w:val="clear" w:color="auto" w:fill="auto"/>
            <w:noWrap/>
            <w:vAlign w:val="bottom"/>
            <w:hideMark/>
          </w:tcPr>
          <w:p w14:paraId="46A03FD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25</w:t>
            </w:r>
          </w:p>
        </w:tc>
        <w:tc>
          <w:tcPr>
            <w:tcW w:w="1174" w:type="dxa"/>
            <w:shd w:val="clear" w:color="auto" w:fill="auto"/>
            <w:noWrap/>
            <w:vAlign w:val="bottom"/>
            <w:hideMark/>
          </w:tcPr>
          <w:p w14:paraId="0CBDAA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0.075137</w:t>
            </w:r>
          </w:p>
        </w:tc>
        <w:tc>
          <w:tcPr>
            <w:tcW w:w="1174" w:type="dxa"/>
            <w:shd w:val="clear" w:color="auto" w:fill="auto"/>
            <w:noWrap/>
            <w:vAlign w:val="bottom"/>
            <w:hideMark/>
          </w:tcPr>
          <w:p w14:paraId="63303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-9.0%</w:t>
            </w:r>
          </w:p>
        </w:tc>
        <w:tc>
          <w:tcPr>
            <w:tcW w:w="1174" w:type="dxa"/>
            <w:shd w:val="clear" w:color="000000" w:fill="FFE483"/>
            <w:noWrap/>
            <w:vAlign w:val="bottom"/>
            <w:hideMark/>
          </w:tcPr>
          <w:p w14:paraId="4C50E6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-58.0%</w:t>
            </w:r>
          </w:p>
        </w:tc>
        <w:tc>
          <w:tcPr>
            <w:tcW w:w="1174" w:type="dxa"/>
            <w:shd w:val="clear" w:color="auto" w:fill="auto"/>
            <w:noWrap/>
            <w:vAlign w:val="bottom"/>
            <w:hideMark/>
          </w:tcPr>
          <w:p w14:paraId="569CC98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3.055366</w:t>
            </w:r>
          </w:p>
        </w:tc>
        <w:tc>
          <w:tcPr>
            <w:tcW w:w="1174" w:type="dxa"/>
            <w:shd w:val="clear" w:color="auto" w:fill="auto"/>
            <w:noWrap/>
            <w:vAlign w:val="bottom"/>
            <w:hideMark/>
          </w:tcPr>
          <w:p w14:paraId="57ED5D4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A1D07F"/>
            <w:noWrap/>
            <w:vAlign w:val="bottom"/>
            <w:hideMark/>
          </w:tcPr>
          <w:p w14:paraId="4820169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5AEC050A" w14:textId="77777777" w:rsidTr="004F17D0">
        <w:trPr>
          <w:trHeight w:val="300"/>
        </w:trPr>
        <w:tc>
          <w:tcPr>
            <w:tcW w:w="1173" w:type="dxa"/>
            <w:shd w:val="clear" w:color="auto" w:fill="auto"/>
            <w:noWrap/>
            <w:vAlign w:val="bottom"/>
            <w:hideMark/>
          </w:tcPr>
          <w:p w14:paraId="09E078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26</w:t>
            </w:r>
          </w:p>
        </w:tc>
        <w:tc>
          <w:tcPr>
            <w:tcW w:w="1174" w:type="dxa"/>
            <w:shd w:val="clear" w:color="auto" w:fill="auto"/>
            <w:noWrap/>
            <w:vAlign w:val="bottom"/>
            <w:hideMark/>
          </w:tcPr>
          <w:p w14:paraId="036E5A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0.073615</w:t>
            </w:r>
          </w:p>
        </w:tc>
        <w:tc>
          <w:tcPr>
            <w:tcW w:w="1174" w:type="dxa"/>
            <w:shd w:val="clear" w:color="auto" w:fill="auto"/>
            <w:noWrap/>
            <w:vAlign w:val="bottom"/>
            <w:hideMark/>
          </w:tcPr>
          <w:p w14:paraId="3B9DE3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w:t>
            </w:r>
          </w:p>
        </w:tc>
        <w:tc>
          <w:tcPr>
            <w:tcW w:w="1174" w:type="dxa"/>
            <w:shd w:val="clear" w:color="000000" w:fill="FFE683"/>
            <w:noWrap/>
            <w:vAlign w:val="bottom"/>
            <w:hideMark/>
          </w:tcPr>
          <w:p w14:paraId="332AC9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-58.9%</w:t>
            </w:r>
          </w:p>
        </w:tc>
        <w:tc>
          <w:tcPr>
            <w:tcW w:w="1174" w:type="dxa"/>
            <w:shd w:val="clear" w:color="auto" w:fill="auto"/>
            <w:noWrap/>
            <w:vAlign w:val="bottom"/>
            <w:hideMark/>
          </w:tcPr>
          <w:p w14:paraId="0B926B1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3.059574</w:t>
            </w:r>
          </w:p>
        </w:tc>
        <w:tc>
          <w:tcPr>
            <w:tcW w:w="1174" w:type="dxa"/>
            <w:shd w:val="clear" w:color="auto" w:fill="auto"/>
            <w:noWrap/>
            <w:vAlign w:val="bottom"/>
            <w:hideMark/>
          </w:tcPr>
          <w:p w14:paraId="0B21FAF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6CD7E"/>
            <w:noWrap/>
            <w:vAlign w:val="bottom"/>
            <w:hideMark/>
          </w:tcPr>
          <w:p w14:paraId="31A67B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19.6%</w:t>
            </w:r>
          </w:p>
        </w:tc>
      </w:tr>
      <w:tr w:rsidR="004F17D0" w:rsidRPr="004F17D0" w14:paraId="0EAA9227" w14:textId="77777777" w:rsidTr="004F17D0">
        <w:trPr>
          <w:trHeight w:val="300"/>
        </w:trPr>
        <w:tc>
          <w:tcPr>
            <w:tcW w:w="1173" w:type="dxa"/>
            <w:shd w:val="clear" w:color="auto" w:fill="auto"/>
            <w:noWrap/>
            <w:vAlign w:val="bottom"/>
            <w:hideMark/>
          </w:tcPr>
          <w:p w14:paraId="2B8A2C5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lastRenderedPageBreak/>
              <w:t>27</w:t>
            </w:r>
          </w:p>
        </w:tc>
        <w:tc>
          <w:tcPr>
            <w:tcW w:w="1174" w:type="dxa"/>
            <w:shd w:val="clear" w:color="auto" w:fill="auto"/>
            <w:noWrap/>
            <w:vAlign w:val="bottom"/>
            <w:hideMark/>
          </w:tcPr>
          <w:p w14:paraId="6ED412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0.073258</w:t>
            </w:r>
          </w:p>
        </w:tc>
        <w:tc>
          <w:tcPr>
            <w:tcW w:w="1174" w:type="dxa"/>
            <w:shd w:val="clear" w:color="auto" w:fill="auto"/>
            <w:noWrap/>
            <w:vAlign w:val="bottom"/>
            <w:hideMark/>
          </w:tcPr>
          <w:p w14:paraId="58D292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-0.5%</w:t>
            </w:r>
          </w:p>
        </w:tc>
        <w:tc>
          <w:tcPr>
            <w:tcW w:w="1174" w:type="dxa"/>
            <w:shd w:val="clear" w:color="000000" w:fill="FFE683"/>
            <w:noWrap/>
            <w:vAlign w:val="bottom"/>
            <w:hideMark/>
          </w:tcPr>
          <w:p w14:paraId="213D6D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-59.1%</w:t>
            </w:r>
          </w:p>
        </w:tc>
        <w:tc>
          <w:tcPr>
            <w:tcW w:w="1174" w:type="dxa"/>
            <w:shd w:val="clear" w:color="auto" w:fill="auto"/>
            <w:noWrap/>
            <w:vAlign w:val="bottom"/>
            <w:hideMark/>
          </w:tcPr>
          <w:p w14:paraId="4C92727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3.05692</w:t>
            </w:r>
          </w:p>
        </w:tc>
        <w:tc>
          <w:tcPr>
            <w:tcW w:w="1174" w:type="dxa"/>
            <w:shd w:val="clear" w:color="auto" w:fill="auto"/>
            <w:noWrap/>
            <w:vAlign w:val="bottom"/>
            <w:hideMark/>
          </w:tcPr>
          <w:p w14:paraId="293D7F7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DCF7F"/>
            <w:noWrap/>
            <w:vAlign w:val="bottom"/>
            <w:hideMark/>
          </w:tcPr>
          <w:p w14:paraId="374FE25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13B53AD6" w14:textId="77777777" w:rsidTr="004F17D0">
        <w:trPr>
          <w:trHeight w:val="300"/>
        </w:trPr>
        <w:tc>
          <w:tcPr>
            <w:tcW w:w="1173" w:type="dxa"/>
            <w:shd w:val="clear" w:color="auto" w:fill="auto"/>
            <w:noWrap/>
            <w:vAlign w:val="bottom"/>
            <w:hideMark/>
          </w:tcPr>
          <w:p w14:paraId="40B589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auto" w:fill="auto"/>
            <w:noWrap/>
            <w:vAlign w:val="bottom"/>
            <w:hideMark/>
          </w:tcPr>
          <w:p w14:paraId="0F6061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0.07125</w:t>
            </w:r>
          </w:p>
        </w:tc>
        <w:tc>
          <w:tcPr>
            <w:tcW w:w="1174" w:type="dxa"/>
            <w:shd w:val="clear" w:color="auto" w:fill="auto"/>
            <w:noWrap/>
            <w:vAlign w:val="bottom"/>
            <w:hideMark/>
          </w:tcPr>
          <w:p w14:paraId="7F9A9C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FFE984"/>
            <w:noWrap/>
            <w:vAlign w:val="bottom"/>
            <w:hideMark/>
          </w:tcPr>
          <w:p w14:paraId="69715E5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-60.2%</w:t>
            </w:r>
          </w:p>
        </w:tc>
        <w:tc>
          <w:tcPr>
            <w:tcW w:w="1174" w:type="dxa"/>
            <w:shd w:val="clear" w:color="auto" w:fill="auto"/>
            <w:noWrap/>
            <w:vAlign w:val="bottom"/>
            <w:hideMark/>
          </w:tcPr>
          <w:p w14:paraId="3D3E0D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3.053202</w:t>
            </w:r>
          </w:p>
        </w:tc>
        <w:tc>
          <w:tcPr>
            <w:tcW w:w="1174" w:type="dxa"/>
            <w:shd w:val="clear" w:color="auto" w:fill="auto"/>
            <w:noWrap/>
            <w:vAlign w:val="bottom"/>
            <w:hideMark/>
          </w:tcPr>
          <w:p w14:paraId="109C6B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A7D27F"/>
            <w:noWrap/>
            <w:vAlign w:val="bottom"/>
            <w:hideMark/>
          </w:tcPr>
          <w:p w14:paraId="5BC44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19.4%</w:t>
            </w:r>
          </w:p>
        </w:tc>
      </w:tr>
      <w:tr w:rsidR="004F17D0" w:rsidRPr="004F17D0" w14:paraId="0AB62421" w14:textId="77777777" w:rsidTr="004F17D0">
        <w:trPr>
          <w:trHeight w:val="300"/>
        </w:trPr>
        <w:tc>
          <w:tcPr>
            <w:tcW w:w="1173" w:type="dxa"/>
            <w:shd w:val="clear" w:color="auto" w:fill="auto"/>
            <w:noWrap/>
            <w:vAlign w:val="bottom"/>
            <w:hideMark/>
          </w:tcPr>
          <w:p w14:paraId="2A9ED3E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auto" w:fill="auto"/>
            <w:noWrap/>
            <w:vAlign w:val="bottom"/>
            <w:hideMark/>
          </w:tcPr>
          <w:p w14:paraId="2A34D6B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0.066505</w:t>
            </w:r>
          </w:p>
        </w:tc>
        <w:tc>
          <w:tcPr>
            <w:tcW w:w="1174" w:type="dxa"/>
            <w:shd w:val="clear" w:color="auto" w:fill="auto"/>
            <w:noWrap/>
            <w:vAlign w:val="bottom"/>
            <w:hideMark/>
          </w:tcPr>
          <w:p w14:paraId="481DACA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w:t>
            </w:r>
          </w:p>
        </w:tc>
        <w:tc>
          <w:tcPr>
            <w:tcW w:w="1174" w:type="dxa"/>
            <w:shd w:val="clear" w:color="000000" w:fill="E4E382"/>
            <w:noWrap/>
            <w:vAlign w:val="bottom"/>
            <w:hideMark/>
          </w:tcPr>
          <w:p w14:paraId="357566C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-62.8%</w:t>
            </w:r>
          </w:p>
        </w:tc>
        <w:tc>
          <w:tcPr>
            <w:tcW w:w="1174" w:type="dxa"/>
            <w:shd w:val="clear" w:color="auto" w:fill="auto"/>
            <w:noWrap/>
            <w:vAlign w:val="bottom"/>
            <w:hideMark/>
          </w:tcPr>
          <w:p w14:paraId="73F487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3.056661</w:t>
            </w:r>
          </w:p>
        </w:tc>
        <w:tc>
          <w:tcPr>
            <w:tcW w:w="1174" w:type="dxa"/>
            <w:shd w:val="clear" w:color="auto" w:fill="auto"/>
            <w:noWrap/>
            <w:vAlign w:val="bottom"/>
            <w:hideMark/>
          </w:tcPr>
          <w:p w14:paraId="06F2D3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9ECF7F"/>
            <w:noWrap/>
            <w:vAlign w:val="bottom"/>
            <w:hideMark/>
          </w:tcPr>
          <w:p w14:paraId="2CBA861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32D9B979" w14:textId="77777777" w:rsidTr="004F17D0">
        <w:trPr>
          <w:trHeight w:val="300"/>
        </w:trPr>
        <w:tc>
          <w:tcPr>
            <w:tcW w:w="1173" w:type="dxa"/>
            <w:shd w:val="clear" w:color="auto" w:fill="auto"/>
            <w:noWrap/>
            <w:vAlign w:val="bottom"/>
            <w:hideMark/>
          </w:tcPr>
          <w:p w14:paraId="0894B35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w:t>
            </w:r>
          </w:p>
        </w:tc>
        <w:tc>
          <w:tcPr>
            <w:tcW w:w="1174" w:type="dxa"/>
            <w:shd w:val="clear" w:color="auto" w:fill="auto"/>
            <w:noWrap/>
            <w:vAlign w:val="bottom"/>
            <w:hideMark/>
          </w:tcPr>
          <w:p w14:paraId="4BB026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0.071668</w:t>
            </w:r>
          </w:p>
        </w:tc>
        <w:tc>
          <w:tcPr>
            <w:tcW w:w="1174" w:type="dxa"/>
            <w:shd w:val="clear" w:color="auto" w:fill="auto"/>
            <w:noWrap/>
            <w:vAlign w:val="bottom"/>
            <w:hideMark/>
          </w:tcPr>
          <w:p w14:paraId="3FC21B4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7.8%</w:t>
            </w:r>
          </w:p>
        </w:tc>
        <w:tc>
          <w:tcPr>
            <w:tcW w:w="1174" w:type="dxa"/>
            <w:shd w:val="clear" w:color="000000" w:fill="FFE884"/>
            <w:noWrap/>
            <w:vAlign w:val="bottom"/>
            <w:hideMark/>
          </w:tcPr>
          <w:p w14:paraId="149D224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-59.9%</w:t>
            </w:r>
          </w:p>
        </w:tc>
        <w:tc>
          <w:tcPr>
            <w:tcW w:w="1174" w:type="dxa"/>
            <w:shd w:val="clear" w:color="auto" w:fill="auto"/>
            <w:noWrap/>
            <w:vAlign w:val="bottom"/>
            <w:hideMark/>
          </w:tcPr>
          <w:p w14:paraId="6B399D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3.038099</w:t>
            </w:r>
          </w:p>
        </w:tc>
        <w:tc>
          <w:tcPr>
            <w:tcW w:w="1174" w:type="dxa"/>
            <w:shd w:val="clear" w:color="auto" w:fill="auto"/>
            <w:noWrap/>
            <w:vAlign w:val="bottom"/>
            <w:hideMark/>
          </w:tcPr>
          <w:p w14:paraId="1C5F9DD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CDDD82"/>
            <w:noWrap/>
            <w:vAlign w:val="bottom"/>
            <w:hideMark/>
          </w:tcPr>
          <w:p w14:paraId="1B37483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0A829BFE" w14:textId="77777777" w:rsidTr="004F17D0">
        <w:trPr>
          <w:trHeight w:val="300"/>
        </w:trPr>
        <w:tc>
          <w:tcPr>
            <w:tcW w:w="1173" w:type="dxa"/>
            <w:shd w:val="clear" w:color="auto" w:fill="auto"/>
            <w:noWrap/>
            <w:vAlign w:val="bottom"/>
            <w:hideMark/>
          </w:tcPr>
          <w:p w14:paraId="65AD34D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31</w:t>
            </w:r>
          </w:p>
        </w:tc>
        <w:tc>
          <w:tcPr>
            <w:tcW w:w="1174" w:type="dxa"/>
            <w:shd w:val="clear" w:color="auto" w:fill="auto"/>
            <w:noWrap/>
            <w:vAlign w:val="bottom"/>
            <w:hideMark/>
          </w:tcPr>
          <w:p w14:paraId="40D10CC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0.071474</w:t>
            </w:r>
          </w:p>
        </w:tc>
        <w:tc>
          <w:tcPr>
            <w:tcW w:w="1174" w:type="dxa"/>
            <w:shd w:val="clear" w:color="auto" w:fill="auto"/>
            <w:noWrap/>
            <w:vAlign w:val="bottom"/>
            <w:hideMark/>
          </w:tcPr>
          <w:p w14:paraId="2EE4CF2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FFE984"/>
            <w:noWrap/>
            <w:vAlign w:val="bottom"/>
            <w:hideMark/>
          </w:tcPr>
          <w:p w14:paraId="1AEB7A8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-60.1%</w:t>
            </w:r>
          </w:p>
        </w:tc>
        <w:tc>
          <w:tcPr>
            <w:tcW w:w="1174" w:type="dxa"/>
            <w:shd w:val="clear" w:color="auto" w:fill="auto"/>
            <w:noWrap/>
            <w:vAlign w:val="bottom"/>
            <w:hideMark/>
          </w:tcPr>
          <w:p w14:paraId="56C8A72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3.050055</w:t>
            </w:r>
          </w:p>
        </w:tc>
        <w:tc>
          <w:tcPr>
            <w:tcW w:w="1174" w:type="dxa"/>
            <w:shd w:val="clear" w:color="auto" w:fill="auto"/>
            <w:noWrap/>
            <w:vAlign w:val="bottom"/>
            <w:hideMark/>
          </w:tcPr>
          <w:p w14:paraId="6AC20E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AFD480"/>
            <w:noWrap/>
            <w:vAlign w:val="bottom"/>
            <w:hideMark/>
          </w:tcPr>
          <w:p w14:paraId="31BF148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19.2%</w:t>
            </w:r>
          </w:p>
        </w:tc>
      </w:tr>
      <w:tr w:rsidR="004F17D0" w:rsidRPr="004F17D0" w14:paraId="3763623B" w14:textId="77777777" w:rsidTr="004F17D0">
        <w:trPr>
          <w:trHeight w:val="300"/>
        </w:trPr>
        <w:tc>
          <w:tcPr>
            <w:tcW w:w="1173" w:type="dxa"/>
            <w:shd w:val="clear" w:color="auto" w:fill="auto"/>
            <w:noWrap/>
            <w:vAlign w:val="bottom"/>
            <w:hideMark/>
          </w:tcPr>
          <w:p w14:paraId="4FA70DC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32</w:t>
            </w:r>
          </w:p>
        </w:tc>
        <w:tc>
          <w:tcPr>
            <w:tcW w:w="1174" w:type="dxa"/>
            <w:shd w:val="clear" w:color="auto" w:fill="auto"/>
            <w:noWrap/>
            <w:vAlign w:val="bottom"/>
            <w:hideMark/>
          </w:tcPr>
          <w:p w14:paraId="56C969F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0.069479</w:t>
            </w:r>
          </w:p>
        </w:tc>
        <w:tc>
          <w:tcPr>
            <w:tcW w:w="1174" w:type="dxa"/>
            <w:shd w:val="clear" w:color="auto" w:fill="auto"/>
            <w:noWrap/>
            <w:vAlign w:val="bottom"/>
            <w:hideMark/>
          </w:tcPr>
          <w:p w14:paraId="07F2B8D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FEB84"/>
            <w:noWrap/>
            <w:vAlign w:val="bottom"/>
            <w:hideMark/>
          </w:tcPr>
          <w:p w14:paraId="05A9EBF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62CE571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3.038788</w:t>
            </w:r>
          </w:p>
        </w:tc>
        <w:tc>
          <w:tcPr>
            <w:tcW w:w="1174" w:type="dxa"/>
            <w:shd w:val="clear" w:color="auto" w:fill="auto"/>
            <w:noWrap/>
            <w:vAlign w:val="bottom"/>
            <w:hideMark/>
          </w:tcPr>
          <w:p w14:paraId="20F010E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BDC81"/>
            <w:noWrap/>
            <w:vAlign w:val="bottom"/>
            <w:hideMark/>
          </w:tcPr>
          <w:p w14:paraId="34C652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65E653C3" w14:textId="77777777" w:rsidTr="004F17D0">
        <w:trPr>
          <w:trHeight w:val="300"/>
        </w:trPr>
        <w:tc>
          <w:tcPr>
            <w:tcW w:w="1173" w:type="dxa"/>
            <w:shd w:val="clear" w:color="auto" w:fill="auto"/>
            <w:noWrap/>
            <w:vAlign w:val="bottom"/>
            <w:hideMark/>
          </w:tcPr>
          <w:p w14:paraId="7ABC508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33</w:t>
            </w:r>
          </w:p>
        </w:tc>
        <w:tc>
          <w:tcPr>
            <w:tcW w:w="1174" w:type="dxa"/>
            <w:shd w:val="clear" w:color="auto" w:fill="auto"/>
            <w:noWrap/>
            <w:vAlign w:val="bottom"/>
            <w:hideMark/>
          </w:tcPr>
          <w:p w14:paraId="2569C5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0.067446</w:t>
            </w:r>
          </w:p>
        </w:tc>
        <w:tc>
          <w:tcPr>
            <w:tcW w:w="1174" w:type="dxa"/>
            <w:shd w:val="clear" w:color="auto" w:fill="auto"/>
            <w:noWrap/>
            <w:vAlign w:val="bottom"/>
            <w:hideMark/>
          </w:tcPr>
          <w:p w14:paraId="65B949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ECE582"/>
            <w:noWrap/>
            <w:vAlign w:val="bottom"/>
            <w:hideMark/>
          </w:tcPr>
          <w:p w14:paraId="103952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-62.3%</w:t>
            </w:r>
          </w:p>
        </w:tc>
        <w:tc>
          <w:tcPr>
            <w:tcW w:w="1174" w:type="dxa"/>
            <w:shd w:val="clear" w:color="auto" w:fill="auto"/>
            <w:noWrap/>
            <w:vAlign w:val="bottom"/>
            <w:hideMark/>
          </w:tcPr>
          <w:p w14:paraId="0211D0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3.026222</w:t>
            </w:r>
          </w:p>
        </w:tc>
        <w:tc>
          <w:tcPr>
            <w:tcW w:w="1174" w:type="dxa"/>
            <w:shd w:val="clear" w:color="auto" w:fill="auto"/>
            <w:noWrap/>
            <w:vAlign w:val="bottom"/>
            <w:hideMark/>
          </w:tcPr>
          <w:p w14:paraId="007F584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EBE683"/>
            <w:noWrap/>
            <w:vAlign w:val="bottom"/>
            <w:hideMark/>
          </w:tcPr>
          <w:p w14:paraId="3069C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18.3%</w:t>
            </w:r>
          </w:p>
        </w:tc>
      </w:tr>
      <w:tr w:rsidR="004F17D0" w:rsidRPr="004F17D0" w14:paraId="1B503BAF" w14:textId="77777777" w:rsidTr="004F17D0">
        <w:trPr>
          <w:trHeight w:val="300"/>
        </w:trPr>
        <w:tc>
          <w:tcPr>
            <w:tcW w:w="1173" w:type="dxa"/>
            <w:shd w:val="clear" w:color="auto" w:fill="auto"/>
            <w:noWrap/>
            <w:vAlign w:val="bottom"/>
            <w:hideMark/>
          </w:tcPr>
          <w:p w14:paraId="5028401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auto" w:fill="auto"/>
            <w:noWrap/>
            <w:vAlign w:val="bottom"/>
            <w:hideMark/>
          </w:tcPr>
          <w:p w14:paraId="332F5ED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0.069356</w:t>
            </w:r>
          </w:p>
        </w:tc>
        <w:tc>
          <w:tcPr>
            <w:tcW w:w="1174" w:type="dxa"/>
            <w:shd w:val="clear" w:color="auto" w:fill="auto"/>
            <w:noWrap/>
            <w:vAlign w:val="bottom"/>
            <w:hideMark/>
          </w:tcPr>
          <w:p w14:paraId="3B571A1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2.8%</w:t>
            </w:r>
          </w:p>
        </w:tc>
        <w:tc>
          <w:tcPr>
            <w:tcW w:w="1174" w:type="dxa"/>
            <w:shd w:val="clear" w:color="000000" w:fill="FEEA83"/>
            <w:noWrap/>
            <w:vAlign w:val="bottom"/>
            <w:hideMark/>
          </w:tcPr>
          <w:p w14:paraId="17904A4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-61.2%</w:t>
            </w:r>
          </w:p>
        </w:tc>
        <w:tc>
          <w:tcPr>
            <w:tcW w:w="1174" w:type="dxa"/>
            <w:shd w:val="clear" w:color="auto" w:fill="auto"/>
            <w:noWrap/>
            <w:vAlign w:val="bottom"/>
            <w:hideMark/>
          </w:tcPr>
          <w:p w14:paraId="157E7DE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3.033862</w:t>
            </w:r>
          </w:p>
        </w:tc>
        <w:tc>
          <w:tcPr>
            <w:tcW w:w="1174" w:type="dxa"/>
            <w:shd w:val="clear" w:color="auto" w:fill="auto"/>
            <w:noWrap/>
            <w:vAlign w:val="bottom"/>
            <w:hideMark/>
          </w:tcPr>
          <w:p w14:paraId="30B0E74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D8E082"/>
            <w:noWrap/>
            <w:vAlign w:val="bottom"/>
            <w:hideMark/>
          </w:tcPr>
          <w:p w14:paraId="0DA558E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48E48D53" w14:textId="77777777" w:rsidTr="004F17D0">
        <w:trPr>
          <w:trHeight w:val="300"/>
        </w:trPr>
        <w:tc>
          <w:tcPr>
            <w:tcW w:w="1173" w:type="dxa"/>
            <w:shd w:val="clear" w:color="auto" w:fill="auto"/>
            <w:noWrap/>
            <w:vAlign w:val="bottom"/>
            <w:hideMark/>
          </w:tcPr>
          <w:p w14:paraId="700E710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35</w:t>
            </w:r>
          </w:p>
        </w:tc>
        <w:tc>
          <w:tcPr>
            <w:tcW w:w="1174" w:type="dxa"/>
            <w:shd w:val="clear" w:color="auto" w:fill="auto"/>
            <w:noWrap/>
            <w:vAlign w:val="bottom"/>
            <w:hideMark/>
          </w:tcPr>
          <w:p w14:paraId="75130C2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0.067</w:t>
            </w:r>
          </w:p>
        </w:tc>
        <w:tc>
          <w:tcPr>
            <w:tcW w:w="1174" w:type="dxa"/>
            <w:shd w:val="clear" w:color="auto" w:fill="auto"/>
            <w:noWrap/>
            <w:vAlign w:val="bottom"/>
            <w:hideMark/>
          </w:tcPr>
          <w:p w14:paraId="76C73D9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-3.4%</w:t>
            </w:r>
          </w:p>
        </w:tc>
        <w:tc>
          <w:tcPr>
            <w:tcW w:w="1174" w:type="dxa"/>
            <w:shd w:val="clear" w:color="000000" w:fill="E8E482"/>
            <w:noWrap/>
            <w:vAlign w:val="bottom"/>
            <w:hideMark/>
          </w:tcPr>
          <w:p w14:paraId="5493A87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-62.6%</w:t>
            </w:r>
          </w:p>
        </w:tc>
        <w:tc>
          <w:tcPr>
            <w:tcW w:w="1174" w:type="dxa"/>
            <w:shd w:val="clear" w:color="auto" w:fill="auto"/>
            <w:noWrap/>
            <w:vAlign w:val="bottom"/>
            <w:hideMark/>
          </w:tcPr>
          <w:p w14:paraId="3FB1F35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3.044145</w:t>
            </w:r>
          </w:p>
        </w:tc>
        <w:tc>
          <w:tcPr>
            <w:tcW w:w="1174" w:type="dxa"/>
            <w:shd w:val="clear" w:color="auto" w:fill="auto"/>
            <w:noWrap/>
            <w:vAlign w:val="bottom"/>
            <w:hideMark/>
          </w:tcPr>
          <w:p w14:paraId="28D1D1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0.3%</w:t>
            </w:r>
          </w:p>
        </w:tc>
        <w:tc>
          <w:tcPr>
            <w:tcW w:w="1174" w:type="dxa"/>
            <w:shd w:val="clear" w:color="000000" w:fill="BED981"/>
            <w:noWrap/>
            <w:vAlign w:val="bottom"/>
            <w:hideMark/>
          </w:tcPr>
          <w:p w14:paraId="144C29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19.0%</w:t>
            </w:r>
          </w:p>
        </w:tc>
      </w:tr>
      <w:tr w:rsidR="004F17D0" w:rsidRPr="004F17D0" w14:paraId="312C1488" w14:textId="77777777" w:rsidTr="004F17D0">
        <w:trPr>
          <w:trHeight w:val="300"/>
        </w:trPr>
        <w:tc>
          <w:tcPr>
            <w:tcW w:w="1173" w:type="dxa"/>
            <w:shd w:val="clear" w:color="auto" w:fill="auto"/>
            <w:noWrap/>
            <w:vAlign w:val="bottom"/>
            <w:hideMark/>
          </w:tcPr>
          <w:p w14:paraId="030E92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36</w:t>
            </w:r>
          </w:p>
        </w:tc>
        <w:tc>
          <w:tcPr>
            <w:tcW w:w="1174" w:type="dxa"/>
            <w:shd w:val="clear" w:color="auto" w:fill="auto"/>
            <w:noWrap/>
            <w:vAlign w:val="bottom"/>
            <w:hideMark/>
          </w:tcPr>
          <w:p w14:paraId="611A010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0.065924</w:t>
            </w:r>
          </w:p>
        </w:tc>
        <w:tc>
          <w:tcPr>
            <w:tcW w:w="1174" w:type="dxa"/>
            <w:shd w:val="clear" w:color="auto" w:fill="auto"/>
            <w:noWrap/>
            <w:vAlign w:val="bottom"/>
            <w:hideMark/>
          </w:tcPr>
          <w:p w14:paraId="3DA6F5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-1.6%</w:t>
            </w:r>
          </w:p>
        </w:tc>
        <w:tc>
          <w:tcPr>
            <w:tcW w:w="1174" w:type="dxa"/>
            <w:shd w:val="clear" w:color="000000" w:fill="DEE182"/>
            <w:noWrap/>
            <w:vAlign w:val="bottom"/>
            <w:hideMark/>
          </w:tcPr>
          <w:p w14:paraId="49277BB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-63.2%</w:t>
            </w:r>
          </w:p>
        </w:tc>
        <w:tc>
          <w:tcPr>
            <w:tcW w:w="1174" w:type="dxa"/>
            <w:shd w:val="clear" w:color="auto" w:fill="auto"/>
            <w:noWrap/>
            <w:vAlign w:val="bottom"/>
            <w:hideMark/>
          </w:tcPr>
          <w:p w14:paraId="0AC2E7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3.036874</w:t>
            </w:r>
          </w:p>
        </w:tc>
        <w:tc>
          <w:tcPr>
            <w:tcW w:w="1174" w:type="dxa"/>
            <w:shd w:val="clear" w:color="auto" w:fill="auto"/>
            <w:noWrap/>
            <w:vAlign w:val="bottom"/>
            <w:hideMark/>
          </w:tcPr>
          <w:p w14:paraId="72291B2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D0DE82"/>
            <w:noWrap/>
            <w:vAlign w:val="bottom"/>
            <w:hideMark/>
          </w:tcPr>
          <w:p w14:paraId="2E0281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18.7%</w:t>
            </w:r>
          </w:p>
        </w:tc>
      </w:tr>
      <w:tr w:rsidR="004F17D0" w:rsidRPr="004F17D0" w14:paraId="28E126AE" w14:textId="77777777" w:rsidTr="004F17D0">
        <w:trPr>
          <w:trHeight w:val="300"/>
        </w:trPr>
        <w:tc>
          <w:tcPr>
            <w:tcW w:w="1173" w:type="dxa"/>
            <w:shd w:val="clear" w:color="auto" w:fill="auto"/>
            <w:noWrap/>
            <w:vAlign w:val="bottom"/>
            <w:hideMark/>
          </w:tcPr>
          <w:p w14:paraId="031C686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37</w:t>
            </w:r>
          </w:p>
        </w:tc>
        <w:tc>
          <w:tcPr>
            <w:tcW w:w="1174" w:type="dxa"/>
            <w:shd w:val="clear" w:color="auto" w:fill="auto"/>
            <w:noWrap/>
            <w:vAlign w:val="bottom"/>
            <w:hideMark/>
          </w:tcPr>
          <w:p w14:paraId="73DDAD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0.065304</w:t>
            </w:r>
          </w:p>
        </w:tc>
        <w:tc>
          <w:tcPr>
            <w:tcW w:w="1174" w:type="dxa"/>
            <w:shd w:val="clear" w:color="auto" w:fill="auto"/>
            <w:noWrap/>
            <w:vAlign w:val="bottom"/>
            <w:hideMark/>
          </w:tcPr>
          <w:p w14:paraId="1A42CFB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-0.9%</w:t>
            </w:r>
          </w:p>
        </w:tc>
        <w:tc>
          <w:tcPr>
            <w:tcW w:w="1174" w:type="dxa"/>
            <w:shd w:val="clear" w:color="000000" w:fill="D9E081"/>
            <w:noWrap/>
            <w:vAlign w:val="bottom"/>
            <w:hideMark/>
          </w:tcPr>
          <w:p w14:paraId="102679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-63.5%</w:t>
            </w:r>
          </w:p>
        </w:tc>
        <w:tc>
          <w:tcPr>
            <w:tcW w:w="1174" w:type="dxa"/>
            <w:shd w:val="clear" w:color="auto" w:fill="auto"/>
            <w:noWrap/>
            <w:vAlign w:val="bottom"/>
            <w:hideMark/>
          </w:tcPr>
          <w:p w14:paraId="2EFF4A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3.034051</w:t>
            </w:r>
          </w:p>
        </w:tc>
        <w:tc>
          <w:tcPr>
            <w:tcW w:w="1174" w:type="dxa"/>
            <w:shd w:val="clear" w:color="auto" w:fill="auto"/>
            <w:noWrap/>
            <w:vAlign w:val="bottom"/>
            <w:hideMark/>
          </w:tcPr>
          <w:p w14:paraId="12E3B63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D7E082"/>
            <w:noWrap/>
            <w:vAlign w:val="bottom"/>
            <w:hideMark/>
          </w:tcPr>
          <w:p w14:paraId="44D134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18.6%</w:t>
            </w:r>
          </w:p>
        </w:tc>
      </w:tr>
      <w:tr w:rsidR="004F17D0" w:rsidRPr="004F17D0" w14:paraId="716EB8F3" w14:textId="77777777" w:rsidTr="004F17D0">
        <w:trPr>
          <w:trHeight w:val="300"/>
        </w:trPr>
        <w:tc>
          <w:tcPr>
            <w:tcW w:w="1173" w:type="dxa"/>
            <w:shd w:val="clear" w:color="auto" w:fill="auto"/>
            <w:noWrap/>
            <w:vAlign w:val="bottom"/>
            <w:hideMark/>
          </w:tcPr>
          <w:p w14:paraId="6095A9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38</w:t>
            </w:r>
          </w:p>
        </w:tc>
        <w:tc>
          <w:tcPr>
            <w:tcW w:w="1174" w:type="dxa"/>
            <w:shd w:val="clear" w:color="auto" w:fill="auto"/>
            <w:noWrap/>
            <w:vAlign w:val="bottom"/>
            <w:hideMark/>
          </w:tcPr>
          <w:p w14:paraId="68A3710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0.056809</w:t>
            </w:r>
          </w:p>
        </w:tc>
        <w:tc>
          <w:tcPr>
            <w:tcW w:w="1174" w:type="dxa"/>
            <w:shd w:val="clear" w:color="auto" w:fill="auto"/>
            <w:noWrap/>
            <w:vAlign w:val="bottom"/>
            <w:hideMark/>
          </w:tcPr>
          <w:p w14:paraId="61334A1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-13.0%</w:t>
            </w:r>
          </w:p>
        </w:tc>
        <w:tc>
          <w:tcPr>
            <w:tcW w:w="1174" w:type="dxa"/>
            <w:shd w:val="clear" w:color="000000" w:fill="8BC97D"/>
            <w:noWrap/>
            <w:vAlign w:val="bottom"/>
            <w:hideMark/>
          </w:tcPr>
          <w:p w14:paraId="07AF4C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-68.2%</w:t>
            </w:r>
          </w:p>
        </w:tc>
        <w:tc>
          <w:tcPr>
            <w:tcW w:w="1174" w:type="dxa"/>
            <w:shd w:val="clear" w:color="auto" w:fill="auto"/>
            <w:noWrap/>
            <w:vAlign w:val="bottom"/>
            <w:hideMark/>
          </w:tcPr>
          <w:p w14:paraId="6B1397C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3.077011</w:t>
            </w:r>
          </w:p>
        </w:tc>
        <w:tc>
          <w:tcPr>
            <w:tcW w:w="1174" w:type="dxa"/>
            <w:shd w:val="clear" w:color="auto" w:fill="auto"/>
            <w:noWrap/>
            <w:vAlign w:val="bottom"/>
            <w:hideMark/>
          </w:tcPr>
          <w:p w14:paraId="69B3D27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6AC07C"/>
            <w:noWrap/>
            <w:vAlign w:val="bottom"/>
            <w:hideMark/>
          </w:tcPr>
          <w:p w14:paraId="329DF93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20.3%</w:t>
            </w:r>
          </w:p>
        </w:tc>
      </w:tr>
      <w:tr w:rsidR="004F17D0" w:rsidRPr="004F17D0" w14:paraId="7A824BC5" w14:textId="77777777" w:rsidTr="004F17D0">
        <w:trPr>
          <w:trHeight w:val="300"/>
        </w:trPr>
        <w:tc>
          <w:tcPr>
            <w:tcW w:w="1173" w:type="dxa"/>
            <w:shd w:val="clear" w:color="auto" w:fill="auto"/>
            <w:noWrap/>
            <w:vAlign w:val="bottom"/>
            <w:hideMark/>
          </w:tcPr>
          <w:p w14:paraId="3FBA39C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39</w:t>
            </w:r>
          </w:p>
        </w:tc>
        <w:tc>
          <w:tcPr>
            <w:tcW w:w="1174" w:type="dxa"/>
            <w:shd w:val="clear" w:color="auto" w:fill="auto"/>
            <w:noWrap/>
            <w:vAlign w:val="bottom"/>
            <w:hideMark/>
          </w:tcPr>
          <w:p w14:paraId="6647C96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0.063551</w:t>
            </w:r>
          </w:p>
        </w:tc>
        <w:tc>
          <w:tcPr>
            <w:tcW w:w="1174" w:type="dxa"/>
            <w:shd w:val="clear" w:color="auto" w:fill="auto"/>
            <w:noWrap/>
            <w:vAlign w:val="bottom"/>
            <w:hideMark/>
          </w:tcPr>
          <w:p w14:paraId="6B07730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11.9%</w:t>
            </w:r>
          </w:p>
        </w:tc>
        <w:tc>
          <w:tcPr>
            <w:tcW w:w="1174" w:type="dxa"/>
            <w:shd w:val="clear" w:color="000000" w:fill="C9DB80"/>
            <w:noWrap/>
            <w:vAlign w:val="bottom"/>
            <w:hideMark/>
          </w:tcPr>
          <w:p w14:paraId="17D3B2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-64.5%</w:t>
            </w:r>
          </w:p>
        </w:tc>
        <w:tc>
          <w:tcPr>
            <w:tcW w:w="1174" w:type="dxa"/>
            <w:shd w:val="clear" w:color="auto" w:fill="auto"/>
            <w:noWrap/>
            <w:vAlign w:val="bottom"/>
            <w:hideMark/>
          </w:tcPr>
          <w:p w14:paraId="2F6ECB9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3.041445</w:t>
            </w:r>
          </w:p>
        </w:tc>
        <w:tc>
          <w:tcPr>
            <w:tcW w:w="1174" w:type="dxa"/>
            <w:shd w:val="clear" w:color="auto" w:fill="auto"/>
            <w:noWrap/>
            <w:vAlign w:val="bottom"/>
            <w:hideMark/>
          </w:tcPr>
          <w:p w14:paraId="48853AF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-1.2%</w:t>
            </w:r>
          </w:p>
        </w:tc>
        <w:tc>
          <w:tcPr>
            <w:tcW w:w="1174" w:type="dxa"/>
            <w:shd w:val="clear" w:color="000000" w:fill="C5DA81"/>
            <w:noWrap/>
            <w:vAlign w:val="bottom"/>
            <w:hideMark/>
          </w:tcPr>
          <w:p w14:paraId="3A34112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CE640E6" w14:textId="77777777" w:rsidTr="004F17D0">
        <w:trPr>
          <w:trHeight w:val="300"/>
        </w:trPr>
        <w:tc>
          <w:tcPr>
            <w:tcW w:w="1173" w:type="dxa"/>
            <w:shd w:val="clear" w:color="auto" w:fill="auto"/>
            <w:noWrap/>
            <w:vAlign w:val="bottom"/>
            <w:hideMark/>
          </w:tcPr>
          <w:p w14:paraId="73A1BF8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40</w:t>
            </w:r>
          </w:p>
        </w:tc>
        <w:tc>
          <w:tcPr>
            <w:tcW w:w="1174" w:type="dxa"/>
            <w:shd w:val="clear" w:color="auto" w:fill="auto"/>
            <w:noWrap/>
            <w:vAlign w:val="bottom"/>
            <w:hideMark/>
          </w:tcPr>
          <w:p w14:paraId="1F3D545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0.059407</w:t>
            </w:r>
          </w:p>
        </w:tc>
        <w:tc>
          <w:tcPr>
            <w:tcW w:w="1174" w:type="dxa"/>
            <w:shd w:val="clear" w:color="auto" w:fill="auto"/>
            <w:noWrap/>
            <w:vAlign w:val="bottom"/>
            <w:hideMark/>
          </w:tcPr>
          <w:p w14:paraId="0EDA682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w:t>
            </w:r>
          </w:p>
        </w:tc>
        <w:tc>
          <w:tcPr>
            <w:tcW w:w="1174" w:type="dxa"/>
            <w:shd w:val="clear" w:color="000000" w:fill="A3D07E"/>
            <w:noWrap/>
            <w:vAlign w:val="bottom"/>
            <w:hideMark/>
          </w:tcPr>
          <w:p w14:paraId="6BDA570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-66.8%</w:t>
            </w:r>
          </w:p>
        </w:tc>
        <w:tc>
          <w:tcPr>
            <w:tcW w:w="1174" w:type="dxa"/>
            <w:shd w:val="clear" w:color="auto" w:fill="auto"/>
            <w:noWrap/>
            <w:vAlign w:val="bottom"/>
            <w:hideMark/>
          </w:tcPr>
          <w:p w14:paraId="32490CC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3.042395</w:t>
            </w:r>
          </w:p>
        </w:tc>
        <w:tc>
          <w:tcPr>
            <w:tcW w:w="1174" w:type="dxa"/>
            <w:shd w:val="clear" w:color="auto" w:fill="auto"/>
            <w:noWrap/>
            <w:vAlign w:val="bottom"/>
            <w:hideMark/>
          </w:tcPr>
          <w:p w14:paraId="377CA7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w:t>
            </w:r>
          </w:p>
        </w:tc>
        <w:tc>
          <w:tcPr>
            <w:tcW w:w="1174" w:type="dxa"/>
            <w:shd w:val="clear" w:color="000000" w:fill="C2DA81"/>
            <w:noWrap/>
            <w:vAlign w:val="bottom"/>
            <w:hideMark/>
          </w:tcPr>
          <w:p w14:paraId="4435BED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18.9%</w:t>
            </w:r>
          </w:p>
        </w:tc>
      </w:tr>
      <w:tr w:rsidR="004F17D0" w:rsidRPr="004F17D0" w14:paraId="573EC400" w14:textId="77777777" w:rsidTr="004F17D0">
        <w:trPr>
          <w:trHeight w:val="300"/>
        </w:trPr>
        <w:tc>
          <w:tcPr>
            <w:tcW w:w="1173" w:type="dxa"/>
            <w:shd w:val="clear" w:color="auto" w:fill="auto"/>
            <w:noWrap/>
            <w:vAlign w:val="bottom"/>
            <w:hideMark/>
          </w:tcPr>
          <w:p w14:paraId="0854A3C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41</w:t>
            </w:r>
          </w:p>
        </w:tc>
        <w:tc>
          <w:tcPr>
            <w:tcW w:w="1174" w:type="dxa"/>
            <w:shd w:val="clear" w:color="auto" w:fill="auto"/>
            <w:noWrap/>
            <w:vAlign w:val="bottom"/>
            <w:hideMark/>
          </w:tcPr>
          <w:p w14:paraId="321AE1A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0.057786</w:t>
            </w:r>
          </w:p>
        </w:tc>
        <w:tc>
          <w:tcPr>
            <w:tcW w:w="1174" w:type="dxa"/>
            <w:shd w:val="clear" w:color="auto" w:fill="auto"/>
            <w:noWrap/>
            <w:vAlign w:val="bottom"/>
            <w:hideMark/>
          </w:tcPr>
          <w:p w14:paraId="4C509D6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-2.7%</w:t>
            </w:r>
          </w:p>
        </w:tc>
        <w:tc>
          <w:tcPr>
            <w:tcW w:w="1174" w:type="dxa"/>
            <w:shd w:val="clear" w:color="000000" w:fill="94CC7D"/>
            <w:noWrap/>
            <w:vAlign w:val="bottom"/>
            <w:hideMark/>
          </w:tcPr>
          <w:p w14:paraId="4BB2BC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-67.7%</w:t>
            </w:r>
          </w:p>
        </w:tc>
        <w:tc>
          <w:tcPr>
            <w:tcW w:w="1174" w:type="dxa"/>
            <w:shd w:val="clear" w:color="auto" w:fill="auto"/>
            <w:noWrap/>
            <w:vAlign w:val="bottom"/>
            <w:hideMark/>
          </w:tcPr>
          <w:p w14:paraId="22ECC29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3.06114</w:t>
            </w:r>
          </w:p>
        </w:tc>
        <w:tc>
          <w:tcPr>
            <w:tcW w:w="1174" w:type="dxa"/>
            <w:shd w:val="clear" w:color="auto" w:fill="auto"/>
            <w:noWrap/>
            <w:vAlign w:val="bottom"/>
            <w:hideMark/>
          </w:tcPr>
          <w:p w14:paraId="6FF0C39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2CC7E"/>
            <w:noWrap/>
            <w:vAlign w:val="bottom"/>
            <w:hideMark/>
          </w:tcPr>
          <w:p w14:paraId="028C30F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19.7%</w:t>
            </w:r>
          </w:p>
        </w:tc>
      </w:tr>
      <w:tr w:rsidR="004F17D0" w:rsidRPr="004F17D0" w14:paraId="4252EF38" w14:textId="77777777" w:rsidTr="004F17D0">
        <w:trPr>
          <w:trHeight w:val="300"/>
        </w:trPr>
        <w:tc>
          <w:tcPr>
            <w:tcW w:w="1173" w:type="dxa"/>
            <w:shd w:val="clear" w:color="auto" w:fill="auto"/>
            <w:noWrap/>
            <w:vAlign w:val="bottom"/>
            <w:hideMark/>
          </w:tcPr>
          <w:p w14:paraId="1DF2192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42</w:t>
            </w:r>
          </w:p>
        </w:tc>
        <w:tc>
          <w:tcPr>
            <w:tcW w:w="1174" w:type="dxa"/>
            <w:shd w:val="clear" w:color="auto" w:fill="auto"/>
            <w:noWrap/>
            <w:vAlign w:val="bottom"/>
            <w:hideMark/>
          </w:tcPr>
          <w:p w14:paraId="6BBBE64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0.061882</w:t>
            </w:r>
          </w:p>
        </w:tc>
        <w:tc>
          <w:tcPr>
            <w:tcW w:w="1174" w:type="dxa"/>
            <w:shd w:val="clear" w:color="auto" w:fill="auto"/>
            <w:noWrap/>
            <w:vAlign w:val="bottom"/>
            <w:hideMark/>
          </w:tcPr>
          <w:p w14:paraId="227D137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7.1%</w:t>
            </w:r>
          </w:p>
        </w:tc>
        <w:tc>
          <w:tcPr>
            <w:tcW w:w="1174" w:type="dxa"/>
            <w:shd w:val="clear" w:color="000000" w:fill="B9D780"/>
            <w:noWrap/>
            <w:vAlign w:val="bottom"/>
            <w:hideMark/>
          </w:tcPr>
          <w:p w14:paraId="3360C3E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-65.4%</w:t>
            </w:r>
          </w:p>
        </w:tc>
        <w:tc>
          <w:tcPr>
            <w:tcW w:w="1174" w:type="dxa"/>
            <w:shd w:val="clear" w:color="auto" w:fill="auto"/>
            <w:noWrap/>
            <w:vAlign w:val="bottom"/>
            <w:hideMark/>
          </w:tcPr>
          <w:p w14:paraId="2249331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3.015757</w:t>
            </w:r>
          </w:p>
        </w:tc>
        <w:tc>
          <w:tcPr>
            <w:tcW w:w="1174" w:type="dxa"/>
            <w:shd w:val="clear" w:color="auto" w:fill="auto"/>
            <w:noWrap/>
            <w:vAlign w:val="bottom"/>
            <w:hideMark/>
          </w:tcPr>
          <w:p w14:paraId="6D38D01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-1.5%</w:t>
            </w:r>
          </w:p>
        </w:tc>
        <w:tc>
          <w:tcPr>
            <w:tcW w:w="1174" w:type="dxa"/>
            <w:shd w:val="clear" w:color="000000" w:fill="FEEA83"/>
            <w:noWrap/>
            <w:vAlign w:val="bottom"/>
            <w:hideMark/>
          </w:tcPr>
          <w:p w14:paraId="3793F60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17.9%</w:t>
            </w:r>
          </w:p>
        </w:tc>
      </w:tr>
      <w:tr w:rsidR="004F17D0" w:rsidRPr="004F17D0" w14:paraId="1FCD5F64" w14:textId="77777777" w:rsidTr="004F17D0">
        <w:trPr>
          <w:trHeight w:val="300"/>
        </w:trPr>
        <w:tc>
          <w:tcPr>
            <w:tcW w:w="1173" w:type="dxa"/>
            <w:shd w:val="clear" w:color="auto" w:fill="auto"/>
            <w:noWrap/>
            <w:vAlign w:val="bottom"/>
            <w:hideMark/>
          </w:tcPr>
          <w:p w14:paraId="02B00E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43</w:t>
            </w:r>
          </w:p>
        </w:tc>
        <w:tc>
          <w:tcPr>
            <w:tcW w:w="1174" w:type="dxa"/>
            <w:shd w:val="clear" w:color="auto" w:fill="auto"/>
            <w:noWrap/>
            <w:vAlign w:val="bottom"/>
            <w:hideMark/>
          </w:tcPr>
          <w:p w14:paraId="3725AE8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0.062752</w:t>
            </w:r>
          </w:p>
        </w:tc>
        <w:tc>
          <w:tcPr>
            <w:tcW w:w="1174" w:type="dxa"/>
            <w:shd w:val="clear" w:color="auto" w:fill="auto"/>
            <w:noWrap/>
            <w:vAlign w:val="bottom"/>
            <w:hideMark/>
          </w:tcPr>
          <w:p w14:paraId="3BA56FD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1.4%</w:t>
            </w:r>
          </w:p>
        </w:tc>
        <w:tc>
          <w:tcPr>
            <w:tcW w:w="1174" w:type="dxa"/>
            <w:shd w:val="clear" w:color="000000" w:fill="C1D980"/>
            <w:noWrap/>
            <w:vAlign w:val="bottom"/>
            <w:hideMark/>
          </w:tcPr>
          <w:p w14:paraId="54BFC90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-64.9%</w:t>
            </w:r>
          </w:p>
        </w:tc>
        <w:tc>
          <w:tcPr>
            <w:tcW w:w="1174" w:type="dxa"/>
            <w:shd w:val="clear" w:color="auto" w:fill="auto"/>
            <w:noWrap/>
            <w:vAlign w:val="bottom"/>
            <w:hideMark/>
          </w:tcPr>
          <w:p w14:paraId="5C8F96B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3.023293</w:t>
            </w:r>
          </w:p>
        </w:tc>
        <w:tc>
          <w:tcPr>
            <w:tcW w:w="1174" w:type="dxa"/>
            <w:shd w:val="clear" w:color="auto" w:fill="auto"/>
            <w:noWrap/>
            <w:vAlign w:val="bottom"/>
            <w:hideMark/>
          </w:tcPr>
          <w:p w14:paraId="0B95B26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08EA4E6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4A70F7E4" w14:textId="77777777" w:rsidTr="004F17D0">
        <w:trPr>
          <w:trHeight w:val="300"/>
        </w:trPr>
        <w:tc>
          <w:tcPr>
            <w:tcW w:w="1173" w:type="dxa"/>
            <w:shd w:val="clear" w:color="auto" w:fill="auto"/>
            <w:noWrap/>
            <w:vAlign w:val="bottom"/>
            <w:hideMark/>
          </w:tcPr>
          <w:p w14:paraId="24D140B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auto" w:fill="auto"/>
            <w:noWrap/>
            <w:vAlign w:val="bottom"/>
            <w:hideMark/>
          </w:tcPr>
          <w:p w14:paraId="0AAD827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0.06126</w:t>
            </w:r>
          </w:p>
        </w:tc>
        <w:tc>
          <w:tcPr>
            <w:tcW w:w="1174" w:type="dxa"/>
            <w:shd w:val="clear" w:color="auto" w:fill="auto"/>
            <w:noWrap/>
            <w:vAlign w:val="bottom"/>
            <w:hideMark/>
          </w:tcPr>
          <w:p w14:paraId="3D7276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-2.4%</w:t>
            </w:r>
          </w:p>
        </w:tc>
        <w:tc>
          <w:tcPr>
            <w:tcW w:w="1174" w:type="dxa"/>
            <w:shd w:val="clear" w:color="000000" w:fill="B4D57F"/>
            <w:noWrap/>
            <w:vAlign w:val="bottom"/>
            <w:hideMark/>
          </w:tcPr>
          <w:p w14:paraId="6B306F5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-65.8%</w:t>
            </w:r>
          </w:p>
        </w:tc>
        <w:tc>
          <w:tcPr>
            <w:tcW w:w="1174" w:type="dxa"/>
            <w:shd w:val="clear" w:color="auto" w:fill="auto"/>
            <w:noWrap/>
            <w:vAlign w:val="bottom"/>
            <w:hideMark/>
          </w:tcPr>
          <w:p w14:paraId="3C2C258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3.018354</w:t>
            </w:r>
          </w:p>
        </w:tc>
        <w:tc>
          <w:tcPr>
            <w:tcW w:w="1174" w:type="dxa"/>
            <w:shd w:val="clear" w:color="auto" w:fill="auto"/>
            <w:noWrap/>
            <w:vAlign w:val="bottom"/>
            <w:hideMark/>
          </w:tcPr>
          <w:p w14:paraId="04A7E26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FEB84"/>
            <w:noWrap/>
            <w:vAlign w:val="bottom"/>
            <w:hideMark/>
          </w:tcPr>
          <w:p w14:paraId="37A4DAF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18.0%</w:t>
            </w:r>
          </w:p>
        </w:tc>
      </w:tr>
      <w:tr w:rsidR="004F17D0" w:rsidRPr="004F17D0" w14:paraId="71C55A09" w14:textId="77777777" w:rsidTr="004F17D0">
        <w:trPr>
          <w:trHeight w:val="300"/>
        </w:trPr>
        <w:tc>
          <w:tcPr>
            <w:tcW w:w="1173" w:type="dxa"/>
            <w:shd w:val="clear" w:color="auto" w:fill="auto"/>
            <w:noWrap/>
            <w:vAlign w:val="bottom"/>
            <w:hideMark/>
          </w:tcPr>
          <w:p w14:paraId="6AE2CE9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45</w:t>
            </w:r>
          </w:p>
        </w:tc>
        <w:tc>
          <w:tcPr>
            <w:tcW w:w="1174" w:type="dxa"/>
            <w:shd w:val="clear" w:color="auto" w:fill="auto"/>
            <w:noWrap/>
            <w:vAlign w:val="bottom"/>
            <w:hideMark/>
          </w:tcPr>
          <w:p w14:paraId="1A1BDB0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0.060804</w:t>
            </w:r>
          </w:p>
        </w:tc>
        <w:tc>
          <w:tcPr>
            <w:tcW w:w="1174" w:type="dxa"/>
            <w:shd w:val="clear" w:color="auto" w:fill="auto"/>
            <w:noWrap/>
            <w:vAlign w:val="bottom"/>
            <w:hideMark/>
          </w:tcPr>
          <w:p w14:paraId="39AF99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B0D47F"/>
            <w:noWrap/>
            <w:vAlign w:val="bottom"/>
            <w:hideMark/>
          </w:tcPr>
          <w:p w14:paraId="209ECA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-66.0%</w:t>
            </w:r>
          </w:p>
        </w:tc>
        <w:tc>
          <w:tcPr>
            <w:tcW w:w="1174" w:type="dxa"/>
            <w:shd w:val="clear" w:color="auto" w:fill="auto"/>
            <w:noWrap/>
            <w:vAlign w:val="bottom"/>
            <w:hideMark/>
          </w:tcPr>
          <w:p w14:paraId="06BE6AA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3.023304</w:t>
            </w:r>
          </w:p>
        </w:tc>
        <w:tc>
          <w:tcPr>
            <w:tcW w:w="1174" w:type="dxa"/>
            <w:shd w:val="clear" w:color="auto" w:fill="auto"/>
            <w:noWrap/>
            <w:vAlign w:val="bottom"/>
            <w:hideMark/>
          </w:tcPr>
          <w:p w14:paraId="520D4CE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0.2%</w:t>
            </w:r>
          </w:p>
        </w:tc>
        <w:tc>
          <w:tcPr>
            <w:tcW w:w="1174" w:type="dxa"/>
            <w:shd w:val="clear" w:color="000000" w:fill="F3E884"/>
            <w:noWrap/>
            <w:vAlign w:val="bottom"/>
            <w:hideMark/>
          </w:tcPr>
          <w:p w14:paraId="634BE60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18.2%</w:t>
            </w:r>
          </w:p>
        </w:tc>
      </w:tr>
      <w:tr w:rsidR="004F17D0" w:rsidRPr="004F17D0" w14:paraId="3C2CB08F" w14:textId="77777777" w:rsidTr="004F17D0">
        <w:trPr>
          <w:trHeight w:val="300"/>
        </w:trPr>
        <w:tc>
          <w:tcPr>
            <w:tcW w:w="1173" w:type="dxa"/>
            <w:shd w:val="clear" w:color="auto" w:fill="auto"/>
            <w:noWrap/>
            <w:vAlign w:val="bottom"/>
            <w:hideMark/>
          </w:tcPr>
          <w:p w14:paraId="3B1BF8E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46</w:t>
            </w:r>
          </w:p>
        </w:tc>
        <w:tc>
          <w:tcPr>
            <w:tcW w:w="1174" w:type="dxa"/>
            <w:shd w:val="clear" w:color="auto" w:fill="auto"/>
            <w:noWrap/>
            <w:vAlign w:val="bottom"/>
            <w:hideMark/>
          </w:tcPr>
          <w:p w14:paraId="3B2812C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0.05906</w:t>
            </w:r>
          </w:p>
        </w:tc>
        <w:tc>
          <w:tcPr>
            <w:tcW w:w="1174" w:type="dxa"/>
            <w:shd w:val="clear" w:color="auto" w:fill="auto"/>
            <w:noWrap/>
            <w:vAlign w:val="bottom"/>
            <w:hideMark/>
          </w:tcPr>
          <w:p w14:paraId="0B652E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-2.9%</w:t>
            </w:r>
          </w:p>
        </w:tc>
        <w:tc>
          <w:tcPr>
            <w:tcW w:w="1174" w:type="dxa"/>
            <w:shd w:val="clear" w:color="000000" w:fill="A0CF7E"/>
            <w:noWrap/>
            <w:vAlign w:val="bottom"/>
            <w:hideMark/>
          </w:tcPr>
          <w:p w14:paraId="43C3B49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-67.0%</w:t>
            </w:r>
          </w:p>
        </w:tc>
        <w:tc>
          <w:tcPr>
            <w:tcW w:w="1174" w:type="dxa"/>
            <w:shd w:val="clear" w:color="auto" w:fill="auto"/>
            <w:noWrap/>
            <w:vAlign w:val="bottom"/>
            <w:hideMark/>
          </w:tcPr>
          <w:p w14:paraId="45F3082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3.027811</w:t>
            </w:r>
          </w:p>
        </w:tc>
        <w:tc>
          <w:tcPr>
            <w:tcW w:w="1174" w:type="dxa"/>
            <w:shd w:val="clear" w:color="auto" w:fill="auto"/>
            <w:noWrap/>
            <w:vAlign w:val="bottom"/>
            <w:hideMark/>
          </w:tcPr>
          <w:p w14:paraId="178D769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0.1%</w:t>
            </w:r>
          </w:p>
        </w:tc>
        <w:tc>
          <w:tcPr>
            <w:tcW w:w="1174" w:type="dxa"/>
            <w:shd w:val="clear" w:color="000000" w:fill="E7E583"/>
            <w:noWrap/>
            <w:vAlign w:val="bottom"/>
            <w:hideMark/>
          </w:tcPr>
          <w:p w14:paraId="290B93A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18.4%</w:t>
            </w:r>
          </w:p>
        </w:tc>
      </w:tr>
      <w:tr w:rsidR="004F17D0" w:rsidRPr="004F17D0" w14:paraId="292DEDBD" w14:textId="77777777" w:rsidTr="004F17D0">
        <w:trPr>
          <w:trHeight w:val="300"/>
        </w:trPr>
        <w:tc>
          <w:tcPr>
            <w:tcW w:w="1173" w:type="dxa"/>
            <w:shd w:val="clear" w:color="auto" w:fill="auto"/>
            <w:noWrap/>
            <w:vAlign w:val="bottom"/>
            <w:hideMark/>
          </w:tcPr>
          <w:p w14:paraId="197E22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47</w:t>
            </w:r>
          </w:p>
        </w:tc>
        <w:tc>
          <w:tcPr>
            <w:tcW w:w="1174" w:type="dxa"/>
            <w:shd w:val="clear" w:color="auto" w:fill="auto"/>
            <w:noWrap/>
            <w:vAlign w:val="bottom"/>
            <w:hideMark/>
          </w:tcPr>
          <w:p w14:paraId="170196A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0.055285</w:t>
            </w:r>
          </w:p>
        </w:tc>
        <w:tc>
          <w:tcPr>
            <w:tcW w:w="1174" w:type="dxa"/>
            <w:shd w:val="clear" w:color="auto" w:fill="auto"/>
            <w:noWrap/>
            <w:vAlign w:val="bottom"/>
            <w:hideMark/>
          </w:tcPr>
          <w:p w14:paraId="32FD6D6B"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-6.4%</w:t>
            </w:r>
          </w:p>
        </w:tc>
        <w:tc>
          <w:tcPr>
            <w:tcW w:w="1174" w:type="dxa"/>
            <w:shd w:val="clear" w:color="000000" w:fill="7DC57C"/>
            <w:noWrap/>
            <w:vAlign w:val="bottom"/>
            <w:hideMark/>
          </w:tcPr>
          <w:p w14:paraId="3F5B792A"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-69.1%</w:t>
            </w:r>
          </w:p>
        </w:tc>
        <w:tc>
          <w:tcPr>
            <w:tcW w:w="1174" w:type="dxa"/>
            <w:shd w:val="clear" w:color="auto" w:fill="auto"/>
            <w:noWrap/>
            <w:vAlign w:val="bottom"/>
            <w:hideMark/>
          </w:tcPr>
          <w:p w14:paraId="33440B3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3.038697</w:t>
            </w:r>
          </w:p>
        </w:tc>
        <w:tc>
          <w:tcPr>
            <w:tcW w:w="1174" w:type="dxa"/>
            <w:shd w:val="clear" w:color="auto" w:fill="auto"/>
            <w:noWrap/>
            <w:vAlign w:val="bottom"/>
            <w:hideMark/>
          </w:tcPr>
          <w:p w14:paraId="546DFC7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0.4%</w:t>
            </w:r>
          </w:p>
        </w:tc>
        <w:tc>
          <w:tcPr>
            <w:tcW w:w="1174" w:type="dxa"/>
            <w:shd w:val="clear" w:color="000000" w:fill="CCDD82"/>
            <w:noWrap/>
            <w:vAlign w:val="bottom"/>
            <w:hideMark/>
          </w:tcPr>
          <w:p w14:paraId="1A7C2F4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18.8%</w:t>
            </w:r>
          </w:p>
        </w:tc>
      </w:tr>
      <w:tr w:rsidR="004F17D0" w:rsidRPr="004F17D0" w14:paraId="1FC6EDD4" w14:textId="77777777" w:rsidTr="004F17D0">
        <w:trPr>
          <w:trHeight w:val="300"/>
        </w:trPr>
        <w:tc>
          <w:tcPr>
            <w:tcW w:w="1173" w:type="dxa"/>
            <w:shd w:val="clear" w:color="auto" w:fill="auto"/>
            <w:noWrap/>
            <w:vAlign w:val="bottom"/>
            <w:hideMark/>
          </w:tcPr>
          <w:p w14:paraId="620641A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48</w:t>
            </w:r>
          </w:p>
        </w:tc>
        <w:tc>
          <w:tcPr>
            <w:tcW w:w="1174" w:type="dxa"/>
            <w:shd w:val="clear" w:color="auto" w:fill="auto"/>
            <w:noWrap/>
            <w:vAlign w:val="bottom"/>
            <w:hideMark/>
          </w:tcPr>
          <w:p w14:paraId="251277C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0.054731</w:t>
            </w:r>
          </w:p>
        </w:tc>
        <w:tc>
          <w:tcPr>
            <w:tcW w:w="1174" w:type="dxa"/>
            <w:shd w:val="clear" w:color="auto" w:fill="auto"/>
            <w:noWrap/>
            <w:vAlign w:val="bottom"/>
            <w:hideMark/>
          </w:tcPr>
          <w:p w14:paraId="508985F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-1.0%</w:t>
            </w:r>
          </w:p>
        </w:tc>
        <w:tc>
          <w:tcPr>
            <w:tcW w:w="1174" w:type="dxa"/>
            <w:shd w:val="clear" w:color="000000" w:fill="78C47C"/>
            <w:noWrap/>
            <w:vAlign w:val="bottom"/>
            <w:hideMark/>
          </w:tcPr>
          <w:p w14:paraId="46E49CC2"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-69.4%</w:t>
            </w:r>
          </w:p>
        </w:tc>
        <w:tc>
          <w:tcPr>
            <w:tcW w:w="1174" w:type="dxa"/>
            <w:shd w:val="clear" w:color="auto" w:fill="auto"/>
            <w:noWrap/>
            <w:vAlign w:val="bottom"/>
            <w:hideMark/>
          </w:tcPr>
          <w:p w14:paraId="4B5EA461"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3.056538</w:t>
            </w:r>
          </w:p>
        </w:tc>
        <w:tc>
          <w:tcPr>
            <w:tcW w:w="1174" w:type="dxa"/>
            <w:shd w:val="clear" w:color="auto" w:fill="auto"/>
            <w:noWrap/>
            <w:vAlign w:val="bottom"/>
            <w:hideMark/>
          </w:tcPr>
          <w:p w14:paraId="08D4F848"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0.6%</w:t>
            </w:r>
          </w:p>
        </w:tc>
        <w:tc>
          <w:tcPr>
            <w:tcW w:w="1174" w:type="dxa"/>
            <w:shd w:val="clear" w:color="000000" w:fill="9ECF7F"/>
            <w:noWrap/>
            <w:vAlign w:val="bottom"/>
            <w:hideMark/>
          </w:tcPr>
          <w:p w14:paraId="6D4589DE"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r w:rsidR="004F17D0" w:rsidRPr="004F17D0" w14:paraId="60A9DB0F" w14:textId="77777777" w:rsidTr="004F17D0">
        <w:trPr>
          <w:trHeight w:val="300"/>
        </w:trPr>
        <w:tc>
          <w:tcPr>
            <w:tcW w:w="1173" w:type="dxa"/>
            <w:shd w:val="clear" w:color="auto" w:fill="auto"/>
            <w:noWrap/>
            <w:vAlign w:val="bottom"/>
            <w:hideMark/>
          </w:tcPr>
          <w:p w14:paraId="2D9EB25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49</w:t>
            </w:r>
          </w:p>
        </w:tc>
        <w:tc>
          <w:tcPr>
            <w:tcW w:w="1174" w:type="dxa"/>
            <w:shd w:val="clear" w:color="auto" w:fill="auto"/>
            <w:noWrap/>
            <w:vAlign w:val="bottom"/>
            <w:hideMark/>
          </w:tcPr>
          <w:p w14:paraId="3C2B67C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0.052342</w:t>
            </w:r>
          </w:p>
        </w:tc>
        <w:tc>
          <w:tcPr>
            <w:tcW w:w="1174" w:type="dxa"/>
            <w:shd w:val="clear" w:color="auto" w:fill="auto"/>
            <w:noWrap/>
            <w:vAlign w:val="bottom"/>
            <w:hideMark/>
          </w:tcPr>
          <w:p w14:paraId="6839FAE9"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-4.4%</w:t>
            </w:r>
          </w:p>
        </w:tc>
        <w:tc>
          <w:tcPr>
            <w:tcW w:w="1174" w:type="dxa"/>
            <w:shd w:val="clear" w:color="000000" w:fill="63BE7B"/>
            <w:noWrap/>
            <w:vAlign w:val="bottom"/>
            <w:hideMark/>
          </w:tcPr>
          <w:p w14:paraId="135BBBE0"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-70.7%</w:t>
            </w:r>
          </w:p>
        </w:tc>
        <w:tc>
          <w:tcPr>
            <w:tcW w:w="1174" w:type="dxa"/>
            <w:shd w:val="clear" w:color="auto" w:fill="auto"/>
            <w:noWrap/>
            <w:vAlign w:val="bottom"/>
            <w:hideMark/>
          </w:tcPr>
          <w:p w14:paraId="4143442F"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3.079457</w:t>
            </w:r>
          </w:p>
        </w:tc>
        <w:tc>
          <w:tcPr>
            <w:tcW w:w="1174" w:type="dxa"/>
            <w:shd w:val="clear" w:color="auto" w:fill="auto"/>
            <w:noWrap/>
            <w:vAlign w:val="bottom"/>
            <w:hideMark/>
          </w:tcPr>
          <w:p w14:paraId="4C9BA7AC"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0.7%</w:t>
            </w:r>
          </w:p>
        </w:tc>
        <w:tc>
          <w:tcPr>
            <w:tcW w:w="1174" w:type="dxa"/>
            <w:shd w:val="clear" w:color="000000" w:fill="63BE7B"/>
            <w:noWrap/>
            <w:vAlign w:val="bottom"/>
            <w:hideMark/>
          </w:tcPr>
          <w:p w14:paraId="0A7C61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20.4%</w:t>
            </w:r>
          </w:p>
        </w:tc>
      </w:tr>
      <w:tr w:rsidR="004F17D0" w:rsidRPr="004F17D0" w14:paraId="360E9F06" w14:textId="77777777" w:rsidTr="004F17D0">
        <w:trPr>
          <w:trHeight w:val="300"/>
        </w:trPr>
        <w:tc>
          <w:tcPr>
            <w:tcW w:w="1173" w:type="dxa"/>
            <w:shd w:val="clear" w:color="auto" w:fill="auto"/>
            <w:noWrap/>
            <w:vAlign w:val="bottom"/>
            <w:hideMark/>
          </w:tcPr>
          <w:p w14:paraId="6F45C01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50</w:t>
            </w:r>
          </w:p>
        </w:tc>
        <w:tc>
          <w:tcPr>
            <w:tcW w:w="1174" w:type="dxa"/>
            <w:shd w:val="clear" w:color="auto" w:fill="auto"/>
            <w:noWrap/>
            <w:vAlign w:val="bottom"/>
            <w:hideMark/>
          </w:tcPr>
          <w:p w14:paraId="61E8076D"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0.055961</w:t>
            </w:r>
          </w:p>
        </w:tc>
        <w:tc>
          <w:tcPr>
            <w:tcW w:w="1174" w:type="dxa"/>
            <w:shd w:val="clear" w:color="auto" w:fill="auto"/>
            <w:noWrap/>
            <w:vAlign w:val="bottom"/>
            <w:hideMark/>
          </w:tcPr>
          <w:p w14:paraId="1D71DA35"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6.9%</w:t>
            </w:r>
          </w:p>
        </w:tc>
        <w:tc>
          <w:tcPr>
            <w:tcW w:w="1174" w:type="dxa"/>
            <w:shd w:val="clear" w:color="000000" w:fill="83C77C"/>
            <w:noWrap/>
            <w:vAlign w:val="bottom"/>
            <w:hideMark/>
          </w:tcPr>
          <w:p w14:paraId="33CCF587"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-68.7%</w:t>
            </w:r>
          </w:p>
        </w:tc>
        <w:tc>
          <w:tcPr>
            <w:tcW w:w="1174" w:type="dxa"/>
            <w:shd w:val="clear" w:color="auto" w:fill="auto"/>
            <w:noWrap/>
            <w:vAlign w:val="bottom"/>
            <w:hideMark/>
          </w:tcPr>
          <w:p w14:paraId="58F40074"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3.056176</w:t>
            </w:r>
          </w:p>
        </w:tc>
        <w:tc>
          <w:tcPr>
            <w:tcW w:w="1174" w:type="dxa"/>
            <w:shd w:val="clear" w:color="auto" w:fill="auto"/>
            <w:noWrap/>
            <w:vAlign w:val="bottom"/>
            <w:hideMark/>
          </w:tcPr>
          <w:p w14:paraId="23C235C3"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-0.8%</w:t>
            </w:r>
          </w:p>
        </w:tc>
        <w:tc>
          <w:tcPr>
            <w:tcW w:w="1174" w:type="dxa"/>
            <w:shd w:val="clear" w:color="000000" w:fill="9FD07F"/>
            <w:noWrap/>
            <w:vAlign w:val="bottom"/>
            <w:hideMark/>
          </w:tcPr>
          <w:p w14:paraId="6C954896" w14:textId="77777777" w:rsidR="004F17D0" w:rsidRPr="004F17D0" w:rsidRDefault="004F17D0" w:rsidP="004F17D0">
            <w:pPr>
              <w:spacing w:line="240" w:lineRule="auto"/>
              <w:jc w:val="center"/>
              <w:rPr>
                <w:rFonts w:eastAsia="Times New Roman"/>
                <w:color w:val="000000"/>
                <w:sz w:val="22"/>
                <w:szCs w:val="22"/>
              </w:rPr>
            </w:pPr>
            <w:r w:rsidRPr="004F17D0">
              <w:rPr>
                <w:rFonts w:eastAsia="Times New Roman"/>
                <w:color w:val="000000"/>
                <w:sz w:val="22"/>
                <w:szCs w:val="22"/>
              </w:rPr>
              <w:t>19.5%</w:t>
            </w:r>
          </w:p>
        </w:tc>
      </w:tr>
    </w:tbl>
    <w:p w14:paraId="20F1DB8A" w14:textId="01653483" w:rsidR="004F17D0" w:rsidRPr="000C7BF2" w:rsidRDefault="004F17D0" w:rsidP="000C7BF2">
      <w:pPr>
        <w:sectPr w:rsidR="004F17D0" w:rsidRPr="000C7BF2" w:rsidSect="000A6C47">
          <w:footerReference w:type="default" r:id="rId53"/>
          <w:pgSz w:w="11906" w:h="16838" w:code="9"/>
          <w:pgMar w:top="1418" w:right="1418" w:bottom="1418" w:left="2268" w:header="709" w:footer="709" w:gutter="0"/>
          <w:pgNumType w:start="1"/>
          <w:cols w:space="708"/>
          <w:docGrid w:linePitch="360"/>
        </w:sectPr>
      </w:pPr>
    </w:p>
    <w:p w14:paraId="5FEAA228" w14:textId="106EFA54" w:rsidR="00246C83" w:rsidRDefault="001A4B6A" w:rsidP="001A4B6A">
      <w:pPr>
        <w:pStyle w:val="Heading1"/>
      </w:pPr>
      <w:bookmarkStart w:id="283" w:name="_Toc116152769"/>
      <w:bookmarkStart w:id="284" w:name="_Toc118923458"/>
      <w:r>
        <w:lastRenderedPageBreak/>
        <w:t>Appendix IV: Readability Scores for Sustainability Reports</w:t>
      </w:r>
      <w:bookmarkEnd w:id="283"/>
      <w:bookmarkEnd w:id="284"/>
    </w:p>
    <w:tbl>
      <w:tblPr>
        <w:tblStyle w:val="TableGrid"/>
        <w:tblW w:w="13887" w:type="dxa"/>
        <w:tblCellMar>
          <w:top w:w="57" w:type="dxa"/>
          <w:left w:w="57" w:type="dxa"/>
          <w:bottom w:w="57" w:type="dxa"/>
          <w:right w:w="57" w:type="dxa"/>
        </w:tblCellMar>
        <w:tblLook w:val="04A0" w:firstRow="1" w:lastRow="0" w:firstColumn="1" w:lastColumn="0" w:noHBand="0" w:noVBand="1"/>
      </w:tblPr>
      <w:tblGrid>
        <w:gridCol w:w="6658"/>
        <w:gridCol w:w="1445"/>
        <w:gridCol w:w="1446"/>
        <w:gridCol w:w="1446"/>
        <w:gridCol w:w="1446"/>
        <w:gridCol w:w="1446"/>
      </w:tblGrid>
      <w:tr w:rsidR="00BB0A2A" w:rsidRPr="00312091" w14:paraId="2EECDE8B" w14:textId="77777777" w:rsidTr="00BB0A2A">
        <w:tc>
          <w:tcPr>
            <w:tcW w:w="6658" w:type="dxa"/>
            <w:shd w:val="clear" w:color="auto" w:fill="D9D9D9" w:themeFill="background1" w:themeFillShade="D9"/>
            <w:vAlign w:val="center"/>
          </w:tcPr>
          <w:p w14:paraId="21A9A64D" w14:textId="77777777" w:rsidR="00BB0A2A" w:rsidRPr="00312091" w:rsidRDefault="00BB0A2A" w:rsidP="00654E7E">
            <w:pPr>
              <w:spacing w:line="240" w:lineRule="auto"/>
              <w:jc w:val="center"/>
              <w:rPr>
                <w:b/>
                <w:bCs/>
              </w:rPr>
            </w:pPr>
            <w:r w:rsidRPr="00312091">
              <w:rPr>
                <w:b/>
                <w:bCs/>
              </w:rPr>
              <w:t>Year</w:t>
            </w:r>
          </w:p>
        </w:tc>
        <w:tc>
          <w:tcPr>
            <w:tcW w:w="1445" w:type="dxa"/>
            <w:shd w:val="clear" w:color="auto" w:fill="D9D9D9" w:themeFill="background1" w:themeFillShade="D9"/>
            <w:vAlign w:val="center"/>
          </w:tcPr>
          <w:p w14:paraId="045DA83A" w14:textId="77777777" w:rsidR="00BB0A2A" w:rsidRPr="00312091" w:rsidRDefault="00BB0A2A" w:rsidP="00654E7E">
            <w:pPr>
              <w:spacing w:line="240" w:lineRule="auto"/>
              <w:jc w:val="center"/>
              <w:rPr>
                <w:b/>
                <w:bCs/>
              </w:rPr>
            </w:pPr>
            <w:r w:rsidRPr="00312091">
              <w:rPr>
                <w:b/>
                <w:bCs/>
              </w:rPr>
              <w:t>Count of Reports</w:t>
            </w:r>
          </w:p>
        </w:tc>
        <w:tc>
          <w:tcPr>
            <w:tcW w:w="1446" w:type="dxa"/>
            <w:shd w:val="clear" w:color="auto" w:fill="D9D9D9" w:themeFill="background1" w:themeFillShade="D9"/>
            <w:vAlign w:val="center"/>
          </w:tcPr>
          <w:p w14:paraId="180B5ACA" w14:textId="77777777" w:rsidR="00BB0A2A" w:rsidRPr="00312091" w:rsidRDefault="00BB0A2A" w:rsidP="00654E7E">
            <w:pPr>
              <w:spacing w:line="240" w:lineRule="auto"/>
              <w:jc w:val="center"/>
              <w:rPr>
                <w:b/>
                <w:bCs/>
              </w:rPr>
            </w:pPr>
            <w:r w:rsidRPr="00312091">
              <w:rPr>
                <w:b/>
                <w:bCs/>
              </w:rPr>
              <w:t xml:space="preserve">Average </w:t>
            </w:r>
            <w:r>
              <w:rPr>
                <w:b/>
                <w:bCs/>
              </w:rPr>
              <w:t>RE</w:t>
            </w:r>
          </w:p>
        </w:tc>
        <w:tc>
          <w:tcPr>
            <w:tcW w:w="1446" w:type="dxa"/>
            <w:shd w:val="clear" w:color="auto" w:fill="D9D9D9" w:themeFill="background1" w:themeFillShade="D9"/>
            <w:vAlign w:val="center"/>
          </w:tcPr>
          <w:p w14:paraId="06A6C72F" w14:textId="77777777" w:rsidR="00BB0A2A" w:rsidRPr="00312091" w:rsidRDefault="00BB0A2A" w:rsidP="00654E7E">
            <w:pPr>
              <w:spacing w:line="240" w:lineRule="auto"/>
              <w:jc w:val="center"/>
              <w:rPr>
                <w:b/>
                <w:bCs/>
              </w:rPr>
            </w:pPr>
            <w:r w:rsidRPr="00312091">
              <w:rPr>
                <w:b/>
                <w:bCs/>
              </w:rPr>
              <w:t xml:space="preserve">Min. </w:t>
            </w:r>
            <w:r>
              <w:rPr>
                <w:b/>
                <w:bCs/>
              </w:rPr>
              <w:t>RE</w:t>
            </w:r>
          </w:p>
        </w:tc>
        <w:tc>
          <w:tcPr>
            <w:tcW w:w="1446" w:type="dxa"/>
            <w:shd w:val="clear" w:color="auto" w:fill="D9D9D9" w:themeFill="background1" w:themeFillShade="D9"/>
            <w:vAlign w:val="center"/>
          </w:tcPr>
          <w:p w14:paraId="47341AB5" w14:textId="77777777" w:rsidR="00BB0A2A" w:rsidRPr="00312091" w:rsidRDefault="00BB0A2A" w:rsidP="00654E7E">
            <w:pPr>
              <w:spacing w:line="240" w:lineRule="auto"/>
              <w:jc w:val="center"/>
              <w:rPr>
                <w:b/>
                <w:bCs/>
              </w:rPr>
            </w:pPr>
            <w:r w:rsidRPr="00312091">
              <w:rPr>
                <w:b/>
                <w:bCs/>
              </w:rPr>
              <w:t xml:space="preserve">Max. </w:t>
            </w:r>
            <w:r>
              <w:rPr>
                <w:b/>
                <w:bCs/>
              </w:rPr>
              <w:t>RE</w:t>
            </w:r>
          </w:p>
        </w:tc>
        <w:tc>
          <w:tcPr>
            <w:tcW w:w="1446" w:type="dxa"/>
            <w:shd w:val="clear" w:color="auto" w:fill="D9D9D9" w:themeFill="background1" w:themeFillShade="D9"/>
            <w:vAlign w:val="center"/>
          </w:tcPr>
          <w:p w14:paraId="34F17A48" w14:textId="77777777" w:rsidR="00BB0A2A" w:rsidRPr="00312091" w:rsidRDefault="00BB0A2A" w:rsidP="00654E7E">
            <w:pPr>
              <w:spacing w:line="240" w:lineRule="auto"/>
              <w:jc w:val="center"/>
              <w:rPr>
                <w:b/>
                <w:bCs/>
              </w:rPr>
            </w:pPr>
            <w:r w:rsidRPr="00312091">
              <w:rPr>
                <w:b/>
                <w:bCs/>
              </w:rPr>
              <w:t xml:space="preserve">Std. Dev. </w:t>
            </w:r>
            <w:r>
              <w:rPr>
                <w:b/>
                <w:bCs/>
              </w:rPr>
              <w:t>RE</w:t>
            </w:r>
          </w:p>
        </w:tc>
      </w:tr>
      <w:tr w:rsidR="00BB0A2A" w14:paraId="639F9F64" w14:textId="77777777" w:rsidTr="00362AC1">
        <w:tc>
          <w:tcPr>
            <w:tcW w:w="6658" w:type="dxa"/>
          </w:tcPr>
          <w:p w14:paraId="502251C9" w14:textId="349A5CF1" w:rsidR="00BB0A2A" w:rsidRDefault="00BB0A2A" w:rsidP="00BB0A2A">
            <w:pPr>
              <w:spacing w:line="240" w:lineRule="auto"/>
              <w:jc w:val="left"/>
            </w:pPr>
            <w:r w:rsidRPr="00E40668">
              <w:t>DAIRY FARM INT'L HOLDINGS LTD</w:t>
            </w:r>
          </w:p>
        </w:tc>
        <w:tc>
          <w:tcPr>
            <w:tcW w:w="1445" w:type="dxa"/>
          </w:tcPr>
          <w:p w14:paraId="4FA87D4F" w14:textId="26045824" w:rsidR="00BB0A2A" w:rsidRDefault="00BB0A2A" w:rsidP="00BB0A2A">
            <w:pPr>
              <w:spacing w:line="240" w:lineRule="auto"/>
              <w:jc w:val="center"/>
            </w:pPr>
            <w:r w:rsidRPr="00E40668">
              <w:t>7</w:t>
            </w:r>
          </w:p>
        </w:tc>
        <w:tc>
          <w:tcPr>
            <w:tcW w:w="1446" w:type="dxa"/>
          </w:tcPr>
          <w:p w14:paraId="0DDC321E" w14:textId="5BBEEE8B" w:rsidR="00BB0A2A" w:rsidRDefault="00BB0A2A" w:rsidP="00BB0A2A">
            <w:pPr>
              <w:spacing w:line="240" w:lineRule="auto"/>
              <w:jc w:val="center"/>
            </w:pPr>
            <w:r w:rsidRPr="00E40668">
              <w:t xml:space="preserve"> 27.878 </w:t>
            </w:r>
          </w:p>
        </w:tc>
        <w:tc>
          <w:tcPr>
            <w:tcW w:w="1446" w:type="dxa"/>
          </w:tcPr>
          <w:p w14:paraId="537B6A63" w14:textId="080ABA6F" w:rsidR="00BB0A2A" w:rsidRDefault="00BB0A2A" w:rsidP="00BB0A2A">
            <w:pPr>
              <w:spacing w:line="240" w:lineRule="auto"/>
              <w:jc w:val="center"/>
            </w:pPr>
            <w:r w:rsidRPr="00E40668">
              <w:t xml:space="preserve"> 22.529 </w:t>
            </w:r>
          </w:p>
        </w:tc>
        <w:tc>
          <w:tcPr>
            <w:tcW w:w="1446" w:type="dxa"/>
          </w:tcPr>
          <w:p w14:paraId="40AD285D" w14:textId="50F037FD" w:rsidR="00BB0A2A" w:rsidRDefault="00BB0A2A" w:rsidP="00BB0A2A">
            <w:pPr>
              <w:spacing w:line="240" w:lineRule="auto"/>
              <w:jc w:val="center"/>
            </w:pPr>
            <w:r w:rsidRPr="00E40668">
              <w:t xml:space="preserve"> 37.747 </w:t>
            </w:r>
          </w:p>
        </w:tc>
        <w:tc>
          <w:tcPr>
            <w:tcW w:w="1446" w:type="dxa"/>
          </w:tcPr>
          <w:p w14:paraId="4DF24DCD" w14:textId="75C80624" w:rsidR="00BB0A2A" w:rsidRDefault="00BB0A2A" w:rsidP="00BB0A2A">
            <w:pPr>
              <w:spacing w:line="240" w:lineRule="auto"/>
              <w:jc w:val="center"/>
            </w:pPr>
            <w:r w:rsidRPr="00E40668">
              <w:t xml:space="preserve"> 5.602 </w:t>
            </w:r>
          </w:p>
        </w:tc>
      </w:tr>
      <w:tr w:rsidR="00BB0A2A" w14:paraId="550E29E1" w14:textId="77777777" w:rsidTr="00362AC1">
        <w:tc>
          <w:tcPr>
            <w:tcW w:w="6658" w:type="dxa"/>
          </w:tcPr>
          <w:p w14:paraId="7DB2AB12" w14:textId="4A3F59EC" w:rsidR="00BB0A2A" w:rsidRDefault="00BB0A2A" w:rsidP="00BB0A2A">
            <w:pPr>
              <w:spacing w:line="240" w:lineRule="auto"/>
              <w:jc w:val="left"/>
            </w:pPr>
            <w:r w:rsidRPr="00E40668">
              <w:t>YANGZIJIANG SHIPBLDG HLDGS LTD</w:t>
            </w:r>
          </w:p>
        </w:tc>
        <w:tc>
          <w:tcPr>
            <w:tcW w:w="1445" w:type="dxa"/>
          </w:tcPr>
          <w:p w14:paraId="4A59D962" w14:textId="1CEF01CF" w:rsidR="00BB0A2A" w:rsidRDefault="00BB0A2A" w:rsidP="00BB0A2A">
            <w:pPr>
              <w:spacing w:line="240" w:lineRule="auto"/>
              <w:jc w:val="center"/>
            </w:pPr>
            <w:r w:rsidRPr="00E40668">
              <w:t>7</w:t>
            </w:r>
          </w:p>
        </w:tc>
        <w:tc>
          <w:tcPr>
            <w:tcW w:w="1446" w:type="dxa"/>
          </w:tcPr>
          <w:p w14:paraId="73F56A93" w14:textId="61A6608D" w:rsidR="00BB0A2A" w:rsidRDefault="00BB0A2A" w:rsidP="00BB0A2A">
            <w:pPr>
              <w:spacing w:line="240" w:lineRule="auto"/>
              <w:jc w:val="center"/>
            </w:pPr>
            <w:r w:rsidRPr="00E40668">
              <w:t xml:space="preserve"> 22.763 </w:t>
            </w:r>
          </w:p>
        </w:tc>
        <w:tc>
          <w:tcPr>
            <w:tcW w:w="1446" w:type="dxa"/>
          </w:tcPr>
          <w:p w14:paraId="290691C6" w14:textId="270A4E5C" w:rsidR="00BB0A2A" w:rsidRDefault="00BB0A2A" w:rsidP="00BB0A2A">
            <w:pPr>
              <w:spacing w:line="240" w:lineRule="auto"/>
              <w:jc w:val="center"/>
            </w:pPr>
            <w:r w:rsidRPr="00E40668">
              <w:t xml:space="preserve"> 15.282 </w:t>
            </w:r>
          </w:p>
        </w:tc>
        <w:tc>
          <w:tcPr>
            <w:tcW w:w="1446" w:type="dxa"/>
          </w:tcPr>
          <w:p w14:paraId="7C1322E1" w14:textId="58FFFAE9" w:rsidR="00BB0A2A" w:rsidRDefault="00BB0A2A" w:rsidP="00BB0A2A">
            <w:pPr>
              <w:spacing w:line="240" w:lineRule="auto"/>
              <w:jc w:val="center"/>
            </w:pPr>
            <w:r w:rsidRPr="00E40668">
              <w:t xml:space="preserve"> 28.710 </w:t>
            </w:r>
          </w:p>
        </w:tc>
        <w:tc>
          <w:tcPr>
            <w:tcW w:w="1446" w:type="dxa"/>
          </w:tcPr>
          <w:p w14:paraId="052E1CA9" w14:textId="79ADF036" w:rsidR="00BB0A2A" w:rsidRDefault="00BB0A2A" w:rsidP="00BB0A2A">
            <w:pPr>
              <w:spacing w:line="240" w:lineRule="auto"/>
              <w:jc w:val="center"/>
            </w:pPr>
            <w:r w:rsidRPr="00E40668">
              <w:t xml:space="preserve"> 4.800 </w:t>
            </w:r>
          </w:p>
        </w:tc>
      </w:tr>
      <w:tr w:rsidR="00BB0A2A" w14:paraId="1B3A85D2" w14:textId="77777777" w:rsidTr="00362AC1">
        <w:tc>
          <w:tcPr>
            <w:tcW w:w="6658" w:type="dxa"/>
          </w:tcPr>
          <w:p w14:paraId="1B697635" w14:textId="13693E6C" w:rsidR="00BB0A2A" w:rsidRDefault="00BB0A2A" w:rsidP="00BB0A2A">
            <w:pPr>
              <w:spacing w:line="240" w:lineRule="auto"/>
              <w:jc w:val="left"/>
            </w:pPr>
            <w:r w:rsidRPr="00E40668">
              <w:t>COMFORTDELGRO CORPORATION LTD</w:t>
            </w:r>
          </w:p>
        </w:tc>
        <w:tc>
          <w:tcPr>
            <w:tcW w:w="1445" w:type="dxa"/>
          </w:tcPr>
          <w:p w14:paraId="37E87E16" w14:textId="73BBDBB4" w:rsidR="00BB0A2A" w:rsidRDefault="00BB0A2A" w:rsidP="00BB0A2A">
            <w:pPr>
              <w:spacing w:line="240" w:lineRule="auto"/>
              <w:jc w:val="center"/>
            </w:pPr>
            <w:r w:rsidRPr="00E40668">
              <w:t>7</w:t>
            </w:r>
          </w:p>
        </w:tc>
        <w:tc>
          <w:tcPr>
            <w:tcW w:w="1446" w:type="dxa"/>
          </w:tcPr>
          <w:p w14:paraId="6D39D99F" w14:textId="5BE6DFBA" w:rsidR="00BB0A2A" w:rsidRDefault="00BB0A2A" w:rsidP="00BB0A2A">
            <w:pPr>
              <w:spacing w:line="240" w:lineRule="auto"/>
              <w:jc w:val="center"/>
            </w:pPr>
            <w:r w:rsidRPr="00E40668">
              <w:t xml:space="preserve"> 16.132 </w:t>
            </w:r>
          </w:p>
        </w:tc>
        <w:tc>
          <w:tcPr>
            <w:tcW w:w="1446" w:type="dxa"/>
          </w:tcPr>
          <w:p w14:paraId="5F5E9B7A" w14:textId="00657866" w:rsidR="00BB0A2A" w:rsidRDefault="00BB0A2A" w:rsidP="00BB0A2A">
            <w:pPr>
              <w:spacing w:line="240" w:lineRule="auto"/>
              <w:jc w:val="center"/>
            </w:pPr>
            <w:r w:rsidRPr="00E40668">
              <w:t xml:space="preserve"> 4.947 </w:t>
            </w:r>
          </w:p>
        </w:tc>
        <w:tc>
          <w:tcPr>
            <w:tcW w:w="1446" w:type="dxa"/>
          </w:tcPr>
          <w:p w14:paraId="4B7F74C1" w14:textId="5BDA63E2" w:rsidR="00BB0A2A" w:rsidRDefault="00BB0A2A" w:rsidP="00BB0A2A">
            <w:pPr>
              <w:spacing w:line="240" w:lineRule="auto"/>
              <w:jc w:val="center"/>
            </w:pPr>
            <w:r w:rsidRPr="00E40668">
              <w:t xml:space="preserve"> 23.479 </w:t>
            </w:r>
          </w:p>
        </w:tc>
        <w:tc>
          <w:tcPr>
            <w:tcW w:w="1446" w:type="dxa"/>
          </w:tcPr>
          <w:p w14:paraId="73AEFD5B" w14:textId="20DF455B" w:rsidR="00BB0A2A" w:rsidRDefault="00BB0A2A" w:rsidP="00BB0A2A">
            <w:pPr>
              <w:spacing w:line="240" w:lineRule="auto"/>
              <w:jc w:val="center"/>
            </w:pPr>
            <w:r w:rsidRPr="00E40668">
              <w:t xml:space="preserve"> 5.820 </w:t>
            </w:r>
          </w:p>
        </w:tc>
      </w:tr>
      <w:tr w:rsidR="00BB0A2A" w14:paraId="475704AB" w14:textId="77777777" w:rsidTr="00362AC1">
        <w:tc>
          <w:tcPr>
            <w:tcW w:w="6658" w:type="dxa"/>
          </w:tcPr>
          <w:p w14:paraId="2F2C8336" w14:textId="7D419E1A" w:rsidR="00BB0A2A" w:rsidRDefault="00BB0A2A" w:rsidP="00BB0A2A">
            <w:pPr>
              <w:spacing w:line="240" w:lineRule="auto"/>
              <w:jc w:val="left"/>
            </w:pPr>
            <w:r w:rsidRPr="00E40668">
              <w:t>UOL GROUP LIMITED</w:t>
            </w:r>
          </w:p>
        </w:tc>
        <w:tc>
          <w:tcPr>
            <w:tcW w:w="1445" w:type="dxa"/>
          </w:tcPr>
          <w:p w14:paraId="59B271C0" w14:textId="1CDCA35D" w:rsidR="00BB0A2A" w:rsidRDefault="00BB0A2A" w:rsidP="00BB0A2A">
            <w:pPr>
              <w:spacing w:line="240" w:lineRule="auto"/>
              <w:jc w:val="center"/>
            </w:pPr>
            <w:r w:rsidRPr="00E40668">
              <w:t>7</w:t>
            </w:r>
          </w:p>
        </w:tc>
        <w:tc>
          <w:tcPr>
            <w:tcW w:w="1446" w:type="dxa"/>
          </w:tcPr>
          <w:p w14:paraId="2DC2C95D" w14:textId="15660D09" w:rsidR="00BB0A2A" w:rsidRDefault="00BB0A2A" w:rsidP="00BB0A2A">
            <w:pPr>
              <w:spacing w:line="240" w:lineRule="auto"/>
              <w:jc w:val="center"/>
            </w:pPr>
            <w:r w:rsidRPr="00E40668">
              <w:t xml:space="preserve"> 14.133 </w:t>
            </w:r>
          </w:p>
        </w:tc>
        <w:tc>
          <w:tcPr>
            <w:tcW w:w="1446" w:type="dxa"/>
          </w:tcPr>
          <w:p w14:paraId="24B3BCDE" w14:textId="6031BA9D" w:rsidR="00BB0A2A" w:rsidRDefault="00BB0A2A" w:rsidP="00BB0A2A">
            <w:pPr>
              <w:spacing w:line="240" w:lineRule="auto"/>
              <w:jc w:val="center"/>
            </w:pPr>
            <w:r w:rsidRPr="00E40668">
              <w:t xml:space="preserve"> 9.121 </w:t>
            </w:r>
          </w:p>
        </w:tc>
        <w:tc>
          <w:tcPr>
            <w:tcW w:w="1446" w:type="dxa"/>
          </w:tcPr>
          <w:p w14:paraId="1E616073" w14:textId="624CDE2C" w:rsidR="00BB0A2A" w:rsidRDefault="00BB0A2A" w:rsidP="00BB0A2A">
            <w:pPr>
              <w:spacing w:line="240" w:lineRule="auto"/>
              <w:jc w:val="center"/>
            </w:pPr>
            <w:r w:rsidRPr="00E40668">
              <w:t xml:space="preserve"> 21.856 </w:t>
            </w:r>
          </w:p>
        </w:tc>
        <w:tc>
          <w:tcPr>
            <w:tcW w:w="1446" w:type="dxa"/>
          </w:tcPr>
          <w:p w14:paraId="18BDE06A" w14:textId="67EBE129" w:rsidR="00BB0A2A" w:rsidRDefault="00BB0A2A" w:rsidP="00BB0A2A">
            <w:pPr>
              <w:spacing w:line="240" w:lineRule="auto"/>
              <w:jc w:val="center"/>
            </w:pPr>
            <w:r w:rsidRPr="00E40668">
              <w:t xml:space="preserve"> 4.314 </w:t>
            </w:r>
          </w:p>
        </w:tc>
      </w:tr>
      <w:tr w:rsidR="00BB0A2A" w14:paraId="65E8AB93" w14:textId="77777777" w:rsidTr="00362AC1">
        <w:tc>
          <w:tcPr>
            <w:tcW w:w="6658" w:type="dxa"/>
          </w:tcPr>
          <w:p w14:paraId="705AFCDE" w14:textId="64A5ACD2" w:rsidR="00BB0A2A" w:rsidRDefault="00BB0A2A" w:rsidP="00BB0A2A">
            <w:pPr>
              <w:spacing w:line="240" w:lineRule="auto"/>
              <w:jc w:val="left"/>
            </w:pPr>
            <w:r w:rsidRPr="00E40668">
              <w:t>THAI BEVERAGE PUBLIC CO LTD</w:t>
            </w:r>
          </w:p>
        </w:tc>
        <w:tc>
          <w:tcPr>
            <w:tcW w:w="1445" w:type="dxa"/>
          </w:tcPr>
          <w:p w14:paraId="6DA3CE4D" w14:textId="3C782AD8" w:rsidR="00BB0A2A" w:rsidRDefault="00BB0A2A" w:rsidP="00BB0A2A">
            <w:pPr>
              <w:spacing w:line="240" w:lineRule="auto"/>
              <w:jc w:val="center"/>
            </w:pPr>
            <w:r w:rsidRPr="00E40668">
              <w:t>7</w:t>
            </w:r>
          </w:p>
        </w:tc>
        <w:tc>
          <w:tcPr>
            <w:tcW w:w="1446" w:type="dxa"/>
          </w:tcPr>
          <w:p w14:paraId="402E5157" w14:textId="38C673A6" w:rsidR="00BB0A2A" w:rsidRDefault="00BB0A2A" w:rsidP="00BB0A2A">
            <w:pPr>
              <w:spacing w:line="240" w:lineRule="auto"/>
              <w:jc w:val="center"/>
            </w:pPr>
            <w:r w:rsidRPr="00E40668">
              <w:t xml:space="preserve"> 13.939 </w:t>
            </w:r>
          </w:p>
        </w:tc>
        <w:tc>
          <w:tcPr>
            <w:tcW w:w="1446" w:type="dxa"/>
          </w:tcPr>
          <w:p w14:paraId="4BF349B3" w14:textId="71AAA1AF" w:rsidR="00BB0A2A" w:rsidRDefault="00BB0A2A" w:rsidP="00BB0A2A">
            <w:pPr>
              <w:spacing w:line="240" w:lineRule="auto"/>
              <w:jc w:val="center"/>
            </w:pPr>
            <w:r w:rsidRPr="00E40668">
              <w:t xml:space="preserve"> 10.405 </w:t>
            </w:r>
          </w:p>
        </w:tc>
        <w:tc>
          <w:tcPr>
            <w:tcW w:w="1446" w:type="dxa"/>
          </w:tcPr>
          <w:p w14:paraId="4F5F42BA" w14:textId="20E6CB5A" w:rsidR="00BB0A2A" w:rsidRDefault="00BB0A2A" w:rsidP="00BB0A2A">
            <w:pPr>
              <w:spacing w:line="240" w:lineRule="auto"/>
              <w:jc w:val="center"/>
            </w:pPr>
            <w:r w:rsidRPr="00E40668">
              <w:t xml:space="preserve"> 17.026 </w:t>
            </w:r>
          </w:p>
        </w:tc>
        <w:tc>
          <w:tcPr>
            <w:tcW w:w="1446" w:type="dxa"/>
          </w:tcPr>
          <w:p w14:paraId="148FA63A" w14:textId="09FE20C8" w:rsidR="00BB0A2A" w:rsidRDefault="00BB0A2A" w:rsidP="00BB0A2A">
            <w:pPr>
              <w:spacing w:line="240" w:lineRule="auto"/>
              <w:jc w:val="center"/>
            </w:pPr>
            <w:r w:rsidRPr="00E40668">
              <w:t xml:space="preserve"> 2.420 </w:t>
            </w:r>
          </w:p>
        </w:tc>
      </w:tr>
      <w:tr w:rsidR="00BB0A2A" w14:paraId="726E350A" w14:textId="77777777" w:rsidTr="00362AC1">
        <w:tc>
          <w:tcPr>
            <w:tcW w:w="6658" w:type="dxa"/>
          </w:tcPr>
          <w:p w14:paraId="2A0B228F" w14:textId="26B45558" w:rsidR="00BB0A2A" w:rsidRDefault="00BB0A2A" w:rsidP="00BB0A2A">
            <w:pPr>
              <w:spacing w:line="240" w:lineRule="auto"/>
              <w:jc w:val="left"/>
            </w:pPr>
            <w:r w:rsidRPr="00E40668">
              <w:t>SINGTEL</w:t>
            </w:r>
          </w:p>
        </w:tc>
        <w:tc>
          <w:tcPr>
            <w:tcW w:w="1445" w:type="dxa"/>
          </w:tcPr>
          <w:p w14:paraId="0839A0F8" w14:textId="3D52924B" w:rsidR="00BB0A2A" w:rsidRDefault="00BB0A2A" w:rsidP="00BB0A2A">
            <w:pPr>
              <w:spacing w:line="240" w:lineRule="auto"/>
              <w:jc w:val="center"/>
            </w:pPr>
            <w:r w:rsidRPr="00E40668">
              <w:t>7</w:t>
            </w:r>
          </w:p>
        </w:tc>
        <w:tc>
          <w:tcPr>
            <w:tcW w:w="1446" w:type="dxa"/>
          </w:tcPr>
          <w:p w14:paraId="25E0F57B" w14:textId="0E0D2F5C" w:rsidR="00BB0A2A" w:rsidRDefault="00BB0A2A" w:rsidP="00BB0A2A">
            <w:pPr>
              <w:spacing w:line="240" w:lineRule="auto"/>
              <w:jc w:val="center"/>
            </w:pPr>
            <w:r w:rsidRPr="00E40668">
              <w:t xml:space="preserve"> 12.363 </w:t>
            </w:r>
          </w:p>
        </w:tc>
        <w:tc>
          <w:tcPr>
            <w:tcW w:w="1446" w:type="dxa"/>
          </w:tcPr>
          <w:p w14:paraId="423629AE" w14:textId="3845F097" w:rsidR="00BB0A2A" w:rsidRDefault="00BB0A2A" w:rsidP="00BB0A2A">
            <w:pPr>
              <w:spacing w:line="240" w:lineRule="auto"/>
              <w:jc w:val="center"/>
            </w:pPr>
            <w:r w:rsidRPr="00E40668">
              <w:t xml:space="preserve"> 9.502 </w:t>
            </w:r>
          </w:p>
        </w:tc>
        <w:tc>
          <w:tcPr>
            <w:tcW w:w="1446" w:type="dxa"/>
          </w:tcPr>
          <w:p w14:paraId="32E9C251" w14:textId="1857ED58" w:rsidR="00BB0A2A" w:rsidRDefault="00BB0A2A" w:rsidP="00BB0A2A">
            <w:pPr>
              <w:spacing w:line="240" w:lineRule="auto"/>
              <w:jc w:val="center"/>
            </w:pPr>
            <w:r w:rsidRPr="00E40668">
              <w:t xml:space="preserve"> 14.320 </w:t>
            </w:r>
          </w:p>
        </w:tc>
        <w:tc>
          <w:tcPr>
            <w:tcW w:w="1446" w:type="dxa"/>
          </w:tcPr>
          <w:p w14:paraId="4CD0698D" w14:textId="27615A42" w:rsidR="00BB0A2A" w:rsidRDefault="00BB0A2A" w:rsidP="00BB0A2A">
            <w:pPr>
              <w:spacing w:line="240" w:lineRule="auto"/>
              <w:jc w:val="center"/>
            </w:pPr>
            <w:r w:rsidRPr="00E40668">
              <w:t xml:space="preserve"> 1.541 </w:t>
            </w:r>
          </w:p>
        </w:tc>
      </w:tr>
      <w:tr w:rsidR="00BB0A2A" w:rsidRPr="009D7AA3" w14:paraId="7ACF7276" w14:textId="77777777" w:rsidTr="00362AC1">
        <w:tc>
          <w:tcPr>
            <w:tcW w:w="6658" w:type="dxa"/>
          </w:tcPr>
          <w:p w14:paraId="08F5B347" w14:textId="3FB56F25" w:rsidR="00BB0A2A" w:rsidRPr="009D7AA3" w:rsidRDefault="00BB0A2A" w:rsidP="00BB0A2A">
            <w:pPr>
              <w:spacing w:line="240" w:lineRule="auto"/>
              <w:jc w:val="left"/>
            </w:pPr>
            <w:r w:rsidRPr="00E40668">
              <w:t>JARDINE MATHESON HLDGS LTD</w:t>
            </w:r>
          </w:p>
        </w:tc>
        <w:tc>
          <w:tcPr>
            <w:tcW w:w="1445" w:type="dxa"/>
          </w:tcPr>
          <w:p w14:paraId="54EB5AF9" w14:textId="747EFB96" w:rsidR="00BB0A2A" w:rsidRPr="009D7AA3" w:rsidRDefault="00BB0A2A" w:rsidP="00BB0A2A">
            <w:pPr>
              <w:spacing w:line="240" w:lineRule="auto"/>
              <w:jc w:val="center"/>
            </w:pPr>
            <w:r w:rsidRPr="00E40668">
              <w:t>7</w:t>
            </w:r>
          </w:p>
        </w:tc>
        <w:tc>
          <w:tcPr>
            <w:tcW w:w="1446" w:type="dxa"/>
          </w:tcPr>
          <w:p w14:paraId="640DD46D" w14:textId="33E748EB" w:rsidR="00BB0A2A" w:rsidRPr="009D7AA3" w:rsidRDefault="00BB0A2A" w:rsidP="00BB0A2A">
            <w:pPr>
              <w:spacing w:line="240" w:lineRule="auto"/>
              <w:jc w:val="center"/>
            </w:pPr>
            <w:r w:rsidRPr="00E40668">
              <w:t xml:space="preserve"> 12.149 </w:t>
            </w:r>
          </w:p>
        </w:tc>
        <w:tc>
          <w:tcPr>
            <w:tcW w:w="1446" w:type="dxa"/>
          </w:tcPr>
          <w:p w14:paraId="019B4EDD" w14:textId="52EB2B2A" w:rsidR="00BB0A2A" w:rsidRPr="009D7AA3" w:rsidRDefault="00BB0A2A" w:rsidP="00BB0A2A">
            <w:pPr>
              <w:spacing w:line="240" w:lineRule="auto"/>
              <w:jc w:val="center"/>
            </w:pPr>
            <w:r w:rsidRPr="00E40668">
              <w:t xml:space="preserve">-6.925 </w:t>
            </w:r>
          </w:p>
        </w:tc>
        <w:tc>
          <w:tcPr>
            <w:tcW w:w="1446" w:type="dxa"/>
          </w:tcPr>
          <w:p w14:paraId="3E2D3207" w14:textId="186AD34C" w:rsidR="00BB0A2A" w:rsidRPr="009D7AA3" w:rsidRDefault="00BB0A2A" w:rsidP="00BB0A2A">
            <w:pPr>
              <w:spacing w:line="240" w:lineRule="auto"/>
              <w:jc w:val="center"/>
            </w:pPr>
            <w:r w:rsidRPr="00E40668">
              <w:t xml:space="preserve"> 27.771 </w:t>
            </w:r>
          </w:p>
        </w:tc>
        <w:tc>
          <w:tcPr>
            <w:tcW w:w="1446" w:type="dxa"/>
          </w:tcPr>
          <w:p w14:paraId="66E503CB" w14:textId="7FACE375" w:rsidR="00BB0A2A" w:rsidRPr="009D7AA3" w:rsidRDefault="00BB0A2A" w:rsidP="00BB0A2A">
            <w:pPr>
              <w:spacing w:line="240" w:lineRule="auto"/>
              <w:jc w:val="center"/>
            </w:pPr>
            <w:r w:rsidRPr="00E40668">
              <w:t xml:space="preserve"> 10.666 </w:t>
            </w:r>
          </w:p>
        </w:tc>
      </w:tr>
      <w:tr w:rsidR="00BB0A2A" w:rsidRPr="009D7AA3" w14:paraId="08D49330" w14:textId="77777777" w:rsidTr="00362AC1">
        <w:tc>
          <w:tcPr>
            <w:tcW w:w="6658" w:type="dxa"/>
          </w:tcPr>
          <w:p w14:paraId="5231D6A0" w14:textId="269F08ED" w:rsidR="00BB0A2A" w:rsidRDefault="00BB0A2A" w:rsidP="00BB0A2A">
            <w:pPr>
              <w:spacing w:line="240" w:lineRule="auto"/>
              <w:jc w:val="left"/>
            </w:pPr>
            <w:r w:rsidRPr="00E40668">
              <w:t>CAPITALAND INVESTMENT LIMITED</w:t>
            </w:r>
          </w:p>
        </w:tc>
        <w:tc>
          <w:tcPr>
            <w:tcW w:w="1445" w:type="dxa"/>
          </w:tcPr>
          <w:p w14:paraId="5D038FDD" w14:textId="3E2624AB" w:rsidR="00BB0A2A" w:rsidRDefault="00BB0A2A" w:rsidP="00BB0A2A">
            <w:pPr>
              <w:spacing w:line="240" w:lineRule="auto"/>
              <w:jc w:val="center"/>
            </w:pPr>
            <w:r w:rsidRPr="00E40668">
              <w:t>1</w:t>
            </w:r>
          </w:p>
        </w:tc>
        <w:tc>
          <w:tcPr>
            <w:tcW w:w="1446" w:type="dxa"/>
          </w:tcPr>
          <w:p w14:paraId="6CB30605" w14:textId="58599347" w:rsidR="00BB0A2A" w:rsidRPr="006A23C5" w:rsidRDefault="00BB0A2A" w:rsidP="00BB0A2A">
            <w:pPr>
              <w:spacing w:line="240" w:lineRule="auto"/>
              <w:jc w:val="center"/>
            </w:pPr>
            <w:r w:rsidRPr="00E40668">
              <w:t xml:space="preserve"> 12.024 </w:t>
            </w:r>
          </w:p>
        </w:tc>
        <w:tc>
          <w:tcPr>
            <w:tcW w:w="1446" w:type="dxa"/>
          </w:tcPr>
          <w:p w14:paraId="2AFAEDDF" w14:textId="7F73FEDA" w:rsidR="00BB0A2A" w:rsidRPr="006A23C5" w:rsidRDefault="00BB0A2A" w:rsidP="00BB0A2A">
            <w:pPr>
              <w:spacing w:line="240" w:lineRule="auto"/>
              <w:jc w:val="center"/>
            </w:pPr>
            <w:r w:rsidRPr="00E40668">
              <w:t xml:space="preserve"> 12.024 </w:t>
            </w:r>
          </w:p>
        </w:tc>
        <w:tc>
          <w:tcPr>
            <w:tcW w:w="1446" w:type="dxa"/>
          </w:tcPr>
          <w:p w14:paraId="778447D2" w14:textId="2004FF43" w:rsidR="00BB0A2A" w:rsidRPr="006A23C5" w:rsidRDefault="00BB0A2A" w:rsidP="00BB0A2A">
            <w:pPr>
              <w:spacing w:line="240" w:lineRule="auto"/>
              <w:jc w:val="center"/>
            </w:pPr>
            <w:r w:rsidRPr="00E40668">
              <w:t xml:space="preserve"> 12.024 </w:t>
            </w:r>
          </w:p>
        </w:tc>
        <w:tc>
          <w:tcPr>
            <w:tcW w:w="1446" w:type="dxa"/>
          </w:tcPr>
          <w:p w14:paraId="28C42BE4" w14:textId="3D984A70" w:rsidR="00BB0A2A" w:rsidRPr="006A23C5" w:rsidRDefault="004C5C29" w:rsidP="00BB0A2A">
            <w:pPr>
              <w:spacing w:line="240" w:lineRule="auto"/>
              <w:jc w:val="center"/>
            </w:pPr>
            <w:r>
              <w:t>N/A</w:t>
            </w:r>
          </w:p>
        </w:tc>
      </w:tr>
      <w:tr w:rsidR="00BB0A2A" w:rsidRPr="009D7AA3" w14:paraId="68EAC459" w14:textId="77777777" w:rsidTr="00362AC1">
        <w:tc>
          <w:tcPr>
            <w:tcW w:w="6658" w:type="dxa"/>
          </w:tcPr>
          <w:p w14:paraId="5E1F453E" w14:textId="69EAE9BB" w:rsidR="00BB0A2A" w:rsidRDefault="00BB0A2A" w:rsidP="00BB0A2A">
            <w:pPr>
              <w:spacing w:line="240" w:lineRule="auto"/>
              <w:jc w:val="left"/>
            </w:pPr>
            <w:r w:rsidRPr="00E40668">
              <w:t>DBS GROUP HOLDINGS LTD</w:t>
            </w:r>
          </w:p>
        </w:tc>
        <w:tc>
          <w:tcPr>
            <w:tcW w:w="1445" w:type="dxa"/>
          </w:tcPr>
          <w:p w14:paraId="70B04D30" w14:textId="74159840" w:rsidR="00BB0A2A" w:rsidRDefault="00BB0A2A" w:rsidP="00BB0A2A">
            <w:pPr>
              <w:spacing w:line="240" w:lineRule="auto"/>
              <w:jc w:val="center"/>
            </w:pPr>
            <w:r w:rsidRPr="00E40668">
              <w:t>7</w:t>
            </w:r>
          </w:p>
        </w:tc>
        <w:tc>
          <w:tcPr>
            <w:tcW w:w="1446" w:type="dxa"/>
          </w:tcPr>
          <w:p w14:paraId="368E1955" w14:textId="7B7ECFF9" w:rsidR="00BB0A2A" w:rsidRPr="006A23C5" w:rsidRDefault="00BB0A2A" w:rsidP="00BB0A2A">
            <w:pPr>
              <w:spacing w:line="240" w:lineRule="auto"/>
              <w:jc w:val="center"/>
            </w:pPr>
            <w:r w:rsidRPr="00E40668">
              <w:t xml:space="preserve"> 12.023 </w:t>
            </w:r>
          </w:p>
        </w:tc>
        <w:tc>
          <w:tcPr>
            <w:tcW w:w="1446" w:type="dxa"/>
          </w:tcPr>
          <w:p w14:paraId="046EA521" w14:textId="4AFD860F" w:rsidR="00BB0A2A" w:rsidRPr="006A23C5" w:rsidRDefault="00BB0A2A" w:rsidP="00BB0A2A">
            <w:pPr>
              <w:spacing w:line="240" w:lineRule="auto"/>
              <w:jc w:val="center"/>
            </w:pPr>
            <w:r w:rsidRPr="00E40668">
              <w:t xml:space="preserve"> 3.835 </w:t>
            </w:r>
          </w:p>
        </w:tc>
        <w:tc>
          <w:tcPr>
            <w:tcW w:w="1446" w:type="dxa"/>
          </w:tcPr>
          <w:p w14:paraId="23C18EE6" w14:textId="7B0CB800" w:rsidR="00BB0A2A" w:rsidRPr="006A23C5" w:rsidRDefault="00BB0A2A" w:rsidP="00BB0A2A">
            <w:pPr>
              <w:spacing w:line="240" w:lineRule="auto"/>
              <w:jc w:val="center"/>
            </w:pPr>
            <w:r w:rsidRPr="00E40668">
              <w:t xml:space="preserve"> 26.433 </w:t>
            </w:r>
          </w:p>
        </w:tc>
        <w:tc>
          <w:tcPr>
            <w:tcW w:w="1446" w:type="dxa"/>
          </w:tcPr>
          <w:p w14:paraId="5393D1F7" w14:textId="31FBCDF0" w:rsidR="00BB0A2A" w:rsidRPr="006A23C5" w:rsidRDefault="00BB0A2A" w:rsidP="00BB0A2A">
            <w:pPr>
              <w:spacing w:line="240" w:lineRule="auto"/>
              <w:jc w:val="center"/>
            </w:pPr>
            <w:r w:rsidRPr="00E40668">
              <w:t xml:space="preserve"> 7.167 </w:t>
            </w:r>
          </w:p>
        </w:tc>
      </w:tr>
      <w:tr w:rsidR="00BB0A2A" w:rsidRPr="009D7AA3" w14:paraId="3EA0C8C4" w14:textId="77777777" w:rsidTr="00362AC1">
        <w:tc>
          <w:tcPr>
            <w:tcW w:w="6658" w:type="dxa"/>
          </w:tcPr>
          <w:p w14:paraId="117B7F73" w14:textId="2418466F" w:rsidR="00BB0A2A" w:rsidRDefault="00BB0A2A" w:rsidP="00BB0A2A">
            <w:pPr>
              <w:spacing w:line="240" w:lineRule="auto"/>
              <w:jc w:val="left"/>
            </w:pPr>
            <w:r w:rsidRPr="00E40668">
              <w:t>SINGAPORE AIRLINES LTD</w:t>
            </w:r>
          </w:p>
        </w:tc>
        <w:tc>
          <w:tcPr>
            <w:tcW w:w="1445" w:type="dxa"/>
          </w:tcPr>
          <w:p w14:paraId="49D50E95" w14:textId="5252C66C" w:rsidR="00BB0A2A" w:rsidRDefault="00BB0A2A" w:rsidP="00BB0A2A">
            <w:pPr>
              <w:spacing w:line="240" w:lineRule="auto"/>
              <w:jc w:val="center"/>
            </w:pPr>
            <w:r w:rsidRPr="00E40668">
              <w:t>7</w:t>
            </w:r>
          </w:p>
        </w:tc>
        <w:tc>
          <w:tcPr>
            <w:tcW w:w="1446" w:type="dxa"/>
          </w:tcPr>
          <w:p w14:paraId="0D9D3FA0" w14:textId="4C92FC9E" w:rsidR="00BB0A2A" w:rsidRPr="006A23C5" w:rsidRDefault="00BB0A2A" w:rsidP="00BB0A2A">
            <w:pPr>
              <w:spacing w:line="240" w:lineRule="auto"/>
              <w:jc w:val="center"/>
            </w:pPr>
            <w:r w:rsidRPr="00E40668">
              <w:t xml:space="preserve"> 11.835 </w:t>
            </w:r>
          </w:p>
        </w:tc>
        <w:tc>
          <w:tcPr>
            <w:tcW w:w="1446" w:type="dxa"/>
          </w:tcPr>
          <w:p w14:paraId="649E9A44" w14:textId="3DF21C01" w:rsidR="00BB0A2A" w:rsidRPr="006A23C5" w:rsidRDefault="00BB0A2A" w:rsidP="00BB0A2A">
            <w:pPr>
              <w:spacing w:line="240" w:lineRule="auto"/>
              <w:jc w:val="center"/>
            </w:pPr>
            <w:r w:rsidRPr="00E40668">
              <w:t xml:space="preserve"> 9.268 </w:t>
            </w:r>
          </w:p>
        </w:tc>
        <w:tc>
          <w:tcPr>
            <w:tcW w:w="1446" w:type="dxa"/>
          </w:tcPr>
          <w:p w14:paraId="339104EF" w14:textId="0C292DB4" w:rsidR="00BB0A2A" w:rsidRPr="006A23C5" w:rsidRDefault="00BB0A2A" w:rsidP="00BB0A2A">
            <w:pPr>
              <w:spacing w:line="240" w:lineRule="auto"/>
              <w:jc w:val="center"/>
            </w:pPr>
            <w:r w:rsidRPr="00E40668">
              <w:t xml:space="preserve"> 16.432 </w:t>
            </w:r>
          </w:p>
        </w:tc>
        <w:tc>
          <w:tcPr>
            <w:tcW w:w="1446" w:type="dxa"/>
          </w:tcPr>
          <w:p w14:paraId="5D7723AF" w14:textId="22CB15FA" w:rsidR="00BB0A2A" w:rsidRPr="006A23C5" w:rsidRDefault="00BB0A2A" w:rsidP="00BB0A2A">
            <w:pPr>
              <w:spacing w:line="240" w:lineRule="auto"/>
              <w:jc w:val="center"/>
            </w:pPr>
            <w:r w:rsidRPr="00E40668">
              <w:t xml:space="preserve"> 2.508 </w:t>
            </w:r>
          </w:p>
        </w:tc>
      </w:tr>
      <w:tr w:rsidR="00BB0A2A" w:rsidRPr="009D7AA3" w14:paraId="573EA1CB" w14:textId="77777777" w:rsidTr="00362AC1">
        <w:tc>
          <w:tcPr>
            <w:tcW w:w="6658" w:type="dxa"/>
          </w:tcPr>
          <w:p w14:paraId="3942D907" w14:textId="6416EB83" w:rsidR="00BB0A2A" w:rsidRDefault="00BB0A2A" w:rsidP="00BB0A2A">
            <w:pPr>
              <w:spacing w:line="240" w:lineRule="auto"/>
              <w:jc w:val="left"/>
            </w:pPr>
            <w:r w:rsidRPr="00E40668">
              <w:t>UNITED OVERSEAS BANK LTD</w:t>
            </w:r>
          </w:p>
        </w:tc>
        <w:tc>
          <w:tcPr>
            <w:tcW w:w="1445" w:type="dxa"/>
          </w:tcPr>
          <w:p w14:paraId="548CA281" w14:textId="5E55FCAB" w:rsidR="00BB0A2A" w:rsidRDefault="00BB0A2A" w:rsidP="00BB0A2A">
            <w:pPr>
              <w:spacing w:line="240" w:lineRule="auto"/>
              <w:jc w:val="center"/>
            </w:pPr>
            <w:r w:rsidRPr="00E40668">
              <w:t>7</w:t>
            </w:r>
          </w:p>
        </w:tc>
        <w:tc>
          <w:tcPr>
            <w:tcW w:w="1446" w:type="dxa"/>
          </w:tcPr>
          <w:p w14:paraId="32431B36" w14:textId="23CB2488" w:rsidR="00BB0A2A" w:rsidRPr="006A23C5" w:rsidRDefault="00BB0A2A" w:rsidP="00BB0A2A">
            <w:pPr>
              <w:spacing w:line="240" w:lineRule="auto"/>
              <w:jc w:val="center"/>
            </w:pPr>
            <w:r w:rsidRPr="00E40668">
              <w:t xml:space="preserve"> 10.703 </w:t>
            </w:r>
          </w:p>
        </w:tc>
        <w:tc>
          <w:tcPr>
            <w:tcW w:w="1446" w:type="dxa"/>
          </w:tcPr>
          <w:p w14:paraId="5377B31E" w14:textId="43454B46" w:rsidR="00BB0A2A" w:rsidRPr="006A23C5" w:rsidRDefault="00BB0A2A" w:rsidP="00BB0A2A">
            <w:pPr>
              <w:spacing w:line="240" w:lineRule="auto"/>
              <w:jc w:val="center"/>
            </w:pPr>
            <w:r w:rsidRPr="00E40668">
              <w:t xml:space="preserve">-7.858 </w:t>
            </w:r>
          </w:p>
        </w:tc>
        <w:tc>
          <w:tcPr>
            <w:tcW w:w="1446" w:type="dxa"/>
          </w:tcPr>
          <w:p w14:paraId="321F7132" w14:textId="54659C69" w:rsidR="00BB0A2A" w:rsidRPr="006A23C5" w:rsidRDefault="00BB0A2A" w:rsidP="00BB0A2A">
            <w:pPr>
              <w:spacing w:line="240" w:lineRule="auto"/>
              <w:jc w:val="center"/>
            </w:pPr>
            <w:r w:rsidRPr="00E40668">
              <w:t xml:space="preserve"> 27.430 </w:t>
            </w:r>
          </w:p>
        </w:tc>
        <w:tc>
          <w:tcPr>
            <w:tcW w:w="1446" w:type="dxa"/>
          </w:tcPr>
          <w:p w14:paraId="7B466932" w14:textId="592E5C22" w:rsidR="00BB0A2A" w:rsidRPr="006A23C5" w:rsidRDefault="00BB0A2A" w:rsidP="00BB0A2A">
            <w:pPr>
              <w:spacing w:line="240" w:lineRule="auto"/>
              <w:jc w:val="center"/>
            </w:pPr>
            <w:r w:rsidRPr="00E40668">
              <w:t xml:space="preserve"> 13.550 </w:t>
            </w:r>
          </w:p>
        </w:tc>
      </w:tr>
      <w:tr w:rsidR="00BB0A2A" w:rsidRPr="009D7AA3" w14:paraId="6160C6E9" w14:textId="77777777" w:rsidTr="00362AC1">
        <w:tc>
          <w:tcPr>
            <w:tcW w:w="6658" w:type="dxa"/>
          </w:tcPr>
          <w:p w14:paraId="18D1C1B0" w14:textId="62916515" w:rsidR="00BB0A2A" w:rsidRDefault="00BB0A2A" w:rsidP="00BB0A2A">
            <w:pPr>
              <w:spacing w:line="240" w:lineRule="auto"/>
              <w:jc w:val="left"/>
            </w:pPr>
            <w:r w:rsidRPr="00E40668">
              <w:t>JARDINE CYCLE &amp; CARRIAGE LTD</w:t>
            </w:r>
          </w:p>
        </w:tc>
        <w:tc>
          <w:tcPr>
            <w:tcW w:w="1445" w:type="dxa"/>
          </w:tcPr>
          <w:p w14:paraId="420047B7" w14:textId="7EDFC392" w:rsidR="00BB0A2A" w:rsidRDefault="00BB0A2A" w:rsidP="00BB0A2A">
            <w:pPr>
              <w:spacing w:line="240" w:lineRule="auto"/>
              <w:jc w:val="center"/>
            </w:pPr>
            <w:r w:rsidRPr="00E40668">
              <w:t>7</w:t>
            </w:r>
          </w:p>
        </w:tc>
        <w:tc>
          <w:tcPr>
            <w:tcW w:w="1446" w:type="dxa"/>
          </w:tcPr>
          <w:p w14:paraId="1FCC1BF6" w14:textId="695EBC49" w:rsidR="00BB0A2A" w:rsidRPr="006A23C5" w:rsidRDefault="00BB0A2A" w:rsidP="00BB0A2A">
            <w:pPr>
              <w:spacing w:line="240" w:lineRule="auto"/>
              <w:jc w:val="center"/>
            </w:pPr>
            <w:r w:rsidRPr="00E40668">
              <w:t xml:space="preserve"> 10.454 </w:t>
            </w:r>
          </w:p>
        </w:tc>
        <w:tc>
          <w:tcPr>
            <w:tcW w:w="1446" w:type="dxa"/>
          </w:tcPr>
          <w:p w14:paraId="74597618" w14:textId="726A2D49" w:rsidR="00BB0A2A" w:rsidRPr="006A23C5" w:rsidRDefault="00BB0A2A" w:rsidP="00BB0A2A">
            <w:pPr>
              <w:spacing w:line="240" w:lineRule="auto"/>
              <w:jc w:val="center"/>
            </w:pPr>
            <w:r w:rsidRPr="00E40668">
              <w:t xml:space="preserve"> 4.641 </w:t>
            </w:r>
          </w:p>
        </w:tc>
        <w:tc>
          <w:tcPr>
            <w:tcW w:w="1446" w:type="dxa"/>
          </w:tcPr>
          <w:p w14:paraId="27146CBC" w14:textId="6E583184" w:rsidR="00BB0A2A" w:rsidRPr="006A23C5" w:rsidRDefault="00BB0A2A" w:rsidP="00BB0A2A">
            <w:pPr>
              <w:spacing w:line="240" w:lineRule="auto"/>
              <w:jc w:val="center"/>
            </w:pPr>
            <w:r w:rsidRPr="00E40668">
              <w:t xml:space="preserve"> 19.304 </w:t>
            </w:r>
          </w:p>
        </w:tc>
        <w:tc>
          <w:tcPr>
            <w:tcW w:w="1446" w:type="dxa"/>
          </w:tcPr>
          <w:p w14:paraId="559C1F12" w14:textId="487099A7" w:rsidR="00BB0A2A" w:rsidRPr="006A23C5" w:rsidRDefault="00BB0A2A" w:rsidP="00BB0A2A">
            <w:pPr>
              <w:spacing w:line="240" w:lineRule="auto"/>
              <w:jc w:val="center"/>
            </w:pPr>
            <w:r w:rsidRPr="00E40668">
              <w:t xml:space="preserve"> 5.451 </w:t>
            </w:r>
          </w:p>
        </w:tc>
      </w:tr>
      <w:tr w:rsidR="00BB0A2A" w:rsidRPr="009D7AA3" w14:paraId="4E74CB0D" w14:textId="77777777" w:rsidTr="00362AC1">
        <w:tc>
          <w:tcPr>
            <w:tcW w:w="6658" w:type="dxa"/>
          </w:tcPr>
          <w:p w14:paraId="58BBBC86" w14:textId="22C36985" w:rsidR="00BB0A2A" w:rsidRDefault="00BB0A2A" w:rsidP="00BB0A2A">
            <w:pPr>
              <w:spacing w:line="240" w:lineRule="auto"/>
              <w:jc w:val="left"/>
            </w:pPr>
            <w:r w:rsidRPr="00E40668">
              <w:t>WILMAR INTERNATIONAL LIMITED</w:t>
            </w:r>
          </w:p>
        </w:tc>
        <w:tc>
          <w:tcPr>
            <w:tcW w:w="1445" w:type="dxa"/>
          </w:tcPr>
          <w:p w14:paraId="353C3F64" w14:textId="3DB3E297" w:rsidR="00BB0A2A" w:rsidRDefault="00BB0A2A" w:rsidP="00BB0A2A">
            <w:pPr>
              <w:spacing w:line="240" w:lineRule="auto"/>
              <w:jc w:val="center"/>
            </w:pPr>
            <w:r w:rsidRPr="00E40668">
              <w:t>7</w:t>
            </w:r>
          </w:p>
        </w:tc>
        <w:tc>
          <w:tcPr>
            <w:tcW w:w="1446" w:type="dxa"/>
          </w:tcPr>
          <w:p w14:paraId="6358A995" w14:textId="39089B70" w:rsidR="00BB0A2A" w:rsidRPr="006A23C5" w:rsidRDefault="00BB0A2A" w:rsidP="00BB0A2A">
            <w:pPr>
              <w:spacing w:line="240" w:lineRule="auto"/>
              <w:jc w:val="center"/>
            </w:pPr>
            <w:r w:rsidRPr="00E40668">
              <w:t xml:space="preserve"> 9.986 </w:t>
            </w:r>
          </w:p>
        </w:tc>
        <w:tc>
          <w:tcPr>
            <w:tcW w:w="1446" w:type="dxa"/>
          </w:tcPr>
          <w:p w14:paraId="5B6E9331" w14:textId="1A3FF6B3" w:rsidR="00BB0A2A" w:rsidRPr="006A23C5" w:rsidRDefault="00BB0A2A" w:rsidP="00BB0A2A">
            <w:pPr>
              <w:spacing w:line="240" w:lineRule="auto"/>
              <w:jc w:val="center"/>
            </w:pPr>
            <w:r w:rsidRPr="00E40668">
              <w:t xml:space="preserve"> 6.004 </w:t>
            </w:r>
          </w:p>
        </w:tc>
        <w:tc>
          <w:tcPr>
            <w:tcW w:w="1446" w:type="dxa"/>
          </w:tcPr>
          <w:p w14:paraId="3C11A561" w14:textId="22E7F0CB" w:rsidR="00BB0A2A" w:rsidRPr="006A23C5" w:rsidRDefault="00BB0A2A" w:rsidP="00BB0A2A">
            <w:pPr>
              <w:spacing w:line="240" w:lineRule="auto"/>
              <w:jc w:val="center"/>
            </w:pPr>
            <w:r w:rsidRPr="00E40668">
              <w:t xml:space="preserve"> 13.035 </w:t>
            </w:r>
          </w:p>
        </w:tc>
        <w:tc>
          <w:tcPr>
            <w:tcW w:w="1446" w:type="dxa"/>
          </w:tcPr>
          <w:p w14:paraId="0C024745" w14:textId="370D6554" w:rsidR="00BB0A2A" w:rsidRPr="006A23C5" w:rsidRDefault="00BB0A2A" w:rsidP="00BB0A2A">
            <w:pPr>
              <w:spacing w:line="240" w:lineRule="auto"/>
              <w:jc w:val="center"/>
            </w:pPr>
            <w:r w:rsidRPr="00E40668">
              <w:t xml:space="preserve"> 2.837 </w:t>
            </w:r>
          </w:p>
        </w:tc>
      </w:tr>
      <w:tr w:rsidR="00BB0A2A" w:rsidRPr="009D7AA3" w14:paraId="5D462D25" w14:textId="77777777" w:rsidTr="00362AC1">
        <w:tc>
          <w:tcPr>
            <w:tcW w:w="6658" w:type="dxa"/>
          </w:tcPr>
          <w:p w14:paraId="719E9945" w14:textId="17F5093B" w:rsidR="00BB0A2A" w:rsidRDefault="00BB0A2A" w:rsidP="00BB0A2A">
            <w:pPr>
              <w:spacing w:line="240" w:lineRule="auto"/>
              <w:jc w:val="left"/>
            </w:pPr>
            <w:r w:rsidRPr="00E40668">
              <w:t>MAPLETREE COMMERCIAL TRUST</w:t>
            </w:r>
          </w:p>
        </w:tc>
        <w:tc>
          <w:tcPr>
            <w:tcW w:w="1445" w:type="dxa"/>
          </w:tcPr>
          <w:p w14:paraId="6C6AED51" w14:textId="2E6FDB60" w:rsidR="00BB0A2A" w:rsidRDefault="00BB0A2A" w:rsidP="00BB0A2A">
            <w:pPr>
              <w:spacing w:line="240" w:lineRule="auto"/>
              <w:jc w:val="center"/>
            </w:pPr>
            <w:r w:rsidRPr="00E40668">
              <w:t>7</w:t>
            </w:r>
          </w:p>
        </w:tc>
        <w:tc>
          <w:tcPr>
            <w:tcW w:w="1446" w:type="dxa"/>
          </w:tcPr>
          <w:p w14:paraId="5D1F2300" w14:textId="143FBB88" w:rsidR="00BB0A2A" w:rsidRPr="006A23C5" w:rsidRDefault="00BB0A2A" w:rsidP="00BB0A2A">
            <w:pPr>
              <w:spacing w:line="240" w:lineRule="auto"/>
              <w:jc w:val="center"/>
            </w:pPr>
            <w:r w:rsidRPr="00E40668">
              <w:t xml:space="preserve"> 9.614 </w:t>
            </w:r>
          </w:p>
        </w:tc>
        <w:tc>
          <w:tcPr>
            <w:tcW w:w="1446" w:type="dxa"/>
          </w:tcPr>
          <w:p w14:paraId="0E8EAA78" w14:textId="6C0A1916" w:rsidR="00BB0A2A" w:rsidRPr="006A23C5" w:rsidRDefault="00BB0A2A" w:rsidP="00BB0A2A">
            <w:pPr>
              <w:spacing w:line="240" w:lineRule="auto"/>
              <w:jc w:val="center"/>
            </w:pPr>
            <w:r w:rsidRPr="00E40668">
              <w:t xml:space="preserve"> 2.640 </w:t>
            </w:r>
          </w:p>
        </w:tc>
        <w:tc>
          <w:tcPr>
            <w:tcW w:w="1446" w:type="dxa"/>
          </w:tcPr>
          <w:p w14:paraId="122E6D8D" w14:textId="5A71422C" w:rsidR="00BB0A2A" w:rsidRPr="006A23C5" w:rsidRDefault="00BB0A2A" w:rsidP="00BB0A2A">
            <w:pPr>
              <w:spacing w:line="240" w:lineRule="auto"/>
              <w:jc w:val="center"/>
            </w:pPr>
            <w:r w:rsidRPr="00E40668">
              <w:t xml:space="preserve"> 19.866 </w:t>
            </w:r>
          </w:p>
        </w:tc>
        <w:tc>
          <w:tcPr>
            <w:tcW w:w="1446" w:type="dxa"/>
          </w:tcPr>
          <w:p w14:paraId="1A2D774B" w14:textId="46048274" w:rsidR="00BB0A2A" w:rsidRPr="006A23C5" w:rsidRDefault="00BB0A2A" w:rsidP="00BB0A2A">
            <w:pPr>
              <w:spacing w:line="240" w:lineRule="auto"/>
              <w:jc w:val="center"/>
            </w:pPr>
            <w:r w:rsidRPr="00E40668">
              <w:t xml:space="preserve"> 7.515 </w:t>
            </w:r>
          </w:p>
        </w:tc>
      </w:tr>
      <w:tr w:rsidR="00BB0A2A" w:rsidRPr="009D7AA3" w14:paraId="108A7EE9" w14:textId="77777777" w:rsidTr="00362AC1">
        <w:tc>
          <w:tcPr>
            <w:tcW w:w="6658" w:type="dxa"/>
          </w:tcPr>
          <w:p w14:paraId="146683E8" w14:textId="360D6845" w:rsidR="00BB0A2A" w:rsidRDefault="00BB0A2A" w:rsidP="00BB0A2A">
            <w:pPr>
              <w:spacing w:line="240" w:lineRule="auto"/>
              <w:jc w:val="left"/>
            </w:pPr>
            <w:r w:rsidRPr="00E40668">
              <w:t>SINGAPORE TECH ENGINEERING LTD</w:t>
            </w:r>
          </w:p>
        </w:tc>
        <w:tc>
          <w:tcPr>
            <w:tcW w:w="1445" w:type="dxa"/>
          </w:tcPr>
          <w:p w14:paraId="3BDF0A56" w14:textId="3B65E786" w:rsidR="00BB0A2A" w:rsidRDefault="00BB0A2A" w:rsidP="00BB0A2A">
            <w:pPr>
              <w:spacing w:line="240" w:lineRule="auto"/>
              <w:jc w:val="center"/>
            </w:pPr>
            <w:r w:rsidRPr="00E40668">
              <w:t>7</w:t>
            </w:r>
          </w:p>
        </w:tc>
        <w:tc>
          <w:tcPr>
            <w:tcW w:w="1446" w:type="dxa"/>
          </w:tcPr>
          <w:p w14:paraId="769C61C7" w14:textId="4F6FCBF5" w:rsidR="00BB0A2A" w:rsidRPr="006A23C5" w:rsidRDefault="00BB0A2A" w:rsidP="00BB0A2A">
            <w:pPr>
              <w:spacing w:line="240" w:lineRule="auto"/>
              <w:jc w:val="center"/>
            </w:pPr>
            <w:r w:rsidRPr="00E40668">
              <w:t xml:space="preserve"> 9.411 </w:t>
            </w:r>
          </w:p>
        </w:tc>
        <w:tc>
          <w:tcPr>
            <w:tcW w:w="1446" w:type="dxa"/>
          </w:tcPr>
          <w:p w14:paraId="685FF5A5" w14:textId="0EF04C66" w:rsidR="00BB0A2A" w:rsidRPr="006A23C5" w:rsidRDefault="00BB0A2A" w:rsidP="00BB0A2A">
            <w:pPr>
              <w:spacing w:line="240" w:lineRule="auto"/>
              <w:jc w:val="center"/>
            </w:pPr>
            <w:r w:rsidRPr="00E40668">
              <w:t xml:space="preserve">-6.993 </w:t>
            </w:r>
          </w:p>
        </w:tc>
        <w:tc>
          <w:tcPr>
            <w:tcW w:w="1446" w:type="dxa"/>
          </w:tcPr>
          <w:p w14:paraId="445F9993" w14:textId="33AFA917" w:rsidR="00BB0A2A" w:rsidRPr="006A23C5" w:rsidRDefault="00BB0A2A" w:rsidP="00BB0A2A">
            <w:pPr>
              <w:spacing w:line="240" w:lineRule="auto"/>
              <w:jc w:val="center"/>
            </w:pPr>
            <w:r w:rsidRPr="00E40668">
              <w:t xml:space="preserve"> 17.877 </w:t>
            </w:r>
          </w:p>
        </w:tc>
        <w:tc>
          <w:tcPr>
            <w:tcW w:w="1446" w:type="dxa"/>
          </w:tcPr>
          <w:p w14:paraId="2293860E" w14:textId="74F6AE7F" w:rsidR="00BB0A2A" w:rsidRPr="006A23C5" w:rsidRDefault="00BB0A2A" w:rsidP="00BB0A2A">
            <w:pPr>
              <w:spacing w:line="240" w:lineRule="auto"/>
              <w:jc w:val="center"/>
            </w:pPr>
            <w:r w:rsidRPr="00E40668">
              <w:t xml:space="preserve"> 8.957 </w:t>
            </w:r>
          </w:p>
        </w:tc>
      </w:tr>
      <w:tr w:rsidR="00BB0A2A" w:rsidRPr="009D7AA3" w14:paraId="4AABD8C2" w14:textId="77777777" w:rsidTr="00362AC1">
        <w:tc>
          <w:tcPr>
            <w:tcW w:w="6658" w:type="dxa"/>
          </w:tcPr>
          <w:p w14:paraId="2C33707C" w14:textId="3691217E" w:rsidR="00BB0A2A" w:rsidRDefault="00BB0A2A" w:rsidP="00BB0A2A">
            <w:pPr>
              <w:spacing w:line="240" w:lineRule="auto"/>
              <w:jc w:val="left"/>
            </w:pPr>
            <w:r w:rsidRPr="00E40668">
              <w:t>CAPITALAND INTEGRATED COMM TR</w:t>
            </w:r>
          </w:p>
        </w:tc>
        <w:tc>
          <w:tcPr>
            <w:tcW w:w="1445" w:type="dxa"/>
          </w:tcPr>
          <w:p w14:paraId="4C6F1598" w14:textId="78BEB337" w:rsidR="00BB0A2A" w:rsidRDefault="00BB0A2A" w:rsidP="00BB0A2A">
            <w:pPr>
              <w:spacing w:line="240" w:lineRule="auto"/>
              <w:jc w:val="center"/>
            </w:pPr>
            <w:r w:rsidRPr="00E40668">
              <w:t>7</w:t>
            </w:r>
          </w:p>
        </w:tc>
        <w:tc>
          <w:tcPr>
            <w:tcW w:w="1446" w:type="dxa"/>
          </w:tcPr>
          <w:p w14:paraId="5C9C4C2C" w14:textId="46EE3A05" w:rsidR="00BB0A2A" w:rsidRPr="006A23C5" w:rsidRDefault="00BB0A2A" w:rsidP="00BB0A2A">
            <w:pPr>
              <w:spacing w:line="240" w:lineRule="auto"/>
              <w:jc w:val="center"/>
            </w:pPr>
            <w:r w:rsidRPr="00E40668">
              <w:t xml:space="preserve"> 9.296 </w:t>
            </w:r>
          </w:p>
        </w:tc>
        <w:tc>
          <w:tcPr>
            <w:tcW w:w="1446" w:type="dxa"/>
          </w:tcPr>
          <w:p w14:paraId="732319A9" w14:textId="3C34A12B" w:rsidR="00BB0A2A" w:rsidRPr="006A23C5" w:rsidRDefault="00BB0A2A" w:rsidP="00BB0A2A">
            <w:pPr>
              <w:spacing w:line="240" w:lineRule="auto"/>
              <w:jc w:val="center"/>
            </w:pPr>
            <w:r w:rsidRPr="00E40668">
              <w:t xml:space="preserve"> 2.681 </w:t>
            </w:r>
          </w:p>
        </w:tc>
        <w:tc>
          <w:tcPr>
            <w:tcW w:w="1446" w:type="dxa"/>
          </w:tcPr>
          <w:p w14:paraId="249C54E5" w14:textId="4A17AFCF" w:rsidR="00BB0A2A" w:rsidRPr="006A23C5" w:rsidRDefault="00BB0A2A" w:rsidP="00BB0A2A">
            <w:pPr>
              <w:spacing w:line="240" w:lineRule="auto"/>
              <w:jc w:val="center"/>
            </w:pPr>
            <w:r w:rsidRPr="00E40668">
              <w:t xml:space="preserve"> 23.430 </w:t>
            </w:r>
          </w:p>
        </w:tc>
        <w:tc>
          <w:tcPr>
            <w:tcW w:w="1446" w:type="dxa"/>
          </w:tcPr>
          <w:p w14:paraId="1C718945" w14:textId="09C07317" w:rsidR="00BB0A2A" w:rsidRPr="006A23C5" w:rsidRDefault="00BB0A2A" w:rsidP="00BB0A2A">
            <w:pPr>
              <w:spacing w:line="240" w:lineRule="auto"/>
              <w:jc w:val="center"/>
            </w:pPr>
            <w:r w:rsidRPr="00E40668">
              <w:t xml:space="preserve"> 7.141 </w:t>
            </w:r>
          </w:p>
        </w:tc>
      </w:tr>
      <w:tr w:rsidR="00BB0A2A" w:rsidRPr="009D7AA3" w14:paraId="181C2E5A" w14:textId="77777777" w:rsidTr="00362AC1">
        <w:tc>
          <w:tcPr>
            <w:tcW w:w="6658" w:type="dxa"/>
          </w:tcPr>
          <w:p w14:paraId="3DA76943" w14:textId="370BF97F" w:rsidR="00BB0A2A" w:rsidRDefault="00BB0A2A" w:rsidP="00BB0A2A">
            <w:pPr>
              <w:spacing w:line="240" w:lineRule="auto"/>
              <w:jc w:val="left"/>
            </w:pPr>
            <w:r w:rsidRPr="00E40668">
              <w:lastRenderedPageBreak/>
              <w:t>GENTING SINGAPORE LIMITED</w:t>
            </w:r>
          </w:p>
        </w:tc>
        <w:tc>
          <w:tcPr>
            <w:tcW w:w="1445" w:type="dxa"/>
          </w:tcPr>
          <w:p w14:paraId="5A7E0090" w14:textId="616F4331" w:rsidR="00BB0A2A" w:rsidRDefault="00BB0A2A" w:rsidP="00BB0A2A">
            <w:pPr>
              <w:spacing w:line="240" w:lineRule="auto"/>
              <w:jc w:val="center"/>
            </w:pPr>
            <w:r w:rsidRPr="00E40668">
              <w:t>7</w:t>
            </w:r>
          </w:p>
        </w:tc>
        <w:tc>
          <w:tcPr>
            <w:tcW w:w="1446" w:type="dxa"/>
          </w:tcPr>
          <w:p w14:paraId="2EE86A42" w14:textId="0471A8A3" w:rsidR="00BB0A2A" w:rsidRPr="006A23C5" w:rsidRDefault="00BB0A2A" w:rsidP="00BB0A2A">
            <w:pPr>
              <w:spacing w:line="240" w:lineRule="auto"/>
              <w:jc w:val="center"/>
            </w:pPr>
            <w:r w:rsidRPr="00E40668">
              <w:t xml:space="preserve"> 7.476 </w:t>
            </w:r>
          </w:p>
        </w:tc>
        <w:tc>
          <w:tcPr>
            <w:tcW w:w="1446" w:type="dxa"/>
          </w:tcPr>
          <w:p w14:paraId="25412691" w14:textId="175F3608" w:rsidR="00BB0A2A" w:rsidRPr="006A23C5" w:rsidRDefault="00BB0A2A" w:rsidP="00BB0A2A">
            <w:pPr>
              <w:spacing w:line="240" w:lineRule="auto"/>
              <w:jc w:val="center"/>
            </w:pPr>
            <w:r w:rsidRPr="00E40668">
              <w:t xml:space="preserve">-2.250 </w:t>
            </w:r>
          </w:p>
        </w:tc>
        <w:tc>
          <w:tcPr>
            <w:tcW w:w="1446" w:type="dxa"/>
          </w:tcPr>
          <w:p w14:paraId="4F71522E" w14:textId="3AA888F4" w:rsidR="00BB0A2A" w:rsidRPr="006A23C5" w:rsidRDefault="00BB0A2A" w:rsidP="00BB0A2A">
            <w:pPr>
              <w:spacing w:line="240" w:lineRule="auto"/>
              <w:jc w:val="center"/>
            </w:pPr>
            <w:r w:rsidRPr="00E40668">
              <w:t xml:space="preserve"> 14.968 </w:t>
            </w:r>
          </w:p>
        </w:tc>
        <w:tc>
          <w:tcPr>
            <w:tcW w:w="1446" w:type="dxa"/>
          </w:tcPr>
          <w:p w14:paraId="496A8FD1" w14:textId="6E9ACD62" w:rsidR="00BB0A2A" w:rsidRPr="006A23C5" w:rsidRDefault="00BB0A2A" w:rsidP="00BB0A2A">
            <w:pPr>
              <w:spacing w:line="240" w:lineRule="auto"/>
              <w:jc w:val="center"/>
            </w:pPr>
            <w:r w:rsidRPr="00E40668">
              <w:t xml:space="preserve"> 6.347 </w:t>
            </w:r>
          </w:p>
        </w:tc>
      </w:tr>
      <w:tr w:rsidR="00BB0A2A" w:rsidRPr="009D7AA3" w14:paraId="46A196A9" w14:textId="77777777" w:rsidTr="00362AC1">
        <w:tc>
          <w:tcPr>
            <w:tcW w:w="6658" w:type="dxa"/>
          </w:tcPr>
          <w:p w14:paraId="0C2AFBFB" w14:textId="43C61326" w:rsidR="00BB0A2A" w:rsidRDefault="00BB0A2A" w:rsidP="00BB0A2A">
            <w:pPr>
              <w:spacing w:line="240" w:lineRule="auto"/>
              <w:jc w:val="left"/>
            </w:pPr>
            <w:r w:rsidRPr="00E40668">
              <w:t>FRASERS LOGISTICS &amp; COMMERCIAL TRUST</w:t>
            </w:r>
          </w:p>
        </w:tc>
        <w:tc>
          <w:tcPr>
            <w:tcW w:w="1445" w:type="dxa"/>
          </w:tcPr>
          <w:p w14:paraId="68117205" w14:textId="20D97E09" w:rsidR="00BB0A2A" w:rsidRDefault="00BB0A2A" w:rsidP="00BB0A2A">
            <w:pPr>
              <w:spacing w:line="240" w:lineRule="auto"/>
              <w:jc w:val="center"/>
            </w:pPr>
            <w:r w:rsidRPr="00E40668">
              <w:t>5</w:t>
            </w:r>
          </w:p>
        </w:tc>
        <w:tc>
          <w:tcPr>
            <w:tcW w:w="1446" w:type="dxa"/>
          </w:tcPr>
          <w:p w14:paraId="00501F9C" w14:textId="52C4E1F4" w:rsidR="00BB0A2A" w:rsidRPr="006A23C5" w:rsidRDefault="00BB0A2A" w:rsidP="00BB0A2A">
            <w:pPr>
              <w:spacing w:line="240" w:lineRule="auto"/>
              <w:jc w:val="center"/>
            </w:pPr>
            <w:r w:rsidRPr="00E40668">
              <w:t xml:space="preserve"> 6.998 </w:t>
            </w:r>
          </w:p>
        </w:tc>
        <w:tc>
          <w:tcPr>
            <w:tcW w:w="1446" w:type="dxa"/>
          </w:tcPr>
          <w:p w14:paraId="1CD94578" w14:textId="661D40CE" w:rsidR="00BB0A2A" w:rsidRPr="006A23C5" w:rsidRDefault="00BB0A2A" w:rsidP="00BB0A2A">
            <w:pPr>
              <w:spacing w:line="240" w:lineRule="auto"/>
              <w:jc w:val="center"/>
            </w:pPr>
            <w:r w:rsidRPr="00E40668">
              <w:t xml:space="preserve">-0.577 </w:t>
            </w:r>
          </w:p>
        </w:tc>
        <w:tc>
          <w:tcPr>
            <w:tcW w:w="1446" w:type="dxa"/>
          </w:tcPr>
          <w:p w14:paraId="564ABCFF" w14:textId="0B4BFFA6" w:rsidR="00BB0A2A" w:rsidRPr="006A23C5" w:rsidRDefault="00BB0A2A" w:rsidP="00BB0A2A">
            <w:pPr>
              <w:spacing w:line="240" w:lineRule="auto"/>
              <w:jc w:val="center"/>
            </w:pPr>
            <w:r w:rsidRPr="00E40668">
              <w:t xml:space="preserve"> 11.843 </w:t>
            </w:r>
          </w:p>
        </w:tc>
        <w:tc>
          <w:tcPr>
            <w:tcW w:w="1446" w:type="dxa"/>
          </w:tcPr>
          <w:p w14:paraId="0C4177E7" w14:textId="7D9B2A7D" w:rsidR="00BB0A2A" w:rsidRPr="006A23C5" w:rsidRDefault="00BB0A2A" w:rsidP="00BB0A2A">
            <w:pPr>
              <w:spacing w:line="240" w:lineRule="auto"/>
              <w:jc w:val="center"/>
            </w:pPr>
            <w:r w:rsidRPr="00E40668">
              <w:t xml:space="preserve"> 4.766 </w:t>
            </w:r>
          </w:p>
        </w:tc>
      </w:tr>
      <w:tr w:rsidR="00BB0A2A" w:rsidRPr="009D7AA3" w14:paraId="0A676729" w14:textId="77777777" w:rsidTr="00362AC1">
        <w:tc>
          <w:tcPr>
            <w:tcW w:w="6658" w:type="dxa"/>
          </w:tcPr>
          <w:p w14:paraId="401D9EA5" w14:textId="44B9FD8A" w:rsidR="00BB0A2A" w:rsidRDefault="00BB0A2A" w:rsidP="00BB0A2A">
            <w:pPr>
              <w:spacing w:line="240" w:lineRule="auto"/>
              <w:jc w:val="left"/>
            </w:pPr>
            <w:r w:rsidRPr="00E40668">
              <w:t>KEPPEL CORPORATION LIMITED</w:t>
            </w:r>
          </w:p>
        </w:tc>
        <w:tc>
          <w:tcPr>
            <w:tcW w:w="1445" w:type="dxa"/>
          </w:tcPr>
          <w:p w14:paraId="4B5C0432" w14:textId="2E4061FD" w:rsidR="00BB0A2A" w:rsidRDefault="00BB0A2A" w:rsidP="00BB0A2A">
            <w:pPr>
              <w:spacing w:line="240" w:lineRule="auto"/>
              <w:jc w:val="center"/>
            </w:pPr>
            <w:r w:rsidRPr="00E40668">
              <w:t>7</w:t>
            </w:r>
          </w:p>
        </w:tc>
        <w:tc>
          <w:tcPr>
            <w:tcW w:w="1446" w:type="dxa"/>
          </w:tcPr>
          <w:p w14:paraId="2419CD5B" w14:textId="76FBEBFE" w:rsidR="00BB0A2A" w:rsidRPr="006A23C5" w:rsidRDefault="00BB0A2A" w:rsidP="00BB0A2A">
            <w:pPr>
              <w:spacing w:line="240" w:lineRule="auto"/>
              <w:jc w:val="center"/>
            </w:pPr>
            <w:r w:rsidRPr="00E40668">
              <w:t xml:space="preserve"> 6.574 </w:t>
            </w:r>
          </w:p>
        </w:tc>
        <w:tc>
          <w:tcPr>
            <w:tcW w:w="1446" w:type="dxa"/>
          </w:tcPr>
          <w:p w14:paraId="0CE7D1B6" w14:textId="39995B3F" w:rsidR="00BB0A2A" w:rsidRPr="006A23C5" w:rsidRDefault="00BB0A2A" w:rsidP="00BB0A2A">
            <w:pPr>
              <w:spacing w:line="240" w:lineRule="auto"/>
              <w:jc w:val="center"/>
            </w:pPr>
            <w:r w:rsidRPr="00E40668">
              <w:t xml:space="preserve">-1.225 </w:t>
            </w:r>
          </w:p>
        </w:tc>
        <w:tc>
          <w:tcPr>
            <w:tcW w:w="1446" w:type="dxa"/>
          </w:tcPr>
          <w:p w14:paraId="3464E8B1" w14:textId="4B4E4FFC" w:rsidR="00BB0A2A" w:rsidRPr="006A23C5" w:rsidRDefault="00BB0A2A" w:rsidP="00BB0A2A">
            <w:pPr>
              <w:spacing w:line="240" w:lineRule="auto"/>
              <w:jc w:val="center"/>
            </w:pPr>
            <w:r w:rsidRPr="00E40668">
              <w:t xml:space="preserve"> 9.698 </w:t>
            </w:r>
          </w:p>
        </w:tc>
        <w:tc>
          <w:tcPr>
            <w:tcW w:w="1446" w:type="dxa"/>
          </w:tcPr>
          <w:p w14:paraId="1E3FA346" w14:textId="165F570F" w:rsidR="00BB0A2A" w:rsidRPr="006A23C5" w:rsidRDefault="00BB0A2A" w:rsidP="00BB0A2A">
            <w:pPr>
              <w:spacing w:line="240" w:lineRule="auto"/>
              <w:jc w:val="center"/>
            </w:pPr>
            <w:r w:rsidRPr="00E40668">
              <w:t xml:space="preserve"> 3.564 </w:t>
            </w:r>
          </w:p>
        </w:tc>
      </w:tr>
      <w:tr w:rsidR="00BB0A2A" w:rsidRPr="009D7AA3" w14:paraId="4ADF8A35" w14:textId="77777777" w:rsidTr="00362AC1">
        <w:tc>
          <w:tcPr>
            <w:tcW w:w="6658" w:type="dxa"/>
          </w:tcPr>
          <w:p w14:paraId="3BED423F" w14:textId="629B8C20" w:rsidR="00BB0A2A" w:rsidRDefault="00BB0A2A" w:rsidP="00BB0A2A">
            <w:pPr>
              <w:spacing w:line="240" w:lineRule="auto"/>
              <w:jc w:val="left"/>
            </w:pPr>
            <w:r w:rsidRPr="00E40668">
              <w:t>KEPPEL DC REIT</w:t>
            </w:r>
          </w:p>
        </w:tc>
        <w:tc>
          <w:tcPr>
            <w:tcW w:w="1445" w:type="dxa"/>
          </w:tcPr>
          <w:p w14:paraId="18134720" w14:textId="045B91E1" w:rsidR="00BB0A2A" w:rsidRDefault="00BB0A2A" w:rsidP="00BB0A2A">
            <w:pPr>
              <w:spacing w:line="240" w:lineRule="auto"/>
              <w:jc w:val="center"/>
            </w:pPr>
            <w:r w:rsidRPr="00E40668">
              <w:t>7</w:t>
            </w:r>
          </w:p>
        </w:tc>
        <w:tc>
          <w:tcPr>
            <w:tcW w:w="1446" w:type="dxa"/>
          </w:tcPr>
          <w:p w14:paraId="369C611B" w14:textId="47F80794" w:rsidR="00BB0A2A" w:rsidRPr="006A23C5" w:rsidRDefault="00BB0A2A" w:rsidP="00BB0A2A">
            <w:pPr>
              <w:spacing w:line="240" w:lineRule="auto"/>
              <w:jc w:val="center"/>
            </w:pPr>
            <w:r w:rsidRPr="00E40668">
              <w:t xml:space="preserve"> 6.188 </w:t>
            </w:r>
          </w:p>
        </w:tc>
        <w:tc>
          <w:tcPr>
            <w:tcW w:w="1446" w:type="dxa"/>
          </w:tcPr>
          <w:p w14:paraId="2846116A" w14:textId="1147A45E" w:rsidR="00BB0A2A" w:rsidRPr="006A23C5" w:rsidRDefault="00BB0A2A" w:rsidP="00BB0A2A">
            <w:pPr>
              <w:spacing w:line="240" w:lineRule="auto"/>
              <w:jc w:val="center"/>
            </w:pPr>
            <w:r w:rsidRPr="00E40668">
              <w:t xml:space="preserve"> 0.876 </w:t>
            </w:r>
          </w:p>
        </w:tc>
        <w:tc>
          <w:tcPr>
            <w:tcW w:w="1446" w:type="dxa"/>
          </w:tcPr>
          <w:p w14:paraId="2316E9B9" w14:textId="04795756" w:rsidR="00BB0A2A" w:rsidRPr="006A23C5" w:rsidRDefault="00BB0A2A" w:rsidP="00BB0A2A">
            <w:pPr>
              <w:spacing w:line="240" w:lineRule="auto"/>
              <w:jc w:val="center"/>
            </w:pPr>
            <w:r w:rsidRPr="00E40668">
              <w:t xml:space="preserve"> 10.671 </w:t>
            </w:r>
          </w:p>
        </w:tc>
        <w:tc>
          <w:tcPr>
            <w:tcW w:w="1446" w:type="dxa"/>
          </w:tcPr>
          <w:p w14:paraId="41112C5C" w14:textId="3E181FA9" w:rsidR="00BB0A2A" w:rsidRPr="006A23C5" w:rsidRDefault="00BB0A2A" w:rsidP="00BB0A2A">
            <w:pPr>
              <w:spacing w:line="240" w:lineRule="auto"/>
              <w:jc w:val="center"/>
            </w:pPr>
            <w:r w:rsidRPr="00E40668">
              <w:t xml:space="preserve"> 3.455 </w:t>
            </w:r>
          </w:p>
        </w:tc>
      </w:tr>
      <w:tr w:rsidR="00BB0A2A" w:rsidRPr="009D7AA3" w14:paraId="78B91B82" w14:textId="77777777" w:rsidTr="00362AC1">
        <w:tc>
          <w:tcPr>
            <w:tcW w:w="6658" w:type="dxa"/>
          </w:tcPr>
          <w:p w14:paraId="7CC5E359" w14:textId="3E8370AF" w:rsidR="00BB0A2A" w:rsidRDefault="00BB0A2A" w:rsidP="00BB0A2A">
            <w:pPr>
              <w:spacing w:line="240" w:lineRule="auto"/>
              <w:jc w:val="left"/>
            </w:pPr>
            <w:r w:rsidRPr="00E40668">
              <w:t>SATS LTD.</w:t>
            </w:r>
          </w:p>
        </w:tc>
        <w:tc>
          <w:tcPr>
            <w:tcW w:w="1445" w:type="dxa"/>
          </w:tcPr>
          <w:p w14:paraId="4EAFD434" w14:textId="5386BEB1" w:rsidR="00BB0A2A" w:rsidRDefault="00BB0A2A" w:rsidP="00BB0A2A">
            <w:pPr>
              <w:spacing w:line="240" w:lineRule="auto"/>
              <w:jc w:val="center"/>
            </w:pPr>
            <w:r w:rsidRPr="00E40668">
              <w:t>7</w:t>
            </w:r>
          </w:p>
        </w:tc>
        <w:tc>
          <w:tcPr>
            <w:tcW w:w="1446" w:type="dxa"/>
          </w:tcPr>
          <w:p w14:paraId="4A6CA6EE" w14:textId="734E7353" w:rsidR="00BB0A2A" w:rsidRPr="006A23C5" w:rsidRDefault="00BB0A2A" w:rsidP="00BB0A2A">
            <w:pPr>
              <w:spacing w:line="240" w:lineRule="auto"/>
              <w:jc w:val="center"/>
            </w:pPr>
            <w:r w:rsidRPr="00E40668">
              <w:t xml:space="preserve"> 4.596 </w:t>
            </w:r>
          </w:p>
        </w:tc>
        <w:tc>
          <w:tcPr>
            <w:tcW w:w="1446" w:type="dxa"/>
          </w:tcPr>
          <w:p w14:paraId="454CE2B6" w14:textId="23AB2DFE" w:rsidR="00BB0A2A" w:rsidRPr="006A23C5" w:rsidRDefault="00BB0A2A" w:rsidP="00BB0A2A">
            <w:pPr>
              <w:spacing w:line="240" w:lineRule="auto"/>
              <w:jc w:val="center"/>
            </w:pPr>
            <w:r w:rsidRPr="00E40668">
              <w:t xml:space="preserve">-2.996 </w:t>
            </w:r>
          </w:p>
        </w:tc>
        <w:tc>
          <w:tcPr>
            <w:tcW w:w="1446" w:type="dxa"/>
          </w:tcPr>
          <w:p w14:paraId="31A22953" w14:textId="7910200B" w:rsidR="00BB0A2A" w:rsidRPr="006A23C5" w:rsidRDefault="00BB0A2A" w:rsidP="00BB0A2A">
            <w:pPr>
              <w:spacing w:line="240" w:lineRule="auto"/>
              <w:jc w:val="center"/>
            </w:pPr>
            <w:r w:rsidRPr="00E40668">
              <w:t xml:space="preserve"> 18.058 </w:t>
            </w:r>
          </w:p>
        </w:tc>
        <w:tc>
          <w:tcPr>
            <w:tcW w:w="1446" w:type="dxa"/>
          </w:tcPr>
          <w:p w14:paraId="35181A63" w14:textId="7AAA3DBA" w:rsidR="00BB0A2A" w:rsidRPr="006A23C5" w:rsidRDefault="00BB0A2A" w:rsidP="00BB0A2A">
            <w:pPr>
              <w:spacing w:line="240" w:lineRule="auto"/>
              <w:jc w:val="center"/>
            </w:pPr>
            <w:r w:rsidRPr="00E40668">
              <w:t xml:space="preserve"> 7.101 </w:t>
            </w:r>
          </w:p>
        </w:tc>
      </w:tr>
      <w:tr w:rsidR="00BB0A2A" w:rsidRPr="009D7AA3" w14:paraId="715E4315" w14:textId="77777777" w:rsidTr="00362AC1">
        <w:tc>
          <w:tcPr>
            <w:tcW w:w="6658" w:type="dxa"/>
          </w:tcPr>
          <w:p w14:paraId="3DD724F2" w14:textId="700F12F6" w:rsidR="00BB0A2A" w:rsidRDefault="00BB0A2A" w:rsidP="00BB0A2A">
            <w:pPr>
              <w:spacing w:line="240" w:lineRule="auto"/>
              <w:jc w:val="left"/>
            </w:pPr>
            <w:r w:rsidRPr="00E40668">
              <w:t>MAPLETREE INDUSTRIAL TRUST</w:t>
            </w:r>
          </w:p>
        </w:tc>
        <w:tc>
          <w:tcPr>
            <w:tcW w:w="1445" w:type="dxa"/>
          </w:tcPr>
          <w:p w14:paraId="01B1332E" w14:textId="0D575417" w:rsidR="00BB0A2A" w:rsidRDefault="00BB0A2A" w:rsidP="00BB0A2A">
            <w:pPr>
              <w:spacing w:line="240" w:lineRule="auto"/>
              <w:jc w:val="center"/>
            </w:pPr>
            <w:r w:rsidRPr="00E40668">
              <w:t>7</w:t>
            </w:r>
          </w:p>
        </w:tc>
        <w:tc>
          <w:tcPr>
            <w:tcW w:w="1446" w:type="dxa"/>
          </w:tcPr>
          <w:p w14:paraId="06052855" w14:textId="6A41BF69" w:rsidR="00BB0A2A" w:rsidRPr="006A23C5" w:rsidRDefault="00BB0A2A" w:rsidP="00BB0A2A">
            <w:pPr>
              <w:spacing w:line="240" w:lineRule="auto"/>
              <w:jc w:val="center"/>
            </w:pPr>
            <w:r w:rsidRPr="00E40668">
              <w:t xml:space="preserve"> 4.442 </w:t>
            </w:r>
          </w:p>
        </w:tc>
        <w:tc>
          <w:tcPr>
            <w:tcW w:w="1446" w:type="dxa"/>
          </w:tcPr>
          <w:p w14:paraId="0EE8F656" w14:textId="7758FCCD" w:rsidR="00BB0A2A" w:rsidRPr="006A23C5" w:rsidRDefault="00BB0A2A" w:rsidP="00BB0A2A">
            <w:pPr>
              <w:spacing w:line="240" w:lineRule="auto"/>
              <w:jc w:val="center"/>
            </w:pPr>
            <w:r w:rsidRPr="00E40668">
              <w:t xml:space="preserve">-7.450 </w:t>
            </w:r>
          </w:p>
        </w:tc>
        <w:tc>
          <w:tcPr>
            <w:tcW w:w="1446" w:type="dxa"/>
          </w:tcPr>
          <w:p w14:paraId="1A3F0738" w14:textId="2BE746A0" w:rsidR="00BB0A2A" w:rsidRPr="006A23C5" w:rsidRDefault="00BB0A2A" w:rsidP="00BB0A2A">
            <w:pPr>
              <w:spacing w:line="240" w:lineRule="auto"/>
              <w:jc w:val="center"/>
            </w:pPr>
            <w:r w:rsidRPr="00E40668">
              <w:t xml:space="preserve"> 12.221 </w:t>
            </w:r>
          </w:p>
        </w:tc>
        <w:tc>
          <w:tcPr>
            <w:tcW w:w="1446" w:type="dxa"/>
          </w:tcPr>
          <w:p w14:paraId="7F04AC98" w14:textId="628D2F3B" w:rsidR="00BB0A2A" w:rsidRPr="006A23C5" w:rsidRDefault="00BB0A2A" w:rsidP="00BB0A2A">
            <w:pPr>
              <w:spacing w:line="240" w:lineRule="auto"/>
              <w:jc w:val="center"/>
            </w:pPr>
            <w:r w:rsidRPr="00E40668">
              <w:t xml:space="preserve"> 6.889 </w:t>
            </w:r>
          </w:p>
        </w:tc>
      </w:tr>
      <w:tr w:rsidR="00BB0A2A" w:rsidRPr="009D7AA3" w14:paraId="2EBEA1FE" w14:textId="77777777" w:rsidTr="00362AC1">
        <w:tc>
          <w:tcPr>
            <w:tcW w:w="6658" w:type="dxa"/>
          </w:tcPr>
          <w:p w14:paraId="4840689A" w14:textId="5D59D2BB" w:rsidR="00BB0A2A" w:rsidRDefault="00BB0A2A" w:rsidP="00BB0A2A">
            <w:pPr>
              <w:spacing w:line="240" w:lineRule="auto"/>
              <w:jc w:val="left"/>
            </w:pPr>
            <w:r w:rsidRPr="00E40668">
              <w:t>CITY DEVELOPMENTS LIMITED</w:t>
            </w:r>
          </w:p>
        </w:tc>
        <w:tc>
          <w:tcPr>
            <w:tcW w:w="1445" w:type="dxa"/>
          </w:tcPr>
          <w:p w14:paraId="69F9AC0B" w14:textId="59F64A24" w:rsidR="00BB0A2A" w:rsidRDefault="00BB0A2A" w:rsidP="00BB0A2A">
            <w:pPr>
              <w:spacing w:line="240" w:lineRule="auto"/>
              <w:jc w:val="center"/>
            </w:pPr>
            <w:r w:rsidRPr="00E40668">
              <w:t>7</w:t>
            </w:r>
          </w:p>
        </w:tc>
        <w:tc>
          <w:tcPr>
            <w:tcW w:w="1446" w:type="dxa"/>
          </w:tcPr>
          <w:p w14:paraId="2A4A0281" w14:textId="58872ABB" w:rsidR="00BB0A2A" w:rsidRPr="006A23C5" w:rsidRDefault="00BB0A2A" w:rsidP="00BB0A2A">
            <w:pPr>
              <w:spacing w:line="240" w:lineRule="auto"/>
              <w:jc w:val="center"/>
            </w:pPr>
            <w:r w:rsidRPr="00E40668">
              <w:t xml:space="preserve"> 4.398 </w:t>
            </w:r>
          </w:p>
        </w:tc>
        <w:tc>
          <w:tcPr>
            <w:tcW w:w="1446" w:type="dxa"/>
          </w:tcPr>
          <w:p w14:paraId="744EE6E7" w14:textId="547F381A" w:rsidR="00BB0A2A" w:rsidRPr="006A23C5" w:rsidRDefault="00BB0A2A" w:rsidP="00BB0A2A">
            <w:pPr>
              <w:spacing w:line="240" w:lineRule="auto"/>
              <w:jc w:val="center"/>
            </w:pPr>
            <w:r w:rsidRPr="00E40668">
              <w:t xml:space="preserve"> 0.623 </w:t>
            </w:r>
          </w:p>
        </w:tc>
        <w:tc>
          <w:tcPr>
            <w:tcW w:w="1446" w:type="dxa"/>
          </w:tcPr>
          <w:p w14:paraId="11FD162B" w14:textId="2F981410" w:rsidR="00BB0A2A" w:rsidRPr="006A23C5" w:rsidRDefault="00BB0A2A" w:rsidP="00BB0A2A">
            <w:pPr>
              <w:spacing w:line="240" w:lineRule="auto"/>
              <w:jc w:val="center"/>
            </w:pPr>
            <w:r w:rsidRPr="00E40668">
              <w:t xml:space="preserve"> 5.322 </w:t>
            </w:r>
          </w:p>
        </w:tc>
        <w:tc>
          <w:tcPr>
            <w:tcW w:w="1446" w:type="dxa"/>
          </w:tcPr>
          <w:p w14:paraId="354838FA" w14:textId="784682C0" w:rsidR="00BB0A2A" w:rsidRPr="006A23C5" w:rsidRDefault="00BB0A2A" w:rsidP="00BB0A2A">
            <w:pPr>
              <w:spacing w:line="240" w:lineRule="auto"/>
              <w:jc w:val="center"/>
            </w:pPr>
            <w:r w:rsidRPr="00E40668">
              <w:t xml:space="preserve"> 1.685 </w:t>
            </w:r>
          </w:p>
        </w:tc>
      </w:tr>
      <w:tr w:rsidR="00BB0A2A" w:rsidRPr="009D7AA3" w14:paraId="2F3CBFC4" w14:textId="77777777" w:rsidTr="00362AC1">
        <w:tc>
          <w:tcPr>
            <w:tcW w:w="6658" w:type="dxa"/>
          </w:tcPr>
          <w:p w14:paraId="62595893" w14:textId="4412F0E4" w:rsidR="00BB0A2A" w:rsidRDefault="00BB0A2A" w:rsidP="00BB0A2A">
            <w:pPr>
              <w:spacing w:line="240" w:lineRule="auto"/>
              <w:jc w:val="left"/>
            </w:pPr>
            <w:r w:rsidRPr="00E40668">
              <w:t>VENTURE CORPORATION LIMITED</w:t>
            </w:r>
          </w:p>
        </w:tc>
        <w:tc>
          <w:tcPr>
            <w:tcW w:w="1445" w:type="dxa"/>
          </w:tcPr>
          <w:p w14:paraId="18A7EE4D" w14:textId="25B03F75" w:rsidR="00BB0A2A" w:rsidRDefault="00BB0A2A" w:rsidP="00BB0A2A">
            <w:pPr>
              <w:spacing w:line="240" w:lineRule="auto"/>
              <w:jc w:val="center"/>
            </w:pPr>
            <w:r w:rsidRPr="00E40668">
              <w:t>5</w:t>
            </w:r>
          </w:p>
        </w:tc>
        <w:tc>
          <w:tcPr>
            <w:tcW w:w="1446" w:type="dxa"/>
          </w:tcPr>
          <w:p w14:paraId="7D6DACDA" w14:textId="757F432B" w:rsidR="00BB0A2A" w:rsidRPr="006A23C5" w:rsidRDefault="00BB0A2A" w:rsidP="00BB0A2A">
            <w:pPr>
              <w:spacing w:line="240" w:lineRule="auto"/>
              <w:jc w:val="center"/>
            </w:pPr>
            <w:r w:rsidRPr="00E40668">
              <w:t xml:space="preserve"> 3.707 </w:t>
            </w:r>
          </w:p>
        </w:tc>
        <w:tc>
          <w:tcPr>
            <w:tcW w:w="1446" w:type="dxa"/>
          </w:tcPr>
          <w:p w14:paraId="738D1FD4" w14:textId="2E40B664" w:rsidR="00BB0A2A" w:rsidRPr="006A23C5" w:rsidRDefault="00BB0A2A" w:rsidP="00BB0A2A">
            <w:pPr>
              <w:spacing w:line="240" w:lineRule="auto"/>
              <w:jc w:val="center"/>
            </w:pPr>
            <w:r w:rsidRPr="00E40668">
              <w:t xml:space="preserve">-3.436 </w:t>
            </w:r>
          </w:p>
        </w:tc>
        <w:tc>
          <w:tcPr>
            <w:tcW w:w="1446" w:type="dxa"/>
          </w:tcPr>
          <w:p w14:paraId="080AF2F1" w14:textId="03A1F838" w:rsidR="00BB0A2A" w:rsidRPr="006A23C5" w:rsidRDefault="00BB0A2A" w:rsidP="00BB0A2A">
            <w:pPr>
              <w:spacing w:line="240" w:lineRule="auto"/>
              <w:jc w:val="center"/>
            </w:pPr>
            <w:r w:rsidRPr="00E40668">
              <w:t xml:space="preserve"> 9.807 </w:t>
            </w:r>
          </w:p>
        </w:tc>
        <w:tc>
          <w:tcPr>
            <w:tcW w:w="1446" w:type="dxa"/>
          </w:tcPr>
          <w:p w14:paraId="2716C2D2" w14:textId="77BC204E" w:rsidR="00BB0A2A" w:rsidRPr="006A23C5" w:rsidRDefault="00BB0A2A" w:rsidP="00BB0A2A">
            <w:pPr>
              <w:spacing w:line="240" w:lineRule="auto"/>
              <w:jc w:val="center"/>
            </w:pPr>
            <w:r w:rsidRPr="00E40668">
              <w:t xml:space="preserve"> 5.197 </w:t>
            </w:r>
          </w:p>
        </w:tc>
      </w:tr>
      <w:tr w:rsidR="00BB0A2A" w:rsidRPr="009D7AA3" w14:paraId="51DD7A95" w14:textId="77777777" w:rsidTr="00362AC1">
        <w:tc>
          <w:tcPr>
            <w:tcW w:w="6658" w:type="dxa"/>
          </w:tcPr>
          <w:p w14:paraId="48959500" w14:textId="073057BC" w:rsidR="00BB0A2A" w:rsidRDefault="00BB0A2A" w:rsidP="00BB0A2A">
            <w:pPr>
              <w:spacing w:line="240" w:lineRule="auto"/>
              <w:jc w:val="left"/>
            </w:pPr>
            <w:r w:rsidRPr="00E40668">
              <w:t>SEMBCORP INDUSTRIES LTD</w:t>
            </w:r>
          </w:p>
        </w:tc>
        <w:tc>
          <w:tcPr>
            <w:tcW w:w="1445" w:type="dxa"/>
          </w:tcPr>
          <w:p w14:paraId="2D81EFD3" w14:textId="64A28376" w:rsidR="00BB0A2A" w:rsidRDefault="00BB0A2A" w:rsidP="00BB0A2A">
            <w:pPr>
              <w:spacing w:line="240" w:lineRule="auto"/>
              <w:jc w:val="center"/>
            </w:pPr>
            <w:r w:rsidRPr="00E40668">
              <w:t>7</w:t>
            </w:r>
          </w:p>
        </w:tc>
        <w:tc>
          <w:tcPr>
            <w:tcW w:w="1446" w:type="dxa"/>
          </w:tcPr>
          <w:p w14:paraId="6CDA4EC9" w14:textId="499A4099" w:rsidR="00BB0A2A" w:rsidRPr="006A23C5" w:rsidRDefault="00BB0A2A" w:rsidP="00BB0A2A">
            <w:pPr>
              <w:spacing w:line="240" w:lineRule="auto"/>
              <w:jc w:val="center"/>
            </w:pPr>
            <w:r w:rsidRPr="00E40668">
              <w:t xml:space="preserve"> 3.519 </w:t>
            </w:r>
          </w:p>
        </w:tc>
        <w:tc>
          <w:tcPr>
            <w:tcW w:w="1446" w:type="dxa"/>
          </w:tcPr>
          <w:p w14:paraId="0E0D6CC2" w14:textId="3DAD1BA7" w:rsidR="00BB0A2A" w:rsidRPr="006A23C5" w:rsidRDefault="00BB0A2A" w:rsidP="00BB0A2A">
            <w:pPr>
              <w:spacing w:line="240" w:lineRule="auto"/>
              <w:jc w:val="center"/>
            </w:pPr>
            <w:r w:rsidRPr="00E40668">
              <w:t xml:space="preserve">-5.802 </w:t>
            </w:r>
          </w:p>
        </w:tc>
        <w:tc>
          <w:tcPr>
            <w:tcW w:w="1446" w:type="dxa"/>
          </w:tcPr>
          <w:p w14:paraId="34120C25" w14:textId="350AA8FD" w:rsidR="00BB0A2A" w:rsidRPr="006A23C5" w:rsidRDefault="00BB0A2A" w:rsidP="00BB0A2A">
            <w:pPr>
              <w:spacing w:line="240" w:lineRule="auto"/>
              <w:jc w:val="center"/>
            </w:pPr>
            <w:r w:rsidRPr="00E40668">
              <w:t xml:space="preserve"> 8.639 </w:t>
            </w:r>
          </w:p>
        </w:tc>
        <w:tc>
          <w:tcPr>
            <w:tcW w:w="1446" w:type="dxa"/>
          </w:tcPr>
          <w:p w14:paraId="3368ADBA" w14:textId="7501CB26" w:rsidR="00BB0A2A" w:rsidRPr="006A23C5" w:rsidRDefault="00BB0A2A" w:rsidP="00BB0A2A">
            <w:pPr>
              <w:spacing w:line="240" w:lineRule="auto"/>
              <w:jc w:val="center"/>
            </w:pPr>
            <w:r w:rsidRPr="00E40668">
              <w:t xml:space="preserve"> 6.289 </w:t>
            </w:r>
          </w:p>
        </w:tc>
      </w:tr>
      <w:tr w:rsidR="00BB0A2A" w:rsidRPr="009D7AA3" w14:paraId="3FEB69E1" w14:textId="77777777" w:rsidTr="00362AC1">
        <w:tc>
          <w:tcPr>
            <w:tcW w:w="6658" w:type="dxa"/>
          </w:tcPr>
          <w:p w14:paraId="38B480F1" w14:textId="60DB5774" w:rsidR="00BB0A2A" w:rsidRDefault="00BB0A2A" w:rsidP="00BB0A2A">
            <w:pPr>
              <w:spacing w:line="240" w:lineRule="auto"/>
              <w:jc w:val="left"/>
            </w:pPr>
            <w:r w:rsidRPr="00E40668">
              <w:t>OVERSEA-CHINESE BANKING CORP</w:t>
            </w:r>
          </w:p>
        </w:tc>
        <w:tc>
          <w:tcPr>
            <w:tcW w:w="1445" w:type="dxa"/>
          </w:tcPr>
          <w:p w14:paraId="7FC37D15" w14:textId="59B6F7A6" w:rsidR="00BB0A2A" w:rsidRDefault="00BB0A2A" w:rsidP="00BB0A2A">
            <w:pPr>
              <w:spacing w:line="240" w:lineRule="auto"/>
              <w:jc w:val="center"/>
            </w:pPr>
            <w:r w:rsidRPr="00E40668">
              <w:t>7</w:t>
            </w:r>
          </w:p>
        </w:tc>
        <w:tc>
          <w:tcPr>
            <w:tcW w:w="1446" w:type="dxa"/>
          </w:tcPr>
          <w:p w14:paraId="09A27F2D" w14:textId="5B477478" w:rsidR="00BB0A2A" w:rsidRPr="006A23C5" w:rsidRDefault="00BB0A2A" w:rsidP="00BB0A2A">
            <w:pPr>
              <w:spacing w:line="240" w:lineRule="auto"/>
              <w:jc w:val="center"/>
            </w:pPr>
            <w:r w:rsidRPr="00E40668">
              <w:t xml:space="preserve"> 3.443 </w:t>
            </w:r>
          </w:p>
        </w:tc>
        <w:tc>
          <w:tcPr>
            <w:tcW w:w="1446" w:type="dxa"/>
          </w:tcPr>
          <w:p w14:paraId="39F58E3B" w14:textId="5F4BFF47" w:rsidR="00BB0A2A" w:rsidRPr="006A23C5" w:rsidRDefault="00BB0A2A" w:rsidP="00BB0A2A">
            <w:pPr>
              <w:spacing w:line="240" w:lineRule="auto"/>
              <w:jc w:val="center"/>
            </w:pPr>
            <w:r w:rsidRPr="00E40668">
              <w:t xml:space="preserve">-15.434 </w:t>
            </w:r>
          </w:p>
        </w:tc>
        <w:tc>
          <w:tcPr>
            <w:tcW w:w="1446" w:type="dxa"/>
          </w:tcPr>
          <w:p w14:paraId="1C5E3FB5" w14:textId="018D1EEA" w:rsidR="00BB0A2A" w:rsidRPr="006A23C5" w:rsidRDefault="00BB0A2A" w:rsidP="00BB0A2A">
            <w:pPr>
              <w:spacing w:line="240" w:lineRule="auto"/>
              <w:jc w:val="center"/>
            </w:pPr>
            <w:r w:rsidRPr="00E40668">
              <w:t xml:space="preserve"> 23.832 </w:t>
            </w:r>
          </w:p>
        </w:tc>
        <w:tc>
          <w:tcPr>
            <w:tcW w:w="1446" w:type="dxa"/>
          </w:tcPr>
          <w:p w14:paraId="66BEC729" w14:textId="1DE79B80" w:rsidR="00BB0A2A" w:rsidRPr="006A23C5" w:rsidRDefault="00BB0A2A" w:rsidP="00BB0A2A">
            <w:pPr>
              <w:spacing w:line="240" w:lineRule="auto"/>
              <w:jc w:val="center"/>
            </w:pPr>
            <w:r w:rsidRPr="00E40668">
              <w:t xml:space="preserve"> 12.935 </w:t>
            </w:r>
          </w:p>
        </w:tc>
      </w:tr>
      <w:tr w:rsidR="00BB0A2A" w:rsidRPr="009D7AA3" w14:paraId="774305D6" w14:textId="77777777" w:rsidTr="00362AC1">
        <w:tc>
          <w:tcPr>
            <w:tcW w:w="6658" w:type="dxa"/>
          </w:tcPr>
          <w:p w14:paraId="4549AB7D" w14:textId="59454295" w:rsidR="00BB0A2A" w:rsidRDefault="00BB0A2A" w:rsidP="00BB0A2A">
            <w:pPr>
              <w:spacing w:line="240" w:lineRule="auto"/>
              <w:jc w:val="left"/>
            </w:pPr>
            <w:r w:rsidRPr="00E40668">
              <w:t>ASCENDAS REAL ESTATE INV TRUST</w:t>
            </w:r>
          </w:p>
        </w:tc>
        <w:tc>
          <w:tcPr>
            <w:tcW w:w="1445" w:type="dxa"/>
          </w:tcPr>
          <w:p w14:paraId="3644B094" w14:textId="5118459A" w:rsidR="00BB0A2A" w:rsidRDefault="00BB0A2A" w:rsidP="00BB0A2A">
            <w:pPr>
              <w:spacing w:line="240" w:lineRule="auto"/>
              <w:jc w:val="center"/>
            </w:pPr>
            <w:r w:rsidRPr="00E40668">
              <w:t>7</w:t>
            </w:r>
          </w:p>
        </w:tc>
        <w:tc>
          <w:tcPr>
            <w:tcW w:w="1446" w:type="dxa"/>
          </w:tcPr>
          <w:p w14:paraId="0436F343" w14:textId="2B3303A8" w:rsidR="00BB0A2A" w:rsidRPr="006A23C5" w:rsidRDefault="00BB0A2A" w:rsidP="00BB0A2A">
            <w:pPr>
              <w:spacing w:line="240" w:lineRule="auto"/>
              <w:jc w:val="center"/>
            </w:pPr>
            <w:r w:rsidRPr="00E40668">
              <w:t xml:space="preserve"> 3.257 </w:t>
            </w:r>
          </w:p>
        </w:tc>
        <w:tc>
          <w:tcPr>
            <w:tcW w:w="1446" w:type="dxa"/>
          </w:tcPr>
          <w:p w14:paraId="4B1F0E7B" w14:textId="5F200E49" w:rsidR="00BB0A2A" w:rsidRPr="006A23C5" w:rsidRDefault="00BB0A2A" w:rsidP="00BB0A2A">
            <w:pPr>
              <w:spacing w:line="240" w:lineRule="auto"/>
              <w:jc w:val="center"/>
            </w:pPr>
            <w:r w:rsidRPr="00E40668">
              <w:t xml:space="preserve">-5.399 </w:t>
            </w:r>
          </w:p>
        </w:tc>
        <w:tc>
          <w:tcPr>
            <w:tcW w:w="1446" w:type="dxa"/>
          </w:tcPr>
          <w:p w14:paraId="017B66EB" w14:textId="6BD0E095" w:rsidR="00BB0A2A" w:rsidRPr="006A23C5" w:rsidRDefault="00BB0A2A" w:rsidP="00BB0A2A">
            <w:pPr>
              <w:spacing w:line="240" w:lineRule="auto"/>
              <w:jc w:val="center"/>
            </w:pPr>
            <w:r w:rsidRPr="00E40668">
              <w:t xml:space="preserve"> 13.728 </w:t>
            </w:r>
          </w:p>
        </w:tc>
        <w:tc>
          <w:tcPr>
            <w:tcW w:w="1446" w:type="dxa"/>
          </w:tcPr>
          <w:p w14:paraId="7627FDDD" w14:textId="47449AB5" w:rsidR="00BB0A2A" w:rsidRPr="006A23C5" w:rsidRDefault="00BB0A2A" w:rsidP="00BB0A2A">
            <w:pPr>
              <w:spacing w:line="240" w:lineRule="auto"/>
              <w:jc w:val="center"/>
            </w:pPr>
            <w:r w:rsidRPr="00E40668">
              <w:t xml:space="preserve"> 6.063 </w:t>
            </w:r>
          </w:p>
        </w:tc>
      </w:tr>
      <w:tr w:rsidR="00BB0A2A" w:rsidRPr="009D7AA3" w14:paraId="6FDD1C32" w14:textId="77777777" w:rsidTr="00362AC1">
        <w:tc>
          <w:tcPr>
            <w:tcW w:w="6658" w:type="dxa"/>
          </w:tcPr>
          <w:p w14:paraId="6143E68A" w14:textId="2DEFDEDB" w:rsidR="00BB0A2A" w:rsidRDefault="00BB0A2A" w:rsidP="00BB0A2A">
            <w:pPr>
              <w:spacing w:line="240" w:lineRule="auto"/>
              <w:jc w:val="left"/>
            </w:pPr>
            <w:r w:rsidRPr="00E40668">
              <w:t>MAPLETREE LOGISTICS TRUST</w:t>
            </w:r>
          </w:p>
        </w:tc>
        <w:tc>
          <w:tcPr>
            <w:tcW w:w="1445" w:type="dxa"/>
          </w:tcPr>
          <w:p w14:paraId="04F02975" w14:textId="66454DE0" w:rsidR="00BB0A2A" w:rsidRDefault="00BB0A2A" w:rsidP="00BB0A2A">
            <w:pPr>
              <w:spacing w:line="240" w:lineRule="auto"/>
              <w:jc w:val="center"/>
            </w:pPr>
            <w:r w:rsidRPr="00E40668">
              <w:t>7</w:t>
            </w:r>
          </w:p>
        </w:tc>
        <w:tc>
          <w:tcPr>
            <w:tcW w:w="1446" w:type="dxa"/>
          </w:tcPr>
          <w:p w14:paraId="0C732182" w14:textId="0BC96DCF" w:rsidR="00BB0A2A" w:rsidRPr="006A23C5" w:rsidRDefault="00BB0A2A" w:rsidP="00BB0A2A">
            <w:pPr>
              <w:spacing w:line="240" w:lineRule="auto"/>
              <w:jc w:val="center"/>
            </w:pPr>
            <w:r w:rsidRPr="00E40668">
              <w:t xml:space="preserve"> 1.715 </w:t>
            </w:r>
          </w:p>
        </w:tc>
        <w:tc>
          <w:tcPr>
            <w:tcW w:w="1446" w:type="dxa"/>
          </w:tcPr>
          <w:p w14:paraId="37D92DF3" w14:textId="49865319" w:rsidR="00BB0A2A" w:rsidRPr="006A23C5" w:rsidRDefault="00BB0A2A" w:rsidP="00BB0A2A">
            <w:pPr>
              <w:spacing w:line="240" w:lineRule="auto"/>
              <w:jc w:val="center"/>
            </w:pPr>
            <w:r w:rsidRPr="00E40668">
              <w:t xml:space="preserve">-4.972 </w:t>
            </w:r>
          </w:p>
        </w:tc>
        <w:tc>
          <w:tcPr>
            <w:tcW w:w="1446" w:type="dxa"/>
          </w:tcPr>
          <w:p w14:paraId="21C4A62F" w14:textId="412EC910" w:rsidR="00BB0A2A" w:rsidRPr="006A23C5" w:rsidRDefault="00BB0A2A" w:rsidP="00BB0A2A">
            <w:pPr>
              <w:spacing w:line="240" w:lineRule="auto"/>
              <w:jc w:val="center"/>
            </w:pPr>
            <w:r w:rsidRPr="00E40668">
              <w:t xml:space="preserve"> 9.695 </w:t>
            </w:r>
          </w:p>
        </w:tc>
        <w:tc>
          <w:tcPr>
            <w:tcW w:w="1446" w:type="dxa"/>
          </w:tcPr>
          <w:p w14:paraId="102829ED" w14:textId="3AE442A1" w:rsidR="00BB0A2A" w:rsidRPr="006A23C5" w:rsidRDefault="00BB0A2A" w:rsidP="00BB0A2A">
            <w:pPr>
              <w:spacing w:line="240" w:lineRule="auto"/>
              <w:jc w:val="center"/>
            </w:pPr>
            <w:r w:rsidRPr="00E40668">
              <w:t xml:space="preserve"> 5.514 </w:t>
            </w:r>
          </w:p>
        </w:tc>
      </w:tr>
      <w:tr w:rsidR="00BB0A2A" w:rsidRPr="009D7AA3" w14:paraId="42C7B9CE" w14:textId="77777777" w:rsidTr="00362AC1">
        <w:tc>
          <w:tcPr>
            <w:tcW w:w="6658" w:type="dxa"/>
          </w:tcPr>
          <w:p w14:paraId="687CC4C1" w14:textId="61DCEFD4" w:rsidR="00BB0A2A" w:rsidRDefault="00BB0A2A" w:rsidP="00BB0A2A">
            <w:pPr>
              <w:spacing w:line="240" w:lineRule="auto"/>
              <w:jc w:val="left"/>
            </w:pPr>
            <w:r w:rsidRPr="00E40668">
              <w:t>SINGAPORE EXCHANGE LIMITED</w:t>
            </w:r>
          </w:p>
        </w:tc>
        <w:tc>
          <w:tcPr>
            <w:tcW w:w="1445" w:type="dxa"/>
          </w:tcPr>
          <w:p w14:paraId="1595080B" w14:textId="73E993F2" w:rsidR="00BB0A2A" w:rsidRDefault="00BB0A2A" w:rsidP="00BB0A2A">
            <w:pPr>
              <w:spacing w:line="240" w:lineRule="auto"/>
              <w:jc w:val="center"/>
            </w:pPr>
            <w:r w:rsidRPr="00E40668">
              <w:t>7</w:t>
            </w:r>
          </w:p>
        </w:tc>
        <w:tc>
          <w:tcPr>
            <w:tcW w:w="1446" w:type="dxa"/>
          </w:tcPr>
          <w:p w14:paraId="11623F01" w14:textId="62DD9563" w:rsidR="00BB0A2A" w:rsidRPr="006A23C5" w:rsidRDefault="00BB0A2A" w:rsidP="00BB0A2A">
            <w:pPr>
              <w:spacing w:line="240" w:lineRule="auto"/>
              <w:jc w:val="center"/>
            </w:pPr>
            <w:r w:rsidRPr="00E40668">
              <w:t xml:space="preserve"> 1.460 </w:t>
            </w:r>
          </w:p>
        </w:tc>
        <w:tc>
          <w:tcPr>
            <w:tcW w:w="1446" w:type="dxa"/>
          </w:tcPr>
          <w:p w14:paraId="0117B4E7" w14:textId="69B8D526" w:rsidR="00BB0A2A" w:rsidRPr="006A23C5" w:rsidRDefault="00BB0A2A" w:rsidP="00BB0A2A">
            <w:pPr>
              <w:spacing w:line="240" w:lineRule="auto"/>
              <w:jc w:val="center"/>
            </w:pPr>
            <w:r w:rsidRPr="00E40668">
              <w:t xml:space="preserve">-5.715 </w:t>
            </w:r>
          </w:p>
        </w:tc>
        <w:tc>
          <w:tcPr>
            <w:tcW w:w="1446" w:type="dxa"/>
          </w:tcPr>
          <w:p w14:paraId="0583A37D" w14:textId="72D5F901" w:rsidR="00BB0A2A" w:rsidRPr="006A23C5" w:rsidRDefault="00BB0A2A" w:rsidP="00BB0A2A">
            <w:pPr>
              <w:spacing w:line="240" w:lineRule="auto"/>
              <w:jc w:val="center"/>
            </w:pPr>
            <w:r w:rsidRPr="00E40668">
              <w:t xml:space="preserve"> 11.069 </w:t>
            </w:r>
          </w:p>
        </w:tc>
        <w:tc>
          <w:tcPr>
            <w:tcW w:w="1446" w:type="dxa"/>
          </w:tcPr>
          <w:p w14:paraId="2623B446" w14:textId="15BE9247" w:rsidR="00BB0A2A" w:rsidRPr="006A23C5" w:rsidRDefault="00BB0A2A" w:rsidP="00BB0A2A">
            <w:pPr>
              <w:spacing w:line="240" w:lineRule="auto"/>
              <w:jc w:val="center"/>
            </w:pPr>
            <w:r w:rsidRPr="00E40668">
              <w:t xml:space="preserve"> 5.188 </w:t>
            </w:r>
          </w:p>
        </w:tc>
      </w:tr>
      <w:tr w:rsidR="00BB0A2A" w:rsidRPr="009D7AA3" w14:paraId="13DD99EF" w14:textId="77777777" w:rsidTr="00362AC1">
        <w:tc>
          <w:tcPr>
            <w:tcW w:w="6658" w:type="dxa"/>
          </w:tcPr>
          <w:p w14:paraId="032FDC42" w14:textId="4AFE6B75" w:rsidR="00BB0A2A" w:rsidRDefault="00BB0A2A" w:rsidP="00BB0A2A">
            <w:pPr>
              <w:spacing w:line="240" w:lineRule="auto"/>
              <w:jc w:val="left"/>
            </w:pPr>
            <w:r w:rsidRPr="00E40668">
              <w:t>HONGKONG LAND HOLDINGS LIMITED</w:t>
            </w:r>
          </w:p>
        </w:tc>
        <w:tc>
          <w:tcPr>
            <w:tcW w:w="1445" w:type="dxa"/>
          </w:tcPr>
          <w:p w14:paraId="5E2185A0" w14:textId="1D6D5427" w:rsidR="00BB0A2A" w:rsidRDefault="00BB0A2A" w:rsidP="00BB0A2A">
            <w:pPr>
              <w:spacing w:line="240" w:lineRule="auto"/>
              <w:jc w:val="center"/>
            </w:pPr>
            <w:r w:rsidRPr="00E40668">
              <w:t>7</w:t>
            </w:r>
          </w:p>
        </w:tc>
        <w:tc>
          <w:tcPr>
            <w:tcW w:w="1446" w:type="dxa"/>
          </w:tcPr>
          <w:p w14:paraId="47102710" w14:textId="06421E2F" w:rsidR="00BB0A2A" w:rsidRPr="006A23C5" w:rsidRDefault="00BB0A2A" w:rsidP="00BB0A2A">
            <w:pPr>
              <w:spacing w:line="240" w:lineRule="auto"/>
              <w:jc w:val="center"/>
            </w:pPr>
            <w:r w:rsidRPr="00E40668">
              <w:t xml:space="preserve"> 1.093 </w:t>
            </w:r>
          </w:p>
        </w:tc>
        <w:tc>
          <w:tcPr>
            <w:tcW w:w="1446" w:type="dxa"/>
          </w:tcPr>
          <w:p w14:paraId="51B77CC9" w14:textId="318CA586" w:rsidR="00BB0A2A" w:rsidRPr="006A23C5" w:rsidRDefault="00BB0A2A" w:rsidP="00BB0A2A">
            <w:pPr>
              <w:spacing w:line="240" w:lineRule="auto"/>
              <w:jc w:val="center"/>
            </w:pPr>
            <w:r w:rsidRPr="00E40668">
              <w:t xml:space="preserve">-11.893 </w:t>
            </w:r>
          </w:p>
        </w:tc>
        <w:tc>
          <w:tcPr>
            <w:tcW w:w="1446" w:type="dxa"/>
          </w:tcPr>
          <w:p w14:paraId="073AFB0C" w14:textId="7BB6E536" w:rsidR="00BB0A2A" w:rsidRPr="006A23C5" w:rsidRDefault="00BB0A2A" w:rsidP="00BB0A2A">
            <w:pPr>
              <w:spacing w:line="240" w:lineRule="auto"/>
              <w:jc w:val="center"/>
            </w:pPr>
            <w:r w:rsidRPr="00E40668">
              <w:t xml:space="preserve"> 19.482 </w:t>
            </w:r>
          </w:p>
        </w:tc>
        <w:tc>
          <w:tcPr>
            <w:tcW w:w="1446" w:type="dxa"/>
          </w:tcPr>
          <w:p w14:paraId="7CBDAE88" w14:textId="32843929" w:rsidR="00BB0A2A" w:rsidRPr="006A23C5" w:rsidRDefault="00BB0A2A" w:rsidP="00BB0A2A">
            <w:pPr>
              <w:spacing w:line="240" w:lineRule="auto"/>
              <w:jc w:val="center"/>
            </w:pPr>
            <w:r w:rsidRPr="00E40668">
              <w:t xml:space="preserve"> 11.754 </w:t>
            </w:r>
          </w:p>
        </w:tc>
      </w:tr>
    </w:tbl>
    <w:p w14:paraId="0C861554" w14:textId="0469564F" w:rsidR="003B0D36" w:rsidRPr="003B0D36" w:rsidRDefault="003B0D36" w:rsidP="003B0D36"/>
    <w:sectPr w:rsidR="003B0D36" w:rsidRPr="003B0D36" w:rsidSect="00DF51FA">
      <w:footerReference w:type="default" r:id="rId54"/>
      <w:pgSz w:w="16838" w:h="11906" w:orient="landscape" w:code="9"/>
      <w:pgMar w:top="2268" w:right="1418" w:bottom="1418" w:left="1418" w:header="709" w:footer="709" w:gutter="0"/>
      <w:pgNumType w:start="13"/>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Jeremy Chia" w:date="2022-10-07T12:56:00Z" w:initials="JC">
    <w:p w14:paraId="496E2F2E" w14:textId="77777777" w:rsidR="001A7B0C" w:rsidRDefault="001A7B0C" w:rsidP="00D1366C">
      <w:pPr>
        <w:pStyle w:val="CommentText"/>
        <w:jc w:val="left"/>
      </w:pPr>
      <w:r>
        <w:rPr>
          <w:rStyle w:val="CommentReference"/>
        </w:rPr>
        <w:annotationRef/>
      </w:r>
      <w:r>
        <w:t>Suggestion from Prof Gladie:</w:t>
      </w:r>
      <w:r>
        <w:br/>
        <w:t>To clarify further as this is the objective of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96E2F2E"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EAA070" w16cex:dateUtc="2022-10-07T10:5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96E2F2E" w16cid:durableId="26EAA0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4D35F" w14:textId="77777777" w:rsidR="00E83696" w:rsidRDefault="00E83696" w:rsidP="00835CFC">
      <w:r>
        <w:separator/>
      </w:r>
    </w:p>
    <w:p w14:paraId="157DAE5E" w14:textId="77777777" w:rsidR="00E83696" w:rsidRDefault="00E83696" w:rsidP="00835CFC"/>
  </w:endnote>
  <w:endnote w:type="continuationSeparator" w:id="0">
    <w:p w14:paraId="6B7CF067" w14:textId="77777777" w:rsidR="00E83696" w:rsidRDefault="00E83696" w:rsidP="00835CFC">
      <w:r>
        <w:continuationSeparator/>
      </w:r>
    </w:p>
    <w:p w14:paraId="331F95CE" w14:textId="77777777" w:rsidR="00E83696" w:rsidRDefault="00E83696" w:rsidP="00835CFC"/>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Batang">
    <w:altName w:val="바탕"/>
    <w:panose1 w:val="02030600000101010101"/>
    <w:charset w:val="81"/>
    <w:family w:val="roman"/>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1457924"/>
      <w:docPartObj>
        <w:docPartGallery w:val="Page Numbers (Bottom of Page)"/>
        <w:docPartUnique/>
      </w:docPartObj>
    </w:sdtPr>
    <w:sdtEndPr>
      <w:rPr>
        <w:noProof/>
      </w:rPr>
    </w:sdtEndPr>
    <w:sdtContent>
      <w:p w14:paraId="2099C90F" w14:textId="0E60FC83" w:rsidR="00835CFC" w:rsidRDefault="00000000" w:rsidP="00835CFC">
        <w:pPr>
          <w:pStyle w:val="Footer"/>
        </w:pPr>
      </w:p>
    </w:sdtContent>
  </w:sdt>
  <w:p w14:paraId="2DD59A9F" w14:textId="77777777" w:rsidR="00835CFC" w:rsidRDefault="00835CFC" w:rsidP="00835CF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69010782"/>
      <w:docPartObj>
        <w:docPartGallery w:val="Page Numbers (Bottom of Page)"/>
        <w:docPartUnique/>
      </w:docPartObj>
    </w:sdtPr>
    <w:sdtEndPr>
      <w:rPr>
        <w:noProof/>
      </w:rPr>
    </w:sdtEndPr>
    <w:sdtContent>
      <w:p w14:paraId="2AD1B964" w14:textId="5A81B4AC" w:rsidR="009521A3" w:rsidRDefault="00AD57E6" w:rsidP="00AD57E6">
        <w:pPr>
          <w:pStyle w:val="Footer"/>
          <w:tabs>
            <w:tab w:val="center" w:pos="7001"/>
            <w:tab w:val="left" w:pos="10043"/>
          </w:tabs>
          <w:jc w:val="left"/>
        </w:pPr>
        <w:r>
          <w:tab/>
        </w:r>
        <w:r>
          <w:tab/>
        </w:r>
        <w:r>
          <w:tab/>
        </w:r>
        <w:r>
          <w:tab/>
        </w:r>
      </w:p>
      <w:p w14:paraId="4AC20339" w14:textId="3474BF22" w:rsidR="009521A3" w:rsidRPr="00835CFC" w:rsidRDefault="009521A3" w:rsidP="00122BA8">
        <w:pPr>
          <w:pStyle w:val="Footer"/>
          <w:jc w:val="center"/>
        </w:pP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0029001" w14:textId="77777777" w:rsidR="009521A3" w:rsidRDefault="009521A3" w:rsidP="00086BB1">
    <w:pPr>
      <w:pStyle w:val="Footer"/>
      <w:jc w:val="center"/>
    </w:pPr>
  </w:p>
  <w:p w14:paraId="4D5B383A" w14:textId="77777777" w:rsidR="009521A3" w:rsidRDefault="009521A3" w:rsidP="00835CFC"/>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42321108"/>
      <w:docPartObj>
        <w:docPartGallery w:val="Page Numbers (Bottom of Page)"/>
        <w:docPartUnique/>
      </w:docPartObj>
    </w:sdtPr>
    <w:sdtEndPr>
      <w:rPr>
        <w:noProof/>
      </w:rPr>
    </w:sdtEndPr>
    <w:sdtContent>
      <w:p w14:paraId="709E9F5D" w14:textId="77777777" w:rsidR="003643EA" w:rsidRDefault="003643EA" w:rsidP="00122BA8">
        <w:pPr>
          <w:pStyle w:val="Footer"/>
          <w:jc w:val="center"/>
        </w:pPr>
      </w:p>
      <w:p w14:paraId="1054AD4C" w14:textId="3B54923F" w:rsidR="003643EA" w:rsidRPr="00835CFC" w:rsidRDefault="003643EA" w:rsidP="00122BA8">
        <w:pPr>
          <w:pStyle w:val="Footer"/>
          <w:jc w:val="center"/>
        </w:pPr>
        <w:r>
          <w:t>A-</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1B88EF7D" w14:textId="77777777" w:rsidR="003643EA" w:rsidRDefault="003643EA" w:rsidP="00835CFC">
    <w:pPr>
      <w:pStyle w:val="Footer"/>
    </w:pPr>
  </w:p>
  <w:p w14:paraId="6F584EB2" w14:textId="77777777" w:rsidR="003643EA" w:rsidRDefault="003643EA" w:rsidP="00835CFC"/>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5272605"/>
      <w:docPartObj>
        <w:docPartGallery w:val="Page Numbers (Bottom of Page)"/>
        <w:docPartUnique/>
      </w:docPartObj>
    </w:sdtPr>
    <w:sdtEndPr>
      <w:rPr>
        <w:noProof/>
      </w:rPr>
    </w:sdtEndPr>
    <w:sdtContent>
      <w:p w14:paraId="6CF8DDC9" w14:textId="77777777" w:rsidR="000A6C47" w:rsidRDefault="000A6C47" w:rsidP="00122BA8">
        <w:pPr>
          <w:pStyle w:val="Footer"/>
          <w:jc w:val="center"/>
        </w:pPr>
      </w:p>
      <w:p w14:paraId="22616228" w14:textId="4C1DCFC0" w:rsidR="000A6C47" w:rsidRPr="00835CFC" w:rsidRDefault="000A6C47"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CFF4F02" w14:textId="77777777" w:rsidR="000A6C47" w:rsidRDefault="000A6C47" w:rsidP="00835CFC">
    <w:pPr>
      <w:pStyle w:val="Footer"/>
    </w:pPr>
  </w:p>
  <w:p w14:paraId="3986B53A" w14:textId="77777777" w:rsidR="000A6C47" w:rsidRDefault="000A6C47" w:rsidP="00835CFC"/>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12168425"/>
      <w:docPartObj>
        <w:docPartGallery w:val="Page Numbers (Bottom of Page)"/>
        <w:docPartUnique/>
      </w:docPartObj>
    </w:sdtPr>
    <w:sdtEndPr>
      <w:rPr>
        <w:noProof/>
      </w:rPr>
    </w:sdtEndPr>
    <w:sdtContent>
      <w:p w14:paraId="1E3ECDBA" w14:textId="77777777" w:rsidR="001B7610" w:rsidRDefault="001B7610" w:rsidP="00122BA8">
        <w:pPr>
          <w:pStyle w:val="Footer"/>
          <w:jc w:val="center"/>
        </w:pPr>
      </w:p>
      <w:p w14:paraId="6A670D3E" w14:textId="77777777" w:rsidR="001B7610" w:rsidRPr="00835CFC" w:rsidRDefault="001B7610" w:rsidP="00122BA8">
        <w:pPr>
          <w:pStyle w:val="Footer"/>
          <w:jc w:val="center"/>
        </w:pPr>
        <w:r>
          <w:t>B-</w:t>
        </w:r>
        <w:r w:rsidRPr="00835CFC">
          <w:fldChar w:fldCharType="begin"/>
        </w:r>
        <w:r w:rsidRPr="00835CFC">
          <w:instrText xml:space="preserve"> PAGE   \* MERGEFORMAT </w:instrText>
        </w:r>
        <w:r w:rsidRPr="00835CFC">
          <w:fldChar w:fldCharType="separate"/>
        </w:r>
        <w:r w:rsidRPr="00835CFC">
          <w:rPr>
            <w:noProof/>
          </w:rPr>
          <w:t>2</w:t>
        </w:r>
        <w:r w:rsidRPr="00835CFC">
          <w:rPr>
            <w:noProof/>
          </w:rPr>
          <w:fldChar w:fldCharType="end"/>
        </w:r>
      </w:p>
    </w:sdtContent>
  </w:sdt>
  <w:p w14:paraId="0E73F7F7" w14:textId="77777777" w:rsidR="001B7610" w:rsidRDefault="001B7610" w:rsidP="00835CFC">
    <w:pPr>
      <w:pStyle w:val="Footer"/>
    </w:pPr>
  </w:p>
  <w:p w14:paraId="11FC7C8D" w14:textId="77777777" w:rsidR="001B7610" w:rsidRDefault="001B7610" w:rsidP="00835CF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F6CE43" w14:textId="77777777" w:rsidR="00E83696" w:rsidRDefault="00E83696" w:rsidP="00835CFC">
      <w:r>
        <w:separator/>
      </w:r>
    </w:p>
    <w:p w14:paraId="0453C592" w14:textId="77777777" w:rsidR="00E83696" w:rsidRDefault="00E83696" w:rsidP="00835CFC"/>
  </w:footnote>
  <w:footnote w:type="continuationSeparator" w:id="0">
    <w:p w14:paraId="5426905F" w14:textId="77777777" w:rsidR="00E83696" w:rsidRDefault="00E83696" w:rsidP="00835CFC">
      <w:r>
        <w:continuationSeparator/>
      </w:r>
    </w:p>
    <w:p w14:paraId="667D6D51" w14:textId="77777777" w:rsidR="00E83696" w:rsidRDefault="00E83696" w:rsidP="00835CFC"/>
  </w:footnote>
  <w:footnote w:id="1">
    <w:p w14:paraId="081880BF" w14:textId="09FF1011" w:rsidR="004B328A" w:rsidRDefault="004B328A">
      <w:pPr>
        <w:pStyle w:val="FootnoteText"/>
      </w:pPr>
      <w:r>
        <w:rPr>
          <w:rStyle w:val="FootnoteReference"/>
        </w:rPr>
        <w:footnoteRef/>
      </w:r>
      <w:r>
        <w:t xml:space="preserve"> Taken through Resolution No. </w:t>
      </w:r>
      <w:hyperlink r:id="rId1" w:history="1">
        <w:r w:rsidRPr="00922599">
          <w:rPr>
            <w:rStyle w:val="Hyperlink"/>
          </w:rPr>
          <w:t>A/RES/70/1</w:t>
        </w:r>
      </w:hyperlink>
      <w:r>
        <w:t xml:space="preserve"> of 2015.</w:t>
      </w:r>
    </w:p>
  </w:footnote>
  <w:footnote w:id="2">
    <w:p w14:paraId="5EE30FA3" w14:textId="2EA9F87D" w:rsidR="00CD46EC" w:rsidRDefault="00CD46EC">
      <w:pPr>
        <w:pStyle w:val="FootnoteText"/>
      </w:pPr>
      <w:r>
        <w:rPr>
          <w:rStyle w:val="FootnoteReference"/>
        </w:rPr>
        <w:footnoteRef/>
      </w:r>
      <w:r>
        <w:t xml:space="preserve"> The </w:t>
      </w:r>
      <w:r w:rsidRPr="00CD46EC">
        <w:t>Task Force on Climate Related Financial Disclosures (TCFD)</w:t>
      </w:r>
      <w:r>
        <w:t xml:space="preserve"> </w:t>
      </w:r>
      <w:r w:rsidRPr="00CD46EC">
        <w:t>was established in December 2015 by the G20 Financial Stability Board</w:t>
      </w:r>
      <w:r>
        <w:t>, and holds considerable influence in companies’ disclosures.</w:t>
      </w:r>
    </w:p>
  </w:footnote>
  <w:footnote w:id="3">
    <w:p w14:paraId="32532AAA" w14:textId="64DB87EC" w:rsidR="009330C2" w:rsidRDefault="009330C2">
      <w:pPr>
        <w:pStyle w:val="FootnoteText"/>
      </w:pPr>
      <w:r>
        <w:rPr>
          <w:rStyle w:val="FootnoteReference"/>
        </w:rPr>
        <w:footnoteRef/>
      </w:r>
      <w:r>
        <w:t xml:space="preserve"> PLS is a latent structural equation modelling technique that allows the researcher to test the relationship within measures and the hypothesised relationship between measures simultaneously (Lohmoller, 1989).</w:t>
      </w:r>
    </w:p>
  </w:footnote>
  <w:footnote w:id="4">
    <w:p w14:paraId="78839417" w14:textId="5A2F7B4C" w:rsidR="00EE0920" w:rsidRDefault="00EE0920">
      <w:pPr>
        <w:pStyle w:val="FootnoteText"/>
      </w:pPr>
      <w:r>
        <w:rPr>
          <w:rStyle w:val="FootnoteReference"/>
        </w:rPr>
        <w:footnoteRef/>
      </w:r>
      <w:r>
        <w:t xml:space="preserve"> </w:t>
      </w:r>
      <w:r w:rsidRPr="00EE0920">
        <w:t xml:space="preserve">FLCT was listed on SGX Mainboard on 20 June 2016 as Frasers Logistics &amp; Industrial Trust and was subsequently renamed Frasers Logistics &amp; Commercial Trust on 29 April 2020, following </w:t>
      </w:r>
      <w:r w:rsidR="00D607F7">
        <w:t>their</w:t>
      </w:r>
      <w:r w:rsidRPr="00EE0920">
        <w:t xml:space="preserve"> merger with Frasers Commercial Trust.</w:t>
      </w:r>
    </w:p>
  </w:footnote>
  <w:footnote w:id="5">
    <w:p w14:paraId="602E0BE3" w14:textId="62A93F18" w:rsidR="004D4E51" w:rsidRDefault="004D4E51">
      <w:pPr>
        <w:pStyle w:val="FootnoteText"/>
      </w:pPr>
      <w:r>
        <w:rPr>
          <w:rStyle w:val="FootnoteReference"/>
        </w:rPr>
        <w:footnoteRef/>
      </w:r>
      <w:r>
        <w:t xml:space="preserve"> Documentation is available through </w:t>
      </w:r>
      <w:hyperlink r:id="rId2" w:history="1">
        <w:r>
          <w:rPr>
            <w:rStyle w:val="Hyperlink"/>
          </w:rPr>
          <w:t>readability {koRpus}</w:t>
        </w:r>
      </w:hyperlink>
      <w:r>
        <w:t>.</w:t>
      </w:r>
    </w:p>
  </w:footnote>
  <w:footnote w:id="6">
    <w:p w14:paraId="35010522" w14:textId="11E674E2" w:rsidR="004D4E51" w:rsidRDefault="004D4E51">
      <w:pPr>
        <w:pStyle w:val="FootnoteText"/>
      </w:pPr>
      <w:r>
        <w:rPr>
          <w:rStyle w:val="FootnoteReference"/>
        </w:rPr>
        <w:footnoteRef/>
      </w:r>
      <w:r>
        <w:t xml:space="preserve"> Documentation is available at </w:t>
      </w:r>
      <w:hyperlink r:id="rId3" w:history="1">
        <w:r>
          <w:rPr>
            <w:rStyle w:val="Hyperlink"/>
          </w:rPr>
          <w:t>Package ‘sylcount’</w:t>
        </w:r>
      </w:hyperlink>
      <w: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103181"/>
    <w:multiLevelType w:val="hybridMultilevel"/>
    <w:tmpl w:val="B3B2429E"/>
    <w:lvl w:ilvl="0" w:tplc="3ABA69F4">
      <w:start w:val="1"/>
      <w:numFmt w:val="decimal"/>
      <w:lvlText w:val="RQ %1."/>
      <w:lvlJc w:val="left"/>
      <w:pPr>
        <w:ind w:left="1146" w:hanging="720"/>
      </w:pPr>
      <w:rPr>
        <w:rFonts w:hint="default"/>
      </w:rPr>
    </w:lvl>
    <w:lvl w:ilvl="1" w:tplc="48090019" w:tentative="1">
      <w:start w:val="1"/>
      <w:numFmt w:val="lowerLetter"/>
      <w:lvlText w:val="%2."/>
      <w:lvlJc w:val="left"/>
      <w:pPr>
        <w:ind w:left="1506" w:hanging="360"/>
      </w:pPr>
    </w:lvl>
    <w:lvl w:ilvl="2" w:tplc="4809001B" w:tentative="1">
      <w:start w:val="1"/>
      <w:numFmt w:val="lowerRoman"/>
      <w:lvlText w:val="%3."/>
      <w:lvlJc w:val="right"/>
      <w:pPr>
        <w:ind w:left="2226" w:hanging="180"/>
      </w:pPr>
    </w:lvl>
    <w:lvl w:ilvl="3" w:tplc="4809000F" w:tentative="1">
      <w:start w:val="1"/>
      <w:numFmt w:val="decimal"/>
      <w:lvlText w:val="%4."/>
      <w:lvlJc w:val="left"/>
      <w:pPr>
        <w:ind w:left="2946" w:hanging="360"/>
      </w:pPr>
    </w:lvl>
    <w:lvl w:ilvl="4" w:tplc="48090019" w:tentative="1">
      <w:start w:val="1"/>
      <w:numFmt w:val="lowerLetter"/>
      <w:lvlText w:val="%5."/>
      <w:lvlJc w:val="left"/>
      <w:pPr>
        <w:ind w:left="3666" w:hanging="360"/>
      </w:pPr>
    </w:lvl>
    <w:lvl w:ilvl="5" w:tplc="4809001B" w:tentative="1">
      <w:start w:val="1"/>
      <w:numFmt w:val="lowerRoman"/>
      <w:lvlText w:val="%6."/>
      <w:lvlJc w:val="right"/>
      <w:pPr>
        <w:ind w:left="4386" w:hanging="180"/>
      </w:pPr>
    </w:lvl>
    <w:lvl w:ilvl="6" w:tplc="4809000F" w:tentative="1">
      <w:start w:val="1"/>
      <w:numFmt w:val="decimal"/>
      <w:lvlText w:val="%7."/>
      <w:lvlJc w:val="left"/>
      <w:pPr>
        <w:ind w:left="5106" w:hanging="360"/>
      </w:pPr>
    </w:lvl>
    <w:lvl w:ilvl="7" w:tplc="48090019" w:tentative="1">
      <w:start w:val="1"/>
      <w:numFmt w:val="lowerLetter"/>
      <w:lvlText w:val="%8."/>
      <w:lvlJc w:val="left"/>
      <w:pPr>
        <w:ind w:left="5826" w:hanging="360"/>
      </w:pPr>
    </w:lvl>
    <w:lvl w:ilvl="8" w:tplc="4809001B" w:tentative="1">
      <w:start w:val="1"/>
      <w:numFmt w:val="lowerRoman"/>
      <w:lvlText w:val="%9."/>
      <w:lvlJc w:val="right"/>
      <w:pPr>
        <w:ind w:left="6546" w:hanging="180"/>
      </w:pPr>
    </w:lvl>
  </w:abstractNum>
  <w:abstractNum w:abstractNumId="1" w15:restartNumberingAfterBreak="0">
    <w:nsid w:val="0341762D"/>
    <w:multiLevelType w:val="hybridMultilevel"/>
    <w:tmpl w:val="417A6F80"/>
    <w:lvl w:ilvl="0" w:tplc="4809001B">
      <w:start w:val="1"/>
      <w:numFmt w:val="lowerRoman"/>
      <w:lvlText w:val="%1."/>
      <w:lvlJc w:val="right"/>
      <w:pPr>
        <w:ind w:left="720" w:hanging="360"/>
      </w:pPr>
      <w:rPr>
        <w:rFonts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 w15:restartNumberingAfterBreak="0">
    <w:nsid w:val="0A95178C"/>
    <w:multiLevelType w:val="hybridMultilevel"/>
    <w:tmpl w:val="E550D866"/>
    <w:lvl w:ilvl="0" w:tplc="96CC770E">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3" w15:restartNumberingAfterBreak="0">
    <w:nsid w:val="0B044F54"/>
    <w:multiLevelType w:val="multilevel"/>
    <w:tmpl w:val="F976A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7A37138"/>
    <w:multiLevelType w:val="multilevel"/>
    <w:tmpl w:val="85B4C61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06D3E84"/>
    <w:multiLevelType w:val="multilevel"/>
    <w:tmpl w:val="1FF4269A"/>
    <w:lvl w:ilvl="0">
      <w:start w:val="4"/>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6" w15:restartNumberingAfterBreak="0">
    <w:nsid w:val="25252F81"/>
    <w:multiLevelType w:val="multilevel"/>
    <w:tmpl w:val="6D38875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B7D2092"/>
    <w:multiLevelType w:val="hybridMultilevel"/>
    <w:tmpl w:val="B798AF62"/>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CFB59DA"/>
    <w:multiLevelType w:val="multilevel"/>
    <w:tmpl w:val="A7A633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A43664"/>
    <w:multiLevelType w:val="multilevel"/>
    <w:tmpl w:val="A4E43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EAC3940"/>
    <w:multiLevelType w:val="hybridMultilevel"/>
    <w:tmpl w:val="138A0E16"/>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1" w15:restartNumberingAfterBreak="0">
    <w:nsid w:val="312A6530"/>
    <w:multiLevelType w:val="multilevel"/>
    <w:tmpl w:val="4BBE3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1E96E72"/>
    <w:multiLevelType w:val="hybridMultilevel"/>
    <w:tmpl w:val="417A6F80"/>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 w15:restartNumberingAfterBreak="0">
    <w:nsid w:val="32494A62"/>
    <w:multiLevelType w:val="hybridMultilevel"/>
    <w:tmpl w:val="BDD64DE8"/>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4" w15:restartNumberingAfterBreak="0">
    <w:nsid w:val="339C1C55"/>
    <w:multiLevelType w:val="multilevel"/>
    <w:tmpl w:val="25CEC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46E1F33"/>
    <w:multiLevelType w:val="multilevel"/>
    <w:tmpl w:val="2A18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4F96235"/>
    <w:multiLevelType w:val="hybridMultilevel"/>
    <w:tmpl w:val="C7581B7E"/>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7" w15:restartNumberingAfterBreak="0">
    <w:nsid w:val="358E3402"/>
    <w:multiLevelType w:val="hybridMultilevel"/>
    <w:tmpl w:val="557C02DA"/>
    <w:lvl w:ilvl="0" w:tplc="679E771E">
      <w:start w:val="13"/>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8" w15:restartNumberingAfterBreak="0">
    <w:nsid w:val="3F8A5EC1"/>
    <w:multiLevelType w:val="hybridMultilevel"/>
    <w:tmpl w:val="CA584366"/>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9" w15:restartNumberingAfterBreak="0">
    <w:nsid w:val="417F5D3E"/>
    <w:multiLevelType w:val="hybridMultilevel"/>
    <w:tmpl w:val="9AC4F296"/>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0" w15:restartNumberingAfterBreak="0">
    <w:nsid w:val="434D2230"/>
    <w:multiLevelType w:val="hybridMultilevel"/>
    <w:tmpl w:val="9D1491BA"/>
    <w:lvl w:ilvl="0" w:tplc="48090001">
      <w:start w:val="1"/>
      <w:numFmt w:val="bullet"/>
      <w:lvlText w:val=""/>
      <w:lvlJc w:val="left"/>
      <w:pPr>
        <w:ind w:left="720" w:hanging="360"/>
      </w:pPr>
      <w:rPr>
        <w:rFonts w:ascii="Symbol" w:hAnsi="Symbol" w:hint="default"/>
      </w:rPr>
    </w:lvl>
    <w:lvl w:ilvl="1" w:tplc="48090003">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1" w15:restartNumberingAfterBreak="0">
    <w:nsid w:val="492E33DF"/>
    <w:multiLevelType w:val="hybridMultilevel"/>
    <w:tmpl w:val="3C54C6D6"/>
    <w:lvl w:ilvl="0" w:tplc="59683FC0">
      <w:numFmt w:val="bullet"/>
      <w:lvlText w:val=""/>
      <w:lvlJc w:val="left"/>
      <w:pPr>
        <w:ind w:left="720" w:hanging="360"/>
      </w:pPr>
      <w:rPr>
        <w:rFonts w:ascii="Symbol" w:eastAsiaTheme="minorEastAsia" w:hAnsi="Symbol" w:cs="Times New Roman"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2" w15:restartNumberingAfterBreak="0">
    <w:nsid w:val="51DF28DE"/>
    <w:multiLevelType w:val="multilevel"/>
    <w:tmpl w:val="EAFA0F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4103244"/>
    <w:multiLevelType w:val="multilevel"/>
    <w:tmpl w:val="AAD8C33E"/>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4" w15:restartNumberingAfterBreak="0">
    <w:nsid w:val="55CC2F00"/>
    <w:multiLevelType w:val="hybridMultilevel"/>
    <w:tmpl w:val="C082DD9A"/>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5" w15:restartNumberingAfterBreak="0">
    <w:nsid w:val="581D1158"/>
    <w:multiLevelType w:val="hybridMultilevel"/>
    <w:tmpl w:val="AB2E8230"/>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26" w15:restartNumberingAfterBreak="0">
    <w:nsid w:val="5A7911D2"/>
    <w:multiLevelType w:val="multilevel"/>
    <w:tmpl w:val="4F4ECBBC"/>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7" w15:restartNumberingAfterBreak="0">
    <w:nsid w:val="5C0D396C"/>
    <w:multiLevelType w:val="multilevel"/>
    <w:tmpl w:val="2E2A7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05C7AC0"/>
    <w:multiLevelType w:val="hybridMultilevel"/>
    <w:tmpl w:val="8324A57C"/>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29" w15:restartNumberingAfterBreak="0">
    <w:nsid w:val="6C390F81"/>
    <w:multiLevelType w:val="hybridMultilevel"/>
    <w:tmpl w:val="C1EC03D2"/>
    <w:lvl w:ilvl="0" w:tplc="EA240C42">
      <w:start w:val="1"/>
      <w:numFmt w:val="decimal"/>
      <w:lvlText w:val="%1."/>
      <w:lvlJc w:val="left"/>
      <w:pPr>
        <w:ind w:left="720" w:hanging="360"/>
      </w:pPr>
      <w:rPr>
        <w:rFonts w:hint="default"/>
      </w:rPr>
    </w:lvl>
    <w:lvl w:ilvl="1" w:tplc="4809001B">
      <w:start w:val="1"/>
      <w:numFmt w:val="lowerRoman"/>
      <w:lvlText w:val="%2."/>
      <w:lvlJc w:val="righ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0" w15:restartNumberingAfterBreak="0">
    <w:nsid w:val="724B78F4"/>
    <w:multiLevelType w:val="multilevel"/>
    <w:tmpl w:val="D44274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29D465D"/>
    <w:multiLevelType w:val="hybridMultilevel"/>
    <w:tmpl w:val="8818979C"/>
    <w:lvl w:ilvl="0" w:tplc="3F12E924">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2" w15:restartNumberingAfterBreak="0">
    <w:nsid w:val="73723926"/>
    <w:multiLevelType w:val="hybridMultilevel"/>
    <w:tmpl w:val="23F27E7E"/>
    <w:lvl w:ilvl="0" w:tplc="4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3" w15:restartNumberingAfterBreak="0">
    <w:nsid w:val="7AEA3490"/>
    <w:multiLevelType w:val="multilevel"/>
    <w:tmpl w:val="87CC45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C436C69"/>
    <w:multiLevelType w:val="hybridMultilevel"/>
    <w:tmpl w:val="C2DE77C4"/>
    <w:lvl w:ilvl="0" w:tplc="88FEF74A">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5" w15:restartNumberingAfterBreak="0">
    <w:nsid w:val="7D3E0692"/>
    <w:multiLevelType w:val="multilevel"/>
    <w:tmpl w:val="7E52A104"/>
    <w:lvl w:ilvl="0">
      <w:start w:val="2"/>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num w:numId="1" w16cid:durableId="595745972">
    <w:abstractNumId w:val="18"/>
  </w:num>
  <w:num w:numId="2" w16cid:durableId="1076435277">
    <w:abstractNumId w:val="0"/>
  </w:num>
  <w:num w:numId="3" w16cid:durableId="1560169351">
    <w:abstractNumId w:val="17"/>
  </w:num>
  <w:num w:numId="4" w16cid:durableId="335813576">
    <w:abstractNumId w:val="29"/>
  </w:num>
  <w:num w:numId="5" w16cid:durableId="463235279">
    <w:abstractNumId w:val="31"/>
  </w:num>
  <w:num w:numId="6" w16cid:durableId="1173255827">
    <w:abstractNumId w:val="21"/>
  </w:num>
  <w:num w:numId="7" w16cid:durableId="537663880">
    <w:abstractNumId w:val="1"/>
  </w:num>
  <w:num w:numId="8" w16cid:durableId="237133768">
    <w:abstractNumId w:val="28"/>
  </w:num>
  <w:num w:numId="9" w16cid:durableId="1314794853">
    <w:abstractNumId w:val="10"/>
  </w:num>
  <w:num w:numId="10" w16cid:durableId="1934819879">
    <w:abstractNumId w:val="13"/>
  </w:num>
  <w:num w:numId="11" w16cid:durableId="237138519">
    <w:abstractNumId w:val="24"/>
  </w:num>
  <w:num w:numId="12" w16cid:durableId="793603201">
    <w:abstractNumId w:val="34"/>
  </w:num>
  <w:num w:numId="13" w16cid:durableId="1390615948">
    <w:abstractNumId w:val="16"/>
  </w:num>
  <w:num w:numId="14" w16cid:durableId="2093506194">
    <w:abstractNumId w:val="19"/>
  </w:num>
  <w:num w:numId="15" w16cid:durableId="449789130">
    <w:abstractNumId w:val="20"/>
  </w:num>
  <w:num w:numId="16" w16cid:durableId="1720864132">
    <w:abstractNumId w:val="12"/>
  </w:num>
  <w:num w:numId="17" w16cid:durableId="788862518">
    <w:abstractNumId w:val="7"/>
  </w:num>
  <w:num w:numId="18" w16cid:durableId="456065798">
    <w:abstractNumId w:val="32"/>
  </w:num>
  <w:num w:numId="19" w16cid:durableId="318265377">
    <w:abstractNumId w:val="15"/>
  </w:num>
  <w:num w:numId="20" w16cid:durableId="748498188">
    <w:abstractNumId w:val="25"/>
  </w:num>
  <w:num w:numId="21" w16cid:durableId="563687442">
    <w:abstractNumId w:val="14"/>
  </w:num>
  <w:num w:numId="22" w16cid:durableId="1488740828">
    <w:abstractNumId w:val="3"/>
  </w:num>
  <w:num w:numId="23" w16cid:durableId="2107534229">
    <w:abstractNumId w:val="9"/>
  </w:num>
  <w:num w:numId="24" w16cid:durableId="1950044298">
    <w:abstractNumId w:val="27"/>
  </w:num>
  <w:num w:numId="25" w16cid:durableId="44334084">
    <w:abstractNumId w:val="33"/>
  </w:num>
  <w:num w:numId="26" w16cid:durableId="62408881">
    <w:abstractNumId w:val="22"/>
  </w:num>
  <w:num w:numId="27" w16cid:durableId="1925913154">
    <w:abstractNumId w:val="30"/>
  </w:num>
  <w:num w:numId="28" w16cid:durableId="2081706621">
    <w:abstractNumId w:val="11"/>
  </w:num>
  <w:num w:numId="29" w16cid:durableId="1210458332">
    <w:abstractNumId w:val="8"/>
  </w:num>
  <w:num w:numId="30" w16cid:durableId="379942896">
    <w:abstractNumId w:val="4"/>
  </w:num>
  <w:num w:numId="31" w16cid:durableId="1091582940">
    <w:abstractNumId w:val="4"/>
  </w:num>
  <w:num w:numId="32" w16cid:durableId="1910723080">
    <w:abstractNumId w:val="6"/>
  </w:num>
  <w:num w:numId="33" w16cid:durableId="1456025546">
    <w:abstractNumId w:val="35"/>
  </w:num>
  <w:num w:numId="34" w16cid:durableId="559708032">
    <w:abstractNumId w:val="26"/>
  </w:num>
  <w:num w:numId="35" w16cid:durableId="1263565381">
    <w:abstractNumId w:val="5"/>
  </w:num>
  <w:num w:numId="36" w16cid:durableId="1867525315">
    <w:abstractNumId w:val="23"/>
  </w:num>
  <w:num w:numId="37" w16cid:durableId="154567495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eremy Chia">
    <w15:presenceInfo w15:providerId="None" w15:userId="Jeremy Chi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2B56"/>
    <w:rsid w:val="00002F49"/>
    <w:rsid w:val="000033D9"/>
    <w:rsid w:val="0000447E"/>
    <w:rsid w:val="000046C9"/>
    <w:rsid w:val="00005FE7"/>
    <w:rsid w:val="00010B2D"/>
    <w:rsid w:val="00010B83"/>
    <w:rsid w:val="000113CB"/>
    <w:rsid w:val="000117E1"/>
    <w:rsid w:val="000143EB"/>
    <w:rsid w:val="000145CC"/>
    <w:rsid w:val="00015146"/>
    <w:rsid w:val="00017BCA"/>
    <w:rsid w:val="000205FB"/>
    <w:rsid w:val="000222C7"/>
    <w:rsid w:val="000223D2"/>
    <w:rsid w:val="00023316"/>
    <w:rsid w:val="00023B28"/>
    <w:rsid w:val="00024984"/>
    <w:rsid w:val="00024A11"/>
    <w:rsid w:val="0002671B"/>
    <w:rsid w:val="00031071"/>
    <w:rsid w:val="0003208C"/>
    <w:rsid w:val="000327D2"/>
    <w:rsid w:val="0003287C"/>
    <w:rsid w:val="00034CB2"/>
    <w:rsid w:val="00035523"/>
    <w:rsid w:val="00037E00"/>
    <w:rsid w:val="00040731"/>
    <w:rsid w:val="00040CA8"/>
    <w:rsid w:val="00042156"/>
    <w:rsid w:val="000423DE"/>
    <w:rsid w:val="00042EE1"/>
    <w:rsid w:val="000440FC"/>
    <w:rsid w:val="000442CB"/>
    <w:rsid w:val="0004644E"/>
    <w:rsid w:val="00046658"/>
    <w:rsid w:val="000470ED"/>
    <w:rsid w:val="000502B0"/>
    <w:rsid w:val="00050482"/>
    <w:rsid w:val="0005155F"/>
    <w:rsid w:val="00051CC0"/>
    <w:rsid w:val="00051D43"/>
    <w:rsid w:val="000528A2"/>
    <w:rsid w:val="000560C8"/>
    <w:rsid w:val="00057651"/>
    <w:rsid w:val="000635B6"/>
    <w:rsid w:val="00063FE1"/>
    <w:rsid w:val="00064ACF"/>
    <w:rsid w:val="00065400"/>
    <w:rsid w:val="00065B27"/>
    <w:rsid w:val="00071B37"/>
    <w:rsid w:val="00077FED"/>
    <w:rsid w:val="000802C1"/>
    <w:rsid w:val="000834BA"/>
    <w:rsid w:val="00083B12"/>
    <w:rsid w:val="0008518C"/>
    <w:rsid w:val="0008552A"/>
    <w:rsid w:val="00085A9D"/>
    <w:rsid w:val="00086BB1"/>
    <w:rsid w:val="00087D2C"/>
    <w:rsid w:val="00087D3F"/>
    <w:rsid w:val="00087ECE"/>
    <w:rsid w:val="00090410"/>
    <w:rsid w:val="00090F2B"/>
    <w:rsid w:val="00093975"/>
    <w:rsid w:val="000946B0"/>
    <w:rsid w:val="00096641"/>
    <w:rsid w:val="00097829"/>
    <w:rsid w:val="000A0FBA"/>
    <w:rsid w:val="000A2506"/>
    <w:rsid w:val="000A318B"/>
    <w:rsid w:val="000A5428"/>
    <w:rsid w:val="000A6C47"/>
    <w:rsid w:val="000A712A"/>
    <w:rsid w:val="000A799D"/>
    <w:rsid w:val="000A7D5E"/>
    <w:rsid w:val="000B0490"/>
    <w:rsid w:val="000B0FC8"/>
    <w:rsid w:val="000B16F0"/>
    <w:rsid w:val="000B1E09"/>
    <w:rsid w:val="000B2105"/>
    <w:rsid w:val="000B2E41"/>
    <w:rsid w:val="000B370E"/>
    <w:rsid w:val="000B41A5"/>
    <w:rsid w:val="000B48DC"/>
    <w:rsid w:val="000B5F41"/>
    <w:rsid w:val="000C01CE"/>
    <w:rsid w:val="000C220E"/>
    <w:rsid w:val="000C3A1D"/>
    <w:rsid w:val="000C3CD9"/>
    <w:rsid w:val="000C57D3"/>
    <w:rsid w:val="000C6016"/>
    <w:rsid w:val="000C651E"/>
    <w:rsid w:val="000C6EA2"/>
    <w:rsid w:val="000C74FB"/>
    <w:rsid w:val="000C7AA5"/>
    <w:rsid w:val="000C7BF2"/>
    <w:rsid w:val="000D039C"/>
    <w:rsid w:val="000D2226"/>
    <w:rsid w:val="000D3B98"/>
    <w:rsid w:val="000D5B6C"/>
    <w:rsid w:val="000E13D3"/>
    <w:rsid w:val="000E1874"/>
    <w:rsid w:val="000E2037"/>
    <w:rsid w:val="000E26DD"/>
    <w:rsid w:val="000E3BB0"/>
    <w:rsid w:val="000E5197"/>
    <w:rsid w:val="000E6741"/>
    <w:rsid w:val="000E775D"/>
    <w:rsid w:val="000F083B"/>
    <w:rsid w:val="000F12C9"/>
    <w:rsid w:val="000F2DD6"/>
    <w:rsid w:val="000F4E41"/>
    <w:rsid w:val="00101F9A"/>
    <w:rsid w:val="001039C9"/>
    <w:rsid w:val="001051BC"/>
    <w:rsid w:val="00106836"/>
    <w:rsid w:val="00106C8B"/>
    <w:rsid w:val="001113A7"/>
    <w:rsid w:val="00112063"/>
    <w:rsid w:val="00112163"/>
    <w:rsid w:val="001137B0"/>
    <w:rsid w:val="00116129"/>
    <w:rsid w:val="001161A1"/>
    <w:rsid w:val="00116978"/>
    <w:rsid w:val="001210A8"/>
    <w:rsid w:val="0012210F"/>
    <w:rsid w:val="00122BA8"/>
    <w:rsid w:val="0012486A"/>
    <w:rsid w:val="0012489A"/>
    <w:rsid w:val="00125640"/>
    <w:rsid w:val="00125AD6"/>
    <w:rsid w:val="001260A0"/>
    <w:rsid w:val="00126251"/>
    <w:rsid w:val="0012733F"/>
    <w:rsid w:val="00127386"/>
    <w:rsid w:val="001324AF"/>
    <w:rsid w:val="001333D5"/>
    <w:rsid w:val="00134AAB"/>
    <w:rsid w:val="0014080C"/>
    <w:rsid w:val="0014085D"/>
    <w:rsid w:val="00141056"/>
    <w:rsid w:val="0014296F"/>
    <w:rsid w:val="00146E63"/>
    <w:rsid w:val="001475A0"/>
    <w:rsid w:val="00147E25"/>
    <w:rsid w:val="00153CA3"/>
    <w:rsid w:val="001541FB"/>
    <w:rsid w:val="00156C1F"/>
    <w:rsid w:val="00157CB5"/>
    <w:rsid w:val="0016131C"/>
    <w:rsid w:val="001637D5"/>
    <w:rsid w:val="00167079"/>
    <w:rsid w:val="0016778D"/>
    <w:rsid w:val="00171989"/>
    <w:rsid w:val="00172327"/>
    <w:rsid w:val="00176282"/>
    <w:rsid w:val="001766D8"/>
    <w:rsid w:val="00176B1C"/>
    <w:rsid w:val="0017729D"/>
    <w:rsid w:val="00180BEC"/>
    <w:rsid w:val="00180C1D"/>
    <w:rsid w:val="001829CE"/>
    <w:rsid w:val="001839A7"/>
    <w:rsid w:val="00184812"/>
    <w:rsid w:val="00185096"/>
    <w:rsid w:val="00185EB3"/>
    <w:rsid w:val="001874D1"/>
    <w:rsid w:val="001924DA"/>
    <w:rsid w:val="00193686"/>
    <w:rsid w:val="00196805"/>
    <w:rsid w:val="00196C80"/>
    <w:rsid w:val="0019765D"/>
    <w:rsid w:val="00197E21"/>
    <w:rsid w:val="001A0BBF"/>
    <w:rsid w:val="001A1277"/>
    <w:rsid w:val="001A1676"/>
    <w:rsid w:val="001A18CB"/>
    <w:rsid w:val="001A3292"/>
    <w:rsid w:val="001A33A7"/>
    <w:rsid w:val="001A4B6A"/>
    <w:rsid w:val="001A4C45"/>
    <w:rsid w:val="001A7B0C"/>
    <w:rsid w:val="001B11EA"/>
    <w:rsid w:val="001B1761"/>
    <w:rsid w:val="001B4423"/>
    <w:rsid w:val="001B486D"/>
    <w:rsid w:val="001B548E"/>
    <w:rsid w:val="001B5FF5"/>
    <w:rsid w:val="001B7610"/>
    <w:rsid w:val="001C07B9"/>
    <w:rsid w:val="001C342C"/>
    <w:rsid w:val="001C3776"/>
    <w:rsid w:val="001D1611"/>
    <w:rsid w:val="001D26C0"/>
    <w:rsid w:val="001D5AA1"/>
    <w:rsid w:val="001E093D"/>
    <w:rsid w:val="001E10F2"/>
    <w:rsid w:val="001E299C"/>
    <w:rsid w:val="001E4618"/>
    <w:rsid w:val="001E527D"/>
    <w:rsid w:val="001E587E"/>
    <w:rsid w:val="001E74A6"/>
    <w:rsid w:val="001E7E7F"/>
    <w:rsid w:val="001F1079"/>
    <w:rsid w:val="001F2510"/>
    <w:rsid w:val="001F3722"/>
    <w:rsid w:val="001F3CA6"/>
    <w:rsid w:val="001F4698"/>
    <w:rsid w:val="001F4BEF"/>
    <w:rsid w:val="001F531B"/>
    <w:rsid w:val="001F5434"/>
    <w:rsid w:val="001F6603"/>
    <w:rsid w:val="002009C0"/>
    <w:rsid w:val="00201143"/>
    <w:rsid w:val="0020157B"/>
    <w:rsid w:val="00201C7F"/>
    <w:rsid w:val="00202035"/>
    <w:rsid w:val="00202B82"/>
    <w:rsid w:val="002036F9"/>
    <w:rsid w:val="00205775"/>
    <w:rsid w:val="002057EC"/>
    <w:rsid w:val="00206C10"/>
    <w:rsid w:val="002077E7"/>
    <w:rsid w:val="00207C01"/>
    <w:rsid w:val="002100DA"/>
    <w:rsid w:val="00210AED"/>
    <w:rsid w:val="002122B5"/>
    <w:rsid w:val="00213299"/>
    <w:rsid w:val="00213E96"/>
    <w:rsid w:val="00225F07"/>
    <w:rsid w:val="00227032"/>
    <w:rsid w:val="00230028"/>
    <w:rsid w:val="00233140"/>
    <w:rsid w:val="0023367B"/>
    <w:rsid w:val="002336B5"/>
    <w:rsid w:val="002343E0"/>
    <w:rsid w:val="00237F6A"/>
    <w:rsid w:val="00240553"/>
    <w:rsid w:val="0024535D"/>
    <w:rsid w:val="00245AFC"/>
    <w:rsid w:val="00246C83"/>
    <w:rsid w:val="00246C8F"/>
    <w:rsid w:val="00247556"/>
    <w:rsid w:val="00247D51"/>
    <w:rsid w:val="00247E4A"/>
    <w:rsid w:val="00247FEE"/>
    <w:rsid w:val="002511C1"/>
    <w:rsid w:val="0025168A"/>
    <w:rsid w:val="00251A7D"/>
    <w:rsid w:val="00253ABF"/>
    <w:rsid w:val="0025579E"/>
    <w:rsid w:val="002603FB"/>
    <w:rsid w:val="002624C4"/>
    <w:rsid w:val="00263AC2"/>
    <w:rsid w:val="00263B15"/>
    <w:rsid w:val="00264212"/>
    <w:rsid w:val="0026500A"/>
    <w:rsid w:val="00265114"/>
    <w:rsid w:val="00265ED5"/>
    <w:rsid w:val="00267A49"/>
    <w:rsid w:val="00267B64"/>
    <w:rsid w:val="002704D5"/>
    <w:rsid w:val="002715F9"/>
    <w:rsid w:val="0027177B"/>
    <w:rsid w:val="002760AE"/>
    <w:rsid w:val="00281411"/>
    <w:rsid w:val="00281705"/>
    <w:rsid w:val="0028205F"/>
    <w:rsid w:val="002822AD"/>
    <w:rsid w:val="00286111"/>
    <w:rsid w:val="00286F2B"/>
    <w:rsid w:val="00286F87"/>
    <w:rsid w:val="002871C7"/>
    <w:rsid w:val="00292322"/>
    <w:rsid w:val="00296B25"/>
    <w:rsid w:val="002A1CA2"/>
    <w:rsid w:val="002A35A7"/>
    <w:rsid w:val="002A3E36"/>
    <w:rsid w:val="002B0D90"/>
    <w:rsid w:val="002B2565"/>
    <w:rsid w:val="002B3A34"/>
    <w:rsid w:val="002B56FC"/>
    <w:rsid w:val="002B7B22"/>
    <w:rsid w:val="002C108C"/>
    <w:rsid w:val="002C2E04"/>
    <w:rsid w:val="002C5D9D"/>
    <w:rsid w:val="002C79AA"/>
    <w:rsid w:val="002D01D4"/>
    <w:rsid w:val="002D09F4"/>
    <w:rsid w:val="002D6B24"/>
    <w:rsid w:val="002E0180"/>
    <w:rsid w:val="002E0CE1"/>
    <w:rsid w:val="002E14DC"/>
    <w:rsid w:val="002E2B30"/>
    <w:rsid w:val="002E4F28"/>
    <w:rsid w:val="002E69CC"/>
    <w:rsid w:val="002E79C6"/>
    <w:rsid w:val="002F03F0"/>
    <w:rsid w:val="002F1122"/>
    <w:rsid w:val="002F1E4A"/>
    <w:rsid w:val="002F202A"/>
    <w:rsid w:val="002F713E"/>
    <w:rsid w:val="002F773D"/>
    <w:rsid w:val="0030245C"/>
    <w:rsid w:val="00303964"/>
    <w:rsid w:val="003039C5"/>
    <w:rsid w:val="003043EE"/>
    <w:rsid w:val="00304889"/>
    <w:rsid w:val="003059D6"/>
    <w:rsid w:val="00305CF2"/>
    <w:rsid w:val="0030672B"/>
    <w:rsid w:val="003069FC"/>
    <w:rsid w:val="00307097"/>
    <w:rsid w:val="00307C6C"/>
    <w:rsid w:val="00310301"/>
    <w:rsid w:val="00310EFA"/>
    <w:rsid w:val="00312091"/>
    <w:rsid w:val="00312BED"/>
    <w:rsid w:val="0031341B"/>
    <w:rsid w:val="00320219"/>
    <w:rsid w:val="0032035E"/>
    <w:rsid w:val="00323E1D"/>
    <w:rsid w:val="00327D9A"/>
    <w:rsid w:val="00331458"/>
    <w:rsid w:val="003317E7"/>
    <w:rsid w:val="003325DB"/>
    <w:rsid w:val="00334794"/>
    <w:rsid w:val="00334F99"/>
    <w:rsid w:val="00335D6E"/>
    <w:rsid w:val="00341478"/>
    <w:rsid w:val="00342113"/>
    <w:rsid w:val="00342A1B"/>
    <w:rsid w:val="003431E0"/>
    <w:rsid w:val="003452A1"/>
    <w:rsid w:val="00347876"/>
    <w:rsid w:val="00347C53"/>
    <w:rsid w:val="00350B62"/>
    <w:rsid w:val="0035278E"/>
    <w:rsid w:val="003556B1"/>
    <w:rsid w:val="003573A3"/>
    <w:rsid w:val="00360E29"/>
    <w:rsid w:val="0036265D"/>
    <w:rsid w:val="003643EA"/>
    <w:rsid w:val="00365FCB"/>
    <w:rsid w:val="00371154"/>
    <w:rsid w:val="00375A10"/>
    <w:rsid w:val="00375AD5"/>
    <w:rsid w:val="003774FC"/>
    <w:rsid w:val="00382112"/>
    <w:rsid w:val="00382A7B"/>
    <w:rsid w:val="003857DC"/>
    <w:rsid w:val="00386708"/>
    <w:rsid w:val="00387393"/>
    <w:rsid w:val="0038779C"/>
    <w:rsid w:val="00387C25"/>
    <w:rsid w:val="003915E3"/>
    <w:rsid w:val="00391C2C"/>
    <w:rsid w:val="00392A76"/>
    <w:rsid w:val="00393097"/>
    <w:rsid w:val="003937AB"/>
    <w:rsid w:val="00395DAA"/>
    <w:rsid w:val="00396563"/>
    <w:rsid w:val="00396D5F"/>
    <w:rsid w:val="00397123"/>
    <w:rsid w:val="00397D8B"/>
    <w:rsid w:val="00397F41"/>
    <w:rsid w:val="003A33E3"/>
    <w:rsid w:val="003A3800"/>
    <w:rsid w:val="003A3932"/>
    <w:rsid w:val="003A3DEA"/>
    <w:rsid w:val="003A4A83"/>
    <w:rsid w:val="003A5FF4"/>
    <w:rsid w:val="003A7970"/>
    <w:rsid w:val="003B0739"/>
    <w:rsid w:val="003B0D36"/>
    <w:rsid w:val="003B1350"/>
    <w:rsid w:val="003B1968"/>
    <w:rsid w:val="003B41FE"/>
    <w:rsid w:val="003B42B6"/>
    <w:rsid w:val="003B5EFB"/>
    <w:rsid w:val="003B74E6"/>
    <w:rsid w:val="003B7DE2"/>
    <w:rsid w:val="003C231E"/>
    <w:rsid w:val="003C3439"/>
    <w:rsid w:val="003C4A85"/>
    <w:rsid w:val="003C6368"/>
    <w:rsid w:val="003D293E"/>
    <w:rsid w:val="003D362E"/>
    <w:rsid w:val="003D4703"/>
    <w:rsid w:val="003D4B95"/>
    <w:rsid w:val="003D5CB9"/>
    <w:rsid w:val="003E0A90"/>
    <w:rsid w:val="003E0E80"/>
    <w:rsid w:val="003E41A8"/>
    <w:rsid w:val="003E5C6D"/>
    <w:rsid w:val="003E6C94"/>
    <w:rsid w:val="003F217F"/>
    <w:rsid w:val="003F3E1B"/>
    <w:rsid w:val="003F46CD"/>
    <w:rsid w:val="003F471E"/>
    <w:rsid w:val="003F631B"/>
    <w:rsid w:val="003F71AE"/>
    <w:rsid w:val="0040036D"/>
    <w:rsid w:val="00401124"/>
    <w:rsid w:val="004036FE"/>
    <w:rsid w:val="00403E12"/>
    <w:rsid w:val="00403EBE"/>
    <w:rsid w:val="00410139"/>
    <w:rsid w:val="00410767"/>
    <w:rsid w:val="00411AEB"/>
    <w:rsid w:val="00411E2D"/>
    <w:rsid w:val="00412231"/>
    <w:rsid w:val="0041383F"/>
    <w:rsid w:val="00414098"/>
    <w:rsid w:val="00416230"/>
    <w:rsid w:val="0041626F"/>
    <w:rsid w:val="00416907"/>
    <w:rsid w:val="00417528"/>
    <w:rsid w:val="004176BC"/>
    <w:rsid w:val="00417EB8"/>
    <w:rsid w:val="004219EA"/>
    <w:rsid w:val="00421FA9"/>
    <w:rsid w:val="00423C0B"/>
    <w:rsid w:val="004242EC"/>
    <w:rsid w:val="004245B3"/>
    <w:rsid w:val="00424A76"/>
    <w:rsid w:val="0042538C"/>
    <w:rsid w:val="00427081"/>
    <w:rsid w:val="004271FF"/>
    <w:rsid w:val="00427667"/>
    <w:rsid w:val="004303FA"/>
    <w:rsid w:val="00430669"/>
    <w:rsid w:val="0043083C"/>
    <w:rsid w:val="00431DAC"/>
    <w:rsid w:val="00431E07"/>
    <w:rsid w:val="004327FF"/>
    <w:rsid w:val="00433B08"/>
    <w:rsid w:val="00436956"/>
    <w:rsid w:val="00436A5E"/>
    <w:rsid w:val="0044067F"/>
    <w:rsid w:val="00442A6C"/>
    <w:rsid w:val="00442AEA"/>
    <w:rsid w:val="00445B53"/>
    <w:rsid w:val="0044633A"/>
    <w:rsid w:val="00446C57"/>
    <w:rsid w:val="00450C56"/>
    <w:rsid w:val="00451108"/>
    <w:rsid w:val="004528CF"/>
    <w:rsid w:val="004550DF"/>
    <w:rsid w:val="004562E4"/>
    <w:rsid w:val="004601F8"/>
    <w:rsid w:val="00461388"/>
    <w:rsid w:val="00461C35"/>
    <w:rsid w:val="00464556"/>
    <w:rsid w:val="00464A9A"/>
    <w:rsid w:val="004652C9"/>
    <w:rsid w:val="004659FE"/>
    <w:rsid w:val="00465EAF"/>
    <w:rsid w:val="004666C1"/>
    <w:rsid w:val="00466AE2"/>
    <w:rsid w:val="00466D1B"/>
    <w:rsid w:val="004671C5"/>
    <w:rsid w:val="00467734"/>
    <w:rsid w:val="00475522"/>
    <w:rsid w:val="00475AF2"/>
    <w:rsid w:val="00475F37"/>
    <w:rsid w:val="00477D42"/>
    <w:rsid w:val="0048168F"/>
    <w:rsid w:val="00482924"/>
    <w:rsid w:val="00482F5E"/>
    <w:rsid w:val="00483285"/>
    <w:rsid w:val="0048584F"/>
    <w:rsid w:val="004861B4"/>
    <w:rsid w:val="00486A79"/>
    <w:rsid w:val="0049007F"/>
    <w:rsid w:val="004906E9"/>
    <w:rsid w:val="004926A4"/>
    <w:rsid w:val="00494944"/>
    <w:rsid w:val="00497603"/>
    <w:rsid w:val="004A1AFB"/>
    <w:rsid w:val="004A2925"/>
    <w:rsid w:val="004A34DD"/>
    <w:rsid w:val="004A38E8"/>
    <w:rsid w:val="004B01CC"/>
    <w:rsid w:val="004B29C4"/>
    <w:rsid w:val="004B328A"/>
    <w:rsid w:val="004B7A99"/>
    <w:rsid w:val="004B7FBB"/>
    <w:rsid w:val="004C0F38"/>
    <w:rsid w:val="004C17A8"/>
    <w:rsid w:val="004C1C92"/>
    <w:rsid w:val="004C5459"/>
    <w:rsid w:val="004C5C29"/>
    <w:rsid w:val="004C5FE6"/>
    <w:rsid w:val="004D0DD3"/>
    <w:rsid w:val="004D22DC"/>
    <w:rsid w:val="004D2D42"/>
    <w:rsid w:val="004D2F86"/>
    <w:rsid w:val="004D3196"/>
    <w:rsid w:val="004D4927"/>
    <w:rsid w:val="004D4E51"/>
    <w:rsid w:val="004D549F"/>
    <w:rsid w:val="004D6A97"/>
    <w:rsid w:val="004E1B31"/>
    <w:rsid w:val="004E1D46"/>
    <w:rsid w:val="004E2070"/>
    <w:rsid w:val="004E2690"/>
    <w:rsid w:val="004E289A"/>
    <w:rsid w:val="004E32A3"/>
    <w:rsid w:val="004E4705"/>
    <w:rsid w:val="004E4A61"/>
    <w:rsid w:val="004E6BCB"/>
    <w:rsid w:val="004E700F"/>
    <w:rsid w:val="004F0C9E"/>
    <w:rsid w:val="004F161B"/>
    <w:rsid w:val="004F17D0"/>
    <w:rsid w:val="004F234B"/>
    <w:rsid w:val="004F30EA"/>
    <w:rsid w:val="004F31F3"/>
    <w:rsid w:val="004F3604"/>
    <w:rsid w:val="004F39A6"/>
    <w:rsid w:val="004F5DB5"/>
    <w:rsid w:val="00501D33"/>
    <w:rsid w:val="00501D8A"/>
    <w:rsid w:val="00503762"/>
    <w:rsid w:val="0050457B"/>
    <w:rsid w:val="00506486"/>
    <w:rsid w:val="0050713D"/>
    <w:rsid w:val="0051095B"/>
    <w:rsid w:val="005121E1"/>
    <w:rsid w:val="00512A5E"/>
    <w:rsid w:val="00514431"/>
    <w:rsid w:val="00515638"/>
    <w:rsid w:val="00516148"/>
    <w:rsid w:val="005170D4"/>
    <w:rsid w:val="005175AF"/>
    <w:rsid w:val="00517B3A"/>
    <w:rsid w:val="00517E1E"/>
    <w:rsid w:val="00520889"/>
    <w:rsid w:val="00525388"/>
    <w:rsid w:val="0052621C"/>
    <w:rsid w:val="00526385"/>
    <w:rsid w:val="00535833"/>
    <w:rsid w:val="00540915"/>
    <w:rsid w:val="00541015"/>
    <w:rsid w:val="005412A3"/>
    <w:rsid w:val="00541D76"/>
    <w:rsid w:val="005421CA"/>
    <w:rsid w:val="005435B5"/>
    <w:rsid w:val="0054467B"/>
    <w:rsid w:val="0054567D"/>
    <w:rsid w:val="0054578E"/>
    <w:rsid w:val="00550498"/>
    <w:rsid w:val="00552166"/>
    <w:rsid w:val="00561068"/>
    <w:rsid w:val="00563C27"/>
    <w:rsid w:val="00564BDB"/>
    <w:rsid w:val="00565B87"/>
    <w:rsid w:val="0057083E"/>
    <w:rsid w:val="0057458B"/>
    <w:rsid w:val="00574FAA"/>
    <w:rsid w:val="0057565C"/>
    <w:rsid w:val="00580348"/>
    <w:rsid w:val="00584286"/>
    <w:rsid w:val="00584A2C"/>
    <w:rsid w:val="00585327"/>
    <w:rsid w:val="005855E3"/>
    <w:rsid w:val="005921BC"/>
    <w:rsid w:val="00592E0A"/>
    <w:rsid w:val="005939EF"/>
    <w:rsid w:val="00594494"/>
    <w:rsid w:val="00597951"/>
    <w:rsid w:val="005A07F0"/>
    <w:rsid w:val="005A2DF0"/>
    <w:rsid w:val="005A3416"/>
    <w:rsid w:val="005A3653"/>
    <w:rsid w:val="005A42C2"/>
    <w:rsid w:val="005A554F"/>
    <w:rsid w:val="005A7230"/>
    <w:rsid w:val="005B211A"/>
    <w:rsid w:val="005B29F2"/>
    <w:rsid w:val="005B4257"/>
    <w:rsid w:val="005B45BA"/>
    <w:rsid w:val="005B4B5E"/>
    <w:rsid w:val="005B5D48"/>
    <w:rsid w:val="005B5E40"/>
    <w:rsid w:val="005C103E"/>
    <w:rsid w:val="005C68C4"/>
    <w:rsid w:val="005C71F5"/>
    <w:rsid w:val="005D0DA3"/>
    <w:rsid w:val="005D0F4F"/>
    <w:rsid w:val="005D1895"/>
    <w:rsid w:val="005D5AAA"/>
    <w:rsid w:val="005D6E9C"/>
    <w:rsid w:val="005D7208"/>
    <w:rsid w:val="005E0C16"/>
    <w:rsid w:val="005E1238"/>
    <w:rsid w:val="005E1ACC"/>
    <w:rsid w:val="005E2A6B"/>
    <w:rsid w:val="005E56B7"/>
    <w:rsid w:val="005F0734"/>
    <w:rsid w:val="005F0D8D"/>
    <w:rsid w:val="005F1449"/>
    <w:rsid w:val="005F1557"/>
    <w:rsid w:val="005F246D"/>
    <w:rsid w:val="005F282F"/>
    <w:rsid w:val="005F33BD"/>
    <w:rsid w:val="00601D35"/>
    <w:rsid w:val="0060453F"/>
    <w:rsid w:val="00606D25"/>
    <w:rsid w:val="006071DB"/>
    <w:rsid w:val="00607BE1"/>
    <w:rsid w:val="0061169B"/>
    <w:rsid w:val="0061218A"/>
    <w:rsid w:val="0061300D"/>
    <w:rsid w:val="00613768"/>
    <w:rsid w:val="0061440F"/>
    <w:rsid w:val="00617040"/>
    <w:rsid w:val="00617B6D"/>
    <w:rsid w:val="006217CE"/>
    <w:rsid w:val="006234BD"/>
    <w:rsid w:val="00623A81"/>
    <w:rsid w:val="00623CD4"/>
    <w:rsid w:val="006249FE"/>
    <w:rsid w:val="00625E23"/>
    <w:rsid w:val="00625F41"/>
    <w:rsid w:val="00626681"/>
    <w:rsid w:val="00626C17"/>
    <w:rsid w:val="0062777A"/>
    <w:rsid w:val="00634BD0"/>
    <w:rsid w:val="00635BAE"/>
    <w:rsid w:val="00636665"/>
    <w:rsid w:val="00641381"/>
    <w:rsid w:val="00645374"/>
    <w:rsid w:val="00654524"/>
    <w:rsid w:val="00656194"/>
    <w:rsid w:val="0065649F"/>
    <w:rsid w:val="00656C5D"/>
    <w:rsid w:val="0065779A"/>
    <w:rsid w:val="00660E14"/>
    <w:rsid w:val="006622BE"/>
    <w:rsid w:val="006637D7"/>
    <w:rsid w:val="00663B86"/>
    <w:rsid w:val="00664324"/>
    <w:rsid w:val="0066630B"/>
    <w:rsid w:val="00670EDE"/>
    <w:rsid w:val="006737F5"/>
    <w:rsid w:val="00675A91"/>
    <w:rsid w:val="006822AB"/>
    <w:rsid w:val="006828F2"/>
    <w:rsid w:val="00682F46"/>
    <w:rsid w:val="006841A4"/>
    <w:rsid w:val="006852F8"/>
    <w:rsid w:val="00685387"/>
    <w:rsid w:val="0068549A"/>
    <w:rsid w:val="00685F59"/>
    <w:rsid w:val="00690971"/>
    <w:rsid w:val="00692278"/>
    <w:rsid w:val="00694476"/>
    <w:rsid w:val="00696569"/>
    <w:rsid w:val="00697D5F"/>
    <w:rsid w:val="006A31AC"/>
    <w:rsid w:val="006B159E"/>
    <w:rsid w:val="006B481A"/>
    <w:rsid w:val="006B4B79"/>
    <w:rsid w:val="006B5924"/>
    <w:rsid w:val="006B7ABE"/>
    <w:rsid w:val="006B7AD8"/>
    <w:rsid w:val="006B7F78"/>
    <w:rsid w:val="006C0103"/>
    <w:rsid w:val="006C11ED"/>
    <w:rsid w:val="006C3531"/>
    <w:rsid w:val="006C3561"/>
    <w:rsid w:val="006C5080"/>
    <w:rsid w:val="006C5635"/>
    <w:rsid w:val="006C6A49"/>
    <w:rsid w:val="006C72BD"/>
    <w:rsid w:val="006C7A35"/>
    <w:rsid w:val="006D069C"/>
    <w:rsid w:val="006D1011"/>
    <w:rsid w:val="006D336A"/>
    <w:rsid w:val="006D5A7F"/>
    <w:rsid w:val="006D714C"/>
    <w:rsid w:val="006E081E"/>
    <w:rsid w:val="006E26D7"/>
    <w:rsid w:val="006E41BC"/>
    <w:rsid w:val="006E449C"/>
    <w:rsid w:val="006E611B"/>
    <w:rsid w:val="006E7526"/>
    <w:rsid w:val="006F17B7"/>
    <w:rsid w:val="006F1958"/>
    <w:rsid w:val="006F422B"/>
    <w:rsid w:val="006F4C13"/>
    <w:rsid w:val="006F56A4"/>
    <w:rsid w:val="006F5802"/>
    <w:rsid w:val="006F68C5"/>
    <w:rsid w:val="006F6AE4"/>
    <w:rsid w:val="007028F3"/>
    <w:rsid w:val="007029E6"/>
    <w:rsid w:val="0070676E"/>
    <w:rsid w:val="00710254"/>
    <w:rsid w:val="00711E5D"/>
    <w:rsid w:val="00712B72"/>
    <w:rsid w:val="00713209"/>
    <w:rsid w:val="00713FE8"/>
    <w:rsid w:val="00715338"/>
    <w:rsid w:val="00717DAF"/>
    <w:rsid w:val="00717DCF"/>
    <w:rsid w:val="007217EA"/>
    <w:rsid w:val="00725CB3"/>
    <w:rsid w:val="0072614E"/>
    <w:rsid w:val="007265A7"/>
    <w:rsid w:val="00727B78"/>
    <w:rsid w:val="00730C52"/>
    <w:rsid w:val="00733902"/>
    <w:rsid w:val="00733D92"/>
    <w:rsid w:val="00734762"/>
    <w:rsid w:val="00735942"/>
    <w:rsid w:val="00735D63"/>
    <w:rsid w:val="007377BE"/>
    <w:rsid w:val="00737A15"/>
    <w:rsid w:val="00741CAB"/>
    <w:rsid w:val="00742778"/>
    <w:rsid w:val="007436F5"/>
    <w:rsid w:val="007438D2"/>
    <w:rsid w:val="0074623B"/>
    <w:rsid w:val="0074625A"/>
    <w:rsid w:val="00747A20"/>
    <w:rsid w:val="007554E4"/>
    <w:rsid w:val="0075590E"/>
    <w:rsid w:val="00762DE1"/>
    <w:rsid w:val="00764829"/>
    <w:rsid w:val="0076614F"/>
    <w:rsid w:val="00766DEB"/>
    <w:rsid w:val="00772E07"/>
    <w:rsid w:val="00775689"/>
    <w:rsid w:val="0077622F"/>
    <w:rsid w:val="007807FF"/>
    <w:rsid w:val="007831BA"/>
    <w:rsid w:val="0078422F"/>
    <w:rsid w:val="0078476D"/>
    <w:rsid w:val="00784E7E"/>
    <w:rsid w:val="00786F36"/>
    <w:rsid w:val="00786F9C"/>
    <w:rsid w:val="00790D88"/>
    <w:rsid w:val="00791206"/>
    <w:rsid w:val="0079129B"/>
    <w:rsid w:val="00792284"/>
    <w:rsid w:val="00792FA0"/>
    <w:rsid w:val="00793B96"/>
    <w:rsid w:val="00795E33"/>
    <w:rsid w:val="00796527"/>
    <w:rsid w:val="00796C9A"/>
    <w:rsid w:val="00797292"/>
    <w:rsid w:val="007977C0"/>
    <w:rsid w:val="00797C4B"/>
    <w:rsid w:val="007A0730"/>
    <w:rsid w:val="007A11CC"/>
    <w:rsid w:val="007A1BFE"/>
    <w:rsid w:val="007A40AD"/>
    <w:rsid w:val="007A5386"/>
    <w:rsid w:val="007A54E6"/>
    <w:rsid w:val="007A5F06"/>
    <w:rsid w:val="007B0C41"/>
    <w:rsid w:val="007B0F9D"/>
    <w:rsid w:val="007B222B"/>
    <w:rsid w:val="007B2BA9"/>
    <w:rsid w:val="007B3826"/>
    <w:rsid w:val="007B61A4"/>
    <w:rsid w:val="007B6CD1"/>
    <w:rsid w:val="007B6E5B"/>
    <w:rsid w:val="007C17F8"/>
    <w:rsid w:val="007C28B1"/>
    <w:rsid w:val="007C33A4"/>
    <w:rsid w:val="007C501A"/>
    <w:rsid w:val="007C657C"/>
    <w:rsid w:val="007C6602"/>
    <w:rsid w:val="007C6955"/>
    <w:rsid w:val="007C6C69"/>
    <w:rsid w:val="007D03F3"/>
    <w:rsid w:val="007D2231"/>
    <w:rsid w:val="007D3B78"/>
    <w:rsid w:val="007D51DC"/>
    <w:rsid w:val="007D637A"/>
    <w:rsid w:val="007D7245"/>
    <w:rsid w:val="007E38F3"/>
    <w:rsid w:val="007E47E7"/>
    <w:rsid w:val="007E4C25"/>
    <w:rsid w:val="007E4C4B"/>
    <w:rsid w:val="007E59CE"/>
    <w:rsid w:val="007F099B"/>
    <w:rsid w:val="007F103C"/>
    <w:rsid w:val="007F24E9"/>
    <w:rsid w:val="007F3160"/>
    <w:rsid w:val="007F72A5"/>
    <w:rsid w:val="008004FE"/>
    <w:rsid w:val="00803C96"/>
    <w:rsid w:val="00804164"/>
    <w:rsid w:val="008045EE"/>
    <w:rsid w:val="00806118"/>
    <w:rsid w:val="00807C41"/>
    <w:rsid w:val="00807C71"/>
    <w:rsid w:val="00810571"/>
    <w:rsid w:val="00812972"/>
    <w:rsid w:val="00813578"/>
    <w:rsid w:val="008145E7"/>
    <w:rsid w:val="00815154"/>
    <w:rsid w:val="008205F3"/>
    <w:rsid w:val="00823494"/>
    <w:rsid w:val="00830536"/>
    <w:rsid w:val="00830543"/>
    <w:rsid w:val="00830927"/>
    <w:rsid w:val="008325CA"/>
    <w:rsid w:val="00832913"/>
    <w:rsid w:val="008359B3"/>
    <w:rsid w:val="00835CFC"/>
    <w:rsid w:val="00841B33"/>
    <w:rsid w:val="00842998"/>
    <w:rsid w:val="00844C33"/>
    <w:rsid w:val="00847722"/>
    <w:rsid w:val="008501E4"/>
    <w:rsid w:val="00851B21"/>
    <w:rsid w:val="00851B88"/>
    <w:rsid w:val="00852DC2"/>
    <w:rsid w:val="008548F6"/>
    <w:rsid w:val="0085755F"/>
    <w:rsid w:val="0086045F"/>
    <w:rsid w:val="008629B7"/>
    <w:rsid w:val="00864E1B"/>
    <w:rsid w:val="00865284"/>
    <w:rsid w:val="00867366"/>
    <w:rsid w:val="008705D4"/>
    <w:rsid w:val="008709A5"/>
    <w:rsid w:val="00872760"/>
    <w:rsid w:val="008732C5"/>
    <w:rsid w:val="00875506"/>
    <w:rsid w:val="00875997"/>
    <w:rsid w:val="008761A1"/>
    <w:rsid w:val="008765A8"/>
    <w:rsid w:val="00876C9A"/>
    <w:rsid w:val="008802C0"/>
    <w:rsid w:val="00883B1C"/>
    <w:rsid w:val="00884618"/>
    <w:rsid w:val="00884645"/>
    <w:rsid w:val="0088523E"/>
    <w:rsid w:val="008871E4"/>
    <w:rsid w:val="00887C0F"/>
    <w:rsid w:val="00890140"/>
    <w:rsid w:val="008906D4"/>
    <w:rsid w:val="00890E3F"/>
    <w:rsid w:val="00891845"/>
    <w:rsid w:val="0089477A"/>
    <w:rsid w:val="0089488A"/>
    <w:rsid w:val="00895169"/>
    <w:rsid w:val="00896A80"/>
    <w:rsid w:val="008A5B6D"/>
    <w:rsid w:val="008A616A"/>
    <w:rsid w:val="008A6850"/>
    <w:rsid w:val="008A7052"/>
    <w:rsid w:val="008B225C"/>
    <w:rsid w:val="008C171E"/>
    <w:rsid w:val="008C3877"/>
    <w:rsid w:val="008C3B01"/>
    <w:rsid w:val="008C580A"/>
    <w:rsid w:val="008C5D25"/>
    <w:rsid w:val="008D0208"/>
    <w:rsid w:val="008D2131"/>
    <w:rsid w:val="008D297B"/>
    <w:rsid w:val="008D2ECF"/>
    <w:rsid w:val="008D5079"/>
    <w:rsid w:val="008D5D1B"/>
    <w:rsid w:val="008D6C2A"/>
    <w:rsid w:val="008D6F7F"/>
    <w:rsid w:val="008D7678"/>
    <w:rsid w:val="008E01CB"/>
    <w:rsid w:val="008E099A"/>
    <w:rsid w:val="008E5561"/>
    <w:rsid w:val="008E577F"/>
    <w:rsid w:val="008E75B7"/>
    <w:rsid w:val="008E7827"/>
    <w:rsid w:val="008F4788"/>
    <w:rsid w:val="008F4A14"/>
    <w:rsid w:val="008F6869"/>
    <w:rsid w:val="009006F8"/>
    <w:rsid w:val="00901D6F"/>
    <w:rsid w:val="009031BB"/>
    <w:rsid w:val="00904496"/>
    <w:rsid w:val="00904A3F"/>
    <w:rsid w:val="00910717"/>
    <w:rsid w:val="009122F6"/>
    <w:rsid w:val="00912E51"/>
    <w:rsid w:val="00912F4B"/>
    <w:rsid w:val="00913DF6"/>
    <w:rsid w:val="0091768E"/>
    <w:rsid w:val="009216D5"/>
    <w:rsid w:val="00922599"/>
    <w:rsid w:val="00926007"/>
    <w:rsid w:val="00926CDA"/>
    <w:rsid w:val="00926D2A"/>
    <w:rsid w:val="00930B86"/>
    <w:rsid w:val="0093141E"/>
    <w:rsid w:val="00931AF6"/>
    <w:rsid w:val="009330C2"/>
    <w:rsid w:val="0093422D"/>
    <w:rsid w:val="00935D59"/>
    <w:rsid w:val="00936E3C"/>
    <w:rsid w:val="009405E2"/>
    <w:rsid w:val="009442F7"/>
    <w:rsid w:val="00945656"/>
    <w:rsid w:val="00945CC5"/>
    <w:rsid w:val="009521A3"/>
    <w:rsid w:val="009527E8"/>
    <w:rsid w:val="00954C04"/>
    <w:rsid w:val="00956601"/>
    <w:rsid w:val="009567E6"/>
    <w:rsid w:val="009619DA"/>
    <w:rsid w:val="00961DE6"/>
    <w:rsid w:val="00963434"/>
    <w:rsid w:val="00963E43"/>
    <w:rsid w:val="009651E7"/>
    <w:rsid w:val="00966E78"/>
    <w:rsid w:val="009722F2"/>
    <w:rsid w:val="00973C76"/>
    <w:rsid w:val="009740F5"/>
    <w:rsid w:val="00974B0C"/>
    <w:rsid w:val="00974ED0"/>
    <w:rsid w:val="00977997"/>
    <w:rsid w:val="00977C2B"/>
    <w:rsid w:val="0098083B"/>
    <w:rsid w:val="0098185F"/>
    <w:rsid w:val="00982D13"/>
    <w:rsid w:val="009835BC"/>
    <w:rsid w:val="009840BC"/>
    <w:rsid w:val="00986576"/>
    <w:rsid w:val="0098660E"/>
    <w:rsid w:val="00991921"/>
    <w:rsid w:val="00991D13"/>
    <w:rsid w:val="00992E31"/>
    <w:rsid w:val="00994ED5"/>
    <w:rsid w:val="00995975"/>
    <w:rsid w:val="00996069"/>
    <w:rsid w:val="009A0696"/>
    <w:rsid w:val="009B18A6"/>
    <w:rsid w:val="009B1A59"/>
    <w:rsid w:val="009B202C"/>
    <w:rsid w:val="009B235A"/>
    <w:rsid w:val="009B26B7"/>
    <w:rsid w:val="009B28BD"/>
    <w:rsid w:val="009B3050"/>
    <w:rsid w:val="009B3AC1"/>
    <w:rsid w:val="009B503A"/>
    <w:rsid w:val="009B6D2D"/>
    <w:rsid w:val="009B7722"/>
    <w:rsid w:val="009C10F1"/>
    <w:rsid w:val="009C3A05"/>
    <w:rsid w:val="009C4307"/>
    <w:rsid w:val="009C53E7"/>
    <w:rsid w:val="009C68D0"/>
    <w:rsid w:val="009C6EE3"/>
    <w:rsid w:val="009D15E8"/>
    <w:rsid w:val="009D3024"/>
    <w:rsid w:val="009D3112"/>
    <w:rsid w:val="009D338C"/>
    <w:rsid w:val="009D5A71"/>
    <w:rsid w:val="009D5B46"/>
    <w:rsid w:val="009D6091"/>
    <w:rsid w:val="009D7F8A"/>
    <w:rsid w:val="009E262C"/>
    <w:rsid w:val="009E2C16"/>
    <w:rsid w:val="009E2C49"/>
    <w:rsid w:val="009E3741"/>
    <w:rsid w:val="009E44A9"/>
    <w:rsid w:val="009E52AA"/>
    <w:rsid w:val="009E5CA3"/>
    <w:rsid w:val="009E70DA"/>
    <w:rsid w:val="009E7905"/>
    <w:rsid w:val="009F098D"/>
    <w:rsid w:val="009F25D8"/>
    <w:rsid w:val="009F2CF7"/>
    <w:rsid w:val="009F4450"/>
    <w:rsid w:val="009F56AC"/>
    <w:rsid w:val="009F6F75"/>
    <w:rsid w:val="009F771D"/>
    <w:rsid w:val="009F7F41"/>
    <w:rsid w:val="00A0343B"/>
    <w:rsid w:val="00A03A22"/>
    <w:rsid w:val="00A041F8"/>
    <w:rsid w:val="00A0547C"/>
    <w:rsid w:val="00A072EF"/>
    <w:rsid w:val="00A075A4"/>
    <w:rsid w:val="00A1496A"/>
    <w:rsid w:val="00A158C6"/>
    <w:rsid w:val="00A162D9"/>
    <w:rsid w:val="00A16403"/>
    <w:rsid w:val="00A2152E"/>
    <w:rsid w:val="00A2388C"/>
    <w:rsid w:val="00A2400B"/>
    <w:rsid w:val="00A24CA0"/>
    <w:rsid w:val="00A256C0"/>
    <w:rsid w:val="00A2638E"/>
    <w:rsid w:val="00A27019"/>
    <w:rsid w:val="00A32BFE"/>
    <w:rsid w:val="00A367DF"/>
    <w:rsid w:val="00A3693A"/>
    <w:rsid w:val="00A372BB"/>
    <w:rsid w:val="00A406C5"/>
    <w:rsid w:val="00A4139A"/>
    <w:rsid w:val="00A421C4"/>
    <w:rsid w:val="00A421D7"/>
    <w:rsid w:val="00A42D9D"/>
    <w:rsid w:val="00A45D2B"/>
    <w:rsid w:val="00A47F3F"/>
    <w:rsid w:val="00A50C03"/>
    <w:rsid w:val="00A54883"/>
    <w:rsid w:val="00A557B0"/>
    <w:rsid w:val="00A55C1C"/>
    <w:rsid w:val="00A56EA0"/>
    <w:rsid w:val="00A570AF"/>
    <w:rsid w:val="00A6111D"/>
    <w:rsid w:val="00A61DFB"/>
    <w:rsid w:val="00A65428"/>
    <w:rsid w:val="00A66A3E"/>
    <w:rsid w:val="00A72FDE"/>
    <w:rsid w:val="00A734F0"/>
    <w:rsid w:val="00A73F96"/>
    <w:rsid w:val="00A74011"/>
    <w:rsid w:val="00A74446"/>
    <w:rsid w:val="00A7463F"/>
    <w:rsid w:val="00A7657F"/>
    <w:rsid w:val="00A81896"/>
    <w:rsid w:val="00A81961"/>
    <w:rsid w:val="00A8240C"/>
    <w:rsid w:val="00A82911"/>
    <w:rsid w:val="00A82F8D"/>
    <w:rsid w:val="00A834D5"/>
    <w:rsid w:val="00A85216"/>
    <w:rsid w:val="00A855BC"/>
    <w:rsid w:val="00A85FB0"/>
    <w:rsid w:val="00A86641"/>
    <w:rsid w:val="00A87E9E"/>
    <w:rsid w:val="00A90806"/>
    <w:rsid w:val="00A91107"/>
    <w:rsid w:val="00A95464"/>
    <w:rsid w:val="00A9586D"/>
    <w:rsid w:val="00A966D4"/>
    <w:rsid w:val="00A97296"/>
    <w:rsid w:val="00AA1AF7"/>
    <w:rsid w:val="00AA350B"/>
    <w:rsid w:val="00AA4D83"/>
    <w:rsid w:val="00AA548D"/>
    <w:rsid w:val="00AA5BAB"/>
    <w:rsid w:val="00AA6AD0"/>
    <w:rsid w:val="00AA6D71"/>
    <w:rsid w:val="00AA7511"/>
    <w:rsid w:val="00AB00B8"/>
    <w:rsid w:val="00AB0FB6"/>
    <w:rsid w:val="00AB3B4A"/>
    <w:rsid w:val="00AB676F"/>
    <w:rsid w:val="00AC291E"/>
    <w:rsid w:val="00AC4B40"/>
    <w:rsid w:val="00AC4FCC"/>
    <w:rsid w:val="00AC5FF5"/>
    <w:rsid w:val="00AD0F40"/>
    <w:rsid w:val="00AD4A12"/>
    <w:rsid w:val="00AD57E6"/>
    <w:rsid w:val="00AD74B1"/>
    <w:rsid w:val="00AD75DD"/>
    <w:rsid w:val="00AE24A0"/>
    <w:rsid w:val="00AE3B16"/>
    <w:rsid w:val="00AE434D"/>
    <w:rsid w:val="00AE4B32"/>
    <w:rsid w:val="00AE60CE"/>
    <w:rsid w:val="00AF26B2"/>
    <w:rsid w:val="00AF3903"/>
    <w:rsid w:val="00AF4B0A"/>
    <w:rsid w:val="00AF60BA"/>
    <w:rsid w:val="00AF60CA"/>
    <w:rsid w:val="00B004D1"/>
    <w:rsid w:val="00B01192"/>
    <w:rsid w:val="00B016B4"/>
    <w:rsid w:val="00B02A1E"/>
    <w:rsid w:val="00B02DF7"/>
    <w:rsid w:val="00B035F1"/>
    <w:rsid w:val="00B111BC"/>
    <w:rsid w:val="00B123B6"/>
    <w:rsid w:val="00B163F4"/>
    <w:rsid w:val="00B16BCE"/>
    <w:rsid w:val="00B16D3A"/>
    <w:rsid w:val="00B21275"/>
    <w:rsid w:val="00B214CC"/>
    <w:rsid w:val="00B21F86"/>
    <w:rsid w:val="00B23A92"/>
    <w:rsid w:val="00B27143"/>
    <w:rsid w:val="00B3040B"/>
    <w:rsid w:val="00B30CC5"/>
    <w:rsid w:val="00B30DCF"/>
    <w:rsid w:val="00B3389B"/>
    <w:rsid w:val="00B35328"/>
    <w:rsid w:val="00B35920"/>
    <w:rsid w:val="00B35C4D"/>
    <w:rsid w:val="00B406C1"/>
    <w:rsid w:val="00B42B68"/>
    <w:rsid w:val="00B434DF"/>
    <w:rsid w:val="00B43E57"/>
    <w:rsid w:val="00B44BF8"/>
    <w:rsid w:val="00B45AD6"/>
    <w:rsid w:val="00B468B8"/>
    <w:rsid w:val="00B4742F"/>
    <w:rsid w:val="00B47636"/>
    <w:rsid w:val="00B5292D"/>
    <w:rsid w:val="00B54ADB"/>
    <w:rsid w:val="00B5510D"/>
    <w:rsid w:val="00B557BE"/>
    <w:rsid w:val="00B55FB9"/>
    <w:rsid w:val="00B56177"/>
    <w:rsid w:val="00B57009"/>
    <w:rsid w:val="00B60321"/>
    <w:rsid w:val="00B62461"/>
    <w:rsid w:val="00B62A74"/>
    <w:rsid w:val="00B62D6B"/>
    <w:rsid w:val="00B632FF"/>
    <w:rsid w:val="00B66A18"/>
    <w:rsid w:val="00B6786D"/>
    <w:rsid w:val="00B71C83"/>
    <w:rsid w:val="00B7505C"/>
    <w:rsid w:val="00B77A4F"/>
    <w:rsid w:val="00B8054F"/>
    <w:rsid w:val="00B80DCD"/>
    <w:rsid w:val="00B8204B"/>
    <w:rsid w:val="00B82A0B"/>
    <w:rsid w:val="00B85A83"/>
    <w:rsid w:val="00B872C7"/>
    <w:rsid w:val="00B91976"/>
    <w:rsid w:val="00B9351F"/>
    <w:rsid w:val="00B94083"/>
    <w:rsid w:val="00B9430E"/>
    <w:rsid w:val="00B95D43"/>
    <w:rsid w:val="00B95D67"/>
    <w:rsid w:val="00B967CA"/>
    <w:rsid w:val="00B97D94"/>
    <w:rsid w:val="00B97E30"/>
    <w:rsid w:val="00BA0780"/>
    <w:rsid w:val="00BA1D79"/>
    <w:rsid w:val="00BA31D8"/>
    <w:rsid w:val="00BA3BC0"/>
    <w:rsid w:val="00BA7A9F"/>
    <w:rsid w:val="00BB0A2A"/>
    <w:rsid w:val="00BB1821"/>
    <w:rsid w:val="00BB2121"/>
    <w:rsid w:val="00BB2CB3"/>
    <w:rsid w:val="00BB72C1"/>
    <w:rsid w:val="00BC154F"/>
    <w:rsid w:val="00BC2AC6"/>
    <w:rsid w:val="00BC4A5C"/>
    <w:rsid w:val="00BC6FAF"/>
    <w:rsid w:val="00BD04FB"/>
    <w:rsid w:val="00BD0AFD"/>
    <w:rsid w:val="00BD2D8A"/>
    <w:rsid w:val="00BD32B8"/>
    <w:rsid w:val="00BD3A8B"/>
    <w:rsid w:val="00BD4D78"/>
    <w:rsid w:val="00BD59A6"/>
    <w:rsid w:val="00BD677E"/>
    <w:rsid w:val="00BD7C1B"/>
    <w:rsid w:val="00BE2427"/>
    <w:rsid w:val="00BE24BA"/>
    <w:rsid w:val="00BE2B62"/>
    <w:rsid w:val="00BE2B99"/>
    <w:rsid w:val="00BE330F"/>
    <w:rsid w:val="00BE397A"/>
    <w:rsid w:val="00BE77F3"/>
    <w:rsid w:val="00BE7911"/>
    <w:rsid w:val="00BF0334"/>
    <w:rsid w:val="00BF2057"/>
    <w:rsid w:val="00BF430C"/>
    <w:rsid w:val="00BF44FE"/>
    <w:rsid w:val="00BF4B82"/>
    <w:rsid w:val="00BF66D6"/>
    <w:rsid w:val="00BF7E9E"/>
    <w:rsid w:val="00C00499"/>
    <w:rsid w:val="00C013B9"/>
    <w:rsid w:val="00C01C0D"/>
    <w:rsid w:val="00C04F85"/>
    <w:rsid w:val="00C058BD"/>
    <w:rsid w:val="00C06D63"/>
    <w:rsid w:val="00C10466"/>
    <w:rsid w:val="00C10DDF"/>
    <w:rsid w:val="00C12F9D"/>
    <w:rsid w:val="00C14897"/>
    <w:rsid w:val="00C23448"/>
    <w:rsid w:val="00C24E84"/>
    <w:rsid w:val="00C25A80"/>
    <w:rsid w:val="00C268B1"/>
    <w:rsid w:val="00C26ECF"/>
    <w:rsid w:val="00C31452"/>
    <w:rsid w:val="00C31462"/>
    <w:rsid w:val="00C31755"/>
    <w:rsid w:val="00C355DC"/>
    <w:rsid w:val="00C4142A"/>
    <w:rsid w:val="00C41C2B"/>
    <w:rsid w:val="00C41E81"/>
    <w:rsid w:val="00C44494"/>
    <w:rsid w:val="00C4667C"/>
    <w:rsid w:val="00C50614"/>
    <w:rsid w:val="00C5089B"/>
    <w:rsid w:val="00C524D3"/>
    <w:rsid w:val="00C5276A"/>
    <w:rsid w:val="00C529FF"/>
    <w:rsid w:val="00C5373D"/>
    <w:rsid w:val="00C546CD"/>
    <w:rsid w:val="00C5481B"/>
    <w:rsid w:val="00C54EAA"/>
    <w:rsid w:val="00C563E6"/>
    <w:rsid w:val="00C61796"/>
    <w:rsid w:val="00C61E51"/>
    <w:rsid w:val="00C61FED"/>
    <w:rsid w:val="00C66801"/>
    <w:rsid w:val="00C67071"/>
    <w:rsid w:val="00C730E8"/>
    <w:rsid w:val="00C74787"/>
    <w:rsid w:val="00C760B0"/>
    <w:rsid w:val="00C7689F"/>
    <w:rsid w:val="00C76EC5"/>
    <w:rsid w:val="00C81018"/>
    <w:rsid w:val="00C822B0"/>
    <w:rsid w:val="00C838BB"/>
    <w:rsid w:val="00C843ED"/>
    <w:rsid w:val="00C872E1"/>
    <w:rsid w:val="00C914AD"/>
    <w:rsid w:val="00C927D1"/>
    <w:rsid w:val="00C9330C"/>
    <w:rsid w:val="00C9396B"/>
    <w:rsid w:val="00C9704F"/>
    <w:rsid w:val="00CA075E"/>
    <w:rsid w:val="00CA2121"/>
    <w:rsid w:val="00CA47A7"/>
    <w:rsid w:val="00CA7497"/>
    <w:rsid w:val="00CB0BA2"/>
    <w:rsid w:val="00CB1DF8"/>
    <w:rsid w:val="00CB3EFB"/>
    <w:rsid w:val="00CB40A0"/>
    <w:rsid w:val="00CB4A29"/>
    <w:rsid w:val="00CB577A"/>
    <w:rsid w:val="00CB6462"/>
    <w:rsid w:val="00CC1437"/>
    <w:rsid w:val="00CC20F2"/>
    <w:rsid w:val="00CC4AC2"/>
    <w:rsid w:val="00CC7FAC"/>
    <w:rsid w:val="00CD2062"/>
    <w:rsid w:val="00CD2A29"/>
    <w:rsid w:val="00CD3471"/>
    <w:rsid w:val="00CD46EC"/>
    <w:rsid w:val="00CE051B"/>
    <w:rsid w:val="00CE5031"/>
    <w:rsid w:val="00CE628D"/>
    <w:rsid w:val="00CE69C3"/>
    <w:rsid w:val="00CE6F05"/>
    <w:rsid w:val="00CF0694"/>
    <w:rsid w:val="00CF1200"/>
    <w:rsid w:val="00CF29F3"/>
    <w:rsid w:val="00CF2FA6"/>
    <w:rsid w:val="00CF4212"/>
    <w:rsid w:val="00CF6D10"/>
    <w:rsid w:val="00D0065F"/>
    <w:rsid w:val="00D0216D"/>
    <w:rsid w:val="00D03155"/>
    <w:rsid w:val="00D04600"/>
    <w:rsid w:val="00D04D79"/>
    <w:rsid w:val="00D10FFB"/>
    <w:rsid w:val="00D11D45"/>
    <w:rsid w:val="00D120FF"/>
    <w:rsid w:val="00D13C8D"/>
    <w:rsid w:val="00D15E7A"/>
    <w:rsid w:val="00D163E1"/>
    <w:rsid w:val="00D2176C"/>
    <w:rsid w:val="00D23234"/>
    <w:rsid w:val="00D25E03"/>
    <w:rsid w:val="00D264B6"/>
    <w:rsid w:val="00D27D24"/>
    <w:rsid w:val="00D30B94"/>
    <w:rsid w:val="00D31CA0"/>
    <w:rsid w:val="00D33759"/>
    <w:rsid w:val="00D34003"/>
    <w:rsid w:val="00D348FF"/>
    <w:rsid w:val="00D351DB"/>
    <w:rsid w:val="00D358CF"/>
    <w:rsid w:val="00D36651"/>
    <w:rsid w:val="00D41106"/>
    <w:rsid w:val="00D42A78"/>
    <w:rsid w:val="00D44425"/>
    <w:rsid w:val="00D44F5C"/>
    <w:rsid w:val="00D45215"/>
    <w:rsid w:val="00D46E9B"/>
    <w:rsid w:val="00D50354"/>
    <w:rsid w:val="00D544DC"/>
    <w:rsid w:val="00D56C8F"/>
    <w:rsid w:val="00D601D6"/>
    <w:rsid w:val="00D60540"/>
    <w:rsid w:val="00D6071C"/>
    <w:rsid w:val="00D607F7"/>
    <w:rsid w:val="00D60C79"/>
    <w:rsid w:val="00D63E46"/>
    <w:rsid w:val="00D63FC3"/>
    <w:rsid w:val="00D6437F"/>
    <w:rsid w:val="00D66EC2"/>
    <w:rsid w:val="00D70334"/>
    <w:rsid w:val="00D732D3"/>
    <w:rsid w:val="00D74E5F"/>
    <w:rsid w:val="00D75E72"/>
    <w:rsid w:val="00D7630C"/>
    <w:rsid w:val="00D775A1"/>
    <w:rsid w:val="00D801DF"/>
    <w:rsid w:val="00D827C0"/>
    <w:rsid w:val="00D84B52"/>
    <w:rsid w:val="00D8518A"/>
    <w:rsid w:val="00D85E9D"/>
    <w:rsid w:val="00D86706"/>
    <w:rsid w:val="00D871E5"/>
    <w:rsid w:val="00D9042B"/>
    <w:rsid w:val="00D9132F"/>
    <w:rsid w:val="00D9173A"/>
    <w:rsid w:val="00D91D9D"/>
    <w:rsid w:val="00D93158"/>
    <w:rsid w:val="00D93928"/>
    <w:rsid w:val="00D95656"/>
    <w:rsid w:val="00D95B9C"/>
    <w:rsid w:val="00DA0101"/>
    <w:rsid w:val="00DA1E0E"/>
    <w:rsid w:val="00DB0E14"/>
    <w:rsid w:val="00DB22F8"/>
    <w:rsid w:val="00DB39AB"/>
    <w:rsid w:val="00DB7067"/>
    <w:rsid w:val="00DB7E64"/>
    <w:rsid w:val="00DC0C5F"/>
    <w:rsid w:val="00DC6AD4"/>
    <w:rsid w:val="00DC7ABE"/>
    <w:rsid w:val="00DD2C6E"/>
    <w:rsid w:val="00DD2D21"/>
    <w:rsid w:val="00DD5C72"/>
    <w:rsid w:val="00DD7695"/>
    <w:rsid w:val="00DE1250"/>
    <w:rsid w:val="00DE6ED4"/>
    <w:rsid w:val="00DE7CF5"/>
    <w:rsid w:val="00DF0A7D"/>
    <w:rsid w:val="00DF1116"/>
    <w:rsid w:val="00DF1423"/>
    <w:rsid w:val="00DF1505"/>
    <w:rsid w:val="00DF1A18"/>
    <w:rsid w:val="00DF1BDD"/>
    <w:rsid w:val="00DF2C55"/>
    <w:rsid w:val="00DF4B59"/>
    <w:rsid w:val="00DF51FA"/>
    <w:rsid w:val="00DF63C3"/>
    <w:rsid w:val="00DF6C9F"/>
    <w:rsid w:val="00E0014C"/>
    <w:rsid w:val="00E01961"/>
    <w:rsid w:val="00E041CF"/>
    <w:rsid w:val="00E04D86"/>
    <w:rsid w:val="00E12ADC"/>
    <w:rsid w:val="00E1625C"/>
    <w:rsid w:val="00E163CA"/>
    <w:rsid w:val="00E16B17"/>
    <w:rsid w:val="00E176F8"/>
    <w:rsid w:val="00E209D5"/>
    <w:rsid w:val="00E21223"/>
    <w:rsid w:val="00E21341"/>
    <w:rsid w:val="00E22471"/>
    <w:rsid w:val="00E22913"/>
    <w:rsid w:val="00E23207"/>
    <w:rsid w:val="00E23C41"/>
    <w:rsid w:val="00E23EBF"/>
    <w:rsid w:val="00E24B79"/>
    <w:rsid w:val="00E32353"/>
    <w:rsid w:val="00E32A63"/>
    <w:rsid w:val="00E40934"/>
    <w:rsid w:val="00E41D75"/>
    <w:rsid w:val="00E427F9"/>
    <w:rsid w:val="00E44808"/>
    <w:rsid w:val="00E47B59"/>
    <w:rsid w:val="00E5107D"/>
    <w:rsid w:val="00E53C18"/>
    <w:rsid w:val="00E54FD2"/>
    <w:rsid w:val="00E5514E"/>
    <w:rsid w:val="00E55A79"/>
    <w:rsid w:val="00E56009"/>
    <w:rsid w:val="00E60865"/>
    <w:rsid w:val="00E625AA"/>
    <w:rsid w:val="00E62C3D"/>
    <w:rsid w:val="00E63CEB"/>
    <w:rsid w:val="00E6622B"/>
    <w:rsid w:val="00E71116"/>
    <w:rsid w:val="00E7111E"/>
    <w:rsid w:val="00E71AA1"/>
    <w:rsid w:val="00E75E13"/>
    <w:rsid w:val="00E76407"/>
    <w:rsid w:val="00E80937"/>
    <w:rsid w:val="00E811AE"/>
    <w:rsid w:val="00E81958"/>
    <w:rsid w:val="00E826B9"/>
    <w:rsid w:val="00E83696"/>
    <w:rsid w:val="00E87FCA"/>
    <w:rsid w:val="00E902FC"/>
    <w:rsid w:val="00E93FC7"/>
    <w:rsid w:val="00E9508A"/>
    <w:rsid w:val="00E9526D"/>
    <w:rsid w:val="00E9783D"/>
    <w:rsid w:val="00EA07F3"/>
    <w:rsid w:val="00EA1340"/>
    <w:rsid w:val="00EA1C4D"/>
    <w:rsid w:val="00EA3C2F"/>
    <w:rsid w:val="00EA4579"/>
    <w:rsid w:val="00EA5D82"/>
    <w:rsid w:val="00EA60B2"/>
    <w:rsid w:val="00EA6BE6"/>
    <w:rsid w:val="00EA777D"/>
    <w:rsid w:val="00EA7E32"/>
    <w:rsid w:val="00EB1F07"/>
    <w:rsid w:val="00EB2635"/>
    <w:rsid w:val="00EB272C"/>
    <w:rsid w:val="00EC196F"/>
    <w:rsid w:val="00EC37A2"/>
    <w:rsid w:val="00EC7FE9"/>
    <w:rsid w:val="00ED10C4"/>
    <w:rsid w:val="00ED111E"/>
    <w:rsid w:val="00ED4B22"/>
    <w:rsid w:val="00ED4D2B"/>
    <w:rsid w:val="00ED63D2"/>
    <w:rsid w:val="00ED6E2A"/>
    <w:rsid w:val="00ED7B68"/>
    <w:rsid w:val="00EE0920"/>
    <w:rsid w:val="00EE28F7"/>
    <w:rsid w:val="00EE3025"/>
    <w:rsid w:val="00EE4817"/>
    <w:rsid w:val="00EE4BFF"/>
    <w:rsid w:val="00EE4FCD"/>
    <w:rsid w:val="00EE5604"/>
    <w:rsid w:val="00EF0200"/>
    <w:rsid w:val="00EF036C"/>
    <w:rsid w:val="00EF04BF"/>
    <w:rsid w:val="00EF07CD"/>
    <w:rsid w:val="00EF1220"/>
    <w:rsid w:val="00EF32A8"/>
    <w:rsid w:val="00EF57EF"/>
    <w:rsid w:val="00EF6C1B"/>
    <w:rsid w:val="00EF7861"/>
    <w:rsid w:val="00F00C9E"/>
    <w:rsid w:val="00F02BAB"/>
    <w:rsid w:val="00F0441F"/>
    <w:rsid w:val="00F075BA"/>
    <w:rsid w:val="00F07E5E"/>
    <w:rsid w:val="00F11917"/>
    <w:rsid w:val="00F12038"/>
    <w:rsid w:val="00F1265B"/>
    <w:rsid w:val="00F158F3"/>
    <w:rsid w:val="00F16278"/>
    <w:rsid w:val="00F20138"/>
    <w:rsid w:val="00F20A44"/>
    <w:rsid w:val="00F20BB5"/>
    <w:rsid w:val="00F21FA5"/>
    <w:rsid w:val="00F22D21"/>
    <w:rsid w:val="00F24442"/>
    <w:rsid w:val="00F250C9"/>
    <w:rsid w:val="00F33700"/>
    <w:rsid w:val="00F33BFE"/>
    <w:rsid w:val="00F3702F"/>
    <w:rsid w:val="00F37834"/>
    <w:rsid w:val="00F37D65"/>
    <w:rsid w:val="00F416EF"/>
    <w:rsid w:val="00F425D6"/>
    <w:rsid w:val="00F45D3B"/>
    <w:rsid w:val="00F46DA5"/>
    <w:rsid w:val="00F5015F"/>
    <w:rsid w:val="00F50581"/>
    <w:rsid w:val="00F52643"/>
    <w:rsid w:val="00F557B2"/>
    <w:rsid w:val="00F5662E"/>
    <w:rsid w:val="00F56B0E"/>
    <w:rsid w:val="00F6024F"/>
    <w:rsid w:val="00F6111B"/>
    <w:rsid w:val="00F70101"/>
    <w:rsid w:val="00F71B2C"/>
    <w:rsid w:val="00F7798E"/>
    <w:rsid w:val="00F81124"/>
    <w:rsid w:val="00F81C32"/>
    <w:rsid w:val="00F8276B"/>
    <w:rsid w:val="00F84434"/>
    <w:rsid w:val="00F846DE"/>
    <w:rsid w:val="00F84C9B"/>
    <w:rsid w:val="00F84DEA"/>
    <w:rsid w:val="00F84FAE"/>
    <w:rsid w:val="00F90598"/>
    <w:rsid w:val="00F931FF"/>
    <w:rsid w:val="00F96695"/>
    <w:rsid w:val="00F97EB4"/>
    <w:rsid w:val="00FA029B"/>
    <w:rsid w:val="00FA42CB"/>
    <w:rsid w:val="00FA6F64"/>
    <w:rsid w:val="00FA7588"/>
    <w:rsid w:val="00FA7688"/>
    <w:rsid w:val="00FB28E9"/>
    <w:rsid w:val="00FB2D37"/>
    <w:rsid w:val="00FB3B45"/>
    <w:rsid w:val="00FB3F1D"/>
    <w:rsid w:val="00FB4130"/>
    <w:rsid w:val="00FB6193"/>
    <w:rsid w:val="00FC151F"/>
    <w:rsid w:val="00FC2821"/>
    <w:rsid w:val="00FC2B56"/>
    <w:rsid w:val="00FC3608"/>
    <w:rsid w:val="00FC4E66"/>
    <w:rsid w:val="00FC4EDD"/>
    <w:rsid w:val="00FC61FD"/>
    <w:rsid w:val="00FD073F"/>
    <w:rsid w:val="00FD4686"/>
    <w:rsid w:val="00FD4733"/>
    <w:rsid w:val="00FD4DC6"/>
    <w:rsid w:val="00FD4E40"/>
    <w:rsid w:val="00FD6FC8"/>
    <w:rsid w:val="00FE1D49"/>
    <w:rsid w:val="00FE3331"/>
    <w:rsid w:val="00FE3DB6"/>
    <w:rsid w:val="00FF026D"/>
    <w:rsid w:val="00FF0938"/>
    <w:rsid w:val="00FF181D"/>
    <w:rsid w:val="00FF21CF"/>
    <w:rsid w:val="00FF30B3"/>
    <w:rsid w:val="00FF7017"/>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72892E"/>
  <w15:chartTrackingRefBased/>
  <w15:docId w15:val="{BBFB3EF3-FBFF-41E2-A26D-301D736C5F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SG"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35CFC"/>
    <w:pPr>
      <w:spacing w:after="0" w:line="360" w:lineRule="auto"/>
      <w:jc w:val="both"/>
    </w:pPr>
    <w:rPr>
      <w:rFonts w:ascii="Times New Roman" w:hAnsi="Times New Roman" w:cs="Times New Roman"/>
      <w:sz w:val="24"/>
      <w:szCs w:val="24"/>
    </w:rPr>
  </w:style>
  <w:style w:type="paragraph" w:styleId="Heading1">
    <w:name w:val="heading 1"/>
    <w:basedOn w:val="Normal"/>
    <w:next w:val="Normal"/>
    <w:link w:val="Heading1Char"/>
    <w:uiPriority w:val="9"/>
    <w:qFormat/>
    <w:rsid w:val="00D9132F"/>
    <w:pPr>
      <w:outlineLvl w:val="0"/>
    </w:pPr>
    <w:rPr>
      <w:b/>
      <w:bCs/>
      <w:sz w:val="32"/>
      <w:szCs w:val="32"/>
    </w:rPr>
  </w:style>
  <w:style w:type="paragraph" w:styleId="Heading2">
    <w:name w:val="heading 2"/>
    <w:basedOn w:val="Normal"/>
    <w:next w:val="Normal"/>
    <w:link w:val="Heading2Char"/>
    <w:uiPriority w:val="9"/>
    <w:unhideWhenUsed/>
    <w:qFormat/>
    <w:rsid w:val="00D9132F"/>
    <w:pPr>
      <w:outlineLvl w:val="1"/>
    </w:pPr>
    <w:rPr>
      <w:i/>
      <w:iCs/>
      <w:sz w:val="28"/>
      <w:szCs w:val="28"/>
    </w:rPr>
  </w:style>
  <w:style w:type="paragraph" w:styleId="Heading3">
    <w:name w:val="heading 3"/>
    <w:basedOn w:val="Heading2"/>
    <w:next w:val="Normal"/>
    <w:link w:val="Heading3Char"/>
    <w:uiPriority w:val="9"/>
    <w:unhideWhenUsed/>
    <w:qFormat/>
    <w:rsid w:val="003317E7"/>
    <w:pPr>
      <w:keepNext/>
      <w:keepLines/>
      <w:spacing w:before="40" w:after="240"/>
      <w:outlineLvl w:val="2"/>
    </w:pPr>
    <w:rPr>
      <w:rFonts w:eastAsiaTheme="majorEastAsia" w:cstheme="majorBidi"/>
      <w:color w:val="0D0D0D" w:themeColor="text1" w:themeTint="F2"/>
      <w:sz w:val="24"/>
    </w:rPr>
  </w:style>
  <w:style w:type="paragraph" w:styleId="Heading4">
    <w:name w:val="heading 4"/>
    <w:basedOn w:val="Normal"/>
    <w:next w:val="Normal"/>
    <w:link w:val="Heading4Char"/>
    <w:uiPriority w:val="9"/>
    <w:unhideWhenUsed/>
    <w:qFormat/>
    <w:rsid w:val="00835CFC"/>
    <w:pPr>
      <w:keepNext/>
      <w:keepLines/>
      <w:spacing w:before="40"/>
      <w:outlineLvl w:val="3"/>
    </w:pPr>
    <w:rPr>
      <w:i/>
      <w:iCs/>
    </w:rPr>
  </w:style>
  <w:style w:type="paragraph" w:styleId="Heading5">
    <w:name w:val="heading 5"/>
    <w:basedOn w:val="Normal"/>
    <w:next w:val="Normal"/>
    <w:link w:val="Heading5Char"/>
    <w:uiPriority w:val="9"/>
    <w:semiHidden/>
    <w:unhideWhenUsed/>
    <w:qFormat/>
    <w:rsid w:val="00835CFC"/>
    <w:pPr>
      <w:keepNext/>
      <w:keepLines/>
      <w:spacing w:before="40"/>
      <w:outlineLvl w:val="4"/>
    </w:pPr>
    <w:rPr>
      <w:color w:val="404040" w:themeColor="text1" w:themeTint="BF"/>
    </w:rPr>
  </w:style>
  <w:style w:type="paragraph" w:styleId="Heading6">
    <w:name w:val="heading 6"/>
    <w:basedOn w:val="Normal"/>
    <w:next w:val="Normal"/>
    <w:link w:val="Heading6Char"/>
    <w:uiPriority w:val="9"/>
    <w:semiHidden/>
    <w:unhideWhenUsed/>
    <w:qFormat/>
    <w:rsid w:val="00835CFC"/>
    <w:pPr>
      <w:keepNext/>
      <w:keepLines/>
      <w:spacing w:before="40"/>
      <w:outlineLvl w:val="5"/>
    </w:pPr>
  </w:style>
  <w:style w:type="paragraph" w:styleId="Heading7">
    <w:name w:val="heading 7"/>
    <w:basedOn w:val="Normal"/>
    <w:next w:val="Normal"/>
    <w:link w:val="Heading7Char"/>
    <w:uiPriority w:val="9"/>
    <w:semiHidden/>
    <w:unhideWhenUsed/>
    <w:qFormat/>
    <w:rsid w:val="00835CFC"/>
    <w:pPr>
      <w:keepNext/>
      <w:keepLines/>
      <w:spacing w:before="4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35CFC"/>
    <w:pPr>
      <w:keepNext/>
      <w:keepLines/>
      <w:spacing w:before="40"/>
      <w:outlineLvl w:val="7"/>
    </w:pPr>
    <w:rPr>
      <w:color w:val="262626" w:themeColor="text1" w:themeTint="D9"/>
      <w:sz w:val="21"/>
      <w:szCs w:val="21"/>
    </w:rPr>
  </w:style>
  <w:style w:type="paragraph" w:styleId="Heading9">
    <w:name w:val="heading 9"/>
    <w:basedOn w:val="Normal"/>
    <w:next w:val="Normal"/>
    <w:link w:val="Heading9Char"/>
    <w:uiPriority w:val="9"/>
    <w:semiHidden/>
    <w:unhideWhenUsed/>
    <w:qFormat/>
    <w:rsid w:val="00835CFC"/>
    <w:pPr>
      <w:keepNext/>
      <w:keepLines/>
      <w:spacing w:before="40"/>
      <w:outlineLvl w:val="8"/>
    </w:pPr>
    <w:rPr>
      <w:rFonts w:asciiTheme="majorHAnsi" w:eastAsiaTheme="majorEastAsia" w:hAnsiTheme="majorHAnsi" w:cstheme="majorBidi"/>
      <w:i/>
      <w:iCs/>
      <w:color w:val="262626" w:themeColor="text1" w:themeTint="D9"/>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Revision">
    <w:name w:val="Revision"/>
    <w:hidden/>
    <w:uiPriority w:val="99"/>
    <w:semiHidden/>
    <w:rsid w:val="00106C8B"/>
    <w:pPr>
      <w:spacing w:after="0" w:line="240" w:lineRule="auto"/>
    </w:pPr>
  </w:style>
  <w:style w:type="table" w:styleId="TableGrid">
    <w:name w:val="Table Grid"/>
    <w:basedOn w:val="TableNormal"/>
    <w:uiPriority w:val="39"/>
    <w:rsid w:val="003069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ate">
    <w:name w:val="Date"/>
    <w:basedOn w:val="Normal"/>
    <w:next w:val="Normal"/>
    <w:link w:val="DateChar"/>
    <w:uiPriority w:val="99"/>
    <w:semiHidden/>
    <w:unhideWhenUsed/>
    <w:rsid w:val="00C5373D"/>
  </w:style>
  <w:style w:type="character" w:customStyle="1" w:styleId="DateChar">
    <w:name w:val="Date Char"/>
    <w:basedOn w:val="DefaultParagraphFont"/>
    <w:link w:val="Date"/>
    <w:uiPriority w:val="99"/>
    <w:semiHidden/>
    <w:rsid w:val="00C5373D"/>
  </w:style>
  <w:style w:type="paragraph" w:styleId="Header">
    <w:name w:val="header"/>
    <w:basedOn w:val="Normal"/>
    <w:link w:val="HeaderChar"/>
    <w:uiPriority w:val="99"/>
    <w:unhideWhenUsed/>
    <w:rsid w:val="00835CFC"/>
    <w:pPr>
      <w:tabs>
        <w:tab w:val="center" w:pos="4513"/>
        <w:tab w:val="right" w:pos="9026"/>
      </w:tabs>
      <w:spacing w:line="240" w:lineRule="auto"/>
    </w:pPr>
  </w:style>
  <w:style w:type="character" w:customStyle="1" w:styleId="HeaderChar">
    <w:name w:val="Header Char"/>
    <w:basedOn w:val="DefaultParagraphFont"/>
    <w:link w:val="Header"/>
    <w:uiPriority w:val="99"/>
    <w:rsid w:val="00835CFC"/>
  </w:style>
  <w:style w:type="paragraph" w:styleId="Footer">
    <w:name w:val="footer"/>
    <w:basedOn w:val="Normal"/>
    <w:link w:val="FooterChar"/>
    <w:uiPriority w:val="99"/>
    <w:unhideWhenUsed/>
    <w:rsid w:val="00835CFC"/>
    <w:pPr>
      <w:tabs>
        <w:tab w:val="center" w:pos="4513"/>
        <w:tab w:val="right" w:pos="9026"/>
      </w:tabs>
      <w:spacing w:line="240" w:lineRule="auto"/>
    </w:pPr>
  </w:style>
  <w:style w:type="character" w:customStyle="1" w:styleId="FooterChar">
    <w:name w:val="Footer Char"/>
    <w:basedOn w:val="DefaultParagraphFont"/>
    <w:link w:val="Footer"/>
    <w:uiPriority w:val="99"/>
    <w:rsid w:val="00835CFC"/>
  </w:style>
  <w:style w:type="character" w:customStyle="1" w:styleId="Heading1Char">
    <w:name w:val="Heading 1 Char"/>
    <w:basedOn w:val="DefaultParagraphFont"/>
    <w:link w:val="Heading1"/>
    <w:uiPriority w:val="9"/>
    <w:rsid w:val="00D9132F"/>
    <w:rPr>
      <w:rFonts w:ascii="Times New Roman" w:hAnsi="Times New Roman" w:cs="Times New Roman"/>
      <w:b/>
      <w:bCs/>
      <w:sz w:val="32"/>
      <w:szCs w:val="32"/>
    </w:rPr>
  </w:style>
  <w:style w:type="character" w:customStyle="1" w:styleId="Heading2Char">
    <w:name w:val="Heading 2 Char"/>
    <w:basedOn w:val="DefaultParagraphFont"/>
    <w:link w:val="Heading2"/>
    <w:uiPriority w:val="9"/>
    <w:rsid w:val="00D9132F"/>
    <w:rPr>
      <w:rFonts w:ascii="Times New Roman" w:hAnsi="Times New Roman" w:cs="Times New Roman"/>
      <w:i/>
      <w:iCs/>
      <w:sz w:val="28"/>
      <w:szCs w:val="28"/>
    </w:rPr>
  </w:style>
  <w:style w:type="character" w:customStyle="1" w:styleId="Heading3Char">
    <w:name w:val="Heading 3 Char"/>
    <w:basedOn w:val="DefaultParagraphFont"/>
    <w:link w:val="Heading3"/>
    <w:uiPriority w:val="9"/>
    <w:rsid w:val="003317E7"/>
    <w:rPr>
      <w:rFonts w:ascii="Times New Roman" w:eastAsiaTheme="majorEastAsia" w:hAnsi="Times New Roman" w:cstheme="majorBidi"/>
      <w:i/>
      <w:iCs/>
      <w:color w:val="0D0D0D" w:themeColor="text1" w:themeTint="F2"/>
      <w:sz w:val="24"/>
      <w:szCs w:val="28"/>
    </w:rPr>
  </w:style>
  <w:style w:type="character" w:customStyle="1" w:styleId="Heading4Char">
    <w:name w:val="Heading 4 Char"/>
    <w:basedOn w:val="DefaultParagraphFont"/>
    <w:link w:val="Heading4"/>
    <w:uiPriority w:val="9"/>
    <w:rsid w:val="00835CFC"/>
    <w:rPr>
      <w:i/>
      <w:iCs/>
    </w:rPr>
  </w:style>
  <w:style w:type="character" w:customStyle="1" w:styleId="Heading5Char">
    <w:name w:val="Heading 5 Char"/>
    <w:basedOn w:val="DefaultParagraphFont"/>
    <w:link w:val="Heading5"/>
    <w:uiPriority w:val="9"/>
    <w:semiHidden/>
    <w:rsid w:val="00835CFC"/>
    <w:rPr>
      <w:color w:val="404040" w:themeColor="text1" w:themeTint="BF"/>
    </w:rPr>
  </w:style>
  <w:style w:type="character" w:customStyle="1" w:styleId="Heading6Char">
    <w:name w:val="Heading 6 Char"/>
    <w:basedOn w:val="DefaultParagraphFont"/>
    <w:link w:val="Heading6"/>
    <w:uiPriority w:val="9"/>
    <w:semiHidden/>
    <w:rsid w:val="00835CFC"/>
  </w:style>
  <w:style w:type="character" w:customStyle="1" w:styleId="Heading7Char">
    <w:name w:val="Heading 7 Char"/>
    <w:basedOn w:val="DefaultParagraphFont"/>
    <w:link w:val="Heading7"/>
    <w:uiPriority w:val="9"/>
    <w:semiHidden/>
    <w:rsid w:val="00835CFC"/>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35CFC"/>
    <w:rPr>
      <w:color w:val="262626" w:themeColor="text1" w:themeTint="D9"/>
      <w:sz w:val="21"/>
      <w:szCs w:val="21"/>
    </w:rPr>
  </w:style>
  <w:style w:type="character" w:customStyle="1" w:styleId="Heading9Char">
    <w:name w:val="Heading 9 Char"/>
    <w:basedOn w:val="DefaultParagraphFont"/>
    <w:link w:val="Heading9"/>
    <w:uiPriority w:val="9"/>
    <w:semiHidden/>
    <w:rsid w:val="00835CFC"/>
    <w:rPr>
      <w:rFonts w:asciiTheme="majorHAnsi" w:eastAsiaTheme="majorEastAsia" w:hAnsiTheme="majorHAnsi" w:cstheme="majorBidi"/>
      <w:i/>
      <w:iCs/>
      <w:color w:val="262626" w:themeColor="text1" w:themeTint="D9"/>
      <w:sz w:val="21"/>
      <w:szCs w:val="21"/>
    </w:rPr>
  </w:style>
  <w:style w:type="paragraph" w:styleId="Caption">
    <w:name w:val="caption"/>
    <w:basedOn w:val="Normal"/>
    <w:next w:val="Normal"/>
    <w:uiPriority w:val="35"/>
    <w:unhideWhenUsed/>
    <w:qFormat/>
    <w:rsid w:val="00397D8B"/>
    <w:pPr>
      <w:jc w:val="center"/>
    </w:pPr>
    <w:rPr>
      <w:i/>
      <w:iCs/>
    </w:rPr>
  </w:style>
  <w:style w:type="paragraph" w:styleId="Title">
    <w:name w:val="Title"/>
    <w:basedOn w:val="Normal"/>
    <w:next w:val="Normal"/>
    <w:link w:val="TitleChar"/>
    <w:uiPriority w:val="10"/>
    <w:rsid w:val="00835CFC"/>
    <w:pPr>
      <w:spacing w:line="240" w:lineRule="auto"/>
      <w:contextualSpacing/>
    </w:pPr>
    <w:rPr>
      <w:rFonts w:asciiTheme="majorHAnsi" w:eastAsiaTheme="majorEastAsia" w:hAnsiTheme="majorHAnsi" w:cstheme="majorBidi"/>
      <w:spacing w:val="-10"/>
      <w:sz w:val="56"/>
      <w:szCs w:val="56"/>
    </w:rPr>
  </w:style>
  <w:style w:type="character" w:customStyle="1" w:styleId="TitleChar">
    <w:name w:val="Title Char"/>
    <w:basedOn w:val="DefaultParagraphFont"/>
    <w:link w:val="Title"/>
    <w:uiPriority w:val="10"/>
    <w:rsid w:val="00835CFC"/>
    <w:rPr>
      <w:rFonts w:asciiTheme="majorHAnsi" w:eastAsiaTheme="majorEastAsia" w:hAnsiTheme="majorHAnsi" w:cstheme="majorBidi"/>
      <w:spacing w:val="-10"/>
      <w:sz w:val="56"/>
      <w:szCs w:val="56"/>
    </w:rPr>
  </w:style>
  <w:style w:type="paragraph" w:styleId="Subtitle">
    <w:name w:val="Subtitle"/>
    <w:basedOn w:val="Normal"/>
    <w:next w:val="Normal"/>
    <w:link w:val="SubtitleChar"/>
    <w:uiPriority w:val="11"/>
    <w:rsid w:val="00835CFC"/>
    <w:pPr>
      <w:numPr>
        <w:ilvl w:val="1"/>
      </w:numPr>
    </w:pPr>
    <w:rPr>
      <w:color w:val="5A5A5A" w:themeColor="text1" w:themeTint="A5"/>
      <w:spacing w:val="15"/>
    </w:rPr>
  </w:style>
  <w:style w:type="character" w:customStyle="1" w:styleId="SubtitleChar">
    <w:name w:val="Subtitle Char"/>
    <w:basedOn w:val="DefaultParagraphFont"/>
    <w:link w:val="Subtitle"/>
    <w:uiPriority w:val="11"/>
    <w:rsid w:val="00835CFC"/>
    <w:rPr>
      <w:color w:val="5A5A5A" w:themeColor="text1" w:themeTint="A5"/>
      <w:spacing w:val="15"/>
    </w:rPr>
  </w:style>
  <w:style w:type="character" w:styleId="Strong">
    <w:name w:val="Strong"/>
    <w:basedOn w:val="DefaultParagraphFont"/>
    <w:uiPriority w:val="22"/>
    <w:qFormat/>
    <w:rsid w:val="00835CFC"/>
    <w:rPr>
      <w:b/>
      <w:bCs/>
      <w:color w:val="auto"/>
    </w:rPr>
  </w:style>
  <w:style w:type="character" w:styleId="Emphasis">
    <w:name w:val="Emphasis"/>
    <w:basedOn w:val="DefaultParagraphFont"/>
    <w:uiPriority w:val="20"/>
    <w:rsid w:val="00835CFC"/>
    <w:rPr>
      <w:i/>
      <w:iCs/>
      <w:color w:val="auto"/>
    </w:rPr>
  </w:style>
  <w:style w:type="paragraph" w:styleId="NoSpacing">
    <w:name w:val="No Spacing"/>
    <w:uiPriority w:val="1"/>
    <w:rsid w:val="00835CFC"/>
    <w:pPr>
      <w:spacing w:after="0" w:line="240" w:lineRule="auto"/>
    </w:pPr>
  </w:style>
  <w:style w:type="paragraph" w:styleId="Quote">
    <w:name w:val="Quote"/>
    <w:basedOn w:val="Normal"/>
    <w:next w:val="Normal"/>
    <w:link w:val="QuoteChar"/>
    <w:uiPriority w:val="29"/>
    <w:qFormat/>
    <w:rsid w:val="00835CFC"/>
    <w:pPr>
      <w:spacing w:before="200"/>
      <w:ind w:left="864" w:right="864"/>
    </w:pPr>
    <w:rPr>
      <w:i/>
      <w:iCs/>
      <w:color w:val="404040" w:themeColor="text1" w:themeTint="BF"/>
    </w:rPr>
  </w:style>
  <w:style w:type="character" w:customStyle="1" w:styleId="QuoteChar">
    <w:name w:val="Quote Char"/>
    <w:basedOn w:val="DefaultParagraphFont"/>
    <w:link w:val="Quote"/>
    <w:uiPriority w:val="29"/>
    <w:rsid w:val="00835CFC"/>
    <w:rPr>
      <w:i/>
      <w:iCs/>
      <w:color w:val="404040" w:themeColor="text1" w:themeTint="BF"/>
    </w:rPr>
  </w:style>
  <w:style w:type="paragraph" w:styleId="IntenseQuote">
    <w:name w:val="Intense Quote"/>
    <w:basedOn w:val="Normal"/>
    <w:next w:val="Normal"/>
    <w:link w:val="IntenseQuoteChar"/>
    <w:uiPriority w:val="30"/>
    <w:rsid w:val="00835CFC"/>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IntenseQuoteChar">
    <w:name w:val="Intense Quote Char"/>
    <w:basedOn w:val="DefaultParagraphFont"/>
    <w:link w:val="IntenseQuote"/>
    <w:uiPriority w:val="30"/>
    <w:rsid w:val="00835CFC"/>
    <w:rPr>
      <w:i/>
      <w:iCs/>
      <w:color w:val="404040" w:themeColor="text1" w:themeTint="BF"/>
    </w:rPr>
  </w:style>
  <w:style w:type="character" w:styleId="SubtleEmphasis">
    <w:name w:val="Subtle Emphasis"/>
    <w:basedOn w:val="DefaultParagraphFont"/>
    <w:uiPriority w:val="19"/>
    <w:rsid w:val="00835CFC"/>
    <w:rPr>
      <w:i/>
      <w:iCs/>
      <w:color w:val="404040" w:themeColor="text1" w:themeTint="BF"/>
    </w:rPr>
  </w:style>
  <w:style w:type="character" w:styleId="IntenseEmphasis">
    <w:name w:val="Intense Emphasis"/>
    <w:basedOn w:val="DefaultParagraphFont"/>
    <w:uiPriority w:val="21"/>
    <w:rsid w:val="00835CFC"/>
    <w:rPr>
      <w:b/>
      <w:bCs/>
      <w:i/>
      <w:iCs/>
      <w:color w:val="auto"/>
    </w:rPr>
  </w:style>
  <w:style w:type="character" w:styleId="SubtleReference">
    <w:name w:val="Subtle Reference"/>
    <w:basedOn w:val="DefaultParagraphFont"/>
    <w:uiPriority w:val="31"/>
    <w:rsid w:val="00835CFC"/>
    <w:rPr>
      <w:smallCaps/>
      <w:color w:val="404040" w:themeColor="text1" w:themeTint="BF"/>
    </w:rPr>
  </w:style>
  <w:style w:type="character" w:styleId="IntenseReference">
    <w:name w:val="Intense Reference"/>
    <w:basedOn w:val="DefaultParagraphFont"/>
    <w:uiPriority w:val="32"/>
    <w:rsid w:val="00835CFC"/>
    <w:rPr>
      <w:b/>
      <w:bCs/>
      <w:smallCaps/>
      <w:color w:val="404040" w:themeColor="text1" w:themeTint="BF"/>
      <w:spacing w:val="5"/>
    </w:rPr>
  </w:style>
  <w:style w:type="character" w:styleId="BookTitle">
    <w:name w:val="Book Title"/>
    <w:basedOn w:val="DefaultParagraphFont"/>
    <w:uiPriority w:val="33"/>
    <w:rsid w:val="00835CFC"/>
    <w:rPr>
      <w:b/>
      <w:bCs/>
      <w:i/>
      <w:iCs/>
      <w:spacing w:val="5"/>
    </w:rPr>
  </w:style>
  <w:style w:type="paragraph" w:styleId="TOCHeading">
    <w:name w:val="TOC Heading"/>
    <w:basedOn w:val="Heading1"/>
    <w:next w:val="Normal"/>
    <w:uiPriority w:val="39"/>
    <w:unhideWhenUsed/>
    <w:qFormat/>
    <w:rsid w:val="00835CFC"/>
    <w:pPr>
      <w:outlineLvl w:val="9"/>
    </w:pPr>
  </w:style>
  <w:style w:type="paragraph" w:customStyle="1" w:styleId="AcademicPaper">
    <w:name w:val="Academic Paper"/>
    <w:basedOn w:val="Normal"/>
    <w:link w:val="AcademicPaperChar"/>
    <w:rsid w:val="00D9132F"/>
  </w:style>
  <w:style w:type="paragraph" w:styleId="TOC1">
    <w:name w:val="toc 1"/>
    <w:basedOn w:val="Normal"/>
    <w:next w:val="Normal"/>
    <w:autoRedefine/>
    <w:uiPriority w:val="39"/>
    <w:unhideWhenUsed/>
    <w:rsid w:val="00334F99"/>
    <w:pPr>
      <w:spacing w:after="100"/>
    </w:pPr>
  </w:style>
  <w:style w:type="character" w:customStyle="1" w:styleId="AcademicPaperChar">
    <w:name w:val="Academic Paper Char"/>
    <w:basedOn w:val="DefaultParagraphFont"/>
    <w:link w:val="AcademicPaper"/>
    <w:rsid w:val="00D9132F"/>
    <w:rPr>
      <w:rFonts w:ascii="Times New Roman" w:hAnsi="Times New Roman" w:cs="Times New Roman"/>
      <w:sz w:val="24"/>
      <w:szCs w:val="24"/>
    </w:rPr>
  </w:style>
  <w:style w:type="character" w:styleId="Hyperlink">
    <w:name w:val="Hyperlink"/>
    <w:basedOn w:val="DefaultParagraphFont"/>
    <w:uiPriority w:val="99"/>
    <w:unhideWhenUsed/>
    <w:rsid w:val="00334F99"/>
    <w:rPr>
      <w:color w:val="0563C1" w:themeColor="hyperlink"/>
      <w:u w:val="single"/>
    </w:rPr>
  </w:style>
  <w:style w:type="paragraph" w:styleId="TableofFigures">
    <w:name w:val="table of figures"/>
    <w:basedOn w:val="Normal"/>
    <w:next w:val="Normal"/>
    <w:uiPriority w:val="99"/>
    <w:unhideWhenUsed/>
    <w:rsid w:val="00397D8B"/>
  </w:style>
  <w:style w:type="paragraph" w:styleId="ListParagraph">
    <w:name w:val="List Paragraph"/>
    <w:basedOn w:val="Normal"/>
    <w:uiPriority w:val="34"/>
    <w:rsid w:val="004E6BCB"/>
    <w:pPr>
      <w:ind w:left="720"/>
      <w:contextualSpacing/>
    </w:pPr>
  </w:style>
  <w:style w:type="paragraph" w:styleId="TOC2">
    <w:name w:val="toc 2"/>
    <w:basedOn w:val="Normal"/>
    <w:next w:val="Normal"/>
    <w:autoRedefine/>
    <w:uiPriority w:val="39"/>
    <w:unhideWhenUsed/>
    <w:rsid w:val="000E13D3"/>
    <w:pPr>
      <w:spacing w:after="100"/>
      <w:ind w:left="240"/>
    </w:pPr>
  </w:style>
  <w:style w:type="character" w:styleId="UnresolvedMention">
    <w:name w:val="Unresolved Mention"/>
    <w:basedOn w:val="DefaultParagraphFont"/>
    <w:uiPriority w:val="99"/>
    <w:semiHidden/>
    <w:unhideWhenUsed/>
    <w:rsid w:val="00807C41"/>
    <w:rPr>
      <w:color w:val="605E5C"/>
      <w:shd w:val="clear" w:color="auto" w:fill="E1DFDD"/>
    </w:rPr>
  </w:style>
  <w:style w:type="paragraph" w:styleId="TOC3">
    <w:name w:val="toc 3"/>
    <w:basedOn w:val="Normal"/>
    <w:next w:val="Normal"/>
    <w:autoRedefine/>
    <w:uiPriority w:val="39"/>
    <w:unhideWhenUsed/>
    <w:rsid w:val="009E3741"/>
    <w:pPr>
      <w:spacing w:after="100"/>
      <w:ind w:left="480"/>
    </w:pPr>
  </w:style>
  <w:style w:type="paragraph" w:styleId="FootnoteText">
    <w:name w:val="footnote text"/>
    <w:basedOn w:val="Normal"/>
    <w:link w:val="FootnoteTextChar"/>
    <w:uiPriority w:val="99"/>
    <w:semiHidden/>
    <w:unhideWhenUsed/>
    <w:rsid w:val="004B328A"/>
    <w:pPr>
      <w:spacing w:line="240" w:lineRule="auto"/>
    </w:pPr>
    <w:rPr>
      <w:sz w:val="20"/>
      <w:szCs w:val="20"/>
    </w:rPr>
  </w:style>
  <w:style w:type="character" w:customStyle="1" w:styleId="FootnoteTextChar">
    <w:name w:val="Footnote Text Char"/>
    <w:basedOn w:val="DefaultParagraphFont"/>
    <w:link w:val="FootnoteText"/>
    <w:uiPriority w:val="99"/>
    <w:semiHidden/>
    <w:rsid w:val="004B328A"/>
    <w:rPr>
      <w:rFonts w:ascii="Times New Roman" w:hAnsi="Times New Roman" w:cs="Times New Roman"/>
      <w:sz w:val="20"/>
      <w:szCs w:val="20"/>
    </w:rPr>
  </w:style>
  <w:style w:type="character" w:styleId="FootnoteReference">
    <w:name w:val="footnote reference"/>
    <w:basedOn w:val="DefaultParagraphFont"/>
    <w:uiPriority w:val="99"/>
    <w:semiHidden/>
    <w:unhideWhenUsed/>
    <w:rsid w:val="004B328A"/>
    <w:rPr>
      <w:vertAlign w:val="superscript"/>
    </w:rPr>
  </w:style>
  <w:style w:type="paragraph" w:customStyle="1" w:styleId="Code">
    <w:name w:val="Code"/>
    <w:basedOn w:val="Normal"/>
    <w:link w:val="CodeChar"/>
    <w:qFormat/>
    <w:rsid w:val="00127386"/>
    <w:pPr>
      <w:spacing w:line="240" w:lineRule="auto"/>
    </w:pPr>
    <w:rPr>
      <w:rFonts w:ascii="Courier New" w:hAnsi="Courier New" w:cs="Courier New"/>
      <w:sz w:val="20"/>
      <w:szCs w:val="20"/>
    </w:rPr>
  </w:style>
  <w:style w:type="character" w:styleId="PlaceholderText">
    <w:name w:val="Placeholder Text"/>
    <w:basedOn w:val="DefaultParagraphFont"/>
    <w:uiPriority w:val="99"/>
    <w:semiHidden/>
    <w:rsid w:val="007B2BA9"/>
    <w:rPr>
      <w:color w:val="808080"/>
    </w:rPr>
  </w:style>
  <w:style w:type="character" w:customStyle="1" w:styleId="CodeChar">
    <w:name w:val="Code Char"/>
    <w:basedOn w:val="DefaultParagraphFont"/>
    <w:link w:val="Code"/>
    <w:rsid w:val="00127386"/>
    <w:rPr>
      <w:rFonts w:ascii="Courier New" w:hAnsi="Courier New" w:cs="Courier New"/>
      <w:sz w:val="20"/>
      <w:szCs w:val="20"/>
    </w:rPr>
  </w:style>
  <w:style w:type="character" w:styleId="CommentReference">
    <w:name w:val="annotation reference"/>
    <w:basedOn w:val="DefaultParagraphFont"/>
    <w:uiPriority w:val="99"/>
    <w:semiHidden/>
    <w:unhideWhenUsed/>
    <w:rsid w:val="001A7B0C"/>
    <w:rPr>
      <w:sz w:val="16"/>
      <w:szCs w:val="16"/>
    </w:rPr>
  </w:style>
  <w:style w:type="paragraph" w:styleId="CommentText">
    <w:name w:val="annotation text"/>
    <w:basedOn w:val="Normal"/>
    <w:link w:val="CommentTextChar"/>
    <w:uiPriority w:val="99"/>
    <w:unhideWhenUsed/>
    <w:rsid w:val="001A7B0C"/>
    <w:pPr>
      <w:spacing w:line="240" w:lineRule="auto"/>
    </w:pPr>
    <w:rPr>
      <w:sz w:val="20"/>
      <w:szCs w:val="20"/>
    </w:rPr>
  </w:style>
  <w:style w:type="character" w:customStyle="1" w:styleId="CommentTextChar">
    <w:name w:val="Comment Text Char"/>
    <w:basedOn w:val="DefaultParagraphFont"/>
    <w:link w:val="CommentText"/>
    <w:uiPriority w:val="99"/>
    <w:rsid w:val="001A7B0C"/>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1A7B0C"/>
    <w:rPr>
      <w:b/>
      <w:bCs/>
    </w:rPr>
  </w:style>
  <w:style w:type="character" w:customStyle="1" w:styleId="CommentSubjectChar">
    <w:name w:val="Comment Subject Char"/>
    <w:basedOn w:val="CommentTextChar"/>
    <w:link w:val="CommentSubject"/>
    <w:uiPriority w:val="99"/>
    <w:semiHidden/>
    <w:rsid w:val="001A7B0C"/>
    <w:rPr>
      <w:rFonts w:ascii="Times New Roman" w:hAnsi="Times New Roman" w:cs="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10757">
      <w:bodyDiv w:val="1"/>
      <w:marLeft w:val="0"/>
      <w:marRight w:val="0"/>
      <w:marTop w:val="0"/>
      <w:marBottom w:val="0"/>
      <w:divBdr>
        <w:top w:val="none" w:sz="0" w:space="0" w:color="auto"/>
        <w:left w:val="none" w:sz="0" w:space="0" w:color="auto"/>
        <w:bottom w:val="none" w:sz="0" w:space="0" w:color="auto"/>
        <w:right w:val="none" w:sz="0" w:space="0" w:color="auto"/>
      </w:divBdr>
    </w:div>
    <w:div w:id="86735473">
      <w:bodyDiv w:val="1"/>
      <w:marLeft w:val="0"/>
      <w:marRight w:val="0"/>
      <w:marTop w:val="0"/>
      <w:marBottom w:val="0"/>
      <w:divBdr>
        <w:top w:val="none" w:sz="0" w:space="0" w:color="auto"/>
        <w:left w:val="none" w:sz="0" w:space="0" w:color="auto"/>
        <w:bottom w:val="none" w:sz="0" w:space="0" w:color="auto"/>
        <w:right w:val="none" w:sz="0" w:space="0" w:color="auto"/>
      </w:divBdr>
    </w:div>
    <w:div w:id="93939928">
      <w:bodyDiv w:val="1"/>
      <w:marLeft w:val="0"/>
      <w:marRight w:val="0"/>
      <w:marTop w:val="0"/>
      <w:marBottom w:val="0"/>
      <w:divBdr>
        <w:top w:val="none" w:sz="0" w:space="0" w:color="auto"/>
        <w:left w:val="none" w:sz="0" w:space="0" w:color="auto"/>
        <w:bottom w:val="none" w:sz="0" w:space="0" w:color="auto"/>
        <w:right w:val="none" w:sz="0" w:space="0" w:color="auto"/>
      </w:divBdr>
    </w:div>
    <w:div w:id="140314552">
      <w:bodyDiv w:val="1"/>
      <w:marLeft w:val="0"/>
      <w:marRight w:val="0"/>
      <w:marTop w:val="0"/>
      <w:marBottom w:val="0"/>
      <w:divBdr>
        <w:top w:val="none" w:sz="0" w:space="0" w:color="auto"/>
        <w:left w:val="none" w:sz="0" w:space="0" w:color="auto"/>
        <w:bottom w:val="none" w:sz="0" w:space="0" w:color="auto"/>
        <w:right w:val="none" w:sz="0" w:space="0" w:color="auto"/>
      </w:divBdr>
    </w:div>
    <w:div w:id="387847368">
      <w:bodyDiv w:val="1"/>
      <w:marLeft w:val="0"/>
      <w:marRight w:val="0"/>
      <w:marTop w:val="0"/>
      <w:marBottom w:val="0"/>
      <w:divBdr>
        <w:top w:val="none" w:sz="0" w:space="0" w:color="auto"/>
        <w:left w:val="none" w:sz="0" w:space="0" w:color="auto"/>
        <w:bottom w:val="none" w:sz="0" w:space="0" w:color="auto"/>
        <w:right w:val="none" w:sz="0" w:space="0" w:color="auto"/>
      </w:divBdr>
    </w:div>
    <w:div w:id="418523899">
      <w:bodyDiv w:val="1"/>
      <w:marLeft w:val="0"/>
      <w:marRight w:val="0"/>
      <w:marTop w:val="0"/>
      <w:marBottom w:val="0"/>
      <w:divBdr>
        <w:top w:val="none" w:sz="0" w:space="0" w:color="auto"/>
        <w:left w:val="none" w:sz="0" w:space="0" w:color="auto"/>
        <w:bottom w:val="none" w:sz="0" w:space="0" w:color="auto"/>
        <w:right w:val="none" w:sz="0" w:space="0" w:color="auto"/>
      </w:divBdr>
    </w:div>
    <w:div w:id="429358787">
      <w:bodyDiv w:val="1"/>
      <w:marLeft w:val="0"/>
      <w:marRight w:val="0"/>
      <w:marTop w:val="0"/>
      <w:marBottom w:val="0"/>
      <w:divBdr>
        <w:top w:val="none" w:sz="0" w:space="0" w:color="auto"/>
        <w:left w:val="none" w:sz="0" w:space="0" w:color="auto"/>
        <w:bottom w:val="none" w:sz="0" w:space="0" w:color="auto"/>
        <w:right w:val="none" w:sz="0" w:space="0" w:color="auto"/>
      </w:divBdr>
    </w:div>
    <w:div w:id="519662313">
      <w:bodyDiv w:val="1"/>
      <w:marLeft w:val="0"/>
      <w:marRight w:val="0"/>
      <w:marTop w:val="0"/>
      <w:marBottom w:val="0"/>
      <w:divBdr>
        <w:top w:val="none" w:sz="0" w:space="0" w:color="auto"/>
        <w:left w:val="none" w:sz="0" w:space="0" w:color="auto"/>
        <w:bottom w:val="none" w:sz="0" w:space="0" w:color="auto"/>
        <w:right w:val="none" w:sz="0" w:space="0" w:color="auto"/>
      </w:divBdr>
    </w:div>
    <w:div w:id="527529986">
      <w:bodyDiv w:val="1"/>
      <w:marLeft w:val="0"/>
      <w:marRight w:val="0"/>
      <w:marTop w:val="0"/>
      <w:marBottom w:val="0"/>
      <w:divBdr>
        <w:top w:val="none" w:sz="0" w:space="0" w:color="auto"/>
        <w:left w:val="none" w:sz="0" w:space="0" w:color="auto"/>
        <w:bottom w:val="none" w:sz="0" w:space="0" w:color="auto"/>
        <w:right w:val="none" w:sz="0" w:space="0" w:color="auto"/>
      </w:divBdr>
    </w:div>
    <w:div w:id="878669333">
      <w:bodyDiv w:val="1"/>
      <w:marLeft w:val="0"/>
      <w:marRight w:val="0"/>
      <w:marTop w:val="0"/>
      <w:marBottom w:val="0"/>
      <w:divBdr>
        <w:top w:val="none" w:sz="0" w:space="0" w:color="auto"/>
        <w:left w:val="none" w:sz="0" w:space="0" w:color="auto"/>
        <w:bottom w:val="none" w:sz="0" w:space="0" w:color="auto"/>
        <w:right w:val="none" w:sz="0" w:space="0" w:color="auto"/>
      </w:divBdr>
    </w:div>
    <w:div w:id="908466092">
      <w:bodyDiv w:val="1"/>
      <w:marLeft w:val="0"/>
      <w:marRight w:val="0"/>
      <w:marTop w:val="0"/>
      <w:marBottom w:val="0"/>
      <w:divBdr>
        <w:top w:val="none" w:sz="0" w:space="0" w:color="auto"/>
        <w:left w:val="none" w:sz="0" w:space="0" w:color="auto"/>
        <w:bottom w:val="none" w:sz="0" w:space="0" w:color="auto"/>
        <w:right w:val="none" w:sz="0" w:space="0" w:color="auto"/>
      </w:divBdr>
    </w:div>
    <w:div w:id="931284849">
      <w:bodyDiv w:val="1"/>
      <w:marLeft w:val="0"/>
      <w:marRight w:val="0"/>
      <w:marTop w:val="0"/>
      <w:marBottom w:val="0"/>
      <w:divBdr>
        <w:top w:val="none" w:sz="0" w:space="0" w:color="auto"/>
        <w:left w:val="none" w:sz="0" w:space="0" w:color="auto"/>
        <w:bottom w:val="none" w:sz="0" w:space="0" w:color="auto"/>
        <w:right w:val="none" w:sz="0" w:space="0" w:color="auto"/>
      </w:divBdr>
    </w:div>
    <w:div w:id="1023822950">
      <w:bodyDiv w:val="1"/>
      <w:marLeft w:val="0"/>
      <w:marRight w:val="0"/>
      <w:marTop w:val="0"/>
      <w:marBottom w:val="0"/>
      <w:divBdr>
        <w:top w:val="none" w:sz="0" w:space="0" w:color="auto"/>
        <w:left w:val="none" w:sz="0" w:space="0" w:color="auto"/>
        <w:bottom w:val="none" w:sz="0" w:space="0" w:color="auto"/>
        <w:right w:val="none" w:sz="0" w:space="0" w:color="auto"/>
      </w:divBdr>
    </w:div>
    <w:div w:id="1056471781">
      <w:bodyDiv w:val="1"/>
      <w:marLeft w:val="0"/>
      <w:marRight w:val="0"/>
      <w:marTop w:val="0"/>
      <w:marBottom w:val="0"/>
      <w:divBdr>
        <w:top w:val="none" w:sz="0" w:space="0" w:color="auto"/>
        <w:left w:val="none" w:sz="0" w:space="0" w:color="auto"/>
        <w:bottom w:val="none" w:sz="0" w:space="0" w:color="auto"/>
        <w:right w:val="none" w:sz="0" w:space="0" w:color="auto"/>
      </w:divBdr>
    </w:div>
    <w:div w:id="1063525499">
      <w:bodyDiv w:val="1"/>
      <w:marLeft w:val="0"/>
      <w:marRight w:val="0"/>
      <w:marTop w:val="0"/>
      <w:marBottom w:val="0"/>
      <w:divBdr>
        <w:top w:val="none" w:sz="0" w:space="0" w:color="auto"/>
        <w:left w:val="none" w:sz="0" w:space="0" w:color="auto"/>
        <w:bottom w:val="none" w:sz="0" w:space="0" w:color="auto"/>
        <w:right w:val="none" w:sz="0" w:space="0" w:color="auto"/>
      </w:divBdr>
    </w:div>
    <w:div w:id="1199971473">
      <w:bodyDiv w:val="1"/>
      <w:marLeft w:val="0"/>
      <w:marRight w:val="0"/>
      <w:marTop w:val="0"/>
      <w:marBottom w:val="0"/>
      <w:divBdr>
        <w:top w:val="none" w:sz="0" w:space="0" w:color="auto"/>
        <w:left w:val="none" w:sz="0" w:space="0" w:color="auto"/>
        <w:bottom w:val="none" w:sz="0" w:space="0" w:color="auto"/>
        <w:right w:val="none" w:sz="0" w:space="0" w:color="auto"/>
      </w:divBdr>
    </w:div>
    <w:div w:id="1323776820">
      <w:bodyDiv w:val="1"/>
      <w:marLeft w:val="0"/>
      <w:marRight w:val="0"/>
      <w:marTop w:val="0"/>
      <w:marBottom w:val="0"/>
      <w:divBdr>
        <w:top w:val="none" w:sz="0" w:space="0" w:color="auto"/>
        <w:left w:val="none" w:sz="0" w:space="0" w:color="auto"/>
        <w:bottom w:val="none" w:sz="0" w:space="0" w:color="auto"/>
        <w:right w:val="none" w:sz="0" w:space="0" w:color="auto"/>
      </w:divBdr>
    </w:div>
    <w:div w:id="1398091001">
      <w:bodyDiv w:val="1"/>
      <w:marLeft w:val="0"/>
      <w:marRight w:val="0"/>
      <w:marTop w:val="0"/>
      <w:marBottom w:val="0"/>
      <w:divBdr>
        <w:top w:val="none" w:sz="0" w:space="0" w:color="auto"/>
        <w:left w:val="none" w:sz="0" w:space="0" w:color="auto"/>
        <w:bottom w:val="none" w:sz="0" w:space="0" w:color="auto"/>
        <w:right w:val="none" w:sz="0" w:space="0" w:color="auto"/>
      </w:divBdr>
    </w:div>
    <w:div w:id="1403454546">
      <w:bodyDiv w:val="1"/>
      <w:marLeft w:val="0"/>
      <w:marRight w:val="0"/>
      <w:marTop w:val="0"/>
      <w:marBottom w:val="0"/>
      <w:divBdr>
        <w:top w:val="none" w:sz="0" w:space="0" w:color="auto"/>
        <w:left w:val="none" w:sz="0" w:space="0" w:color="auto"/>
        <w:bottom w:val="none" w:sz="0" w:space="0" w:color="auto"/>
        <w:right w:val="none" w:sz="0" w:space="0" w:color="auto"/>
      </w:divBdr>
    </w:div>
    <w:div w:id="1460562298">
      <w:bodyDiv w:val="1"/>
      <w:marLeft w:val="0"/>
      <w:marRight w:val="0"/>
      <w:marTop w:val="0"/>
      <w:marBottom w:val="0"/>
      <w:divBdr>
        <w:top w:val="none" w:sz="0" w:space="0" w:color="auto"/>
        <w:left w:val="none" w:sz="0" w:space="0" w:color="auto"/>
        <w:bottom w:val="none" w:sz="0" w:space="0" w:color="auto"/>
        <w:right w:val="none" w:sz="0" w:space="0" w:color="auto"/>
      </w:divBdr>
    </w:div>
    <w:div w:id="1461462353">
      <w:bodyDiv w:val="1"/>
      <w:marLeft w:val="0"/>
      <w:marRight w:val="0"/>
      <w:marTop w:val="0"/>
      <w:marBottom w:val="0"/>
      <w:divBdr>
        <w:top w:val="none" w:sz="0" w:space="0" w:color="auto"/>
        <w:left w:val="none" w:sz="0" w:space="0" w:color="auto"/>
        <w:bottom w:val="none" w:sz="0" w:space="0" w:color="auto"/>
        <w:right w:val="none" w:sz="0" w:space="0" w:color="auto"/>
      </w:divBdr>
    </w:div>
    <w:div w:id="1564562139">
      <w:bodyDiv w:val="1"/>
      <w:marLeft w:val="0"/>
      <w:marRight w:val="0"/>
      <w:marTop w:val="0"/>
      <w:marBottom w:val="0"/>
      <w:divBdr>
        <w:top w:val="none" w:sz="0" w:space="0" w:color="auto"/>
        <w:left w:val="none" w:sz="0" w:space="0" w:color="auto"/>
        <w:bottom w:val="none" w:sz="0" w:space="0" w:color="auto"/>
        <w:right w:val="none" w:sz="0" w:space="0" w:color="auto"/>
      </w:divBdr>
    </w:div>
    <w:div w:id="1620457002">
      <w:bodyDiv w:val="1"/>
      <w:marLeft w:val="0"/>
      <w:marRight w:val="0"/>
      <w:marTop w:val="0"/>
      <w:marBottom w:val="0"/>
      <w:divBdr>
        <w:top w:val="none" w:sz="0" w:space="0" w:color="auto"/>
        <w:left w:val="none" w:sz="0" w:space="0" w:color="auto"/>
        <w:bottom w:val="none" w:sz="0" w:space="0" w:color="auto"/>
        <w:right w:val="none" w:sz="0" w:space="0" w:color="auto"/>
      </w:divBdr>
    </w:div>
    <w:div w:id="1633438502">
      <w:bodyDiv w:val="1"/>
      <w:marLeft w:val="0"/>
      <w:marRight w:val="0"/>
      <w:marTop w:val="0"/>
      <w:marBottom w:val="0"/>
      <w:divBdr>
        <w:top w:val="none" w:sz="0" w:space="0" w:color="auto"/>
        <w:left w:val="none" w:sz="0" w:space="0" w:color="auto"/>
        <w:bottom w:val="none" w:sz="0" w:space="0" w:color="auto"/>
        <w:right w:val="none" w:sz="0" w:space="0" w:color="auto"/>
      </w:divBdr>
    </w:div>
    <w:div w:id="1638025044">
      <w:bodyDiv w:val="1"/>
      <w:marLeft w:val="0"/>
      <w:marRight w:val="0"/>
      <w:marTop w:val="0"/>
      <w:marBottom w:val="0"/>
      <w:divBdr>
        <w:top w:val="none" w:sz="0" w:space="0" w:color="auto"/>
        <w:left w:val="none" w:sz="0" w:space="0" w:color="auto"/>
        <w:bottom w:val="none" w:sz="0" w:space="0" w:color="auto"/>
        <w:right w:val="none" w:sz="0" w:space="0" w:color="auto"/>
      </w:divBdr>
    </w:div>
    <w:div w:id="1775514231">
      <w:bodyDiv w:val="1"/>
      <w:marLeft w:val="0"/>
      <w:marRight w:val="0"/>
      <w:marTop w:val="0"/>
      <w:marBottom w:val="0"/>
      <w:divBdr>
        <w:top w:val="none" w:sz="0" w:space="0" w:color="auto"/>
        <w:left w:val="none" w:sz="0" w:space="0" w:color="auto"/>
        <w:bottom w:val="none" w:sz="0" w:space="0" w:color="auto"/>
        <w:right w:val="none" w:sz="0" w:space="0" w:color="auto"/>
      </w:divBdr>
    </w:div>
    <w:div w:id="1802336133">
      <w:bodyDiv w:val="1"/>
      <w:marLeft w:val="0"/>
      <w:marRight w:val="0"/>
      <w:marTop w:val="0"/>
      <w:marBottom w:val="0"/>
      <w:divBdr>
        <w:top w:val="none" w:sz="0" w:space="0" w:color="auto"/>
        <w:left w:val="none" w:sz="0" w:space="0" w:color="auto"/>
        <w:bottom w:val="none" w:sz="0" w:space="0" w:color="auto"/>
        <w:right w:val="none" w:sz="0" w:space="0" w:color="auto"/>
      </w:divBdr>
    </w:div>
    <w:div w:id="1812209769">
      <w:bodyDiv w:val="1"/>
      <w:marLeft w:val="0"/>
      <w:marRight w:val="0"/>
      <w:marTop w:val="0"/>
      <w:marBottom w:val="0"/>
      <w:divBdr>
        <w:top w:val="none" w:sz="0" w:space="0" w:color="auto"/>
        <w:left w:val="none" w:sz="0" w:space="0" w:color="auto"/>
        <w:bottom w:val="none" w:sz="0" w:space="0" w:color="auto"/>
        <w:right w:val="none" w:sz="0" w:space="0" w:color="auto"/>
      </w:divBdr>
    </w:div>
    <w:div w:id="1813210575">
      <w:bodyDiv w:val="1"/>
      <w:marLeft w:val="0"/>
      <w:marRight w:val="0"/>
      <w:marTop w:val="0"/>
      <w:marBottom w:val="0"/>
      <w:divBdr>
        <w:top w:val="none" w:sz="0" w:space="0" w:color="auto"/>
        <w:left w:val="none" w:sz="0" w:space="0" w:color="auto"/>
        <w:bottom w:val="none" w:sz="0" w:space="0" w:color="auto"/>
        <w:right w:val="none" w:sz="0" w:space="0" w:color="auto"/>
      </w:divBdr>
    </w:div>
    <w:div w:id="2105299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chart" Target="charts/chart5.xml"/><Relationship Id="rId50" Type="http://schemas.openxmlformats.org/officeDocument/2006/relationships/image" Target="media/image32.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image" Target="media/image16.png"/><Relationship Id="rId11" Type="http://schemas.openxmlformats.org/officeDocument/2006/relationships/image" Target="media/image4.png"/><Relationship Id="rId24" Type="http://schemas.openxmlformats.org/officeDocument/2006/relationships/image" Target="media/image11.emf"/><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chart" Target="charts/chart3.xml"/><Relationship Id="rId53" Type="http://schemas.openxmlformats.org/officeDocument/2006/relationships/footer" Target="footer4.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chart" Target="charts/chart1.xml"/><Relationship Id="rId48" Type="http://schemas.openxmlformats.org/officeDocument/2006/relationships/image" Target="media/image30.png"/><Relationship Id="rId56" Type="http://schemas.microsoft.com/office/2011/relationships/people" Target="people.xml"/><Relationship Id="rId8" Type="http://schemas.openxmlformats.org/officeDocument/2006/relationships/image" Target="media/image1.png"/><Relationship Id="rId51" Type="http://schemas.openxmlformats.org/officeDocument/2006/relationships/image" Target="media/image33.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chart" Target="charts/chart4.xml"/><Relationship Id="rId20" Type="http://schemas.microsoft.com/office/2018/08/relationships/commentsExtensible" Target="commentsExtensible.xml"/><Relationship Id="rId41" Type="http://schemas.openxmlformats.org/officeDocument/2006/relationships/image" Target="media/image28.png"/><Relationship Id="rId54"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chart" Target="charts/chart2.xml"/><Relationship Id="rId52" Type="http://schemas.openxmlformats.org/officeDocument/2006/relationships/footer" Target="footer3.xml"/></Relationships>
</file>

<file path=word/_rels/footnotes.xml.rels><?xml version="1.0" encoding="UTF-8" standalone="yes"?>
<Relationships xmlns="http://schemas.openxmlformats.org/package/2006/relationships"><Relationship Id="rId3" Type="http://schemas.openxmlformats.org/officeDocument/2006/relationships/hyperlink" Target="Package%20&#8216;sylcount&#8217;" TargetMode="External"/><Relationship Id="rId2" Type="http://schemas.openxmlformats.org/officeDocument/2006/relationships/hyperlink" Target="https://search.r-project.org/CRAN/refmans/koRpus/html/readability-methods.html" TargetMode="External"/><Relationship Id="rId1" Type="http://schemas.openxmlformats.org/officeDocument/2006/relationships/hyperlink" Target="https://www.un.org/sustainabledevelopment/sustainable-development-goals/"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C:\Users\Jeremy%20Chia\Desktop\2022\Research\Code\2.%20After%20removing%20additional%20stopwords\topic_distribution_v6_7topics.xlsx" TargetMode="External"/><Relationship Id="rId2" Type="http://schemas.microsoft.com/office/2011/relationships/chartColorStyle" Target="colors5.xml"/><Relationship Id="rId1" Type="http://schemas.microsoft.com/office/2011/relationships/chartStyle" Target="style5.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Proportion of Topics by Year</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c:f>
              <c:strCache>
                <c:ptCount val="1"/>
                <c:pt idx="0">
                  <c:v>Community</c:v>
                </c:pt>
              </c:strCache>
            </c:strRef>
          </c:tx>
          <c:spPr>
            <a:ln w="28575" cap="rnd">
              <a:solidFill>
                <a:schemeClr val="accent1"/>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topics_words_reweight_by_year!$K$4:$K$10</c:f>
              <c:numCache>
                <c:formatCode>General</c:formatCode>
                <c:ptCount val="7"/>
                <c:pt idx="0">
                  <c:v>0.1680048694390866</c:v>
                </c:pt>
                <c:pt idx="1">
                  <c:v>0.1539087855546632</c:v>
                </c:pt>
                <c:pt idx="2">
                  <c:v>0.13509983339712772</c:v>
                </c:pt>
                <c:pt idx="3">
                  <c:v>0.13259514922896712</c:v>
                </c:pt>
                <c:pt idx="4">
                  <c:v>0.13736049478222831</c:v>
                </c:pt>
                <c:pt idx="5">
                  <c:v>0.13627330526470319</c:v>
                </c:pt>
                <c:pt idx="6">
                  <c:v>0.12349790618231499</c:v>
                </c:pt>
              </c:numCache>
            </c:numRef>
          </c:val>
          <c:smooth val="0"/>
          <c:extLst>
            <c:ext xmlns:c16="http://schemas.microsoft.com/office/drawing/2014/chart" uri="{C3380CC4-5D6E-409C-BE32-E72D297353CC}">
              <c16:uniqueId val="{00000000-DB65-455A-8703-4BCD9068394D}"/>
            </c:ext>
          </c:extLst>
        </c:ser>
        <c:ser>
          <c:idx val="1"/>
          <c:order val="1"/>
          <c:tx>
            <c:strRef>
              <c:f>topics_words_reweight_by_year!$L$3</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topics_words_reweight_by_year!$L$4:$L$10</c:f>
              <c:numCache>
                <c:formatCode>General</c:formatCode>
                <c:ptCount val="7"/>
                <c:pt idx="0">
                  <c:v>0.14925621618522406</c:v>
                </c:pt>
                <c:pt idx="1">
                  <c:v>0.14645541928548075</c:v>
                </c:pt>
                <c:pt idx="2">
                  <c:v>0.15373578799370952</c:v>
                </c:pt>
                <c:pt idx="3">
                  <c:v>0.15323391544323348</c:v>
                </c:pt>
                <c:pt idx="4">
                  <c:v>0.15540252185297193</c:v>
                </c:pt>
                <c:pt idx="5">
                  <c:v>0.14743134183305182</c:v>
                </c:pt>
                <c:pt idx="6">
                  <c:v>0.15226775344454657</c:v>
                </c:pt>
              </c:numCache>
            </c:numRef>
          </c:val>
          <c:smooth val="0"/>
          <c:extLst>
            <c:ext xmlns:c16="http://schemas.microsoft.com/office/drawing/2014/chart" uri="{C3380CC4-5D6E-409C-BE32-E72D297353CC}">
              <c16:uniqueId val="{00000001-DB65-455A-8703-4BCD9068394D}"/>
            </c:ext>
          </c:extLst>
        </c:ser>
        <c:ser>
          <c:idx val="2"/>
          <c:order val="2"/>
          <c:tx>
            <c:strRef>
              <c:f>topics_words_reweight_by_year!$M$3</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topics_words_reweight_by_year!$M$4:$M$10</c:f>
              <c:numCache>
                <c:formatCode>General</c:formatCode>
                <c:ptCount val="7"/>
                <c:pt idx="0">
                  <c:v>0.12969906991537153</c:v>
                </c:pt>
                <c:pt idx="1">
                  <c:v>0.12823047063717785</c:v>
                </c:pt>
                <c:pt idx="2">
                  <c:v>0.12822125494098846</c:v>
                </c:pt>
                <c:pt idx="3">
                  <c:v>0.12243093952469299</c:v>
                </c:pt>
                <c:pt idx="4">
                  <c:v>0.12593298867246649</c:v>
                </c:pt>
                <c:pt idx="5">
                  <c:v>0.14367676581640015</c:v>
                </c:pt>
                <c:pt idx="6">
                  <c:v>0.12664674500140113</c:v>
                </c:pt>
              </c:numCache>
            </c:numRef>
          </c:val>
          <c:smooth val="0"/>
          <c:extLst>
            <c:ext xmlns:c16="http://schemas.microsoft.com/office/drawing/2014/chart" uri="{C3380CC4-5D6E-409C-BE32-E72D297353CC}">
              <c16:uniqueId val="{00000002-DB65-455A-8703-4BCD9068394D}"/>
            </c:ext>
          </c:extLst>
        </c:ser>
        <c:ser>
          <c:idx val="3"/>
          <c:order val="3"/>
          <c:tx>
            <c:strRef>
              <c:f>topics_words_reweight_by_year!$N$3</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topics_words_reweight_by_year!$N$4:$N$10</c:f>
              <c:numCache>
                <c:formatCode>General</c:formatCode>
                <c:ptCount val="7"/>
                <c:pt idx="0">
                  <c:v>0.1367682299379851</c:v>
                </c:pt>
                <c:pt idx="1">
                  <c:v>0.14034993401472032</c:v>
                </c:pt>
                <c:pt idx="2">
                  <c:v>0.13852670199604977</c:v>
                </c:pt>
                <c:pt idx="3">
                  <c:v>0.13729800526011784</c:v>
                </c:pt>
                <c:pt idx="4">
                  <c:v>0.13443356973126686</c:v>
                </c:pt>
                <c:pt idx="5">
                  <c:v>0.13076229644219761</c:v>
                </c:pt>
                <c:pt idx="6">
                  <c:v>0.12528299021436692</c:v>
                </c:pt>
              </c:numCache>
            </c:numRef>
          </c:val>
          <c:smooth val="0"/>
          <c:extLst>
            <c:ext xmlns:c16="http://schemas.microsoft.com/office/drawing/2014/chart" uri="{C3380CC4-5D6E-409C-BE32-E72D297353CC}">
              <c16:uniqueId val="{00000003-DB65-455A-8703-4BCD9068394D}"/>
            </c:ext>
          </c:extLst>
        </c:ser>
        <c:ser>
          <c:idx val="4"/>
          <c:order val="4"/>
          <c:tx>
            <c:strRef>
              <c:f>topics_words_reweight_by_year!$O$3</c:f>
              <c:strCache>
                <c:ptCount val="1"/>
                <c:pt idx="0">
                  <c:v>Metholodgy</c:v>
                </c:pt>
              </c:strCache>
            </c:strRef>
          </c:tx>
          <c:spPr>
            <a:ln w="28575" cap="rnd">
              <a:solidFill>
                <a:schemeClr val="bg1">
                  <a:lumMod val="6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topics_words_reweight_by_year!$O$4:$O$10</c:f>
              <c:numCache>
                <c:formatCode>General</c:formatCode>
                <c:ptCount val="7"/>
                <c:pt idx="0">
                  <c:v>0.12575677796281456</c:v>
                </c:pt>
                <c:pt idx="1">
                  <c:v>0.12243128040992213</c:v>
                </c:pt>
                <c:pt idx="2">
                  <c:v>0.13146680607460615</c:v>
                </c:pt>
                <c:pt idx="3">
                  <c:v>0.13942100204115063</c:v>
                </c:pt>
                <c:pt idx="4">
                  <c:v>0.14188600585666139</c:v>
                </c:pt>
                <c:pt idx="5">
                  <c:v>0.13094982648834738</c:v>
                </c:pt>
                <c:pt idx="6">
                  <c:v>0.1291670033106975</c:v>
                </c:pt>
              </c:numCache>
            </c:numRef>
          </c:val>
          <c:smooth val="0"/>
          <c:extLst>
            <c:ext xmlns:c16="http://schemas.microsoft.com/office/drawing/2014/chart" uri="{C3380CC4-5D6E-409C-BE32-E72D297353CC}">
              <c16:uniqueId val="{00000004-DB65-455A-8703-4BCD9068394D}"/>
            </c:ext>
          </c:extLst>
        </c:ser>
        <c:ser>
          <c:idx val="5"/>
          <c:order val="5"/>
          <c:tx>
            <c:strRef>
              <c:f>topics_words_reweight_by_year!$P$3</c:f>
              <c:strCache>
                <c:ptCount val="1"/>
                <c:pt idx="0">
                  <c:v>Governance</c:v>
                </c:pt>
              </c:strCache>
            </c:strRef>
          </c:tx>
          <c:spPr>
            <a:ln w="28575" cap="rnd">
              <a:solidFill>
                <a:schemeClr val="accent2">
                  <a:lumMod val="75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topics_words_reweight_by_year!$P$4:$P$10</c:f>
              <c:numCache>
                <c:formatCode>General</c:formatCode>
                <c:ptCount val="7"/>
                <c:pt idx="0">
                  <c:v>0.17135908017956053</c:v>
                </c:pt>
                <c:pt idx="1">
                  <c:v>0.19172381880962491</c:v>
                </c:pt>
                <c:pt idx="2">
                  <c:v>0.18581667368147897</c:v>
                </c:pt>
                <c:pt idx="3">
                  <c:v>0.17415848733626807</c:v>
                </c:pt>
                <c:pt idx="4">
                  <c:v>0.15696564734447832</c:v>
                </c:pt>
                <c:pt idx="5">
                  <c:v>0.15452942536054826</c:v>
                </c:pt>
                <c:pt idx="6">
                  <c:v>0.15495321930259279</c:v>
                </c:pt>
              </c:numCache>
            </c:numRef>
          </c:val>
          <c:smooth val="0"/>
          <c:extLst>
            <c:ext xmlns:c16="http://schemas.microsoft.com/office/drawing/2014/chart" uri="{C3380CC4-5D6E-409C-BE32-E72D297353CC}">
              <c16:uniqueId val="{00000005-DB65-455A-8703-4BCD9068394D}"/>
            </c:ext>
          </c:extLst>
        </c:ser>
        <c:ser>
          <c:idx val="6"/>
          <c:order val="6"/>
          <c:tx>
            <c:strRef>
              <c:f>topics_words_reweight_by_year!$Q$3</c:f>
              <c:strCache>
                <c:ptCount val="1"/>
                <c:pt idx="0">
                  <c:v>Climate</c:v>
                </c:pt>
              </c:strCache>
            </c:strRef>
          </c:tx>
          <c:spPr>
            <a:ln w="28575" cap="rnd">
              <a:solidFill>
                <a:schemeClr val="accent6">
                  <a:lumMod val="50000"/>
                </a:schemeClr>
              </a:solidFill>
              <a:round/>
            </a:ln>
            <a:effectLst/>
          </c:spPr>
          <c:marker>
            <c:symbol val="none"/>
          </c:marker>
          <c:cat>
            <c:numRef>
              <c:f>topics_words_reweight_by_year!$J$4:$J$10</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topics_words_reweight_by_year!$Q$4:$Q$10</c:f>
              <c:numCache>
                <c:formatCode>General</c:formatCode>
                <c:ptCount val="7"/>
                <c:pt idx="0">
                  <c:v>0.11915575637995765</c:v>
                </c:pt>
                <c:pt idx="1">
                  <c:v>0.11690029128841101</c:v>
                </c:pt>
                <c:pt idx="2">
                  <c:v>0.12713294191603933</c:v>
                </c:pt>
                <c:pt idx="3">
                  <c:v>0.14086250116556986</c:v>
                </c:pt>
                <c:pt idx="4">
                  <c:v>0.14801877175992656</c:v>
                </c:pt>
                <c:pt idx="5">
                  <c:v>0.15637703879475148</c:v>
                </c:pt>
                <c:pt idx="6">
                  <c:v>0.1881843825440801</c:v>
                </c:pt>
              </c:numCache>
            </c:numRef>
          </c:val>
          <c:smooth val="0"/>
          <c:extLst>
            <c:ext xmlns:c16="http://schemas.microsoft.com/office/drawing/2014/chart" uri="{C3380CC4-5D6E-409C-BE32-E72D297353CC}">
              <c16:uniqueId val="{00000006-DB65-455A-8703-4BCD9068394D}"/>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2"/>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Comfortdelgro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topics_words_reweight_by_year!$K$30</c:f>
              <c:strCache>
                <c:ptCount val="1"/>
                <c:pt idx="0">
                  <c:v>Community</c:v>
                </c:pt>
              </c:strCache>
            </c:strRef>
          </c:tx>
          <c:spPr>
            <a:ln w="28575" cap="rnd">
              <a:solidFill>
                <a:schemeClr val="accent1"/>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topics_words_reweight_by_year!$K$31:$K$37</c:f>
              <c:numCache>
                <c:formatCode>General</c:formatCode>
                <c:ptCount val="7"/>
                <c:pt idx="0">
                  <c:v>0.12267992954573168</c:v>
                </c:pt>
                <c:pt idx="1">
                  <c:v>0.12994109644858862</c:v>
                </c:pt>
                <c:pt idx="2">
                  <c:v>0.10520210464598384</c:v>
                </c:pt>
                <c:pt idx="3">
                  <c:v>0.12069090952595951</c:v>
                </c:pt>
                <c:pt idx="4">
                  <c:v>0.12942334882487916</c:v>
                </c:pt>
                <c:pt idx="5">
                  <c:v>0.11226807350959417</c:v>
                </c:pt>
                <c:pt idx="6">
                  <c:v>8.3157668888231936E-2</c:v>
                </c:pt>
              </c:numCache>
            </c:numRef>
          </c:val>
          <c:smooth val="0"/>
          <c:extLst>
            <c:ext xmlns:c16="http://schemas.microsoft.com/office/drawing/2014/chart" uri="{C3380CC4-5D6E-409C-BE32-E72D297353CC}">
              <c16:uniqueId val="{00000000-AEC3-46A1-97A8-E31337072E87}"/>
            </c:ext>
          </c:extLst>
        </c:ser>
        <c:ser>
          <c:idx val="1"/>
          <c:order val="1"/>
          <c:tx>
            <c:strRef>
              <c:f>topics_words_reweight_by_year!$L$30</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topics_words_reweight_by_year!$L$31:$L$37</c:f>
              <c:numCache>
                <c:formatCode>General</c:formatCode>
                <c:ptCount val="7"/>
                <c:pt idx="0">
                  <c:v>8.1842126657171166E-2</c:v>
                </c:pt>
                <c:pt idx="1">
                  <c:v>7.9901596874287731E-2</c:v>
                </c:pt>
                <c:pt idx="2">
                  <c:v>8.1704708700821652E-2</c:v>
                </c:pt>
                <c:pt idx="3">
                  <c:v>8.9741958837376484E-2</c:v>
                </c:pt>
                <c:pt idx="4">
                  <c:v>0.12089791976071257</c:v>
                </c:pt>
                <c:pt idx="5">
                  <c:v>0.1091491323495585</c:v>
                </c:pt>
                <c:pt idx="6">
                  <c:v>0.16754088808929163</c:v>
                </c:pt>
              </c:numCache>
            </c:numRef>
          </c:val>
          <c:smooth val="0"/>
          <c:extLst>
            <c:ext xmlns:c16="http://schemas.microsoft.com/office/drawing/2014/chart" uri="{C3380CC4-5D6E-409C-BE32-E72D297353CC}">
              <c16:uniqueId val="{00000001-AEC3-46A1-97A8-E31337072E87}"/>
            </c:ext>
          </c:extLst>
        </c:ser>
        <c:ser>
          <c:idx val="2"/>
          <c:order val="2"/>
          <c:tx>
            <c:strRef>
              <c:f>topics_words_reweight_by_year!$M$30</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topics_words_reweight_by_year!$M$31:$M$37</c:f>
              <c:numCache>
                <c:formatCode>General</c:formatCode>
                <c:ptCount val="7"/>
                <c:pt idx="0">
                  <c:v>0.24484650272147324</c:v>
                </c:pt>
                <c:pt idx="1">
                  <c:v>0.27751053385507529</c:v>
                </c:pt>
                <c:pt idx="2">
                  <c:v>0.2683055620546525</c:v>
                </c:pt>
                <c:pt idx="3">
                  <c:v>0.26331765615548208</c:v>
                </c:pt>
                <c:pt idx="4">
                  <c:v>0.22576133843009774</c:v>
                </c:pt>
                <c:pt idx="5">
                  <c:v>0.24451428821192506</c:v>
                </c:pt>
                <c:pt idx="6">
                  <c:v>6.9827639802067909E-2</c:v>
                </c:pt>
              </c:numCache>
            </c:numRef>
          </c:val>
          <c:smooth val="0"/>
          <c:extLst>
            <c:ext xmlns:c16="http://schemas.microsoft.com/office/drawing/2014/chart" uri="{C3380CC4-5D6E-409C-BE32-E72D297353CC}">
              <c16:uniqueId val="{00000002-AEC3-46A1-97A8-E31337072E87}"/>
            </c:ext>
          </c:extLst>
        </c:ser>
        <c:ser>
          <c:idx val="3"/>
          <c:order val="3"/>
          <c:tx>
            <c:strRef>
              <c:f>topics_words_reweight_by_year!$N$30</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topics_words_reweight_by_year!$N$31:$N$37</c:f>
              <c:numCache>
                <c:formatCode>General</c:formatCode>
                <c:ptCount val="7"/>
                <c:pt idx="0">
                  <c:v>0.18016783095958849</c:v>
                </c:pt>
                <c:pt idx="1">
                  <c:v>0.18613503472664497</c:v>
                </c:pt>
                <c:pt idx="2">
                  <c:v>0.17879577494598864</c:v>
                </c:pt>
                <c:pt idx="3">
                  <c:v>0.1796156585726284</c:v>
                </c:pt>
                <c:pt idx="4">
                  <c:v>0.15794344713548888</c:v>
                </c:pt>
                <c:pt idx="5">
                  <c:v>0.14838723942306692</c:v>
                </c:pt>
                <c:pt idx="6">
                  <c:v>0.11374286628383637</c:v>
                </c:pt>
              </c:numCache>
            </c:numRef>
          </c:val>
          <c:smooth val="0"/>
          <c:extLst>
            <c:ext xmlns:c16="http://schemas.microsoft.com/office/drawing/2014/chart" uri="{C3380CC4-5D6E-409C-BE32-E72D297353CC}">
              <c16:uniqueId val="{00000003-AEC3-46A1-97A8-E31337072E87}"/>
            </c:ext>
          </c:extLst>
        </c:ser>
        <c:ser>
          <c:idx val="4"/>
          <c:order val="4"/>
          <c:tx>
            <c:strRef>
              <c:f>topics_words_reweight_by_year!$O$30</c:f>
              <c:strCache>
                <c:ptCount val="1"/>
                <c:pt idx="0">
                  <c:v>Metholodgy</c:v>
                </c:pt>
              </c:strCache>
            </c:strRef>
          </c:tx>
          <c:spPr>
            <a:ln w="28575" cap="rnd">
              <a:solidFill>
                <a:schemeClr val="bg1">
                  <a:lumMod val="6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topics_words_reweight_by_year!$O$31:$O$37</c:f>
              <c:numCache>
                <c:formatCode>General</c:formatCode>
                <c:ptCount val="7"/>
                <c:pt idx="0">
                  <c:v>9.9854493372433073E-2</c:v>
                </c:pt>
                <c:pt idx="1">
                  <c:v>9.3117087647112406E-2</c:v>
                </c:pt>
                <c:pt idx="2">
                  <c:v>0.11513949096571889</c:v>
                </c:pt>
                <c:pt idx="3">
                  <c:v>0.1266789152629314</c:v>
                </c:pt>
                <c:pt idx="4">
                  <c:v>0.12083046519216194</c:v>
                </c:pt>
                <c:pt idx="5">
                  <c:v>0.12568294153459583</c:v>
                </c:pt>
                <c:pt idx="6">
                  <c:v>0.15240608551812654</c:v>
                </c:pt>
              </c:numCache>
            </c:numRef>
          </c:val>
          <c:smooth val="0"/>
          <c:extLst>
            <c:ext xmlns:c16="http://schemas.microsoft.com/office/drawing/2014/chart" uri="{C3380CC4-5D6E-409C-BE32-E72D297353CC}">
              <c16:uniqueId val="{00000004-AEC3-46A1-97A8-E31337072E87}"/>
            </c:ext>
          </c:extLst>
        </c:ser>
        <c:ser>
          <c:idx val="5"/>
          <c:order val="5"/>
          <c:tx>
            <c:strRef>
              <c:f>topics_words_reweight_by_year!$P$30</c:f>
              <c:strCache>
                <c:ptCount val="1"/>
                <c:pt idx="0">
                  <c:v>Governance</c:v>
                </c:pt>
              </c:strCache>
            </c:strRef>
          </c:tx>
          <c:spPr>
            <a:ln w="28575" cap="rnd">
              <a:solidFill>
                <a:schemeClr val="accent2">
                  <a:lumMod val="75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topics_words_reweight_by_year!$P$31:$P$37</c:f>
              <c:numCache>
                <c:formatCode>General</c:formatCode>
                <c:ptCount val="7"/>
                <c:pt idx="0">
                  <c:v>0.19386642244810412</c:v>
                </c:pt>
                <c:pt idx="1">
                  <c:v>0.16607403518403335</c:v>
                </c:pt>
                <c:pt idx="2">
                  <c:v>0.18704509826064511</c:v>
                </c:pt>
                <c:pt idx="3">
                  <c:v>0.14775677057403547</c:v>
                </c:pt>
                <c:pt idx="4">
                  <c:v>0.13483484283469471</c:v>
                </c:pt>
                <c:pt idx="5">
                  <c:v>0.14433946715374471</c:v>
                </c:pt>
                <c:pt idx="6">
                  <c:v>0.10798938882313516</c:v>
                </c:pt>
              </c:numCache>
            </c:numRef>
          </c:val>
          <c:smooth val="0"/>
          <c:extLst>
            <c:ext xmlns:c16="http://schemas.microsoft.com/office/drawing/2014/chart" uri="{C3380CC4-5D6E-409C-BE32-E72D297353CC}">
              <c16:uniqueId val="{00000005-AEC3-46A1-97A8-E31337072E87}"/>
            </c:ext>
          </c:extLst>
        </c:ser>
        <c:ser>
          <c:idx val="6"/>
          <c:order val="6"/>
          <c:tx>
            <c:strRef>
              <c:f>topics_words_reweight_by_year!$Q$30</c:f>
              <c:strCache>
                <c:ptCount val="1"/>
                <c:pt idx="0">
                  <c:v>Climate</c:v>
                </c:pt>
              </c:strCache>
            </c:strRef>
          </c:tx>
          <c:spPr>
            <a:ln w="28575" cap="rnd">
              <a:solidFill>
                <a:schemeClr val="accent6">
                  <a:lumMod val="50000"/>
                </a:schemeClr>
              </a:solidFill>
              <a:round/>
            </a:ln>
            <a:effectLst/>
          </c:spPr>
          <c:marker>
            <c:symbol val="none"/>
          </c:marker>
          <c:cat>
            <c:numRef>
              <c:f>topics_words_reweight_by_year!$J$31:$J$37</c:f>
              <c:numCache>
                <c:formatCode>General</c:formatCode>
                <c:ptCount val="7"/>
                <c:pt idx="0">
                  <c:v>2015</c:v>
                </c:pt>
                <c:pt idx="1">
                  <c:v>2016</c:v>
                </c:pt>
                <c:pt idx="2">
                  <c:v>2017</c:v>
                </c:pt>
                <c:pt idx="3">
                  <c:v>2018</c:v>
                </c:pt>
                <c:pt idx="4">
                  <c:v>2019</c:v>
                </c:pt>
                <c:pt idx="5">
                  <c:v>2020</c:v>
                </c:pt>
                <c:pt idx="6">
                  <c:v>2021</c:v>
                </c:pt>
              </c:numCache>
            </c:numRef>
          </c:cat>
          <c:val>
            <c:numRef>
              <c:f>topics_words_reweight_by_year!$Q$31:$Q$37</c:f>
              <c:numCache>
                <c:formatCode>General</c:formatCode>
                <c:ptCount val="7"/>
                <c:pt idx="0">
                  <c:v>7.6742694295498126E-2</c:v>
                </c:pt>
                <c:pt idx="1">
                  <c:v>6.7320615264257588E-2</c:v>
                </c:pt>
                <c:pt idx="2">
                  <c:v>6.3807260426189491E-2</c:v>
                </c:pt>
                <c:pt idx="3">
                  <c:v>7.2198131071586638E-2</c:v>
                </c:pt>
                <c:pt idx="4">
                  <c:v>0.11030863782196507</c:v>
                </c:pt>
                <c:pt idx="5">
                  <c:v>0.11565885781751491</c:v>
                </c:pt>
                <c:pt idx="6">
                  <c:v>0.30533546259531041</c:v>
                </c:pt>
              </c:numCache>
            </c:numRef>
          </c:val>
          <c:smooth val="0"/>
          <c:extLst>
            <c:ext xmlns:c16="http://schemas.microsoft.com/office/drawing/2014/chart" uri="{C3380CC4-5D6E-409C-BE32-E72D297353CC}">
              <c16:uniqueId val="{00000006-AEC3-46A1-97A8-E31337072E8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Keppel Corp. Ltd.</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topics_words_reweight_by_year!$K$39</c:f>
              <c:strCache>
                <c:ptCount val="1"/>
                <c:pt idx="0">
                  <c:v>Community</c:v>
                </c:pt>
              </c:strCache>
            </c:strRef>
          </c:tx>
          <c:spPr>
            <a:ln w="28575" cap="rnd">
              <a:solidFill>
                <a:schemeClr val="accent1"/>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topics_words_reweight_by_year!$K$40:$K$46</c:f>
              <c:numCache>
                <c:formatCode>General</c:formatCode>
                <c:ptCount val="7"/>
                <c:pt idx="0">
                  <c:v>0.12810323361204631</c:v>
                </c:pt>
                <c:pt idx="1">
                  <c:v>0.13794301507948364</c:v>
                </c:pt>
                <c:pt idx="2">
                  <c:v>0.12952000433574398</c:v>
                </c:pt>
                <c:pt idx="3">
                  <c:v>0.11660495333383598</c:v>
                </c:pt>
                <c:pt idx="4">
                  <c:v>0.10737130331628933</c:v>
                </c:pt>
                <c:pt idx="5">
                  <c:v>0.11409115839756011</c:v>
                </c:pt>
                <c:pt idx="6">
                  <c:v>0.101506737556722</c:v>
                </c:pt>
              </c:numCache>
            </c:numRef>
          </c:val>
          <c:smooth val="0"/>
          <c:extLst>
            <c:ext xmlns:c16="http://schemas.microsoft.com/office/drawing/2014/chart" uri="{C3380CC4-5D6E-409C-BE32-E72D297353CC}">
              <c16:uniqueId val="{00000000-40AA-462D-8BB0-273AD7EC65D6}"/>
            </c:ext>
          </c:extLst>
        </c:ser>
        <c:ser>
          <c:idx val="1"/>
          <c:order val="1"/>
          <c:tx>
            <c:strRef>
              <c:f>topics_words_reweight_by_year!$L$39</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topics_words_reweight_by_year!$L$40:$L$46</c:f>
              <c:numCache>
                <c:formatCode>General</c:formatCode>
                <c:ptCount val="7"/>
                <c:pt idx="0">
                  <c:v>0.13859879699053998</c:v>
                </c:pt>
                <c:pt idx="1">
                  <c:v>0.14201255082199851</c:v>
                </c:pt>
                <c:pt idx="2">
                  <c:v>0.13878695169533897</c:v>
                </c:pt>
                <c:pt idx="3">
                  <c:v>0.12866311581469403</c:v>
                </c:pt>
                <c:pt idx="4">
                  <c:v>0.13661818140754486</c:v>
                </c:pt>
                <c:pt idx="5">
                  <c:v>0.13033134035442615</c:v>
                </c:pt>
                <c:pt idx="6">
                  <c:v>0.15344049986101316</c:v>
                </c:pt>
              </c:numCache>
            </c:numRef>
          </c:val>
          <c:smooth val="0"/>
          <c:extLst>
            <c:ext xmlns:c16="http://schemas.microsoft.com/office/drawing/2014/chart" uri="{C3380CC4-5D6E-409C-BE32-E72D297353CC}">
              <c16:uniqueId val="{00000001-40AA-462D-8BB0-273AD7EC65D6}"/>
            </c:ext>
          </c:extLst>
        </c:ser>
        <c:ser>
          <c:idx val="2"/>
          <c:order val="2"/>
          <c:tx>
            <c:strRef>
              <c:f>topics_words_reweight_by_year!$M$39</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topics_words_reweight_by_year!$M$40:$M$46</c:f>
              <c:numCache>
                <c:formatCode>General</c:formatCode>
                <c:ptCount val="7"/>
                <c:pt idx="0">
                  <c:v>8.5224254882075676E-2</c:v>
                </c:pt>
                <c:pt idx="1">
                  <c:v>7.9271080419433343E-2</c:v>
                </c:pt>
                <c:pt idx="2">
                  <c:v>7.4620703261201002E-2</c:v>
                </c:pt>
                <c:pt idx="3">
                  <c:v>8.5635452619339622E-2</c:v>
                </c:pt>
                <c:pt idx="4">
                  <c:v>7.4633167860240199E-2</c:v>
                </c:pt>
                <c:pt idx="5">
                  <c:v>9.1917958236982331E-2</c:v>
                </c:pt>
                <c:pt idx="6">
                  <c:v>8.8444664495070324E-2</c:v>
                </c:pt>
              </c:numCache>
            </c:numRef>
          </c:val>
          <c:smooth val="0"/>
          <c:extLst>
            <c:ext xmlns:c16="http://schemas.microsoft.com/office/drawing/2014/chart" uri="{C3380CC4-5D6E-409C-BE32-E72D297353CC}">
              <c16:uniqueId val="{00000002-40AA-462D-8BB0-273AD7EC65D6}"/>
            </c:ext>
          </c:extLst>
        </c:ser>
        <c:ser>
          <c:idx val="3"/>
          <c:order val="3"/>
          <c:tx>
            <c:strRef>
              <c:f>topics_words_reweight_by_year!$N$39</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topics_words_reweight_by_year!$N$40:$N$46</c:f>
              <c:numCache>
                <c:formatCode>General</c:formatCode>
                <c:ptCount val="7"/>
                <c:pt idx="0">
                  <c:v>0.15472158415181453</c:v>
                </c:pt>
                <c:pt idx="1">
                  <c:v>0.14918781924878699</c:v>
                </c:pt>
                <c:pt idx="2">
                  <c:v>0.14401842334875423</c:v>
                </c:pt>
                <c:pt idx="3">
                  <c:v>0.13758707998292427</c:v>
                </c:pt>
                <c:pt idx="4">
                  <c:v>0.13537831051656482</c:v>
                </c:pt>
                <c:pt idx="5">
                  <c:v>0.14793417410733417</c:v>
                </c:pt>
                <c:pt idx="6">
                  <c:v>0.14235796317837349</c:v>
                </c:pt>
              </c:numCache>
            </c:numRef>
          </c:val>
          <c:smooth val="0"/>
          <c:extLst>
            <c:ext xmlns:c16="http://schemas.microsoft.com/office/drawing/2014/chart" uri="{C3380CC4-5D6E-409C-BE32-E72D297353CC}">
              <c16:uniqueId val="{00000003-40AA-462D-8BB0-273AD7EC65D6}"/>
            </c:ext>
          </c:extLst>
        </c:ser>
        <c:ser>
          <c:idx val="4"/>
          <c:order val="4"/>
          <c:tx>
            <c:strRef>
              <c:f>topics_words_reweight_by_year!$O$39</c:f>
              <c:strCache>
                <c:ptCount val="1"/>
                <c:pt idx="0">
                  <c:v>Metholodgy</c:v>
                </c:pt>
              </c:strCache>
            </c:strRef>
          </c:tx>
          <c:spPr>
            <a:ln w="28575" cap="rnd">
              <a:solidFill>
                <a:schemeClr val="bg1">
                  <a:lumMod val="6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topics_words_reweight_by_year!$O$40:$O$46</c:f>
              <c:numCache>
                <c:formatCode>General</c:formatCode>
                <c:ptCount val="7"/>
                <c:pt idx="0">
                  <c:v>0.11815427849747037</c:v>
                </c:pt>
                <c:pt idx="1">
                  <c:v>0.10783965355825911</c:v>
                </c:pt>
                <c:pt idx="2">
                  <c:v>0.10937905725282891</c:v>
                </c:pt>
                <c:pt idx="3">
                  <c:v>0.12067048063922292</c:v>
                </c:pt>
                <c:pt idx="4">
                  <c:v>0.13538629064884164</c:v>
                </c:pt>
                <c:pt idx="5">
                  <c:v>0.12076607292089198</c:v>
                </c:pt>
                <c:pt idx="6">
                  <c:v>0.10527671795200097</c:v>
                </c:pt>
              </c:numCache>
            </c:numRef>
          </c:val>
          <c:smooth val="0"/>
          <c:extLst>
            <c:ext xmlns:c16="http://schemas.microsoft.com/office/drawing/2014/chart" uri="{C3380CC4-5D6E-409C-BE32-E72D297353CC}">
              <c16:uniqueId val="{00000004-40AA-462D-8BB0-273AD7EC65D6}"/>
            </c:ext>
          </c:extLst>
        </c:ser>
        <c:ser>
          <c:idx val="5"/>
          <c:order val="5"/>
          <c:tx>
            <c:strRef>
              <c:f>topics_words_reweight_by_year!$P$39</c:f>
              <c:strCache>
                <c:ptCount val="1"/>
                <c:pt idx="0">
                  <c:v>Governance</c:v>
                </c:pt>
              </c:strCache>
            </c:strRef>
          </c:tx>
          <c:spPr>
            <a:ln w="28575" cap="rnd">
              <a:solidFill>
                <a:schemeClr val="accent2">
                  <a:lumMod val="75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topics_words_reweight_by_year!$P$40:$P$46</c:f>
              <c:numCache>
                <c:formatCode>General</c:formatCode>
                <c:ptCount val="7"/>
                <c:pt idx="0">
                  <c:v>0.21992937449685898</c:v>
                </c:pt>
                <c:pt idx="1">
                  <c:v>0.22416921861246758</c:v>
                </c:pt>
                <c:pt idx="2">
                  <c:v>0.24351276596045215</c:v>
                </c:pt>
                <c:pt idx="3">
                  <c:v>0.25281168770035511</c:v>
                </c:pt>
                <c:pt idx="4">
                  <c:v>0.25916478149544958</c:v>
                </c:pt>
                <c:pt idx="5">
                  <c:v>0.23839373151131285</c:v>
                </c:pt>
                <c:pt idx="6">
                  <c:v>0.23506029635159131</c:v>
                </c:pt>
              </c:numCache>
            </c:numRef>
          </c:val>
          <c:smooth val="0"/>
          <c:extLst>
            <c:ext xmlns:c16="http://schemas.microsoft.com/office/drawing/2014/chart" uri="{C3380CC4-5D6E-409C-BE32-E72D297353CC}">
              <c16:uniqueId val="{00000005-40AA-462D-8BB0-273AD7EC65D6}"/>
            </c:ext>
          </c:extLst>
        </c:ser>
        <c:ser>
          <c:idx val="6"/>
          <c:order val="6"/>
          <c:tx>
            <c:strRef>
              <c:f>topics_words_reweight_by_year!$Q$39</c:f>
              <c:strCache>
                <c:ptCount val="1"/>
                <c:pt idx="0">
                  <c:v>Climate</c:v>
                </c:pt>
              </c:strCache>
            </c:strRef>
          </c:tx>
          <c:spPr>
            <a:ln w="28575" cap="rnd">
              <a:solidFill>
                <a:schemeClr val="accent6">
                  <a:lumMod val="50000"/>
                </a:schemeClr>
              </a:solidFill>
              <a:round/>
            </a:ln>
            <a:effectLst/>
          </c:spPr>
          <c:marker>
            <c:symbol val="none"/>
          </c:marker>
          <c:cat>
            <c:numRef>
              <c:f>topics_words_reweight_by_year!$J$40:$J$46</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topics_words_reweight_by_year!$Q$40:$Q$46</c:f>
              <c:numCache>
                <c:formatCode>General</c:formatCode>
                <c:ptCount val="7"/>
                <c:pt idx="0">
                  <c:v>0.15526847736919397</c:v>
                </c:pt>
                <c:pt idx="1">
                  <c:v>0.15957666225957076</c:v>
                </c:pt>
                <c:pt idx="2">
                  <c:v>0.16016209414568078</c:v>
                </c:pt>
                <c:pt idx="3">
                  <c:v>0.15802722990962817</c:v>
                </c:pt>
                <c:pt idx="4">
                  <c:v>0.1514479647550695</c:v>
                </c:pt>
                <c:pt idx="5">
                  <c:v>0.1565655644714925</c:v>
                </c:pt>
                <c:pt idx="6">
                  <c:v>0.17391312060522876</c:v>
                </c:pt>
              </c:numCache>
            </c:numRef>
          </c:val>
          <c:smooth val="0"/>
          <c:extLst>
            <c:ext xmlns:c16="http://schemas.microsoft.com/office/drawing/2014/chart" uri="{C3380CC4-5D6E-409C-BE32-E72D297353CC}">
              <c16:uniqueId val="{00000006-40AA-462D-8BB0-273AD7EC65D6}"/>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Sembcorp Industries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topics_words_reweight_by_year!$K$48</c:f>
              <c:strCache>
                <c:ptCount val="1"/>
                <c:pt idx="0">
                  <c:v>Community</c:v>
                </c:pt>
              </c:strCache>
            </c:strRef>
          </c:tx>
          <c:spPr>
            <a:ln w="28575" cap="rnd">
              <a:solidFill>
                <a:schemeClr val="accent1"/>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topics_words_reweight_by_year!$K$49:$K$55</c:f>
              <c:numCache>
                <c:formatCode>General</c:formatCode>
                <c:ptCount val="7"/>
                <c:pt idx="0">
                  <c:v>0.10475414828998594</c:v>
                </c:pt>
                <c:pt idx="1">
                  <c:v>5.4243659202625687E-2</c:v>
                </c:pt>
                <c:pt idx="2">
                  <c:v>5.2206787282331212E-2</c:v>
                </c:pt>
                <c:pt idx="3">
                  <c:v>5.0538964338657323E-2</c:v>
                </c:pt>
                <c:pt idx="4">
                  <c:v>6.8391766494995065E-2</c:v>
                </c:pt>
                <c:pt idx="5">
                  <c:v>5.6637137450714185E-2</c:v>
                </c:pt>
                <c:pt idx="6">
                  <c:v>5.3340470845768664E-2</c:v>
                </c:pt>
              </c:numCache>
            </c:numRef>
          </c:val>
          <c:smooth val="0"/>
          <c:extLst>
            <c:ext xmlns:c16="http://schemas.microsoft.com/office/drawing/2014/chart" uri="{C3380CC4-5D6E-409C-BE32-E72D297353CC}">
              <c16:uniqueId val="{00000000-6848-48FF-9DC4-195E0DBFCB97}"/>
            </c:ext>
          </c:extLst>
        </c:ser>
        <c:ser>
          <c:idx val="1"/>
          <c:order val="1"/>
          <c:tx>
            <c:strRef>
              <c:f>topics_words_reweight_by_year!$L$48</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topics_words_reweight_by_year!$L$49:$L$55</c:f>
              <c:numCache>
                <c:formatCode>General</c:formatCode>
                <c:ptCount val="7"/>
                <c:pt idx="0">
                  <c:v>0.16623776626220241</c:v>
                </c:pt>
                <c:pt idx="1">
                  <c:v>0.11330439813911423</c:v>
                </c:pt>
                <c:pt idx="2">
                  <c:v>0.10406615242581842</c:v>
                </c:pt>
                <c:pt idx="3">
                  <c:v>0.1125705166476758</c:v>
                </c:pt>
                <c:pt idx="4">
                  <c:v>0.18223462786995073</c:v>
                </c:pt>
                <c:pt idx="5">
                  <c:v>0.13954593221093503</c:v>
                </c:pt>
                <c:pt idx="6">
                  <c:v>0.14766825323893196</c:v>
                </c:pt>
              </c:numCache>
            </c:numRef>
          </c:val>
          <c:smooth val="0"/>
          <c:extLst>
            <c:ext xmlns:c16="http://schemas.microsoft.com/office/drawing/2014/chart" uri="{C3380CC4-5D6E-409C-BE32-E72D297353CC}">
              <c16:uniqueId val="{00000001-6848-48FF-9DC4-195E0DBFCB97}"/>
            </c:ext>
          </c:extLst>
        </c:ser>
        <c:ser>
          <c:idx val="2"/>
          <c:order val="2"/>
          <c:tx>
            <c:strRef>
              <c:f>topics_words_reweight_by_year!$M$48</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topics_words_reweight_by_year!$M$49:$M$55</c:f>
              <c:numCache>
                <c:formatCode>General</c:formatCode>
                <c:ptCount val="7"/>
                <c:pt idx="0">
                  <c:v>7.7289282286613345E-2</c:v>
                </c:pt>
                <c:pt idx="1">
                  <c:v>5.3315544028010482E-2</c:v>
                </c:pt>
                <c:pt idx="2">
                  <c:v>4.5034367457188758E-2</c:v>
                </c:pt>
                <c:pt idx="3">
                  <c:v>5.050893431100547E-2</c:v>
                </c:pt>
                <c:pt idx="4">
                  <c:v>7.9795874101868253E-2</c:v>
                </c:pt>
                <c:pt idx="5">
                  <c:v>6.0585731768247844E-2</c:v>
                </c:pt>
                <c:pt idx="6">
                  <c:v>7.2031846664775592E-2</c:v>
                </c:pt>
              </c:numCache>
            </c:numRef>
          </c:val>
          <c:smooth val="0"/>
          <c:extLst>
            <c:ext xmlns:c16="http://schemas.microsoft.com/office/drawing/2014/chart" uri="{C3380CC4-5D6E-409C-BE32-E72D297353CC}">
              <c16:uniqueId val="{00000002-6848-48FF-9DC4-195E0DBFCB97}"/>
            </c:ext>
          </c:extLst>
        </c:ser>
        <c:ser>
          <c:idx val="3"/>
          <c:order val="3"/>
          <c:tx>
            <c:strRef>
              <c:f>topics_words_reweight_by_year!$N$48</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topics_words_reweight_by_year!$N$49:$N$55</c:f>
              <c:numCache>
                <c:formatCode>General</c:formatCode>
                <c:ptCount val="7"/>
                <c:pt idx="0">
                  <c:v>0.15515825267984582</c:v>
                </c:pt>
                <c:pt idx="1">
                  <c:v>0.10393419523806575</c:v>
                </c:pt>
                <c:pt idx="2">
                  <c:v>9.6059059766723937E-2</c:v>
                </c:pt>
                <c:pt idx="3">
                  <c:v>8.9227781809649021E-2</c:v>
                </c:pt>
                <c:pt idx="4">
                  <c:v>0.13150499662920417</c:v>
                </c:pt>
                <c:pt idx="5">
                  <c:v>0.14082295872999634</c:v>
                </c:pt>
                <c:pt idx="6">
                  <c:v>0.13855412574131476</c:v>
                </c:pt>
              </c:numCache>
            </c:numRef>
          </c:val>
          <c:smooth val="0"/>
          <c:extLst>
            <c:ext xmlns:c16="http://schemas.microsoft.com/office/drawing/2014/chart" uri="{C3380CC4-5D6E-409C-BE32-E72D297353CC}">
              <c16:uniqueId val="{00000003-6848-48FF-9DC4-195E0DBFCB97}"/>
            </c:ext>
          </c:extLst>
        </c:ser>
        <c:ser>
          <c:idx val="4"/>
          <c:order val="4"/>
          <c:tx>
            <c:strRef>
              <c:f>topics_words_reweight_by_year!$O$48</c:f>
              <c:strCache>
                <c:ptCount val="1"/>
                <c:pt idx="0">
                  <c:v>Metholodgy</c:v>
                </c:pt>
              </c:strCache>
            </c:strRef>
          </c:tx>
          <c:spPr>
            <a:ln w="28575" cap="rnd">
              <a:solidFill>
                <a:schemeClr val="bg1">
                  <a:lumMod val="6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topics_words_reweight_by_year!$O$49:$O$55</c:f>
              <c:numCache>
                <c:formatCode>General</c:formatCode>
                <c:ptCount val="7"/>
                <c:pt idx="0">
                  <c:v>0.10448101516411556</c:v>
                </c:pt>
                <c:pt idx="1">
                  <c:v>8.1243061778243975E-2</c:v>
                </c:pt>
                <c:pt idx="2">
                  <c:v>0.10994951468337115</c:v>
                </c:pt>
                <c:pt idx="3">
                  <c:v>9.7414520747374195E-2</c:v>
                </c:pt>
                <c:pt idx="4">
                  <c:v>8.3161987193488732E-2</c:v>
                </c:pt>
                <c:pt idx="5">
                  <c:v>9.7234213764366764E-2</c:v>
                </c:pt>
                <c:pt idx="6">
                  <c:v>9.4367018047034137E-2</c:v>
                </c:pt>
              </c:numCache>
            </c:numRef>
          </c:val>
          <c:smooth val="0"/>
          <c:extLst>
            <c:ext xmlns:c16="http://schemas.microsoft.com/office/drawing/2014/chart" uri="{C3380CC4-5D6E-409C-BE32-E72D297353CC}">
              <c16:uniqueId val="{00000004-6848-48FF-9DC4-195E0DBFCB97}"/>
            </c:ext>
          </c:extLst>
        </c:ser>
        <c:ser>
          <c:idx val="5"/>
          <c:order val="5"/>
          <c:tx>
            <c:strRef>
              <c:f>topics_words_reweight_by_year!$P$48</c:f>
              <c:strCache>
                <c:ptCount val="1"/>
                <c:pt idx="0">
                  <c:v>Governance</c:v>
                </c:pt>
              </c:strCache>
            </c:strRef>
          </c:tx>
          <c:spPr>
            <a:ln w="28575" cap="rnd">
              <a:solidFill>
                <a:schemeClr val="accent2">
                  <a:lumMod val="75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topics_words_reweight_by_year!$P$49:$P$55</c:f>
              <c:numCache>
                <c:formatCode>General</c:formatCode>
                <c:ptCount val="7"/>
                <c:pt idx="0">
                  <c:v>0.23844812093479556</c:v>
                </c:pt>
                <c:pt idx="1">
                  <c:v>0.48753651061714592</c:v>
                </c:pt>
                <c:pt idx="2">
                  <c:v>0.46606506032931599</c:v>
                </c:pt>
                <c:pt idx="3">
                  <c:v>0.48306465245971381</c:v>
                </c:pt>
                <c:pt idx="4">
                  <c:v>0.3247827872414526</c:v>
                </c:pt>
                <c:pt idx="5">
                  <c:v>0.37357872246584384</c:v>
                </c:pt>
                <c:pt idx="6">
                  <c:v>0.32541633174815981</c:v>
                </c:pt>
              </c:numCache>
            </c:numRef>
          </c:val>
          <c:smooth val="0"/>
          <c:extLst>
            <c:ext xmlns:c16="http://schemas.microsoft.com/office/drawing/2014/chart" uri="{C3380CC4-5D6E-409C-BE32-E72D297353CC}">
              <c16:uniqueId val="{00000005-6848-48FF-9DC4-195E0DBFCB97}"/>
            </c:ext>
          </c:extLst>
        </c:ser>
        <c:ser>
          <c:idx val="6"/>
          <c:order val="6"/>
          <c:tx>
            <c:strRef>
              <c:f>topics_words_reweight_by_year!$Q$48</c:f>
              <c:strCache>
                <c:ptCount val="1"/>
                <c:pt idx="0">
                  <c:v>Climate</c:v>
                </c:pt>
              </c:strCache>
            </c:strRef>
          </c:tx>
          <c:spPr>
            <a:ln w="28575" cap="rnd">
              <a:solidFill>
                <a:schemeClr val="accent6">
                  <a:lumMod val="50000"/>
                </a:schemeClr>
              </a:solidFill>
              <a:round/>
            </a:ln>
            <a:effectLst/>
          </c:spPr>
          <c:marker>
            <c:symbol val="none"/>
          </c:marker>
          <c:cat>
            <c:numRef>
              <c:f>topics_words_reweight_by_year!$J$49:$J$55</c:f>
              <c:numCache>
                <c:formatCode>General</c:formatCode>
                <c:ptCount val="7"/>
                <c:pt idx="0">
                  <c:v>2015</c:v>
                </c:pt>
                <c:pt idx="1">
                  <c:v>2016</c:v>
                </c:pt>
                <c:pt idx="2">
                  <c:v>2017</c:v>
                </c:pt>
                <c:pt idx="3">
                  <c:v>2018</c:v>
                </c:pt>
                <c:pt idx="4">
                  <c:v>2019</c:v>
                </c:pt>
                <c:pt idx="5">
                  <c:v>2020</c:v>
                </c:pt>
                <c:pt idx="6">
                  <c:v>2021</c:v>
                </c:pt>
              </c:numCache>
            </c:numRef>
          </c:cat>
          <c:val>
            <c:numRef>
              <c:f>topics_words_reweight_by_year!$Q$49:$Q$55</c:f>
              <c:numCache>
                <c:formatCode>General</c:formatCode>
                <c:ptCount val="7"/>
                <c:pt idx="0">
                  <c:v>0.15363141438244138</c:v>
                </c:pt>
                <c:pt idx="1">
                  <c:v>0.10642263099679396</c:v>
                </c:pt>
                <c:pt idx="2">
                  <c:v>0.12661905805525064</c:v>
                </c:pt>
                <c:pt idx="3">
                  <c:v>0.11667462968592439</c:v>
                </c:pt>
                <c:pt idx="4">
                  <c:v>0.13012796046904049</c:v>
                </c:pt>
                <c:pt idx="5">
                  <c:v>0.13159530360989588</c:v>
                </c:pt>
                <c:pt idx="6">
                  <c:v>0.16862195371401492</c:v>
                </c:pt>
              </c:numCache>
            </c:numRef>
          </c:val>
          <c:smooth val="0"/>
          <c:extLst>
            <c:ext xmlns:c16="http://schemas.microsoft.com/office/drawing/2014/chart" uri="{C3380CC4-5D6E-409C-BE32-E72D297353CC}">
              <c16:uniqueId val="{00000006-6848-48FF-9DC4-195E0DBFCB97}"/>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r>
              <a:rPr lang="en-SG"/>
              <a:t>Wilmar Int'l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title>
    <c:autoTitleDeleted val="0"/>
    <c:plotArea>
      <c:layout/>
      <c:lineChart>
        <c:grouping val="standard"/>
        <c:varyColors val="0"/>
        <c:ser>
          <c:idx val="0"/>
          <c:order val="0"/>
          <c:tx>
            <c:strRef>
              <c:f>topics_words_reweight_by_year!$K$57</c:f>
              <c:strCache>
                <c:ptCount val="1"/>
                <c:pt idx="0">
                  <c:v>Community</c:v>
                </c:pt>
              </c:strCache>
            </c:strRef>
          </c:tx>
          <c:spPr>
            <a:ln w="28575" cap="rnd">
              <a:solidFill>
                <a:schemeClr val="accent1"/>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topics_words_reweight_by_year!$K$58:$K$64</c:f>
              <c:numCache>
                <c:formatCode>General</c:formatCode>
                <c:ptCount val="7"/>
                <c:pt idx="0">
                  <c:v>0.13003457633164345</c:v>
                </c:pt>
                <c:pt idx="1">
                  <c:v>0.12952437505340733</c:v>
                </c:pt>
                <c:pt idx="2">
                  <c:v>0.12201717297043185</c:v>
                </c:pt>
                <c:pt idx="3">
                  <c:v>0.12131383210038664</c:v>
                </c:pt>
                <c:pt idx="4">
                  <c:v>0.11178776686533855</c:v>
                </c:pt>
                <c:pt idx="5">
                  <c:v>0.13751382671159187</c:v>
                </c:pt>
                <c:pt idx="6">
                  <c:v>0.15672959779368983</c:v>
                </c:pt>
              </c:numCache>
            </c:numRef>
          </c:val>
          <c:smooth val="0"/>
          <c:extLst>
            <c:ext xmlns:c16="http://schemas.microsoft.com/office/drawing/2014/chart" uri="{C3380CC4-5D6E-409C-BE32-E72D297353CC}">
              <c16:uniqueId val="{00000000-4520-4EE7-A5CF-EDE5D937FA83}"/>
            </c:ext>
          </c:extLst>
        </c:ser>
        <c:ser>
          <c:idx val="1"/>
          <c:order val="1"/>
          <c:tx>
            <c:strRef>
              <c:f>topics_words_reweight_by_year!$L$57</c:f>
              <c:strCache>
                <c:ptCount val="1"/>
                <c:pt idx="0">
                  <c:v>Resources</c:v>
                </c:pt>
              </c:strCache>
            </c:strRef>
          </c:tx>
          <c:spPr>
            <a:ln w="28575" cap="rnd">
              <a:solidFill>
                <a:schemeClr val="accent6">
                  <a:lumMod val="40000"/>
                  <a:lumOff val="6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topics_words_reweight_by_year!$L$58:$L$64</c:f>
              <c:numCache>
                <c:formatCode>General</c:formatCode>
                <c:ptCount val="7"/>
                <c:pt idx="0">
                  <c:v>0.26556950924351475</c:v>
                </c:pt>
                <c:pt idx="1">
                  <c:v>0.24919948165788747</c:v>
                </c:pt>
                <c:pt idx="2">
                  <c:v>0.28916738657008151</c:v>
                </c:pt>
                <c:pt idx="3">
                  <c:v>0.28095651660956616</c:v>
                </c:pt>
                <c:pt idx="4">
                  <c:v>0.34708972869630317</c:v>
                </c:pt>
                <c:pt idx="5">
                  <c:v>0.2639105411253716</c:v>
                </c:pt>
                <c:pt idx="6">
                  <c:v>0.23762122304491856</c:v>
                </c:pt>
              </c:numCache>
            </c:numRef>
          </c:val>
          <c:smooth val="0"/>
          <c:extLst>
            <c:ext xmlns:c16="http://schemas.microsoft.com/office/drawing/2014/chart" uri="{C3380CC4-5D6E-409C-BE32-E72D297353CC}">
              <c16:uniqueId val="{00000001-4520-4EE7-A5CF-EDE5D937FA83}"/>
            </c:ext>
          </c:extLst>
        </c:ser>
        <c:ser>
          <c:idx val="2"/>
          <c:order val="2"/>
          <c:tx>
            <c:strRef>
              <c:f>topics_words_reweight_by_year!$M$57</c:f>
              <c:strCache>
                <c:ptCount val="1"/>
                <c:pt idx="0">
                  <c:v>Customers</c:v>
                </c:pt>
              </c:strCache>
            </c:strRef>
          </c:tx>
          <c:spPr>
            <a:ln w="28575" cap="rnd">
              <a:solidFill>
                <a:schemeClr val="accent1">
                  <a:lumMod val="75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topics_words_reweight_by_year!$M$58:$M$64</c:f>
              <c:numCache>
                <c:formatCode>General</c:formatCode>
                <c:ptCount val="7"/>
                <c:pt idx="0">
                  <c:v>8.530065343367052E-2</c:v>
                </c:pt>
                <c:pt idx="1">
                  <c:v>8.3853384384010216E-2</c:v>
                </c:pt>
                <c:pt idx="2">
                  <c:v>8.1503944703759365E-2</c:v>
                </c:pt>
                <c:pt idx="3">
                  <c:v>8.8065974617844336E-2</c:v>
                </c:pt>
                <c:pt idx="4">
                  <c:v>8.3956066107610791E-2</c:v>
                </c:pt>
                <c:pt idx="5">
                  <c:v>0.12022227852978702</c:v>
                </c:pt>
                <c:pt idx="6">
                  <c:v>0.13207971092666199</c:v>
                </c:pt>
              </c:numCache>
            </c:numRef>
          </c:val>
          <c:smooth val="0"/>
          <c:extLst>
            <c:ext xmlns:c16="http://schemas.microsoft.com/office/drawing/2014/chart" uri="{C3380CC4-5D6E-409C-BE32-E72D297353CC}">
              <c16:uniqueId val="{00000002-4520-4EE7-A5CF-EDE5D937FA83}"/>
            </c:ext>
          </c:extLst>
        </c:ser>
        <c:ser>
          <c:idx val="3"/>
          <c:order val="3"/>
          <c:tx>
            <c:strRef>
              <c:f>topics_words_reweight_by_year!$N$57</c:f>
              <c:strCache>
                <c:ptCount val="1"/>
                <c:pt idx="0">
                  <c:v>Employees</c:v>
                </c:pt>
              </c:strCache>
            </c:strRef>
          </c:tx>
          <c:spPr>
            <a:ln w="28575" cap="rnd">
              <a:solidFill>
                <a:schemeClr val="accent1">
                  <a:lumMod val="60000"/>
                  <a:lumOff val="40000"/>
                </a:schemeClr>
              </a:solidFill>
              <a:prstDash val="dash"/>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topics_words_reweight_by_year!$N$58:$N$64</c:f>
              <c:numCache>
                <c:formatCode>General</c:formatCode>
                <c:ptCount val="7"/>
                <c:pt idx="0">
                  <c:v>8.5927677649468903E-2</c:v>
                </c:pt>
                <c:pt idx="1">
                  <c:v>0.11116572365733225</c:v>
                </c:pt>
                <c:pt idx="2">
                  <c:v>0.11451263291406306</c:v>
                </c:pt>
                <c:pt idx="3">
                  <c:v>0.11902915202787902</c:v>
                </c:pt>
                <c:pt idx="4">
                  <c:v>0.10404647231474337</c:v>
                </c:pt>
                <c:pt idx="5">
                  <c:v>0.14098772279294861</c:v>
                </c:pt>
                <c:pt idx="6">
                  <c:v>0.14903737782963619</c:v>
                </c:pt>
              </c:numCache>
            </c:numRef>
          </c:val>
          <c:smooth val="0"/>
          <c:extLst>
            <c:ext xmlns:c16="http://schemas.microsoft.com/office/drawing/2014/chart" uri="{C3380CC4-5D6E-409C-BE32-E72D297353CC}">
              <c16:uniqueId val="{00000003-4520-4EE7-A5CF-EDE5D937FA83}"/>
            </c:ext>
          </c:extLst>
        </c:ser>
        <c:ser>
          <c:idx val="4"/>
          <c:order val="4"/>
          <c:tx>
            <c:strRef>
              <c:f>topics_words_reweight_by_year!$O$57</c:f>
              <c:strCache>
                <c:ptCount val="1"/>
                <c:pt idx="0">
                  <c:v>Metholodgy</c:v>
                </c:pt>
              </c:strCache>
            </c:strRef>
          </c:tx>
          <c:spPr>
            <a:ln w="28575" cap="rnd">
              <a:solidFill>
                <a:schemeClr val="bg1">
                  <a:lumMod val="6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topics_words_reweight_by_year!$O$58:$O$64</c:f>
              <c:numCache>
                <c:formatCode>General</c:formatCode>
                <c:ptCount val="7"/>
                <c:pt idx="0">
                  <c:v>0.18392873261241371</c:v>
                </c:pt>
                <c:pt idx="1">
                  <c:v>0.18565032233886777</c:v>
                </c:pt>
                <c:pt idx="2">
                  <c:v>0.16300069169010703</c:v>
                </c:pt>
                <c:pt idx="3">
                  <c:v>0.16698382511803456</c:v>
                </c:pt>
                <c:pt idx="4">
                  <c:v>0.16325662231381119</c:v>
                </c:pt>
                <c:pt idx="5">
                  <c:v>0.1430489341022495</c:v>
                </c:pt>
                <c:pt idx="6">
                  <c:v>0.10376660939078207</c:v>
                </c:pt>
              </c:numCache>
            </c:numRef>
          </c:val>
          <c:smooth val="0"/>
          <c:extLst>
            <c:ext xmlns:c16="http://schemas.microsoft.com/office/drawing/2014/chart" uri="{C3380CC4-5D6E-409C-BE32-E72D297353CC}">
              <c16:uniqueId val="{00000004-4520-4EE7-A5CF-EDE5D937FA83}"/>
            </c:ext>
          </c:extLst>
        </c:ser>
        <c:ser>
          <c:idx val="5"/>
          <c:order val="5"/>
          <c:tx>
            <c:strRef>
              <c:f>topics_words_reweight_by_year!$P$57</c:f>
              <c:strCache>
                <c:ptCount val="1"/>
                <c:pt idx="0">
                  <c:v>Governance</c:v>
                </c:pt>
              </c:strCache>
            </c:strRef>
          </c:tx>
          <c:spPr>
            <a:ln w="28575" cap="rnd">
              <a:solidFill>
                <a:schemeClr val="accent2">
                  <a:lumMod val="75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topics_words_reweight_by_year!$P$58:$P$64</c:f>
              <c:numCache>
                <c:formatCode>General</c:formatCode>
                <c:ptCount val="7"/>
                <c:pt idx="0">
                  <c:v>0.14236234198665537</c:v>
                </c:pt>
                <c:pt idx="1">
                  <c:v>0.142377666823889</c:v>
                </c:pt>
                <c:pt idx="2">
                  <c:v>0.13349745925283032</c:v>
                </c:pt>
                <c:pt idx="3">
                  <c:v>0.13068675465839022</c:v>
                </c:pt>
                <c:pt idx="4">
                  <c:v>0.11281831535732513</c:v>
                </c:pt>
                <c:pt idx="5">
                  <c:v>0.10762195800235107</c:v>
                </c:pt>
                <c:pt idx="6">
                  <c:v>0.12563621158608657</c:v>
                </c:pt>
              </c:numCache>
            </c:numRef>
          </c:val>
          <c:smooth val="0"/>
          <c:extLst>
            <c:ext xmlns:c16="http://schemas.microsoft.com/office/drawing/2014/chart" uri="{C3380CC4-5D6E-409C-BE32-E72D297353CC}">
              <c16:uniqueId val="{00000005-4520-4EE7-A5CF-EDE5D937FA83}"/>
            </c:ext>
          </c:extLst>
        </c:ser>
        <c:ser>
          <c:idx val="6"/>
          <c:order val="6"/>
          <c:tx>
            <c:strRef>
              <c:f>topics_words_reweight_by_year!$Q$57</c:f>
              <c:strCache>
                <c:ptCount val="1"/>
                <c:pt idx="0">
                  <c:v>Climate</c:v>
                </c:pt>
              </c:strCache>
            </c:strRef>
          </c:tx>
          <c:spPr>
            <a:ln w="28575" cap="rnd">
              <a:solidFill>
                <a:schemeClr val="accent6">
                  <a:lumMod val="50000"/>
                </a:schemeClr>
              </a:solidFill>
              <a:round/>
            </a:ln>
            <a:effectLst/>
          </c:spPr>
          <c:marker>
            <c:symbol val="none"/>
          </c:marker>
          <c:cat>
            <c:numRef>
              <c:f>topics_words_reweight_by_year!$J$58:$J$64</c:f>
              <c:numCache>
                <c:formatCode>General</c:formatCode>
                <c:ptCount val="7"/>
                <c:pt idx="0">
                  <c:v>2015</c:v>
                </c:pt>
                <c:pt idx="1">
                  <c:v>2016</c:v>
                </c:pt>
                <c:pt idx="2">
                  <c:v>2017</c:v>
                </c:pt>
                <c:pt idx="3">
                  <c:v>2018</c:v>
                </c:pt>
                <c:pt idx="4">
                  <c:v>2019</c:v>
                </c:pt>
                <c:pt idx="5">
                  <c:v>2020</c:v>
                </c:pt>
                <c:pt idx="6">
                  <c:v>2021</c:v>
                </c:pt>
              </c:numCache>
            </c:numRef>
          </c:cat>
          <c:val>
            <c:numRef>
              <c:f>topics_words_reweight_by_year!$Q$58:$Q$64</c:f>
              <c:numCache>
                <c:formatCode>General</c:formatCode>
                <c:ptCount val="7"/>
                <c:pt idx="0">
                  <c:v>0.10687650874263339</c:v>
                </c:pt>
                <c:pt idx="1">
                  <c:v>9.8229046084606128E-2</c:v>
                </c:pt>
                <c:pt idx="2">
                  <c:v>9.630071189872684E-2</c:v>
                </c:pt>
                <c:pt idx="3">
                  <c:v>9.2963944867899106E-2</c:v>
                </c:pt>
                <c:pt idx="4">
                  <c:v>7.7045028344867927E-2</c:v>
                </c:pt>
                <c:pt idx="5">
                  <c:v>8.6694738735700383E-2</c:v>
                </c:pt>
                <c:pt idx="6">
                  <c:v>9.5129269428224944E-2</c:v>
                </c:pt>
              </c:numCache>
            </c:numRef>
          </c:val>
          <c:smooth val="0"/>
          <c:extLst>
            <c:ext xmlns:c16="http://schemas.microsoft.com/office/drawing/2014/chart" uri="{C3380CC4-5D6E-409C-BE32-E72D297353CC}">
              <c16:uniqueId val="{00000006-4520-4EE7-A5CF-EDE5D937FA83}"/>
            </c:ext>
          </c:extLst>
        </c:ser>
        <c:dLbls>
          <c:showLegendKey val="0"/>
          <c:showVal val="0"/>
          <c:showCatName val="0"/>
          <c:showSerName val="0"/>
          <c:showPercent val="0"/>
          <c:showBubbleSize val="0"/>
        </c:dLbls>
        <c:smooth val="0"/>
        <c:axId val="1919712863"/>
        <c:axId val="1919718687"/>
      </c:lineChart>
      <c:catAx>
        <c:axId val="1919712863"/>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8687"/>
        <c:crosses val="autoZero"/>
        <c:auto val="1"/>
        <c:lblAlgn val="ctr"/>
        <c:lblOffset val="100"/>
        <c:noMultiLvlLbl val="0"/>
      </c:catAx>
      <c:valAx>
        <c:axId val="1919718687"/>
        <c:scaling>
          <c:orientation val="minMax"/>
          <c:max val="0.5"/>
          <c:min val="0"/>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Times New Roman" panose="02020603050405020304" pitchFamily="18" charset="0"/>
                <a:ea typeface="+mn-ea"/>
                <a:cs typeface="Times New Roman" panose="02020603050405020304" pitchFamily="18" charset="0"/>
              </a:defRPr>
            </a:pPr>
            <a:endParaRPr lang="en-US"/>
          </a:p>
        </c:txPr>
        <c:crossAx val="1919712863"/>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latin typeface="Times New Roman" panose="02020603050405020304" pitchFamily="18" charset="0"/>
          <a:cs typeface="Times New Roman" panose="02020603050405020304" pitchFamily="18" charset="0"/>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3DF39F-54AF-474A-BDF7-AF4032A637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264</TotalTime>
  <Pages>159</Pages>
  <Words>35386</Words>
  <Characters>201703</Characters>
  <Application>Microsoft Office Word</Application>
  <DocSecurity>0</DocSecurity>
  <Lines>1680</Lines>
  <Paragraphs>473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236616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Jeremy Chia</dc:creator>
  <cp:keywords/>
  <dc:description/>
  <cp:lastModifiedBy>Jeremy Chia</cp:lastModifiedBy>
  <cp:revision>1319</cp:revision>
  <cp:lastPrinted>2022-11-15T22:47:00Z</cp:lastPrinted>
  <dcterms:created xsi:type="dcterms:W3CDTF">2022-07-12T13:13:00Z</dcterms:created>
  <dcterms:modified xsi:type="dcterms:W3CDTF">2022-11-15T22:48:00Z</dcterms:modified>
</cp:coreProperties>
</file>