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E6" w:rsidRDefault="000F61E6">
      <w:r>
        <w:t>8 personnes par groupes</w:t>
      </w:r>
    </w:p>
    <w:p w:rsidR="000F61E6" w:rsidRDefault="000F61E6">
      <w:r>
        <w:t>Nombre d’élèves par années et par filière</w:t>
      </w:r>
    </w:p>
    <w:p w:rsidR="000F61E6" w:rsidRDefault="000F61E6">
      <w:r>
        <w:t>Inge Sup, Animation 3D Jeux vidéo, Création &amp; Design, Marketing &amp; Communication, Audiovisuel</w:t>
      </w:r>
      <w:r w:rsidR="008454B4">
        <w:t>.</w:t>
      </w:r>
    </w:p>
    <w:p w:rsidR="008454B4" w:rsidRDefault="008454B4">
      <w:bookmarkStart w:id="0" w:name="_GoBack"/>
      <w:bookmarkEnd w:id="0"/>
    </w:p>
    <w:p w:rsidR="000F61E6" w:rsidRDefault="000F61E6"/>
    <w:sectPr w:rsidR="000F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E6"/>
    <w:rsid w:val="000F61E6"/>
    <w:rsid w:val="008454B4"/>
    <w:rsid w:val="00D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157F"/>
  <w15:chartTrackingRefBased/>
  <w15:docId w15:val="{65F2AEAF-AE34-4401-B0E2-BAA5EEF0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2018-10-18T08:18:00Z</dcterms:created>
  <dcterms:modified xsi:type="dcterms:W3CDTF">2018-10-18T08:31:00Z</dcterms:modified>
</cp:coreProperties>
</file>