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51D0" w14:textId="77777777" w:rsidR="006A6E0B" w:rsidRDefault="006A6E0B"/>
    <w:p w14:paraId="2EA57277" w14:textId="1E506CB4" w:rsidR="006A6E0B" w:rsidRDefault="006A6E0B">
      <w:r>
        <w:t>1.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7FFB6D" wp14:editId="01CEB0F9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943600" cy="3198495"/>
            <wp:effectExtent l="0" t="0" r="0" b="1905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249B0" w14:textId="53092D27" w:rsidR="006A6E0B" w:rsidRDefault="006A6E0B" w:rsidP="006A6E0B">
      <w:r>
        <w:t xml:space="preserve">The SRG I used </w:t>
      </w:r>
      <w:proofErr w:type="gramStart"/>
      <w:r>
        <w:t>was</w:t>
      </w:r>
      <w:proofErr w:type="gramEnd"/>
      <w:r>
        <w:t xml:space="preserve"> for Microsoft Windows Server 2016. It details what should be installed and in use to create a secure Microsoft Windows Server 2016</w:t>
      </w:r>
      <w:r w:rsidR="00E25F38">
        <w:t xml:space="preserve">. I choose this SRG as </w:t>
      </w:r>
      <w:proofErr w:type="gramStart"/>
      <w:r w:rsidR="00E25F38">
        <w:t>it</w:t>
      </w:r>
      <w:proofErr w:type="gramEnd"/>
      <w:r w:rsidR="00E25F38">
        <w:t xml:space="preserve"> Windows Server is a relatively common OS for running a server</w:t>
      </w:r>
    </w:p>
    <w:p w14:paraId="34D37BE8" w14:textId="6BACC6F4" w:rsidR="006A6E0B" w:rsidRDefault="006A6E0B" w:rsidP="006A6E0B">
      <w:r>
        <w:t>2.</w:t>
      </w:r>
    </w:p>
    <w:p w14:paraId="25453131" w14:textId="1A5F7FC9" w:rsidR="006A6E0B" w:rsidRPr="006A6E0B" w:rsidRDefault="006A6E0B" w:rsidP="006A6E0B">
      <w:r>
        <w:t xml:space="preserve">There are 271 rules on this specific SRG. Two vendors that make products that fulfill goals for this SRG </w:t>
      </w:r>
      <w:r w:rsidR="00E25F38">
        <w:t>is McAfee.</w:t>
      </w:r>
      <w:r>
        <w:t xml:space="preserve"> and Norton. McAfee </w:t>
      </w:r>
      <w:r w:rsidR="00E25F38">
        <w:t xml:space="preserve">and Norton </w:t>
      </w:r>
      <w:proofErr w:type="gramStart"/>
      <w:r>
        <w:t>sells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anti-virus software that meets th</w:t>
      </w:r>
      <w:r w:rsidR="00E25F38">
        <w:t xml:space="preserve">e rule </w:t>
      </w:r>
      <w:r w:rsidR="00E25F38" w:rsidRPr="00E25F38">
        <w:t>V-224829</w:t>
      </w:r>
      <w:r w:rsidR="00E25F38">
        <w:t xml:space="preserve"> stating </w:t>
      </w:r>
      <w:r w:rsidR="00E25F38" w:rsidRPr="00E25F38">
        <w:t>The Windows Server 2016 system must use an anti-virus program</w:t>
      </w:r>
      <w:r w:rsidR="00E25F38">
        <w:t xml:space="preserve">. </w:t>
      </w:r>
    </w:p>
    <w:p w14:paraId="196ABA77" w14:textId="419A49F1" w:rsidR="006A6E0B" w:rsidRDefault="00E25F38" w:rsidP="006A6E0B">
      <w:r>
        <w:t>3.</w:t>
      </w:r>
    </w:p>
    <w:p w14:paraId="23F09EF9" w14:textId="47CDBA68" w:rsidR="00E25F38" w:rsidRPr="006A6E0B" w:rsidRDefault="00E25F38" w:rsidP="006A6E0B">
      <w:r>
        <w:t xml:space="preserve">I found that out of all the CAT I controls out of the 26 rules there were 13 findings. There were non that were N/A. I do not have confidence in the security of the system as there were numerous findings that can impact the confidentiality, integrity and availability of the system. For </w:t>
      </w:r>
      <w:proofErr w:type="gramStart"/>
      <w:r>
        <w:t>example</w:t>
      </w:r>
      <w:proofErr w:type="gramEnd"/>
      <w:r>
        <w:t xml:space="preserve"> the </w:t>
      </w:r>
      <w:r w:rsidRPr="00E25F38">
        <w:t>Anonymous enumeration of shares must be restricted</w:t>
      </w:r>
      <w:r>
        <w:t xml:space="preserve"> rule is found to be not sat. This would allow </w:t>
      </w:r>
      <w:r w:rsidR="00E67937">
        <w:t xml:space="preserve">anonymous users to list shared resources and account names, would potentially effects confidentiality of the system. </w:t>
      </w:r>
      <w:r w:rsidR="00E67937" w:rsidRPr="00E67937">
        <w:t>Structured Exception Handling Overwrite Protection (SEHOP) must be enabled</w:t>
      </w:r>
      <w:r w:rsidR="00E67937">
        <w:t xml:space="preserve"> rule was found to be </w:t>
      </w:r>
      <w:proofErr w:type="spellStart"/>
      <w:r w:rsidR="00E67937">
        <w:t>unsat</w:t>
      </w:r>
      <w:proofErr w:type="spellEnd"/>
      <w:r w:rsidR="00E67937">
        <w:t xml:space="preserve"> which could potentially allow for a buffer overflow attack effecting the integrity of the system. The </w:t>
      </w:r>
      <w:r w:rsidR="00E67937" w:rsidRPr="00E67937">
        <w:t xml:space="preserve">Data Execution Prevention (DEP) must be configured to at least </w:t>
      </w:r>
      <w:proofErr w:type="spellStart"/>
      <w:r w:rsidR="00E67937" w:rsidRPr="00E67937">
        <w:t>OptOut</w:t>
      </w:r>
      <w:proofErr w:type="spellEnd"/>
      <w:r w:rsidR="00E67937">
        <w:t xml:space="preserve"> rule was found to be </w:t>
      </w:r>
      <w:proofErr w:type="spellStart"/>
      <w:r w:rsidR="00E67937">
        <w:t>unsat</w:t>
      </w:r>
      <w:proofErr w:type="spellEnd"/>
      <w:r w:rsidR="00E67937">
        <w:t>, potentially leading to attackers being able to commit remote code execution which can take down the system effecting the availability.</w:t>
      </w:r>
    </w:p>
    <w:p w14:paraId="051CF174" w14:textId="77777777" w:rsidR="006A6E0B" w:rsidRPr="006A6E0B" w:rsidRDefault="006A6E0B" w:rsidP="006A6E0B"/>
    <w:p w14:paraId="1D29B553" w14:textId="1FF1AE95" w:rsidR="006A6E0B" w:rsidRPr="006A6E0B" w:rsidRDefault="006A6E0B" w:rsidP="006A6E0B">
      <w:pPr>
        <w:tabs>
          <w:tab w:val="left" w:pos="1680"/>
        </w:tabs>
      </w:pPr>
      <w:r>
        <w:tab/>
      </w:r>
    </w:p>
    <w:p w14:paraId="691DEE90" w14:textId="77777777" w:rsidR="006A6E0B" w:rsidRPr="006A6E0B" w:rsidRDefault="006A6E0B" w:rsidP="006A6E0B"/>
    <w:p w14:paraId="4BB31D91" w14:textId="77777777" w:rsidR="006A6E0B" w:rsidRPr="006A6E0B" w:rsidRDefault="006A6E0B" w:rsidP="006A6E0B"/>
    <w:p w14:paraId="6565DD23" w14:textId="77777777" w:rsidR="006A6E0B" w:rsidRPr="006A6E0B" w:rsidRDefault="006A6E0B" w:rsidP="006A6E0B"/>
    <w:p w14:paraId="5476B59C" w14:textId="77777777" w:rsidR="006A6E0B" w:rsidRPr="006A6E0B" w:rsidRDefault="006A6E0B" w:rsidP="006A6E0B"/>
    <w:p w14:paraId="5A52A463" w14:textId="77777777" w:rsidR="006A6E0B" w:rsidRPr="006A6E0B" w:rsidRDefault="006A6E0B" w:rsidP="006A6E0B"/>
    <w:p w14:paraId="5B2ADBFF" w14:textId="77777777" w:rsidR="006A6E0B" w:rsidRPr="006A6E0B" w:rsidRDefault="006A6E0B" w:rsidP="006A6E0B"/>
    <w:p w14:paraId="30D660AC" w14:textId="77777777" w:rsidR="006A6E0B" w:rsidRPr="006A6E0B" w:rsidRDefault="006A6E0B" w:rsidP="006A6E0B"/>
    <w:p w14:paraId="6DFC4563" w14:textId="77777777" w:rsidR="006A6E0B" w:rsidRPr="006A6E0B" w:rsidRDefault="006A6E0B" w:rsidP="006A6E0B"/>
    <w:p w14:paraId="28426D9D" w14:textId="77777777" w:rsidR="006A6E0B" w:rsidRPr="006A6E0B" w:rsidRDefault="006A6E0B" w:rsidP="006A6E0B"/>
    <w:p w14:paraId="52E7C15B" w14:textId="77777777" w:rsidR="006A6E0B" w:rsidRPr="006A6E0B" w:rsidRDefault="006A6E0B" w:rsidP="006A6E0B"/>
    <w:sectPr w:rsidR="006A6E0B" w:rsidRPr="006A6E0B" w:rsidSect="006A6E0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4037" w14:textId="77777777" w:rsidR="00240CC2" w:rsidRDefault="00240CC2" w:rsidP="006A6E0B">
      <w:pPr>
        <w:spacing w:after="0" w:line="240" w:lineRule="auto"/>
      </w:pPr>
      <w:r>
        <w:separator/>
      </w:r>
    </w:p>
  </w:endnote>
  <w:endnote w:type="continuationSeparator" w:id="0">
    <w:p w14:paraId="33DF14B9" w14:textId="77777777" w:rsidR="00240CC2" w:rsidRDefault="00240CC2" w:rsidP="006A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9BC1" w14:textId="77777777" w:rsidR="00240CC2" w:rsidRDefault="00240CC2" w:rsidP="006A6E0B">
      <w:pPr>
        <w:spacing w:after="0" w:line="240" w:lineRule="auto"/>
      </w:pPr>
      <w:r>
        <w:separator/>
      </w:r>
    </w:p>
  </w:footnote>
  <w:footnote w:type="continuationSeparator" w:id="0">
    <w:p w14:paraId="0692BBFD" w14:textId="77777777" w:rsidR="00240CC2" w:rsidRDefault="00240CC2" w:rsidP="006A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2859" w14:textId="4296C4DE" w:rsidR="006A6E0B" w:rsidRDefault="006A6E0B">
    <w:pPr>
      <w:pStyle w:val="Header"/>
    </w:pPr>
    <w:r>
      <w:t>1/c Jeremy Dryer</w:t>
    </w:r>
  </w:p>
  <w:p w14:paraId="28F7B999" w14:textId="620A735F" w:rsidR="006A6E0B" w:rsidRDefault="006A6E0B">
    <w:pPr>
      <w:pStyle w:val="Header"/>
    </w:pPr>
    <w:r>
      <w:t>CNS LT. Quarry</w:t>
    </w:r>
  </w:p>
  <w:p w14:paraId="77E8F083" w14:textId="6EA5EE5D" w:rsidR="006A6E0B" w:rsidRDefault="006A6E0B">
    <w:pPr>
      <w:pStyle w:val="Header"/>
    </w:pPr>
    <w:r>
      <w:t>Lab03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0B"/>
    <w:rsid w:val="00240CC2"/>
    <w:rsid w:val="006A6E0B"/>
    <w:rsid w:val="00E25F38"/>
    <w:rsid w:val="00E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5F68"/>
  <w15:chartTrackingRefBased/>
  <w15:docId w15:val="{F395F36D-79A1-4ED1-8885-B0C437E2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E0B"/>
  </w:style>
  <w:style w:type="paragraph" w:styleId="Footer">
    <w:name w:val="footer"/>
    <w:basedOn w:val="Normal"/>
    <w:link w:val="FooterChar"/>
    <w:uiPriority w:val="99"/>
    <w:unhideWhenUsed/>
    <w:rsid w:val="006A6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Dryer, Jeremy CDT (EDU)</dc:creator>
  <cp:keywords/>
  <dc:description/>
  <cp:lastModifiedBy>Dryer, Jeremy CDT (EDU)</cp:lastModifiedBy>
  <cp:revision>1</cp:revision>
  <dcterms:created xsi:type="dcterms:W3CDTF">2023-09-07T19:04:00Z</dcterms:created>
  <dcterms:modified xsi:type="dcterms:W3CDTF">2023-09-07T19:34:00Z</dcterms:modified>
</cp:coreProperties>
</file>