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for Tree growth, mortality, and climatic stress in west-coast states, USA</w:t>
      </w:r>
    </w:p>
    <w:p>
      <w:pPr>
        <w:pStyle w:val="Author"/>
      </w:pPr>
      <w:r>
        <w:t xml:space="preserve">Jeremiah D. Groom</w:t>
      </w:r>
    </w:p>
    <w:p>
      <w:pPr>
        <w:pStyle w:val="Date"/>
      </w:pPr>
      <w:r>
        <w:t xml:space="preserve">2025-08-12</w:t>
      </w:r>
    </w:p>
    <w:p>
      <w:r>
        <w:br w:type="page"/>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S 1: Summary statistics for initial-visit plot CWD values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104.1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148.8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182.8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186.2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170.8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166.6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155.3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193.8</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189.9</w:t>
            </w:r>
          </w:p>
        </w:tc>
      </w:tr>
    </w:tbl>
    <w:p>
      <w:r>
        <w:br w:type="page"/>
      </w:r>
    </w:p>
    <w:p xmlns:w14="http://schemas.microsoft.com/office/word/2010/wordml">
      <w:pPr>
        <w:pStyle w:val="TableCaption"/>
        <w:jc w:val="center"/>
        <w:keepNext/>
      </w:pPr>
      <w:r>
        <w:t xml:space="preserve">Table S 2: Summary statistics for the difference in plot CWD values between visits by species. The number of species' plots (n), minimum, mean, median, and maximum CWD values are provided, along with the 5%, 25%, 75%, and 95% quantiles (q).</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Species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Minimum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q05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q25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Median</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q75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q95</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Maximum</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amabilis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13.7</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12.2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16.8</w:t>
            </w:r>
          </w:p>
        </w:tc>
      </w:tr>
      <w:tr>
        <w:trPr>
          <w:trHeight w:val="360" w:hRule="auto"/>
        </w:trPr>
        body23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20"/>
                <w:szCs w:val="20"/>
                <w:color w:val="000000"/>
              </w:rPr>
            </w:pPr>
            <w:r>
              <w:rPr>
                <w:rFonts w:ascii="Times New Roman" w:hAnsi="Arial" w:eastAsia="Arial" w:cs="Arial"/>
                <w:i w:val="true"/>
                <w:b w:val="false"/>
                <w:u w:val="none"/>
                <w:sz w:val="20"/>
                <w:szCs w:val="20"/>
                <w:color w:val="000000"/>
              </w:rPr>
              <w:t xml:space="preserve">Quercus kelloggii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951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0"/>
                <w:szCs w:val="20"/>
                <w:color w:val="000000"/>
              </w:rPr>
            </w:pPr>
            <w:r>
              <w:rPr>
                <w:rFonts w:ascii="Times New Roman" w:hAnsi="Arial" w:eastAsia="Arial" w:cs="Arial"/>
                <w:i w:val="false"/>
                <w:b w:val="false"/>
                <w:u w:val="none"/>
                <w:sz w:val="20"/>
                <w:szCs w:val="20"/>
                <w:color w:val="000000"/>
              </w:rPr>
              <w:t xml:space="preserve">17.5</w:t>
            </w:r>
          </w:p>
        </w:tc>
      </w:tr>
    </w:tbl>
    <w:p>
      <w:pPr>
        <w:sectPr>
          <w:pgMar w:header="708" w:bottom="1417" w:top="1417" w:right="1417" w:left="1417" w:footer="708" w:gutter="0"/>
          <w:pgSz w:h="11906" w:w="16838" w:orient="landscape"/>
          <w:type w:val="oddPage"/>
          <w:cols/>
        </w:sectPr>
      </w:pPr>
    </w:p>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Supplemental material for Tree growth, mortality, and climatic stress in west-coast states, USA</dc:title>
  <dc:creator>Jeremiah D. Groom</dc:creator>
  <cp:keywords/>
  <dcterms:created xsi:type="dcterms:W3CDTF">2025-08-12T23:58:19Z</dcterms:created>
  <dcterms:modified xsi:type="dcterms:W3CDTF">2025-08-12T16:58:20Z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2025-08-12</vt:lpwstr>
  </property>
  <property fmtid="{D5CDD505-2E9C-101B-9397-08002B2CF9AE}" pid="3" name="output">
    <vt:lpwstr/>
  </property>
</Properties>
</file>