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D82B5" w14:textId="39F78637" w:rsidR="00FE2552" w:rsidRPr="00447205" w:rsidRDefault="00D65F75" w:rsidP="008F5156">
      <w:pPr>
        <w:pStyle w:val="Title"/>
        <w:jc w:val="center"/>
        <w:rPr>
          <w:rFonts w:asciiTheme="minorHAnsi" w:hAnsiTheme="minorHAnsi" w:cstheme="minorHAnsi"/>
          <w:color w:val="3B3838" w:themeColor="background2" w:themeShade="40"/>
          <w:sz w:val="32"/>
        </w:rPr>
      </w:pPr>
      <w:r w:rsidRPr="00447205">
        <w:rPr>
          <w:rFonts w:asciiTheme="minorHAnsi" w:hAnsiTheme="minorHAnsi" w:cstheme="minorHAnsi"/>
          <w:color w:val="3B3838" w:themeColor="background2" w:themeShade="40"/>
          <w:sz w:val="32"/>
        </w:rPr>
        <w:t>Jeremy M. Jedlicka | Senior Threat Intelligence Analyst</w:t>
      </w:r>
    </w:p>
    <w:p w14:paraId="519C4367" w14:textId="77777777" w:rsidR="00D65F75" w:rsidRPr="00447205" w:rsidRDefault="00D65F75" w:rsidP="008F5156">
      <w:pPr>
        <w:spacing w:before="120" w:after="0" w:line="240" w:lineRule="auto"/>
        <w:jc w:val="right"/>
        <w:rPr>
          <w:rFonts w:cstheme="minorHAnsi"/>
          <w:color w:val="3B3838" w:themeColor="background2" w:themeShade="40"/>
          <w:sz w:val="20"/>
        </w:rPr>
      </w:pPr>
      <w:r w:rsidRPr="00447205">
        <w:rPr>
          <w:rFonts w:cstheme="minorHAnsi"/>
          <w:noProof/>
          <w:color w:val="3B3838" w:themeColor="background2" w:themeShade="4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760DC" wp14:editId="5D6B9BBB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68580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084861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45pt" to="540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SPn3wEAABcEAAAOAAAAZHJzL2Uyb0RvYy54bWysU02P0zAQvSPxHyzfadJKXaqo6R66Wi4I&#10;Kha4e51xY8lfGpsm/feMnTZdFi4gLpY/5r2Z92a8vR+tYSfAqL1r+XJRcwZO+k67Y8u/fX18t+Es&#10;JuE6YbyDlp8h8vvd2zfbITSw8r03HSAjEhebIbS8Tyk0VRVlD1bEhQ/g6FF5tCLREY9Vh2Igdmuq&#10;VV3fVYPHLqCXECPdPkyPfFf4lQKZPisVITHTcqotlRXL+pzXarcVzRFF6LW8lCH+oQortKOkM9WD&#10;SIL9QP0bldUSffQqLaS3lVdKSygaSM2yfqXmqRcBihYyJ4bZpvj/aOWn0wGZ7qh3nDlhqUVPCYU+&#10;9ontvXNkoEe2zD4NITYUvncHvJxiOGAWPSq0TBkdvmeafEPC2FhcPs8uw5iYpMu7zXpT19QMeX2r&#10;JooMDBjTB/CW5U3LjXbZANGI08eYKC2FXkPytXFsaPlqs36/LmHRG909amPyYxki2BtkJ0HtT2OR&#10;QQwvouhkHNFmcZOcsktnAxP/F1BkD5U9CXvFKaQEl668xlF0himqYAbWU2V5om/F/Aq8xGcolKH9&#10;G/CMKJm9SzPYaufxT9lvVqgp/urApDtb8Oy7c2l0sYamr3h/+Sl5vF+eC/z2n3c/AQAA//8DAFBL&#10;AwQUAAYACAAAACEA8urkmdoAAAAFAQAADwAAAGRycy9kb3ducmV2LnhtbEyPQUvDQBCF74L/YRnB&#10;m91tEUljNkUKBUU9dCt4nWbHJJidDdltk/rr3Xqxx/fe8N43xWpynTjSEFrPGuYzBYK48rblWsPH&#10;bnOXgQgR2WLnmTScKMCqvL4qMLd+5C0dTaxFKuGQo4Ymxj6XMlQNOQwz3xOn7MsPDmOSQy3tgGMq&#10;d51cKPUgHbacFhrsad1Q9W0OToNh8/O2fcFpnlXjq/p8Phn/vtb69mZ6egQRaYr/x3DGT+hQJqa9&#10;P7ANotOQHoka7pcgzqHKVDL2f4YsC3lJX/4CAAD//wMAUEsBAi0AFAAGAAgAAAAhALaDOJL+AAAA&#10;4QEAABMAAAAAAAAAAAAAAAAAAAAAAFtDb250ZW50X1R5cGVzXS54bWxQSwECLQAUAAYACAAAACEA&#10;OP0h/9YAAACUAQAACwAAAAAAAAAAAAAAAAAvAQAAX3JlbHMvLnJlbHNQSwECLQAUAAYACAAAACEA&#10;/UEj598BAAAXBAAADgAAAAAAAAAAAAAAAAAuAgAAZHJzL2Uyb0RvYy54bWxQSwECLQAUAAYACAAA&#10;ACEA8urkmdoAAAAFAQAADwAAAAAAAAAAAAAAAAA5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Pr="00447205">
        <w:rPr>
          <w:rFonts w:cstheme="minorHAnsi"/>
          <w:color w:val="3B3838" w:themeColor="background2" w:themeShade="40"/>
          <w:sz w:val="20"/>
        </w:rPr>
        <w:t>763-227-7335 | jeremyjed@gmail.com</w:t>
      </w:r>
    </w:p>
    <w:p w14:paraId="319B8CDC" w14:textId="05696358" w:rsidR="000C51FD" w:rsidRPr="00447205" w:rsidRDefault="000C51FD" w:rsidP="008F5156">
      <w:pPr>
        <w:pStyle w:val="Heading1"/>
        <w:spacing w:before="0" w:line="240" w:lineRule="auto"/>
        <w:rPr>
          <w:rFonts w:asciiTheme="minorHAnsi" w:hAnsiTheme="minorHAnsi" w:cstheme="minorHAnsi"/>
          <w:color w:val="3B3838" w:themeColor="background2" w:themeShade="40"/>
          <w:sz w:val="28"/>
        </w:rPr>
      </w:pPr>
      <w:r w:rsidRPr="00447205">
        <w:rPr>
          <w:rFonts w:asciiTheme="minorHAnsi" w:hAnsiTheme="minorHAnsi" w:cstheme="minorHAnsi"/>
          <w:color w:val="3B3838" w:themeColor="background2" w:themeShade="40"/>
          <w:sz w:val="28"/>
        </w:rPr>
        <w:t>Key Experience</w:t>
      </w:r>
    </w:p>
    <w:p w14:paraId="69CF0DAE" w14:textId="57D9CBB8" w:rsidR="000C51FD" w:rsidRPr="00447205" w:rsidRDefault="000C51FD" w:rsidP="000C51FD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447205">
        <w:rPr>
          <w:b/>
          <w:color w:val="3B3838" w:themeColor="background2" w:themeShade="40"/>
        </w:rPr>
        <w:t>Curriculum Development;</w:t>
      </w:r>
      <w:r w:rsidRPr="00447205">
        <w:rPr>
          <w:color w:val="3B3838" w:themeColor="background2" w:themeShade="40"/>
        </w:rPr>
        <w:t xml:space="preserve"> Developed and implemented two week to six month long training programs</w:t>
      </w:r>
    </w:p>
    <w:p w14:paraId="33A6E3E0" w14:textId="64B6363C" w:rsidR="000C51FD" w:rsidRPr="00447205" w:rsidRDefault="000C51FD" w:rsidP="000C51FD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447205">
        <w:rPr>
          <w:b/>
          <w:color w:val="3B3838" w:themeColor="background2" w:themeShade="40"/>
        </w:rPr>
        <w:t>Training;</w:t>
      </w:r>
      <w:r w:rsidRPr="00447205">
        <w:rPr>
          <w:color w:val="3B3838" w:themeColor="background2" w:themeShade="40"/>
        </w:rPr>
        <w:t xml:space="preserve"> Certified Air Force and certified Defense Intelligence Agency Instructor; trained 100+ personnel</w:t>
      </w:r>
    </w:p>
    <w:p w14:paraId="056A6D7C" w14:textId="3C1EF1F4" w:rsidR="000C51FD" w:rsidRPr="00447205" w:rsidRDefault="000C51FD" w:rsidP="000C51FD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447205">
        <w:rPr>
          <w:b/>
          <w:color w:val="3B3838" w:themeColor="background2" w:themeShade="40"/>
        </w:rPr>
        <w:t>Management;</w:t>
      </w:r>
      <w:r w:rsidRPr="00447205">
        <w:rPr>
          <w:color w:val="3B3838" w:themeColor="background2" w:themeShade="40"/>
        </w:rPr>
        <w:t xml:space="preserve"> 8+ </w:t>
      </w:r>
      <w:proofErr w:type="spellStart"/>
      <w:r w:rsidRPr="00447205">
        <w:rPr>
          <w:color w:val="3B3838" w:themeColor="background2" w:themeShade="40"/>
        </w:rPr>
        <w:t>years experience</w:t>
      </w:r>
      <w:proofErr w:type="spellEnd"/>
      <w:r w:rsidRPr="00447205">
        <w:rPr>
          <w:color w:val="3B3838" w:themeColor="background2" w:themeShade="40"/>
        </w:rPr>
        <w:t xml:space="preserve"> managing moderately sized and geographically dispersed teams</w:t>
      </w:r>
    </w:p>
    <w:p w14:paraId="0A34E799" w14:textId="6B7B95C1" w:rsidR="000C51FD" w:rsidRPr="00447205" w:rsidRDefault="000C51FD" w:rsidP="000C51FD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447205">
        <w:rPr>
          <w:b/>
          <w:color w:val="3B3838" w:themeColor="background2" w:themeShade="40"/>
        </w:rPr>
        <w:t>Analysis</w:t>
      </w:r>
      <w:r w:rsidR="008E7AC6">
        <w:rPr>
          <w:b/>
          <w:color w:val="3B3838" w:themeColor="background2" w:themeShade="40"/>
        </w:rPr>
        <w:t>/tools</w:t>
      </w:r>
      <w:r w:rsidRPr="00447205">
        <w:rPr>
          <w:b/>
          <w:color w:val="3B3838" w:themeColor="background2" w:themeShade="40"/>
        </w:rPr>
        <w:t>;</w:t>
      </w:r>
      <w:r w:rsidRPr="00447205">
        <w:rPr>
          <w:color w:val="3B3838" w:themeColor="background2" w:themeShade="40"/>
        </w:rPr>
        <w:t xml:space="preserve"> </w:t>
      </w:r>
      <w:r w:rsidR="008E7AC6">
        <w:rPr>
          <w:color w:val="3B3838" w:themeColor="background2" w:themeShade="40"/>
        </w:rPr>
        <w:t>SME</w:t>
      </w:r>
      <w:r w:rsidR="00CF38B4" w:rsidRPr="00447205">
        <w:rPr>
          <w:color w:val="3B3838" w:themeColor="background2" w:themeShade="40"/>
        </w:rPr>
        <w:t xml:space="preserve"> </w:t>
      </w:r>
      <w:r w:rsidR="008E7AC6">
        <w:rPr>
          <w:color w:val="3B3838" w:themeColor="background2" w:themeShade="40"/>
        </w:rPr>
        <w:t xml:space="preserve">in tools and programs used for GEOINT, SIGINT, all-source analysis </w:t>
      </w:r>
      <w:r w:rsidRPr="00447205">
        <w:rPr>
          <w:color w:val="3B3838" w:themeColor="background2" w:themeShade="40"/>
        </w:rPr>
        <w:t xml:space="preserve">across </w:t>
      </w:r>
      <w:r w:rsidR="008E7AC6">
        <w:rPr>
          <w:color w:val="3B3838" w:themeColor="background2" w:themeShade="40"/>
        </w:rPr>
        <w:t>several</w:t>
      </w:r>
      <w:r w:rsidRPr="00447205">
        <w:rPr>
          <w:color w:val="3B3838" w:themeColor="background2" w:themeShade="40"/>
        </w:rPr>
        <w:t xml:space="preserve"> networks</w:t>
      </w:r>
    </w:p>
    <w:p w14:paraId="0602CFBD" w14:textId="5159DA00" w:rsidR="000C51FD" w:rsidRPr="00447205" w:rsidRDefault="000C51FD" w:rsidP="000C51FD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447205">
        <w:rPr>
          <w:b/>
          <w:color w:val="3B3838" w:themeColor="background2" w:themeShade="40"/>
        </w:rPr>
        <w:t xml:space="preserve">Policy; </w:t>
      </w:r>
      <w:r w:rsidRPr="00447205">
        <w:rPr>
          <w:color w:val="3B3838" w:themeColor="background2" w:themeShade="40"/>
        </w:rPr>
        <w:t>developed, implemented, and contributed to policy at national and local levels, including joint doctrine</w:t>
      </w:r>
    </w:p>
    <w:p w14:paraId="7B930634" w14:textId="77777777" w:rsidR="000C51FD" w:rsidRPr="00447205" w:rsidRDefault="000C51FD" w:rsidP="000C51FD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447205">
        <w:rPr>
          <w:b/>
          <w:color w:val="3B3838" w:themeColor="background2" w:themeShade="40"/>
        </w:rPr>
        <w:t xml:space="preserve">Technical Cyber Skills; </w:t>
      </w:r>
      <w:r w:rsidRPr="00447205">
        <w:rPr>
          <w:color w:val="3B3838" w:themeColor="background2" w:themeShade="40"/>
        </w:rPr>
        <w:t>Formal education in cyber security, knowledgeable in multiple computer languages</w:t>
      </w:r>
    </w:p>
    <w:p w14:paraId="04DEE8B0" w14:textId="3E64C8C2" w:rsidR="000C51FD" w:rsidRPr="00447205" w:rsidRDefault="000C51FD" w:rsidP="000C51FD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447205">
        <w:rPr>
          <w:b/>
          <w:color w:val="3B3838" w:themeColor="background2" w:themeShade="40"/>
        </w:rPr>
        <w:t>Cyber Intelligence Skills;</w:t>
      </w:r>
      <w:r w:rsidRPr="00447205">
        <w:rPr>
          <w:color w:val="3B3838" w:themeColor="background2" w:themeShade="40"/>
        </w:rPr>
        <w:t xml:space="preserve"> </w:t>
      </w:r>
      <w:r w:rsidR="00770D4B" w:rsidRPr="00447205">
        <w:rPr>
          <w:color w:val="3B3838" w:themeColor="background2" w:themeShade="40"/>
        </w:rPr>
        <w:t>Experience with cyber warfare</w:t>
      </w:r>
      <w:r w:rsidR="00F1267E">
        <w:rPr>
          <w:color w:val="3B3838" w:themeColor="background2" w:themeShade="40"/>
        </w:rPr>
        <w:t>,</w:t>
      </w:r>
      <w:r w:rsidR="00770D4B" w:rsidRPr="00447205">
        <w:rPr>
          <w:color w:val="3B3838" w:themeColor="background2" w:themeShade="40"/>
        </w:rPr>
        <w:t xml:space="preserve"> law of war considerations, big four adversary TTPs </w:t>
      </w:r>
    </w:p>
    <w:p w14:paraId="33D14019" w14:textId="59693F50" w:rsidR="000C51FD" w:rsidRPr="00447205" w:rsidRDefault="000C51FD" w:rsidP="000C51FD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447205">
        <w:rPr>
          <w:b/>
          <w:color w:val="3B3838" w:themeColor="background2" w:themeShade="40"/>
        </w:rPr>
        <w:t xml:space="preserve">Public Speaking; </w:t>
      </w:r>
      <w:r w:rsidRPr="00447205">
        <w:rPr>
          <w:color w:val="3B3838" w:themeColor="background2" w:themeShade="40"/>
        </w:rPr>
        <w:t>8+ years of experience briefing general officers, novices, and everyone in between</w:t>
      </w:r>
    </w:p>
    <w:p w14:paraId="4310704C" w14:textId="1B4CF34A" w:rsidR="000C51FD" w:rsidRPr="00447205" w:rsidRDefault="000C51FD" w:rsidP="00770D4B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447205">
        <w:rPr>
          <w:b/>
          <w:color w:val="3B3838" w:themeColor="background2" w:themeShade="40"/>
        </w:rPr>
        <w:t>Targeting;</w:t>
      </w:r>
      <w:r w:rsidRPr="00447205">
        <w:rPr>
          <w:color w:val="3B3838" w:themeColor="background2" w:themeShade="40"/>
        </w:rPr>
        <w:t xml:space="preserve"> Supported dynamic and deliberate</w:t>
      </w:r>
      <w:r w:rsidR="00770D4B" w:rsidRPr="00447205">
        <w:rPr>
          <w:color w:val="3B3838" w:themeColor="background2" w:themeShade="40"/>
        </w:rPr>
        <w:t xml:space="preserve"> targeting missions</w:t>
      </w:r>
      <w:r w:rsidRPr="00447205">
        <w:rPr>
          <w:color w:val="3B3838" w:themeColor="background2" w:themeShade="40"/>
        </w:rPr>
        <w:t>,</w:t>
      </w:r>
      <w:r w:rsidR="00C12000" w:rsidRPr="00447205">
        <w:rPr>
          <w:color w:val="3B3838" w:themeColor="background2" w:themeShade="40"/>
        </w:rPr>
        <w:t xml:space="preserve"> </w:t>
      </w:r>
      <w:r w:rsidRPr="00447205">
        <w:rPr>
          <w:color w:val="3B3838" w:themeColor="background2" w:themeShade="40"/>
        </w:rPr>
        <w:t>short term and long term</w:t>
      </w:r>
      <w:r w:rsidR="00770D4B" w:rsidRPr="00447205">
        <w:rPr>
          <w:color w:val="3B3838" w:themeColor="background2" w:themeShade="40"/>
        </w:rPr>
        <w:t xml:space="preserve"> targeting production, named </w:t>
      </w:r>
      <w:r w:rsidRPr="00447205">
        <w:rPr>
          <w:color w:val="3B3838" w:themeColor="background2" w:themeShade="40"/>
        </w:rPr>
        <w:t>operations</w:t>
      </w:r>
      <w:r w:rsidR="00C12000" w:rsidRPr="00447205">
        <w:rPr>
          <w:color w:val="3B3838" w:themeColor="background2" w:themeShade="40"/>
        </w:rPr>
        <w:t>, m</w:t>
      </w:r>
      <w:r w:rsidR="00610350" w:rsidRPr="00447205">
        <w:rPr>
          <w:color w:val="3B3838" w:themeColor="background2" w:themeShade="40"/>
        </w:rPr>
        <w:t xml:space="preserve">ultiple combatant commands, </w:t>
      </w:r>
      <w:r w:rsidR="00C12000" w:rsidRPr="00447205">
        <w:rPr>
          <w:color w:val="3B3838" w:themeColor="background2" w:themeShade="40"/>
        </w:rPr>
        <w:t>kinetic and non</w:t>
      </w:r>
      <w:r w:rsidR="00CF38B4" w:rsidRPr="00447205">
        <w:rPr>
          <w:color w:val="3B3838" w:themeColor="background2" w:themeShade="40"/>
        </w:rPr>
        <w:t>-kinetic focused targeting products</w:t>
      </w:r>
      <w:r w:rsidR="00610350" w:rsidRPr="00447205">
        <w:rPr>
          <w:color w:val="3B3838" w:themeColor="background2" w:themeShade="40"/>
        </w:rPr>
        <w:t xml:space="preserve">, in-depth knowledge of basic, intermediate, and advanced target development </w:t>
      </w:r>
    </w:p>
    <w:p w14:paraId="72D2A4C0" w14:textId="7691665A" w:rsidR="00D65F75" w:rsidRPr="00447205" w:rsidRDefault="00D65F75" w:rsidP="008F5156">
      <w:pPr>
        <w:pStyle w:val="Heading1"/>
        <w:spacing w:before="0" w:line="240" w:lineRule="auto"/>
        <w:rPr>
          <w:rFonts w:asciiTheme="minorHAnsi" w:hAnsiTheme="minorHAnsi" w:cstheme="minorHAnsi"/>
          <w:color w:val="3B3838" w:themeColor="background2" w:themeShade="40"/>
          <w:sz w:val="28"/>
        </w:rPr>
      </w:pPr>
      <w:r w:rsidRPr="00447205">
        <w:rPr>
          <w:rFonts w:asciiTheme="minorHAnsi" w:hAnsiTheme="minorHAnsi" w:cstheme="minorHAnsi"/>
          <w:color w:val="3B3838" w:themeColor="background2" w:themeShade="40"/>
          <w:sz w:val="28"/>
        </w:rPr>
        <w:t>Education</w:t>
      </w:r>
    </w:p>
    <w:p w14:paraId="16074DE4" w14:textId="0BC8CBFB" w:rsidR="00D65F75" w:rsidRPr="00447205" w:rsidRDefault="00D65F75" w:rsidP="008F5156">
      <w:p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Aircraft Machinist Technical Training, Aberdeen Proving Grounds, MD</w:t>
      </w:r>
      <w:r w:rsidR="00A36D91" w:rsidRPr="00447205">
        <w:rPr>
          <w:rFonts w:cstheme="minorHAnsi"/>
          <w:color w:val="3B3838" w:themeColor="background2" w:themeShade="40"/>
        </w:rPr>
        <w:tab/>
      </w:r>
      <w:r w:rsidR="00A36D91" w:rsidRPr="00447205">
        <w:rPr>
          <w:rFonts w:cstheme="minorHAnsi"/>
          <w:color w:val="3B3838" w:themeColor="background2" w:themeShade="40"/>
        </w:rPr>
        <w:tab/>
      </w:r>
      <w:r w:rsidR="00A36D91" w:rsidRPr="00447205">
        <w:rPr>
          <w:rFonts w:cstheme="minorHAnsi"/>
          <w:color w:val="3B3838" w:themeColor="background2" w:themeShade="40"/>
        </w:rPr>
        <w:tab/>
      </w:r>
      <w:r w:rsidR="00A36D91" w:rsidRPr="00447205">
        <w:rPr>
          <w:rFonts w:cstheme="minorHAnsi"/>
          <w:color w:val="3B3838" w:themeColor="background2" w:themeShade="40"/>
        </w:rPr>
        <w:tab/>
      </w:r>
      <w:r w:rsidRPr="00447205">
        <w:rPr>
          <w:rFonts w:cstheme="minorHAnsi"/>
          <w:color w:val="3B3838" w:themeColor="background2" w:themeShade="40"/>
        </w:rPr>
        <w:t>Graduated 2005</w:t>
      </w:r>
    </w:p>
    <w:p w14:paraId="3143EC49" w14:textId="77777777" w:rsidR="00D65F75" w:rsidRPr="00447205" w:rsidRDefault="00D65F75" w:rsidP="008F5156">
      <w:p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 xml:space="preserve">Geospatial Intelligence Technical Training, </w:t>
      </w:r>
      <w:proofErr w:type="spellStart"/>
      <w:r w:rsidRPr="00447205">
        <w:rPr>
          <w:rFonts w:cstheme="minorHAnsi"/>
          <w:color w:val="3B3838" w:themeColor="background2" w:themeShade="40"/>
        </w:rPr>
        <w:t>Goodfellow</w:t>
      </w:r>
      <w:proofErr w:type="spellEnd"/>
      <w:r w:rsidRPr="00447205">
        <w:rPr>
          <w:rFonts w:cstheme="minorHAnsi"/>
          <w:color w:val="3B3838" w:themeColor="background2" w:themeShade="40"/>
        </w:rPr>
        <w:t xml:space="preserve"> AFB, TX</w:t>
      </w:r>
      <w:r w:rsidR="00A36D91" w:rsidRPr="00447205">
        <w:rPr>
          <w:rFonts w:cstheme="minorHAnsi"/>
          <w:color w:val="3B3838" w:themeColor="background2" w:themeShade="40"/>
        </w:rPr>
        <w:tab/>
      </w:r>
      <w:r w:rsidR="00A36D91" w:rsidRPr="00447205">
        <w:rPr>
          <w:rFonts w:cstheme="minorHAnsi"/>
          <w:color w:val="3B3838" w:themeColor="background2" w:themeShade="40"/>
        </w:rPr>
        <w:tab/>
      </w:r>
      <w:r w:rsidR="00A36D91" w:rsidRPr="00447205">
        <w:rPr>
          <w:rFonts w:cstheme="minorHAnsi"/>
          <w:color w:val="3B3838" w:themeColor="background2" w:themeShade="40"/>
        </w:rPr>
        <w:tab/>
      </w:r>
      <w:r w:rsidR="00A36D91" w:rsidRPr="00447205">
        <w:rPr>
          <w:rFonts w:cstheme="minorHAnsi"/>
          <w:color w:val="3B3838" w:themeColor="background2" w:themeShade="40"/>
        </w:rPr>
        <w:tab/>
      </w:r>
      <w:r w:rsidR="00A36D91" w:rsidRPr="00447205">
        <w:rPr>
          <w:rFonts w:cstheme="minorHAnsi"/>
          <w:color w:val="3B3838" w:themeColor="background2" w:themeShade="40"/>
        </w:rPr>
        <w:tab/>
      </w:r>
      <w:r w:rsidRPr="00447205">
        <w:rPr>
          <w:rFonts w:cstheme="minorHAnsi"/>
          <w:color w:val="3B3838" w:themeColor="background2" w:themeShade="40"/>
        </w:rPr>
        <w:t>Graduated 2013</w:t>
      </w:r>
    </w:p>
    <w:p w14:paraId="15CC78CD" w14:textId="68E4ABC7" w:rsidR="00D65F75" w:rsidRPr="00447205" w:rsidRDefault="00D65F75" w:rsidP="008F5156">
      <w:p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B.S.</w:t>
      </w:r>
      <w:r w:rsidRPr="00447205">
        <w:rPr>
          <w:rFonts w:cstheme="minorHAnsi"/>
          <w:b/>
          <w:color w:val="3B3838" w:themeColor="background2" w:themeShade="40"/>
        </w:rPr>
        <w:t xml:space="preserve"> </w:t>
      </w:r>
      <w:r w:rsidRPr="00447205">
        <w:rPr>
          <w:rFonts w:cstheme="minorHAnsi"/>
          <w:color w:val="3B3838" w:themeColor="background2" w:themeShade="40"/>
        </w:rPr>
        <w:t>Business Administration; North Dakota State University</w:t>
      </w:r>
      <w:r w:rsidRPr="00447205">
        <w:rPr>
          <w:rFonts w:cstheme="minorHAnsi"/>
          <w:color w:val="3B3838" w:themeColor="background2" w:themeShade="40"/>
        </w:rPr>
        <w:tab/>
      </w:r>
      <w:r w:rsidRPr="00447205">
        <w:rPr>
          <w:rFonts w:cstheme="minorHAnsi"/>
          <w:color w:val="3B3838" w:themeColor="background2" w:themeShade="40"/>
        </w:rPr>
        <w:tab/>
      </w:r>
      <w:r w:rsidR="00A36D91" w:rsidRPr="00447205">
        <w:rPr>
          <w:rFonts w:cstheme="minorHAnsi"/>
          <w:color w:val="3B3838" w:themeColor="background2" w:themeShade="40"/>
        </w:rPr>
        <w:tab/>
      </w:r>
      <w:r w:rsidR="00A36D91" w:rsidRPr="00447205">
        <w:rPr>
          <w:rFonts w:cstheme="minorHAnsi"/>
          <w:color w:val="3B3838" w:themeColor="background2" w:themeShade="40"/>
        </w:rPr>
        <w:tab/>
      </w:r>
      <w:r w:rsidR="00A36D91" w:rsidRPr="00447205">
        <w:rPr>
          <w:rFonts w:cstheme="minorHAnsi"/>
          <w:color w:val="3B3838" w:themeColor="background2" w:themeShade="40"/>
        </w:rPr>
        <w:tab/>
      </w:r>
      <w:r w:rsidRPr="00447205">
        <w:rPr>
          <w:rFonts w:cstheme="minorHAnsi"/>
          <w:color w:val="3B3838" w:themeColor="background2" w:themeShade="40"/>
        </w:rPr>
        <w:t>Graduated 2011</w:t>
      </w:r>
    </w:p>
    <w:p w14:paraId="60430080" w14:textId="222402BA" w:rsidR="00D65F75" w:rsidRPr="00447205" w:rsidRDefault="00D65F75" w:rsidP="008F5156">
      <w:p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M.S. Cyber Security, University of North Dakota</w:t>
      </w:r>
      <w:r w:rsidR="00A36D91" w:rsidRPr="00447205">
        <w:rPr>
          <w:rFonts w:cstheme="minorHAnsi"/>
          <w:color w:val="3B3838" w:themeColor="background2" w:themeShade="40"/>
        </w:rPr>
        <w:tab/>
      </w:r>
      <w:r w:rsidR="00A36D91" w:rsidRPr="00447205">
        <w:rPr>
          <w:rFonts w:cstheme="minorHAnsi"/>
          <w:color w:val="3B3838" w:themeColor="background2" w:themeShade="40"/>
        </w:rPr>
        <w:tab/>
      </w:r>
      <w:r w:rsidR="00A36D91" w:rsidRPr="00447205">
        <w:rPr>
          <w:rFonts w:cstheme="minorHAnsi"/>
          <w:color w:val="3B3838" w:themeColor="background2" w:themeShade="40"/>
        </w:rPr>
        <w:tab/>
      </w:r>
      <w:r w:rsidR="00A36D91" w:rsidRPr="00447205">
        <w:rPr>
          <w:rFonts w:cstheme="minorHAnsi"/>
          <w:color w:val="3B3838" w:themeColor="background2" w:themeShade="40"/>
        </w:rPr>
        <w:tab/>
      </w:r>
      <w:r w:rsidR="00A36D91" w:rsidRPr="00447205">
        <w:rPr>
          <w:rFonts w:cstheme="minorHAnsi"/>
          <w:color w:val="3B3838" w:themeColor="background2" w:themeShade="40"/>
        </w:rPr>
        <w:tab/>
      </w:r>
      <w:r w:rsidR="00A36D91" w:rsidRPr="00447205">
        <w:rPr>
          <w:rFonts w:cstheme="minorHAnsi"/>
          <w:color w:val="3B3838" w:themeColor="background2" w:themeShade="40"/>
        </w:rPr>
        <w:tab/>
        <w:t xml:space="preserve">        </w:t>
      </w:r>
      <w:r w:rsidR="008F5156" w:rsidRPr="00447205">
        <w:rPr>
          <w:rFonts w:cstheme="minorHAnsi"/>
          <w:color w:val="3B3838" w:themeColor="background2" w:themeShade="40"/>
        </w:rPr>
        <w:t xml:space="preserve">   </w:t>
      </w:r>
      <w:r w:rsidR="00A36D91" w:rsidRPr="00447205">
        <w:rPr>
          <w:rFonts w:cstheme="minorHAnsi"/>
          <w:color w:val="3B3838" w:themeColor="background2" w:themeShade="40"/>
        </w:rPr>
        <w:t xml:space="preserve">  </w:t>
      </w:r>
      <w:r w:rsidRPr="00447205">
        <w:rPr>
          <w:rFonts w:cstheme="minorHAnsi"/>
          <w:color w:val="3B3838" w:themeColor="background2" w:themeShade="40"/>
        </w:rPr>
        <w:t>*Graduation 2022</w:t>
      </w:r>
    </w:p>
    <w:p w14:paraId="3EFA4F33" w14:textId="77777777" w:rsidR="008F5156" w:rsidRPr="00447205" w:rsidRDefault="008F5156" w:rsidP="008F5156">
      <w:pPr>
        <w:pStyle w:val="Heading1"/>
        <w:spacing w:before="0" w:line="240" w:lineRule="auto"/>
        <w:rPr>
          <w:rFonts w:asciiTheme="minorHAnsi" w:hAnsiTheme="minorHAnsi" w:cstheme="minorHAnsi"/>
          <w:color w:val="3B3838" w:themeColor="background2" w:themeShade="40"/>
          <w:sz w:val="20"/>
        </w:rPr>
      </w:pPr>
      <w:bookmarkStart w:id="0" w:name="_Hlk82332355"/>
    </w:p>
    <w:p w14:paraId="057718E7" w14:textId="2850E3D4" w:rsidR="00D65F75" w:rsidRPr="00447205" w:rsidRDefault="00D65F75" w:rsidP="009721A8">
      <w:pPr>
        <w:pStyle w:val="Heading1"/>
        <w:spacing w:before="0" w:line="240" w:lineRule="auto"/>
        <w:ind w:left="720" w:firstLine="720"/>
        <w:rPr>
          <w:rFonts w:asciiTheme="minorHAnsi" w:hAnsiTheme="minorHAnsi" w:cstheme="minorHAnsi"/>
          <w:color w:val="3B3838" w:themeColor="background2" w:themeShade="40"/>
        </w:rPr>
      </w:pPr>
      <w:r w:rsidRPr="00447205">
        <w:rPr>
          <w:rFonts w:asciiTheme="minorHAnsi" w:hAnsiTheme="minorHAnsi" w:cstheme="minorHAnsi"/>
          <w:color w:val="3B3838" w:themeColor="background2" w:themeShade="40"/>
          <w:sz w:val="28"/>
        </w:rPr>
        <w:t>Certifications</w:t>
      </w:r>
      <w:bookmarkEnd w:id="0"/>
      <w:r w:rsidRPr="00447205">
        <w:rPr>
          <w:rFonts w:asciiTheme="minorHAnsi" w:hAnsiTheme="minorHAnsi" w:cstheme="minorHAnsi"/>
          <w:color w:val="3B3838" w:themeColor="background2" w:themeShade="40"/>
          <w:sz w:val="28"/>
        </w:rPr>
        <w:tab/>
      </w:r>
      <w:r w:rsidR="009721A8">
        <w:rPr>
          <w:rFonts w:asciiTheme="minorHAnsi" w:hAnsiTheme="minorHAnsi" w:cstheme="minorHAnsi"/>
          <w:color w:val="3B3838" w:themeColor="background2" w:themeShade="40"/>
        </w:rPr>
        <w:tab/>
      </w:r>
      <w:r w:rsidR="009721A8">
        <w:rPr>
          <w:rFonts w:asciiTheme="minorHAnsi" w:hAnsiTheme="minorHAnsi" w:cstheme="minorHAnsi"/>
          <w:color w:val="3B3838" w:themeColor="background2" w:themeShade="40"/>
        </w:rPr>
        <w:tab/>
      </w:r>
      <w:r w:rsidR="009721A8">
        <w:rPr>
          <w:rFonts w:asciiTheme="minorHAnsi" w:hAnsiTheme="minorHAnsi" w:cstheme="minorHAnsi"/>
          <w:color w:val="3B3838" w:themeColor="background2" w:themeShade="40"/>
        </w:rPr>
        <w:tab/>
        <w:t xml:space="preserve">   </w:t>
      </w:r>
      <w:r w:rsidR="009721A8">
        <w:rPr>
          <w:rFonts w:asciiTheme="minorHAnsi" w:hAnsiTheme="minorHAnsi" w:cstheme="minorHAnsi"/>
          <w:color w:val="3B3838" w:themeColor="background2" w:themeShade="40"/>
        </w:rPr>
        <w:tab/>
      </w:r>
      <w:r w:rsidRPr="00447205">
        <w:rPr>
          <w:rFonts w:asciiTheme="minorHAnsi" w:hAnsiTheme="minorHAnsi" w:cstheme="minorHAnsi"/>
          <w:color w:val="3B3838" w:themeColor="background2" w:themeShade="40"/>
          <w:sz w:val="28"/>
        </w:rPr>
        <w:t>Computer Languages</w:t>
      </w:r>
    </w:p>
    <w:p w14:paraId="2F9A65A7" w14:textId="4B0914CA" w:rsidR="009721A8" w:rsidRDefault="00D57B8A" w:rsidP="009721A8">
      <w:pPr>
        <w:spacing w:after="0" w:line="240" w:lineRule="auto"/>
        <w:ind w:left="1440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 xml:space="preserve">Certified </w:t>
      </w:r>
      <w:r w:rsidR="00D65F75" w:rsidRPr="00447205">
        <w:rPr>
          <w:rFonts w:cstheme="minorHAnsi"/>
          <w:color w:val="3B3838" w:themeColor="background2" w:themeShade="40"/>
        </w:rPr>
        <w:t>Air Force Inst</w:t>
      </w:r>
      <w:r w:rsidR="009721A8">
        <w:rPr>
          <w:rFonts w:cstheme="minorHAnsi"/>
          <w:color w:val="3B3838" w:themeColor="background2" w:themeShade="40"/>
        </w:rPr>
        <w:t>ructor</w:t>
      </w:r>
      <w:r w:rsidR="009721A8">
        <w:rPr>
          <w:rFonts w:cstheme="minorHAnsi"/>
          <w:color w:val="3B3838" w:themeColor="background2" w:themeShade="40"/>
        </w:rPr>
        <w:tab/>
      </w:r>
      <w:r w:rsidR="009721A8">
        <w:rPr>
          <w:rFonts w:cstheme="minorHAnsi"/>
          <w:color w:val="3B3838" w:themeColor="background2" w:themeShade="40"/>
        </w:rPr>
        <w:tab/>
      </w:r>
      <w:r w:rsidR="009721A8">
        <w:rPr>
          <w:rFonts w:cstheme="minorHAnsi"/>
          <w:color w:val="3B3838" w:themeColor="background2" w:themeShade="40"/>
        </w:rPr>
        <w:tab/>
      </w:r>
      <w:r w:rsidR="009721A8">
        <w:rPr>
          <w:rFonts w:cstheme="minorHAnsi"/>
          <w:color w:val="3B3838" w:themeColor="background2" w:themeShade="40"/>
        </w:rPr>
        <w:tab/>
        <w:t>C, Python, HTML,</w:t>
      </w:r>
    </w:p>
    <w:p w14:paraId="450306B2" w14:textId="0DDADDF8" w:rsidR="00D65F75" w:rsidRPr="00447205" w:rsidRDefault="00D57B8A" w:rsidP="009721A8">
      <w:pPr>
        <w:spacing w:after="0" w:line="240" w:lineRule="auto"/>
        <w:ind w:left="720" w:firstLine="720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 xml:space="preserve">Certified </w:t>
      </w:r>
      <w:r w:rsidR="00D65F75" w:rsidRPr="00447205">
        <w:rPr>
          <w:rFonts w:cstheme="minorHAnsi"/>
          <w:color w:val="3B3838" w:themeColor="background2" w:themeShade="40"/>
        </w:rPr>
        <w:t xml:space="preserve">Joint Staff Targeting </w:t>
      </w:r>
      <w:r w:rsidR="009721A8">
        <w:rPr>
          <w:rFonts w:cstheme="minorHAnsi"/>
          <w:color w:val="3B3838" w:themeColor="background2" w:themeShade="40"/>
        </w:rPr>
        <w:t>course</w:t>
      </w:r>
      <w:r w:rsidR="009721A8">
        <w:rPr>
          <w:rFonts w:cstheme="minorHAnsi"/>
          <w:color w:val="3B3838" w:themeColor="background2" w:themeShade="40"/>
        </w:rPr>
        <w:tab/>
      </w:r>
      <w:r w:rsidR="009721A8">
        <w:rPr>
          <w:rFonts w:cstheme="minorHAnsi"/>
          <w:color w:val="3B3838" w:themeColor="background2" w:themeShade="40"/>
        </w:rPr>
        <w:tab/>
      </w:r>
      <w:r w:rsidR="009721A8">
        <w:rPr>
          <w:rFonts w:cstheme="minorHAnsi"/>
          <w:color w:val="3B3838" w:themeColor="background2" w:themeShade="40"/>
        </w:rPr>
        <w:tab/>
        <w:t>CSS, JavaScript, VBA</w:t>
      </w:r>
      <w:bookmarkStart w:id="1" w:name="_GoBack"/>
      <w:bookmarkEnd w:id="1"/>
    </w:p>
    <w:p w14:paraId="27738045" w14:textId="77777777" w:rsidR="008F5156" w:rsidRPr="00447205" w:rsidRDefault="008F5156" w:rsidP="008F5156">
      <w:pPr>
        <w:pStyle w:val="Heading1"/>
        <w:spacing w:before="0" w:line="240" w:lineRule="auto"/>
        <w:rPr>
          <w:rFonts w:asciiTheme="minorHAnsi" w:hAnsiTheme="minorHAnsi" w:cstheme="minorHAnsi"/>
          <w:color w:val="3B3838" w:themeColor="background2" w:themeShade="40"/>
          <w:sz w:val="18"/>
        </w:rPr>
      </w:pPr>
    </w:p>
    <w:p w14:paraId="56C6440F" w14:textId="30361FEC" w:rsidR="00E205F6" w:rsidRPr="00447205" w:rsidRDefault="00E205F6" w:rsidP="008F5156">
      <w:pPr>
        <w:pStyle w:val="Heading1"/>
        <w:spacing w:before="0" w:line="240" w:lineRule="auto"/>
        <w:rPr>
          <w:rFonts w:asciiTheme="minorHAnsi" w:hAnsiTheme="minorHAnsi" w:cstheme="minorHAnsi"/>
          <w:color w:val="3B3838" w:themeColor="background2" w:themeShade="40"/>
          <w:sz w:val="28"/>
        </w:rPr>
      </w:pPr>
      <w:r w:rsidRPr="00447205">
        <w:rPr>
          <w:rFonts w:asciiTheme="minorHAnsi" w:hAnsiTheme="minorHAnsi" w:cstheme="minorHAnsi"/>
          <w:color w:val="3B3838" w:themeColor="background2" w:themeShade="40"/>
          <w:sz w:val="28"/>
        </w:rPr>
        <w:t>Programs</w:t>
      </w:r>
    </w:p>
    <w:p w14:paraId="793AF309" w14:textId="3CBB2ADE" w:rsidR="00E205F6" w:rsidRPr="00447205" w:rsidRDefault="000C51FD" w:rsidP="008F5156">
      <w:p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 xml:space="preserve">Advanced capabilities with Microsoft Office Suite, </w:t>
      </w:r>
      <w:r w:rsidR="00E205F6" w:rsidRPr="00447205">
        <w:rPr>
          <w:rFonts w:cstheme="minorHAnsi"/>
          <w:color w:val="3B3838" w:themeColor="background2" w:themeShade="40"/>
        </w:rPr>
        <w:t xml:space="preserve">SOCET GXP, ArcGIS, </w:t>
      </w:r>
      <w:proofErr w:type="spellStart"/>
      <w:r w:rsidR="00E205F6" w:rsidRPr="00447205">
        <w:rPr>
          <w:rFonts w:cstheme="minorHAnsi"/>
          <w:color w:val="3B3838" w:themeColor="background2" w:themeShade="40"/>
        </w:rPr>
        <w:t>RemoteView</w:t>
      </w:r>
      <w:proofErr w:type="spellEnd"/>
      <w:r w:rsidR="00E205F6" w:rsidRPr="00447205">
        <w:rPr>
          <w:rFonts w:cstheme="minorHAnsi"/>
          <w:color w:val="3B3838" w:themeColor="background2" w:themeShade="40"/>
        </w:rPr>
        <w:t xml:space="preserve">, JWS, </w:t>
      </w:r>
      <w:proofErr w:type="spellStart"/>
      <w:r w:rsidR="00E205F6" w:rsidRPr="00447205">
        <w:rPr>
          <w:rFonts w:cstheme="minorHAnsi"/>
          <w:color w:val="3B3838" w:themeColor="background2" w:themeShade="40"/>
        </w:rPr>
        <w:t>DiEE</w:t>
      </w:r>
      <w:proofErr w:type="spellEnd"/>
      <w:r w:rsidR="00E205F6" w:rsidRPr="00447205">
        <w:rPr>
          <w:rFonts w:cstheme="minorHAnsi"/>
          <w:color w:val="3B3838" w:themeColor="background2" w:themeShade="40"/>
        </w:rPr>
        <w:t xml:space="preserve">, </w:t>
      </w:r>
      <w:proofErr w:type="spellStart"/>
      <w:r w:rsidR="00E205F6" w:rsidRPr="00447205">
        <w:rPr>
          <w:rFonts w:cstheme="minorHAnsi"/>
          <w:color w:val="3B3838" w:themeColor="background2" w:themeShade="40"/>
        </w:rPr>
        <w:t>ISpy</w:t>
      </w:r>
      <w:proofErr w:type="spellEnd"/>
      <w:r w:rsidR="00E205F6" w:rsidRPr="00447205">
        <w:rPr>
          <w:rFonts w:cstheme="minorHAnsi"/>
          <w:color w:val="3B3838" w:themeColor="background2" w:themeShade="40"/>
        </w:rPr>
        <w:t xml:space="preserve">, </w:t>
      </w:r>
      <w:proofErr w:type="spellStart"/>
      <w:r w:rsidR="00E205F6" w:rsidRPr="00447205">
        <w:rPr>
          <w:rFonts w:cstheme="minorHAnsi"/>
          <w:color w:val="3B3838" w:themeColor="background2" w:themeShade="40"/>
        </w:rPr>
        <w:t>CGSWeb</w:t>
      </w:r>
      <w:proofErr w:type="spellEnd"/>
      <w:r w:rsidR="00E205F6" w:rsidRPr="00447205">
        <w:rPr>
          <w:rFonts w:cstheme="minorHAnsi"/>
          <w:color w:val="3B3838" w:themeColor="background2" w:themeShade="40"/>
        </w:rPr>
        <w:t xml:space="preserve">, </w:t>
      </w:r>
      <w:proofErr w:type="spellStart"/>
      <w:r w:rsidR="00E205F6" w:rsidRPr="00447205">
        <w:rPr>
          <w:rFonts w:cstheme="minorHAnsi"/>
          <w:color w:val="3B3838" w:themeColor="background2" w:themeShade="40"/>
        </w:rPr>
        <w:t>Palantir</w:t>
      </w:r>
      <w:proofErr w:type="spellEnd"/>
      <w:r w:rsidRPr="00447205">
        <w:rPr>
          <w:rFonts w:cstheme="minorHAnsi"/>
          <w:color w:val="3B3838" w:themeColor="background2" w:themeShade="40"/>
        </w:rPr>
        <w:t>, and many more</w:t>
      </w:r>
      <w:r w:rsidR="003F7613" w:rsidRPr="00447205">
        <w:rPr>
          <w:rFonts w:cstheme="minorHAnsi"/>
          <w:color w:val="3B3838" w:themeColor="background2" w:themeShade="40"/>
        </w:rPr>
        <w:t xml:space="preserve"> (please inquire about others)</w:t>
      </w:r>
    </w:p>
    <w:p w14:paraId="774FFFD1" w14:textId="77777777" w:rsidR="008F5156" w:rsidRPr="00447205" w:rsidRDefault="008F5156" w:rsidP="008F5156">
      <w:pPr>
        <w:pStyle w:val="Heading1"/>
        <w:spacing w:before="0" w:line="240" w:lineRule="auto"/>
        <w:rPr>
          <w:rFonts w:asciiTheme="minorHAnsi" w:hAnsiTheme="minorHAnsi" w:cstheme="minorHAnsi"/>
          <w:color w:val="3B3838" w:themeColor="background2" w:themeShade="40"/>
          <w:sz w:val="20"/>
          <w:szCs w:val="24"/>
        </w:rPr>
      </w:pPr>
    </w:p>
    <w:p w14:paraId="2024BE05" w14:textId="4E56E9B1" w:rsidR="009A05B6" w:rsidRPr="00447205" w:rsidRDefault="009A05B6" w:rsidP="008F5156">
      <w:pPr>
        <w:pStyle w:val="Heading1"/>
        <w:spacing w:before="0" w:line="240" w:lineRule="auto"/>
        <w:rPr>
          <w:rFonts w:asciiTheme="minorHAnsi" w:hAnsiTheme="minorHAnsi" w:cstheme="minorHAnsi"/>
          <w:color w:val="3B3838" w:themeColor="background2" w:themeShade="40"/>
          <w:sz w:val="28"/>
        </w:rPr>
      </w:pPr>
      <w:r w:rsidRPr="00447205">
        <w:rPr>
          <w:rFonts w:asciiTheme="minorHAnsi" w:hAnsiTheme="minorHAnsi" w:cstheme="minorHAnsi"/>
          <w:color w:val="3B3838" w:themeColor="background2" w:themeShade="40"/>
          <w:sz w:val="28"/>
        </w:rPr>
        <w:t>Clearance</w:t>
      </w:r>
    </w:p>
    <w:p w14:paraId="3C9A9A1C" w14:textId="77777777" w:rsidR="009A05B6" w:rsidRPr="00447205" w:rsidRDefault="009A05B6" w:rsidP="008F5156">
      <w:p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Top Secret/SCI clearance with counter-intelligence polygraph</w:t>
      </w:r>
    </w:p>
    <w:p w14:paraId="5A64211B" w14:textId="77777777" w:rsidR="008F5156" w:rsidRPr="00447205" w:rsidRDefault="008F5156" w:rsidP="008F5156">
      <w:pPr>
        <w:pStyle w:val="Heading1"/>
        <w:spacing w:before="0" w:line="240" w:lineRule="auto"/>
        <w:rPr>
          <w:rFonts w:asciiTheme="minorHAnsi" w:hAnsiTheme="minorHAnsi" w:cstheme="minorHAnsi"/>
          <w:color w:val="3B3838" w:themeColor="background2" w:themeShade="40"/>
          <w:sz w:val="20"/>
        </w:rPr>
      </w:pPr>
    </w:p>
    <w:p w14:paraId="12170B47" w14:textId="0812F596" w:rsidR="009A05B6" w:rsidRPr="00447205" w:rsidRDefault="009A05B6" w:rsidP="008F5156">
      <w:pPr>
        <w:pStyle w:val="Heading1"/>
        <w:spacing w:before="0" w:line="240" w:lineRule="auto"/>
        <w:rPr>
          <w:rFonts w:asciiTheme="minorHAnsi" w:hAnsiTheme="minorHAnsi" w:cstheme="minorHAnsi"/>
          <w:color w:val="3B3838" w:themeColor="background2" w:themeShade="40"/>
          <w:sz w:val="28"/>
        </w:rPr>
      </w:pPr>
      <w:r w:rsidRPr="00447205">
        <w:rPr>
          <w:rFonts w:asciiTheme="minorHAnsi" w:hAnsiTheme="minorHAnsi" w:cstheme="minorHAnsi"/>
          <w:color w:val="3B3838" w:themeColor="background2" w:themeShade="40"/>
          <w:sz w:val="28"/>
        </w:rPr>
        <w:t xml:space="preserve">Work Experience </w:t>
      </w:r>
    </w:p>
    <w:p w14:paraId="191853E0" w14:textId="77345B98" w:rsidR="009A05B6" w:rsidRPr="00447205" w:rsidRDefault="009A05B6" w:rsidP="008F5156">
      <w:pPr>
        <w:pStyle w:val="Heading2"/>
        <w:spacing w:before="0" w:line="240" w:lineRule="auto"/>
        <w:rPr>
          <w:rFonts w:asciiTheme="minorHAnsi" w:hAnsiTheme="minorHAnsi" w:cstheme="minorHAnsi"/>
          <w:b/>
          <w:color w:val="3B3838" w:themeColor="background2" w:themeShade="40"/>
          <w:sz w:val="24"/>
        </w:rPr>
      </w:pP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>Targeting Intelligence Production Manager</w:t>
      </w: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</w: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</w: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</w: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  <w:t xml:space="preserve"> </w:t>
      </w:r>
      <w:r w:rsidR="003C00FC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</w:r>
      <w:r w:rsidR="003C00FC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  <w:t xml:space="preserve"> </w:t>
      </w:r>
      <w:r w:rsidR="00CF38B4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</w: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>April 2019 – Present</w:t>
      </w:r>
    </w:p>
    <w:p w14:paraId="55566AE0" w14:textId="77777777" w:rsidR="009A05B6" w:rsidRPr="00447205" w:rsidRDefault="009A05B6" w:rsidP="008F5156">
      <w:p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Defense Intelligence Agency, U.S. Northern Command – Colorado Springs, Colorado</w:t>
      </w:r>
    </w:p>
    <w:p w14:paraId="6F4EFD8C" w14:textId="6C7705A5" w:rsidR="009A05B6" w:rsidRPr="00447205" w:rsidRDefault="009A05B6" w:rsidP="008F51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Directs team of 15 geographically dispersed analysts producing actionable intelligence products against threats to the U.S.</w:t>
      </w:r>
      <w:r w:rsidR="00C12000" w:rsidRPr="00447205">
        <w:rPr>
          <w:rFonts w:cstheme="minorHAnsi"/>
          <w:color w:val="3B3838" w:themeColor="background2" w:themeShade="40"/>
        </w:rPr>
        <w:t xml:space="preserve"> in all domains (air, land, sea, space, cyberspace, information environment)</w:t>
      </w:r>
    </w:p>
    <w:p w14:paraId="4461CC76" w14:textId="3DBB9C2F" w:rsidR="009A05B6" w:rsidRPr="00447205" w:rsidRDefault="00C12000" w:rsidP="008F51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Designed and manages production</w:t>
      </w:r>
      <w:r w:rsidR="009A05B6" w:rsidRPr="00447205">
        <w:rPr>
          <w:rFonts w:cstheme="minorHAnsi"/>
          <w:color w:val="3B3838" w:themeColor="background2" w:themeShade="40"/>
        </w:rPr>
        <w:t xml:space="preserve"> workloads through the Jir</w:t>
      </w:r>
      <w:r w:rsidRPr="00447205">
        <w:rPr>
          <w:rFonts w:cstheme="minorHAnsi"/>
          <w:color w:val="3B3838" w:themeColor="background2" w:themeShade="40"/>
        </w:rPr>
        <w:t>a Project Management Software; solely responsible for briefing developed targets t</w:t>
      </w:r>
      <w:r w:rsidR="009A05B6" w:rsidRPr="00447205">
        <w:rPr>
          <w:rFonts w:cstheme="minorHAnsi"/>
          <w:color w:val="3B3838" w:themeColor="background2" w:themeShade="40"/>
        </w:rPr>
        <w:t>o Ge</w:t>
      </w:r>
      <w:r w:rsidRPr="00447205">
        <w:rPr>
          <w:rFonts w:cstheme="minorHAnsi"/>
          <w:color w:val="3B3838" w:themeColor="background2" w:themeShade="40"/>
        </w:rPr>
        <w:t>neral Officers/decision makers, c</w:t>
      </w:r>
      <w:r w:rsidR="009A05B6" w:rsidRPr="00447205">
        <w:rPr>
          <w:rFonts w:cstheme="minorHAnsi"/>
          <w:color w:val="3B3838" w:themeColor="background2" w:themeShade="40"/>
        </w:rPr>
        <w:t xml:space="preserve">ontributes to </w:t>
      </w:r>
      <w:r w:rsidR="00CF38B4" w:rsidRPr="00447205">
        <w:rPr>
          <w:rFonts w:cstheme="minorHAnsi"/>
          <w:color w:val="3B3838" w:themeColor="background2" w:themeShade="40"/>
        </w:rPr>
        <w:t>national intelligence policy</w:t>
      </w:r>
      <w:r w:rsidRPr="00447205">
        <w:rPr>
          <w:rFonts w:cstheme="minorHAnsi"/>
          <w:color w:val="3B3838" w:themeColor="background2" w:themeShade="40"/>
        </w:rPr>
        <w:t xml:space="preserve"> </w:t>
      </w:r>
    </w:p>
    <w:p w14:paraId="76ED9438" w14:textId="605D6403" w:rsidR="009A05B6" w:rsidRPr="00447205" w:rsidRDefault="009A05B6" w:rsidP="008F5156">
      <w:pPr>
        <w:pStyle w:val="Heading2"/>
        <w:spacing w:before="0" w:line="240" w:lineRule="auto"/>
        <w:rPr>
          <w:rFonts w:asciiTheme="minorHAnsi" w:hAnsiTheme="minorHAnsi" w:cstheme="minorHAnsi"/>
          <w:b/>
          <w:color w:val="3B3838" w:themeColor="background2" w:themeShade="40"/>
          <w:sz w:val="24"/>
        </w:rPr>
      </w:pP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>Cyber Threat Intelligence Senior Enlisted Leader</w:t>
      </w: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</w: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  <w:t xml:space="preserve">    </w:t>
      </w:r>
      <w:r w:rsidR="003C00FC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</w:r>
      <w:r w:rsidR="003C00FC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  <w:t xml:space="preserve">   </w:t>
      </w:r>
      <w:r w:rsidR="00506EEC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 xml:space="preserve"> </w:t>
      </w:r>
      <w:r w:rsidR="00CF38B4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  <w:t xml:space="preserve">     </w:t>
      </w: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>November 2020 – Present</w:t>
      </w:r>
    </w:p>
    <w:p w14:paraId="135C21E1" w14:textId="77777777" w:rsidR="009A05B6" w:rsidRPr="00447205" w:rsidRDefault="009A05B6" w:rsidP="008F5156">
      <w:p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U.S. Air Force, U.S. Cyber Command – Fort Meade, Maryland</w:t>
      </w:r>
    </w:p>
    <w:p w14:paraId="508C8031" w14:textId="52721AB2" w:rsidR="009A05B6" w:rsidRPr="00447205" w:rsidRDefault="009A05B6" w:rsidP="008F51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Ensures the entire branch can accomplish its mission from administrativ</w:t>
      </w:r>
      <w:r w:rsidR="00CF38B4" w:rsidRPr="00447205">
        <w:rPr>
          <w:rFonts w:cstheme="minorHAnsi"/>
          <w:color w:val="3B3838" w:themeColor="background2" w:themeShade="40"/>
        </w:rPr>
        <w:t>e and intelligence standpoints</w:t>
      </w:r>
    </w:p>
    <w:p w14:paraId="391EAE45" w14:textId="19CAAEB9" w:rsidR="009A05B6" w:rsidRPr="00447205" w:rsidRDefault="00CF38B4" w:rsidP="008F51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Identifies emerging cyber threats and tracks tactics, techniques, and procedures</w:t>
      </w:r>
      <w:r w:rsidR="009A05B6" w:rsidRPr="00447205">
        <w:rPr>
          <w:rFonts w:cstheme="minorHAnsi"/>
          <w:color w:val="3B3838" w:themeColor="background2" w:themeShade="40"/>
        </w:rPr>
        <w:t xml:space="preserve"> </w:t>
      </w:r>
      <w:r w:rsidRPr="00447205">
        <w:rPr>
          <w:rFonts w:cstheme="minorHAnsi"/>
          <w:color w:val="3B3838" w:themeColor="background2" w:themeShade="40"/>
        </w:rPr>
        <w:t xml:space="preserve">evolution of threats to the </w:t>
      </w:r>
      <w:r w:rsidR="009A05B6" w:rsidRPr="00447205">
        <w:rPr>
          <w:rFonts w:cstheme="minorHAnsi"/>
          <w:color w:val="3B3838" w:themeColor="background2" w:themeShade="40"/>
        </w:rPr>
        <w:t>DOD Information Network (DODIN)</w:t>
      </w:r>
      <w:r w:rsidRPr="00447205">
        <w:rPr>
          <w:rFonts w:cstheme="minorHAnsi"/>
          <w:color w:val="3B3838" w:themeColor="background2" w:themeShade="40"/>
        </w:rPr>
        <w:t>; production analyst and quality control specialist for intelligence products</w:t>
      </w:r>
    </w:p>
    <w:p w14:paraId="69105811" w14:textId="1690B655" w:rsidR="009A05B6" w:rsidRPr="00447205" w:rsidRDefault="009A05B6" w:rsidP="008F5156">
      <w:pPr>
        <w:pStyle w:val="Heading2"/>
        <w:spacing w:before="0" w:line="240" w:lineRule="auto"/>
        <w:rPr>
          <w:rFonts w:asciiTheme="minorHAnsi" w:hAnsiTheme="minorHAnsi" w:cstheme="minorHAnsi"/>
          <w:b/>
          <w:color w:val="3B3838" w:themeColor="background2" w:themeShade="40"/>
          <w:sz w:val="24"/>
        </w:rPr>
      </w:pP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>Targeting Intelligence Production Manager</w:t>
      </w: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</w: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  <w:t xml:space="preserve">    </w:t>
      </w: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  <w:t xml:space="preserve">  </w:t>
      </w:r>
      <w:r w:rsidR="003C00FC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</w:r>
      <w:r w:rsidR="003C00FC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  <w:t xml:space="preserve">  </w:t>
      </w:r>
      <w:r w:rsidR="00CF38B4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  <w:t xml:space="preserve">     </w:t>
      </w: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>October 2013 – April 2019</w:t>
      </w:r>
    </w:p>
    <w:p w14:paraId="330F7D90" w14:textId="77777777" w:rsidR="009A05B6" w:rsidRPr="00447205" w:rsidRDefault="00C86359" w:rsidP="008F5156">
      <w:p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North Dakota Air National Guard – Fargo, ND</w:t>
      </w:r>
    </w:p>
    <w:p w14:paraId="7450BAAD" w14:textId="77777777" w:rsidR="00C86359" w:rsidRPr="00447205" w:rsidRDefault="00C86359" w:rsidP="008F5156">
      <w:p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176</w:t>
      </w:r>
      <w:r w:rsidRPr="00447205">
        <w:rPr>
          <w:rFonts w:cstheme="minorHAnsi"/>
          <w:color w:val="3B3838" w:themeColor="background2" w:themeShade="40"/>
          <w:vertAlign w:val="superscript"/>
        </w:rPr>
        <w:t>th</w:t>
      </w:r>
      <w:r w:rsidRPr="00447205">
        <w:rPr>
          <w:rFonts w:cstheme="minorHAnsi"/>
          <w:color w:val="3B3838" w:themeColor="background2" w:themeShade="40"/>
        </w:rPr>
        <w:t xml:space="preserve"> Intelligence Squadron – Non-Commissioned Officer in Charge (NCOIC)</w:t>
      </w:r>
    </w:p>
    <w:p w14:paraId="581675FC" w14:textId="608B6D68" w:rsidR="00C86359" w:rsidRPr="00447205" w:rsidRDefault="00CF38B4" w:rsidP="008F51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 xml:space="preserve">Managed </w:t>
      </w:r>
      <w:r w:rsidR="00C86359" w:rsidRPr="00447205">
        <w:rPr>
          <w:rFonts w:cstheme="minorHAnsi"/>
          <w:color w:val="3B3838" w:themeColor="background2" w:themeShade="40"/>
        </w:rPr>
        <w:t>sq</w:t>
      </w:r>
      <w:r w:rsidRPr="00447205">
        <w:rPr>
          <w:rFonts w:cstheme="minorHAnsi"/>
          <w:color w:val="3B3838" w:themeColor="background2" w:themeShade="40"/>
        </w:rPr>
        <w:t>uadron of intelligence analysts and served as SME for intelligence group;</w:t>
      </w:r>
      <w:r w:rsidR="00C86359" w:rsidRPr="00447205">
        <w:rPr>
          <w:rFonts w:cstheme="minorHAnsi"/>
          <w:color w:val="3B3838" w:themeColor="background2" w:themeShade="40"/>
        </w:rPr>
        <w:t xml:space="preserve"> directed the production of intelligence products supporting multiple </w:t>
      </w:r>
      <w:r w:rsidRPr="00447205">
        <w:rPr>
          <w:rFonts w:cstheme="minorHAnsi"/>
          <w:color w:val="3B3838" w:themeColor="background2" w:themeShade="40"/>
        </w:rPr>
        <w:t>c</w:t>
      </w:r>
      <w:r w:rsidR="00C86359" w:rsidRPr="00447205">
        <w:rPr>
          <w:rFonts w:cstheme="minorHAnsi"/>
          <w:color w:val="3B3838" w:themeColor="background2" w:themeShade="40"/>
        </w:rPr>
        <w:t xml:space="preserve">ombatant </w:t>
      </w:r>
      <w:r w:rsidRPr="00447205">
        <w:rPr>
          <w:rFonts w:cstheme="minorHAnsi"/>
          <w:color w:val="3B3838" w:themeColor="background2" w:themeShade="40"/>
        </w:rPr>
        <w:t xml:space="preserve">commands; </w:t>
      </w:r>
      <w:r w:rsidR="00C86359" w:rsidRPr="00447205">
        <w:rPr>
          <w:rFonts w:cstheme="minorHAnsi"/>
          <w:color w:val="3B3838" w:themeColor="background2" w:themeShade="40"/>
        </w:rPr>
        <w:t>primary trainer and final quality control</w:t>
      </w:r>
    </w:p>
    <w:p w14:paraId="5FF11FB2" w14:textId="38B5F56A" w:rsidR="00494449" w:rsidRPr="00447205" w:rsidRDefault="00494449" w:rsidP="008F51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lastRenderedPageBreak/>
        <w:t>Intermediate Target Development (ITD) instructor for 176</w:t>
      </w:r>
      <w:r w:rsidRPr="00447205">
        <w:rPr>
          <w:rFonts w:cstheme="minorHAnsi"/>
          <w:color w:val="3B3838" w:themeColor="background2" w:themeShade="40"/>
          <w:vertAlign w:val="superscript"/>
        </w:rPr>
        <w:t>th</w:t>
      </w:r>
      <w:r w:rsidRPr="00447205">
        <w:rPr>
          <w:rFonts w:cstheme="minorHAnsi"/>
          <w:color w:val="3B3838" w:themeColor="background2" w:themeShade="40"/>
        </w:rPr>
        <w:t xml:space="preserve"> and 177</w:t>
      </w:r>
      <w:r w:rsidRPr="00447205">
        <w:rPr>
          <w:rFonts w:cstheme="minorHAnsi"/>
          <w:color w:val="3B3838" w:themeColor="background2" w:themeShade="40"/>
          <w:vertAlign w:val="superscript"/>
        </w:rPr>
        <w:t>th</w:t>
      </w:r>
      <w:r w:rsidRPr="00447205">
        <w:rPr>
          <w:rFonts w:cstheme="minorHAnsi"/>
          <w:color w:val="3B3838" w:themeColor="background2" w:themeShade="40"/>
        </w:rPr>
        <w:t xml:space="preserve"> Intelligence squadrons; certified 50+ individuals in ITD; sole qualified and capable instructor in the group for multiple years</w:t>
      </w:r>
    </w:p>
    <w:p w14:paraId="70B91731" w14:textId="77777777" w:rsidR="00C86359" w:rsidRPr="00447205" w:rsidRDefault="00C86359" w:rsidP="008F5156">
      <w:p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119</w:t>
      </w:r>
      <w:r w:rsidRPr="00447205">
        <w:rPr>
          <w:rFonts w:cstheme="minorHAnsi"/>
          <w:color w:val="3B3838" w:themeColor="background2" w:themeShade="40"/>
          <w:vertAlign w:val="superscript"/>
        </w:rPr>
        <w:t>th</w:t>
      </w:r>
      <w:r w:rsidRPr="00447205">
        <w:rPr>
          <w:rFonts w:cstheme="minorHAnsi"/>
          <w:color w:val="3B3838" w:themeColor="background2" w:themeShade="40"/>
        </w:rPr>
        <w:t xml:space="preserve"> Intelligence Group – Chief of Standards &amp; Evaluations </w:t>
      </w:r>
    </w:p>
    <w:p w14:paraId="07BB9A0E" w14:textId="77777777" w:rsidR="00C86359" w:rsidRPr="00447205" w:rsidRDefault="00C86359" w:rsidP="008F51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Established &amp; maintained policies &amp; procedures for production development, created primary training &amp; evaluation program for all analysts, contributed to Air Force wide Intelligence Policy</w:t>
      </w:r>
    </w:p>
    <w:p w14:paraId="4311CA40" w14:textId="77777777" w:rsidR="00C86359" w:rsidRPr="00447205" w:rsidRDefault="00C86359" w:rsidP="008F5156">
      <w:p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363</w:t>
      </w:r>
      <w:r w:rsidRPr="00447205">
        <w:rPr>
          <w:rFonts w:cstheme="minorHAnsi"/>
          <w:color w:val="3B3838" w:themeColor="background2" w:themeShade="40"/>
          <w:vertAlign w:val="superscript"/>
        </w:rPr>
        <w:t>rd</w:t>
      </w:r>
      <w:r w:rsidRPr="00447205">
        <w:rPr>
          <w:rFonts w:cstheme="minorHAnsi"/>
          <w:color w:val="3B3838" w:themeColor="background2" w:themeShade="40"/>
        </w:rPr>
        <w:t xml:space="preserve"> Intelligence Group – Chief of Standards &amp; Evaluations (Remote)</w:t>
      </w:r>
    </w:p>
    <w:p w14:paraId="1C88D7D0" w14:textId="77777777" w:rsidR="00C86359" w:rsidRPr="00447205" w:rsidRDefault="003C00FC" w:rsidP="008F51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Evaluated and enforced standards adherence of targeting intelligence programs across the U.S.; three ISRGs made up six squadrons and hundreds of people; hand selected for position by exiting individual</w:t>
      </w:r>
    </w:p>
    <w:p w14:paraId="48CC02E1" w14:textId="77777777" w:rsidR="009A05B6" w:rsidRPr="00447205" w:rsidRDefault="003C00FC" w:rsidP="008F5156">
      <w:pPr>
        <w:spacing w:after="0" w:line="240" w:lineRule="auto"/>
        <w:rPr>
          <w:rFonts w:cstheme="minorHAnsi"/>
          <w:color w:val="3B3838" w:themeColor="background2" w:themeShade="40"/>
          <w:sz w:val="24"/>
        </w:rPr>
      </w:pPr>
      <w:r w:rsidRPr="00447205">
        <w:rPr>
          <w:rFonts w:cstheme="minorHAnsi"/>
          <w:color w:val="3B3838" w:themeColor="background2" w:themeShade="40"/>
          <w:sz w:val="24"/>
        </w:rPr>
        <w:t>Operation Inherent Resolve (OIR) – NCOIC, Langley, VA</w:t>
      </w:r>
    </w:p>
    <w:p w14:paraId="5597540B" w14:textId="5908DCBC" w:rsidR="003C00FC" w:rsidRPr="00447205" w:rsidRDefault="003C00FC" w:rsidP="008F51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Led team of 11 threat intelligence analysts supporting quick-turn combat operations, presented products to commanders for decision, validation, and execution</w:t>
      </w:r>
    </w:p>
    <w:p w14:paraId="4408FA61" w14:textId="77777777" w:rsidR="000C51FD" w:rsidRPr="00447205" w:rsidRDefault="000C51FD" w:rsidP="000C51FD">
      <w:pPr>
        <w:pStyle w:val="ListParagraph"/>
        <w:spacing w:after="0" w:line="240" w:lineRule="auto"/>
        <w:rPr>
          <w:rFonts w:cstheme="minorHAnsi"/>
          <w:color w:val="3B3838" w:themeColor="background2" w:themeShade="40"/>
        </w:rPr>
      </w:pPr>
    </w:p>
    <w:p w14:paraId="29800FD3" w14:textId="63293B82" w:rsidR="003C00FC" w:rsidRPr="00447205" w:rsidRDefault="00A36D91" w:rsidP="008F5156">
      <w:pPr>
        <w:pStyle w:val="Heading2"/>
        <w:spacing w:before="0" w:line="240" w:lineRule="auto"/>
        <w:rPr>
          <w:rFonts w:asciiTheme="minorHAnsi" w:hAnsiTheme="minorHAnsi" w:cstheme="minorHAnsi"/>
          <w:b/>
          <w:color w:val="3B3838" w:themeColor="background2" w:themeShade="40"/>
          <w:sz w:val="24"/>
        </w:rPr>
      </w:pP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>Aircraft Metals Technology Machinist</w:t>
      </w:r>
      <w:r w:rsidR="003C00FC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</w:r>
      <w:r w:rsidR="003C00FC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  <w:t xml:space="preserve">    </w:t>
      </w:r>
      <w:r w:rsidR="003C00FC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  <w:t xml:space="preserve">  </w:t>
      </w:r>
      <w:r w:rsidR="003C00FC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</w:r>
      <w:r w:rsidR="003C00FC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ab/>
      </w:r>
      <w:r w:rsidR="00506EEC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 xml:space="preserve">      </w:t>
      </w: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>November</w:t>
      </w:r>
      <w:r w:rsidR="003C00FC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 xml:space="preserve"> 20</w:t>
      </w: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>04</w:t>
      </w:r>
      <w:r w:rsidR="003C00FC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 xml:space="preserve"> – </w:t>
      </w: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>October</w:t>
      </w:r>
      <w:r w:rsidR="003C00FC"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 xml:space="preserve"> 201</w:t>
      </w:r>
      <w:r w:rsidRPr="00447205">
        <w:rPr>
          <w:rFonts w:asciiTheme="minorHAnsi" w:hAnsiTheme="minorHAnsi" w:cstheme="minorHAnsi"/>
          <w:b/>
          <w:color w:val="3B3838" w:themeColor="background2" w:themeShade="40"/>
          <w:sz w:val="24"/>
        </w:rPr>
        <w:t>3</w:t>
      </w:r>
    </w:p>
    <w:p w14:paraId="30EBE5B9" w14:textId="77777777" w:rsidR="003C00FC" w:rsidRPr="00447205" w:rsidRDefault="003C00FC" w:rsidP="008F5156">
      <w:p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North Dakota Air National Guard – Fargo, ND</w:t>
      </w:r>
    </w:p>
    <w:p w14:paraId="64D8BC67" w14:textId="77777777" w:rsidR="003C00FC" w:rsidRPr="00447205" w:rsidRDefault="00A36D91" w:rsidP="008F5156">
      <w:p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119</w:t>
      </w:r>
      <w:r w:rsidRPr="00447205">
        <w:rPr>
          <w:rFonts w:cstheme="minorHAnsi"/>
          <w:color w:val="3B3838" w:themeColor="background2" w:themeShade="40"/>
          <w:vertAlign w:val="superscript"/>
        </w:rPr>
        <w:t>th</w:t>
      </w:r>
      <w:r w:rsidRPr="00447205">
        <w:rPr>
          <w:rFonts w:cstheme="minorHAnsi"/>
          <w:color w:val="3B3838" w:themeColor="background2" w:themeShade="40"/>
        </w:rPr>
        <w:t xml:space="preserve"> Maintenance Squadron – Machinist</w:t>
      </w:r>
    </w:p>
    <w:p w14:paraId="69C09F38" w14:textId="77777777" w:rsidR="00A36D91" w:rsidRPr="00447205" w:rsidRDefault="00A36D91" w:rsidP="008F51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Repaired aircraft parts with stringent turnaround times to strict tolerances as small as .005 inches</w:t>
      </w:r>
    </w:p>
    <w:p w14:paraId="1DA92573" w14:textId="77777777" w:rsidR="00A36D91" w:rsidRPr="00447205" w:rsidRDefault="00A36D91" w:rsidP="008F5156">
      <w:p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Operation Enduring Freedom – Machinist</w:t>
      </w:r>
    </w:p>
    <w:p w14:paraId="7D0E7B26" w14:textId="36A23553" w:rsidR="003C00FC" w:rsidRPr="00447205" w:rsidRDefault="00A36D91" w:rsidP="008F51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B3838" w:themeColor="background2" w:themeShade="40"/>
        </w:rPr>
      </w:pPr>
      <w:r w:rsidRPr="00447205">
        <w:rPr>
          <w:rFonts w:cstheme="minorHAnsi"/>
          <w:color w:val="3B3838" w:themeColor="background2" w:themeShade="40"/>
        </w:rPr>
        <w:t>Deployed to support combat operations, formally recognized for rebuilding a U-2 cooling assembly &amp; prolonging the life of a $5 million asset – first in the Air Force</w:t>
      </w:r>
    </w:p>
    <w:p w14:paraId="07E47FFB" w14:textId="131EA459" w:rsidR="00CF38B4" w:rsidRPr="00447205" w:rsidRDefault="00CF38B4" w:rsidP="00CF38B4">
      <w:pPr>
        <w:spacing w:after="0" w:line="240" w:lineRule="auto"/>
        <w:rPr>
          <w:rFonts w:cstheme="minorHAnsi"/>
          <w:color w:val="3B3838" w:themeColor="background2" w:themeShade="40"/>
        </w:rPr>
      </w:pPr>
    </w:p>
    <w:p w14:paraId="1993AA8C" w14:textId="0442061A" w:rsidR="00CF38B4" w:rsidRPr="00447205" w:rsidRDefault="00CF38B4" w:rsidP="00CF38B4">
      <w:pPr>
        <w:spacing w:after="0" w:line="240" w:lineRule="auto"/>
        <w:rPr>
          <w:rFonts w:cstheme="minorHAnsi"/>
          <w:b/>
          <w:color w:val="3B3838" w:themeColor="background2" w:themeShade="40"/>
          <w:sz w:val="28"/>
        </w:rPr>
      </w:pPr>
      <w:r w:rsidRPr="00447205">
        <w:rPr>
          <w:rFonts w:cstheme="minorHAnsi"/>
          <w:b/>
          <w:color w:val="3B3838" w:themeColor="background2" w:themeShade="40"/>
          <w:sz w:val="28"/>
        </w:rPr>
        <w:t>Awards</w:t>
      </w:r>
    </w:p>
    <w:p w14:paraId="143D0E55" w14:textId="0C8EAAB5" w:rsidR="00CF38B4" w:rsidRDefault="009721A8" w:rsidP="009721A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US Northern Command – Civilian of the Year, 2019</w:t>
      </w:r>
    </w:p>
    <w:p w14:paraId="583790CF" w14:textId="76FE1A6F" w:rsidR="009721A8" w:rsidRPr="009721A8" w:rsidRDefault="009721A8" w:rsidP="009721A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B3838" w:themeColor="background2" w:themeShade="40"/>
          <w:sz w:val="24"/>
          <w:szCs w:val="24"/>
        </w:rPr>
      </w:pPr>
      <w:r w:rsidRPr="009721A8">
        <w:rPr>
          <w:rFonts w:cstheme="minorHAnsi"/>
          <w:color w:val="3B3838" w:themeColor="background2" w:themeShade="40"/>
          <w:sz w:val="24"/>
          <w:szCs w:val="24"/>
        </w:rPr>
        <w:t>Air Force Commendation Medal</w:t>
      </w:r>
    </w:p>
    <w:p w14:paraId="2231B38D" w14:textId="17F5BB93" w:rsidR="009721A8" w:rsidRPr="009721A8" w:rsidRDefault="009721A8" w:rsidP="009721A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B3838" w:themeColor="background2" w:themeShade="40"/>
          <w:sz w:val="24"/>
          <w:szCs w:val="24"/>
        </w:rPr>
      </w:pPr>
      <w:r w:rsidRPr="009721A8">
        <w:rPr>
          <w:rFonts w:cstheme="minorHAnsi"/>
          <w:color w:val="3B3838" w:themeColor="background2" w:themeShade="40"/>
          <w:sz w:val="24"/>
          <w:szCs w:val="24"/>
        </w:rPr>
        <w:t>Global War on Terrorism Expeditionary Medal</w:t>
      </w:r>
    </w:p>
    <w:p w14:paraId="0D490924" w14:textId="74B698B7" w:rsidR="009721A8" w:rsidRPr="009721A8" w:rsidRDefault="009721A8" w:rsidP="009721A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B3838" w:themeColor="background2" w:themeShade="40"/>
          <w:sz w:val="24"/>
          <w:szCs w:val="24"/>
        </w:rPr>
      </w:pPr>
      <w:r w:rsidRPr="009721A8">
        <w:rPr>
          <w:rFonts w:cstheme="minorHAnsi"/>
          <w:color w:val="3B3838" w:themeColor="background2" w:themeShade="40"/>
          <w:sz w:val="24"/>
          <w:szCs w:val="24"/>
        </w:rPr>
        <w:t>Global War on Terrorism Service Medal</w:t>
      </w:r>
    </w:p>
    <w:sectPr w:rsidR="009721A8" w:rsidRPr="009721A8" w:rsidSect="003C00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6E98"/>
    <w:multiLevelType w:val="hybridMultilevel"/>
    <w:tmpl w:val="AA76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19C1"/>
    <w:multiLevelType w:val="hybridMultilevel"/>
    <w:tmpl w:val="8480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F706B"/>
    <w:multiLevelType w:val="multilevel"/>
    <w:tmpl w:val="3384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75"/>
    <w:rsid w:val="00044786"/>
    <w:rsid w:val="000C51FD"/>
    <w:rsid w:val="0016718E"/>
    <w:rsid w:val="003C00FC"/>
    <w:rsid w:val="003F7613"/>
    <w:rsid w:val="00447205"/>
    <w:rsid w:val="00451BEE"/>
    <w:rsid w:val="00494449"/>
    <w:rsid w:val="00506EEC"/>
    <w:rsid w:val="00610350"/>
    <w:rsid w:val="00770D4B"/>
    <w:rsid w:val="008E7AC6"/>
    <w:rsid w:val="008F5156"/>
    <w:rsid w:val="0090302B"/>
    <w:rsid w:val="009721A8"/>
    <w:rsid w:val="009A05B6"/>
    <w:rsid w:val="009B050A"/>
    <w:rsid w:val="00A36D91"/>
    <w:rsid w:val="00C12000"/>
    <w:rsid w:val="00C86359"/>
    <w:rsid w:val="00CF38B4"/>
    <w:rsid w:val="00D57B8A"/>
    <w:rsid w:val="00D65F75"/>
    <w:rsid w:val="00E205F6"/>
    <w:rsid w:val="00F1267E"/>
    <w:rsid w:val="00FE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7A1F"/>
  <w15:chartTrackingRefBased/>
  <w15:docId w15:val="{A51FFA8E-5B0C-46FC-8F8B-ACA5BDD5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F7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F75"/>
    <w:pPr>
      <w:spacing w:after="0" w:line="240" w:lineRule="auto"/>
      <w:contextualSpacing/>
    </w:pPr>
    <w:rPr>
      <w:rFonts w:ascii="Times New Roman" w:eastAsiaTheme="majorEastAsia" w:hAnsi="Times New Roman" w:cs="Times New Roman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F75"/>
    <w:rPr>
      <w:rFonts w:ascii="Times New Roman" w:eastAsiaTheme="majorEastAsia" w:hAnsi="Times New Roman" w:cs="Times New Roman"/>
      <w:spacing w:val="-10"/>
      <w:kern w:val="28"/>
      <w:sz w:val="44"/>
      <w:szCs w:val="56"/>
    </w:rPr>
  </w:style>
  <w:style w:type="character" w:styleId="Hyperlink">
    <w:name w:val="Hyperlink"/>
    <w:basedOn w:val="DefaultParagraphFont"/>
    <w:uiPriority w:val="99"/>
    <w:unhideWhenUsed/>
    <w:rsid w:val="00D65F7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5F75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7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7302E-6AFA-4702-88A0-8EC7CAC9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Jedlicka, Jeremy M CIV NORAD-USNC J2 (USA)</dc:creator>
  <cp:keywords/>
  <dc:description/>
  <cp:lastModifiedBy>Jedlicka, Jeremy M CIV NORAD-USNC J2 (USA)</cp:lastModifiedBy>
  <cp:revision>10</cp:revision>
  <dcterms:created xsi:type="dcterms:W3CDTF">2021-09-08T20:08:00Z</dcterms:created>
  <dcterms:modified xsi:type="dcterms:W3CDTF">2021-09-13T17:21:00Z</dcterms:modified>
</cp:coreProperties>
</file>