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b1hn6yvgyfm5" w:id="0"/>
      <w:bookmarkEnd w:id="0"/>
      <w:r w:rsidDel="00000000" w:rsidR="00000000" w:rsidRPr="00000000">
        <w:rPr>
          <w:b w:val="1"/>
          <w:bCs w:val="1"/>
          <w:sz w:val="34"/>
          <w:szCs w:val="34"/>
          <w:rtl w:val="0"/>
        </w:rPr>
        <w:t xml:space="preserve">Spécificités Détaillées d'ECHOLink : Plateforme d'Engagement, d'Éducation et d'Action du Projet ECHO</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Le Projet ECHO, initiative audiovisuelle et communautaire ambitieuse, place au cœur de sa stratégie de diffusion, de communication et de marketing le développement et le déploiement d'une plateforme numérique interactive novatrice : ECHOLink. Cette infrastructure numérique transcende la simple extension en ligne de la série éponyme, se positionnant comme un véritable écosystème d'engagement, d'éducation et d'action. ECHOLink a pour vocation de mettre en relation les spectateurs de la série partageant les valeurs et les objectifs du projet et les partenaires du Mouvement ECHO. Son rôle est fondamental dans la création d'un impact durable, en transformant une expérience plutôt passive en une participation active et significative au sein d'un réseau collaboratif.</w:t>
      </w: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Fonctionnalité n°1 : Résoudre les énigmes de la série (Approfondissement Thématique et Résolution d'Énigmes)</w:t>
      </w:r>
    </w:p>
    <w:p w:rsidR="00000000" w:rsidDel="00000000" w:rsidP="00000000" w:rsidRDefault="00000000" w:rsidRPr="00000000" w14:paraId="00000005">
      <w:pPr>
        <w:spacing w:after="240" w:before="240" w:lineRule="auto"/>
        <w:rPr>
          <w:b w:val="1"/>
          <w:bCs w:val="1"/>
          <w:highlight w:val="yellow"/>
        </w:rPr>
      </w:pPr>
      <w:r w:rsidDel="00000000" w:rsidR="00000000" w:rsidRPr="00000000">
        <w:rPr>
          <w:b w:val="1"/>
          <w:bCs w:val="1"/>
          <w:rtl w:val="0"/>
        </w:rPr>
        <w:t xml:space="preserve">Description Précise :</w:t>
      </w:r>
      <w:r w:rsidDel="00000000" w:rsidR="00000000" w:rsidRPr="00000000">
        <w:rPr>
          <w:rtl w:val="0"/>
        </w:rPr>
        <w:t xml:space="preserve"> La série ECHO intégrera de manière subtile des indices et des énigmes liés aux thématiques abordées. ECHOLink servira de point central pour aider les spectateurs à décrypter ces éléments, favorisant ainsi une compréhension plus profonde et interactive des sujets. L'objectif principal n'est pas de créer un espace de discussion en ligne, mais plutôt de faciliter l'organisation de rencontres physiques et d'échanges en présentiel autour de ces énigmes et des thèmes de la série. La plateforme proposera des ressources documentaires, des analyses d'experts et des pistes de réflexion pour guider les spectateurs dans leur recherche de réponses. </w:t>
      </w:r>
      <w:r w:rsidDel="00000000" w:rsidR="00000000" w:rsidRPr="00000000">
        <w:rPr>
          <w:b w:val="1"/>
          <w:bCs w:val="1"/>
          <w:rtl w:val="0"/>
        </w:rPr>
        <w:t xml:space="preserve">L’objectif est de passer de la résolution des énigmes virtuelles à la résolution des dernières énigmes dans le réel.</w:t>
      </w:r>
      <w:commentRangeStart w:id="0"/>
      <w:r w:rsidDel="00000000" w:rsidR="00000000" w:rsidRPr="00000000">
        <w:rPr>
          <w:b w:val="1"/>
          <w:bCs w:val="1"/>
          <w:shd w:fill="fff2cc" w:val="clear"/>
          <w:rtl w:val="0"/>
        </w:rPr>
        <w:t xml:space="preserve"> L</w:t>
      </w:r>
      <w:r w:rsidDel="00000000" w:rsidR="00000000" w:rsidRPr="00000000">
        <w:rPr>
          <w:b w:val="1"/>
          <w:bCs w:val="1"/>
          <w:highlight w:val="yellow"/>
          <w:rtl w:val="0"/>
        </w:rPr>
        <w:t xml:space="preserve">es dernières énigmes seront divulguées par nos partenaires, et pour certaines disponibles dans des espaces publics.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Cas d'Utilisation :</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b w:val="1"/>
          <w:bCs w:val="1"/>
          <w:rtl w:val="0"/>
        </w:rPr>
        <w:t xml:space="preserve">Cas 1 : Un chiffre mystérieux.</w:t>
      </w:r>
      <w:r w:rsidDel="00000000" w:rsidR="00000000" w:rsidRPr="00000000">
        <w:rPr>
          <w:rtl w:val="0"/>
        </w:rPr>
        <w:t xml:space="preserve"> Un chiffre récurrent apparaît dans plusieurs épisodes de la série. Un spectateur, intrigué, se connecte à ECHOLink et découvre une section dédiée à l'analyse des chiffres présents dans la série. Il y trouve des articles d'experts, des références historiques et culturelles, ainsi qu'une carte interactive indiquant les lieux où des groupes de discussion locaux se réunissent pour échanger leurs interprétations et tenter de résoudre les énigmes. Par exemple, on retrouvera l’énigme 515 de la Divine Comédie de Dante.</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Cas 2 : L'Énigme.</w:t>
      </w:r>
      <w:r w:rsidDel="00000000" w:rsidR="00000000" w:rsidRPr="00000000">
        <w:rPr>
          <w:rtl w:val="0"/>
        </w:rPr>
        <w:t xml:space="preserve"> Un épisode aborde un concept scientifique complexe. Sur ECHOLink, une section "Défis et Énigmes" propose des indices supplémentaires, des ressources vulgarisées et met en relation les spectateurs intéressés avec des partenaires experts (scientifiques, associations) qui organisent des ateliers ou des rencontres thématiques dans différentes villes pour discuter du concept et tenter de résoudre l'énigme ensemble.</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Cas 3 : La Référence Philosophique.</w:t>
      </w:r>
      <w:r w:rsidDel="00000000" w:rsidR="00000000" w:rsidRPr="00000000">
        <w:rPr>
          <w:rtl w:val="0"/>
        </w:rPr>
        <w:t xml:space="preserve"> Un dialogue dans la série fait référence à une citation philosophique obscure. ECHOLink propose une explication du contexte de cette citation, son auteur et ses implications par rapport au thème de l'épisode. La plateforme permet également aux spectateurs de signaler leur intérêt pour organiser ou participer à des "Cafés Philo ECHO" locaux, facilitant ainsi les rencontres physiques pour débattre de la signification de cette référence dans le contexte de la série.</w:t>
      </w:r>
    </w:p>
    <w:p w:rsidR="00000000" w:rsidDel="00000000" w:rsidP="00000000" w:rsidRDefault="00000000" w:rsidRPr="00000000" w14:paraId="0000000A">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Cas 4 : Énigme en musique : </w:t>
      </w:r>
      <w:r w:rsidDel="00000000" w:rsidR="00000000" w:rsidRPr="00000000">
        <w:rPr>
          <w:rtl w:val="0"/>
        </w:rPr>
        <w:t xml:space="preserve">un épisode passe un extrait des paroles d’un artiste. Pour résoudre l’énigme, le spectateur doit parcourir la discographie d’un artiste et répondre aux questions. </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Fonctionnalité n°2 : Hub de projets au niveau local, départemental, régional ou national (Catalyseur d'Initiatives pour le Bien Commun)</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Description Précise :</w:t>
      </w:r>
      <w:r w:rsidDel="00000000" w:rsidR="00000000" w:rsidRPr="00000000">
        <w:rPr>
          <w:rtl w:val="0"/>
        </w:rPr>
        <w:t xml:space="preserve"> Cette fonctionnalité vise à transformer les idées inspirées par la série ECHO en actions concrètes sur le terrain. Elle s'articule autour de plusieurs éléments clés :</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Carte d'Idées et Arborescence :</w:t>
      </w:r>
      <w:r w:rsidDel="00000000" w:rsidR="00000000" w:rsidRPr="00000000">
        <w:rPr>
          <w:rtl w:val="0"/>
        </w:rPr>
        <w:t xml:space="preserve"> Une interface interactive permet aux utilisateurs de visualiser les idées de projets sous forme de branches connectées. Ils peuvent explorer les idées existantes, les enrichir avec leurs propres suggestions ou connecter différentes idées entre elles pour former des projets plus complexes.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Connectivité Locale et Globale :</w:t>
      </w:r>
      <w:r w:rsidDel="00000000" w:rsidR="00000000" w:rsidRPr="00000000">
        <w:rPr>
          <w:rtl w:val="0"/>
        </w:rPr>
        <w:t xml:space="preserve"> Chaque idée de projet approuvée est géolocalisée et associée à des communautés locales d'utilisateurs intéressés. La plateforme offre également une visibilité globale pour inspirer d'autres initiatives similaires dans différentes régions.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Validation d’Experts :</w:t>
      </w:r>
      <w:r w:rsidDel="00000000" w:rsidR="00000000" w:rsidRPr="00000000">
        <w:rPr>
          <w:rtl w:val="0"/>
        </w:rPr>
        <w:t xml:space="preserve"> Les projets soumis sont évalués par des experts thématiques (scientifiques, associatifs, entrepreneurs sociaux) qui certifient leur faisabilité, leur pertinence et leur potentiel d'impact positif.</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Support Partenarial :</w:t>
      </w:r>
      <w:r w:rsidDel="00000000" w:rsidR="00000000" w:rsidRPr="00000000">
        <w:rPr>
          <w:rtl w:val="0"/>
        </w:rPr>
        <w:t xml:space="preserve"> Les projets validés peuvent bénéficier du soutien logistique, matériel et financier d'associations ou d'entreprises partenaires du Mouvement ECHO, en fonction de leurs besoins spécifiques et des ressources disponibles.</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bCs w:val="1"/>
          <w:rtl w:val="0"/>
        </w:rPr>
        <w:t xml:space="preserve">Suivi et Réalisation :</w:t>
      </w:r>
      <w:r w:rsidDel="00000000" w:rsidR="00000000" w:rsidRPr="00000000">
        <w:rPr>
          <w:rtl w:val="0"/>
        </w:rPr>
        <w:t xml:space="preserve"> Chaque projet validé dispose d'un tableau de bord interactif permettant de suivre son avancement, de visualiser les étapes clés, de coordonner les actions des participants et de partager les résultats obtenus.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Cas d'Utilisation :</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b w:val="1"/>
          <w:bCs w:val="1"/>
          <w:rtl w:val="0"/>
        </w:rPr>
        <w:t xml:space="preserve">Cas 1 : Le Jardin Partagé Urbain.</w:t>
      </w:r>
      <w:r w:rsidDel="00000000" w:rsidR="00000000" w:rsidRPr="00000000">
        <w:rPr>
          <w:rtl w:val="0"/>
        </w:rPr>
        <w:t xml:space="preserve"> Un spectateur, inspiré par un épisode sur l'agriculture urbaine, utilise la Carte d'Idées pour lancer un projet de jardin partagé dans son quartier. Il connecte son idée à sa ville, soumet le projet pour validation à un expert en permaculture partenaire d'ECHOLink, et reçoit un soutien matériel (graines, outils) d'une entreprise locale engagée dans le développement durable. Il suit ensuite l'avancement de la création du jardin via le tableau de bord, coordonnant les actions des bénévoles locaux recrutés via la plateforme.</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Cas 2 : L'Atelier de Réparation et de Recyclage.</w:t>
      </w:r>
      <w:r w:rsidDel="00000000" w:rsidR="00000000" w:rsidRPr="00000000">
        <w:rPr>
          <w:rtl w:val="0"/>
        </w:rPr>
        <w:t xml:space="preserve"> Une association locale souhaite créer un atelier pour réparer des objets et promouvoir le recyclage. Elle utilise ECHOLink pour présenter son projet, le connecte aux habitants de sa communauté, obtient la validation d'experts en réparation et en gestion des déchets, et reçoit un soutien logistique (mise à disposition d'un local) d'une collectivité territoriale partenaire. L'association utilise le tableau de bord pour organiser les ateliers, recruter des animateurs bénévoles et suivre le nombre d'objets réparés et recyclés.</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b w:val="1"/>
          <w:bCs w:val="1"/>
          <w:rtl w:val="0"/>
        </w:rPr>
        <w:t xml:space="preserve">Cas 3 : La Campagne de Sensibilisation à la Biodiversité.</w:t>
      </w:r>
      <w:r w:rsidDel="00000000" w:rsidR="00000000" w:rsidRPr="00000000">
        <w:rPr>
          <w:rtl w:val="0"/>
        </w:rPr>
        <w:t xml:space="preserve"> Un groupe d'étudiants, touchés par un épisode sur la disparition des espèces, utilise la Carte d'Idées pour structurer une campagne de sensibilisation à la biodiversité dans leur région. Ils connectent leur projet à leur université et aux associations environnementales locales (connectivité locale et globale), obtiennent la validation d'un expert en écologie, et reçoivent un soutien financier d'une fondation pour imprimer des affiches et organiser des événements. Ils suivent l'impact de leur campagne (nombre de participants, retombées médiatiques) grâce au tableau de bord.</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Fonctionnalité n°3 : Système économique alternatif (Connectivité et Échange au Sein de l'ECHOSystem)</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Description Précise :</w:t>
      </w:r>
      <w:r w:rsidDel="00000000" w:rsidR="00000000" w:rsidRPr="00000000">
        <w:rPr>
          <w:rtl w:val="0"/>
        </w:rPr>
        <w:t xml:space="preserve"> Cette fonctionnalité vise à créer un réseau d'échange de biens, de services et de savoirs entre les spectateurs et les partenaires du Mouvement ECHO, basé sur des principes de prix conscients, de gratuité ou de troc. Elle offre une alternative aux circuits économiques traditionnels et favorise l'entraide au sein de la communauté ECHO.</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Cas d'Utilisation :</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b w:val="1"/>
          <w:bCs w:val="1"/>
          <w:rtl w:val="0"/>
        </w:rPr>
        <w:t xml:space="preserve">Cas 1 : Le Panier de Légumes à Prix Conscient.</w:t>
      </w:r>
      <w:r w:rsidDel="00000000" w:rsidR="00000000" w:rsidRPr="00000000">
        <w:rPr>
          <w:rtl w:val="0"/>
        </w:rPr>
        <w:t xml:space="preserve"> Un agriculteur local, partenaire de l'ECHOSystem, propose des paniers de légumes frais et de saison à un prix qu'il juge juste et accessible aux spectateurs de la série via une section dédiée d'ECHOLink. Les spectateurs intéressés peuvent commander et récupérer leurs paniers directement à la ferme ou à un point de distribution convenu.</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Cas 2 : La Consultation d'Expertise Gratuite.</w:t>
      </w:r>
      <w:r w:rsidDel="00000000" w:rsidR="00000000" w:rsidRPr="00000000">
        <w:rPr>
          <w:rtl w:val="0"/>
        </w:rPr>
        <w:t xml:space="preserve"> Un expert en énergies renouvelables, partenaire du Mouvement ECHO, offre des consultations en ligne gratuites aux porteurs de projets locaux identifiés sur le Hub de projets qui souhaitent intégrer des solutions énergétiques durables dans leurs initiatives.</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bCs w:val="1"/>
          <w:rtl w:val="0"/>
        </w:rPr>
        <w:t xml:space="preserve">Cas 3 : L'Échange de Services par le Troc.</w:t>
      </w:r>
      <w:r w:rsidDel="00000000" w:rsidR="00000000" w:rsidRPr="00000000">
        <w:rPr>
          <w:rtl w:val="0"/>
        </w:rPr>
        <w:t xml:space="preserve"> Un spectateur ayant des compétences en graphisme propose de créer des logos pour des associations locales partenaires de l'ECHOSystem en échange de cours de langue proposés par un autre membre de la communauté ECHO. Les offres et les demandes de troc sont publiées sur une plateforme dédiée, facilitant la mise en relation.</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b w:val="1"/>
          <w:bCs w:val="1"/>
          <w:rtl w:val="0"/>
        </w:rPr>
        <w:t xml:space="preserve">Cas 4 : Le Don de Matériel Réutilisé.</w:t>
      </w:r>
      <w:r w:rsidDel="00000000" w:rsidR="00000000" w:rsidRPr="00000000">
        <w:rPr>
          <w:rtl w:val="0"/>
        </w:rPr>
        <w:t xml:space="preserve"> Une entreprise partenaire du Projet ECHO, souhaitant se débarrasser de matériel de bureau en bon état, publie une annonce de don sur ECHOLink. Des associations locales référencées sur le Hub de projets peuvent répondre à l'annonce et récupérer le matériel pour leurs activités.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1E">
      <w:pPr>
        <w:spacing w:after="240" w:before="240" w:lineRule="auto"/>
        <w:rPr/>
      </w:pPr>
      <w:r w:rsidDel="00000000" w:rsidR="00000000" w:rsidRPr="00000000">
        <w:rPr>
          <w:rtl w:val="0"/>
        </w:rPr>
        <w:t xml:space="preserve">ECHOLink, à travers ses fonctionnalités spécifiques et ses cas d'utilisation concrets, se positionne comme un outil essentiel pour concrétiser l'impact du Projet ECHO. En favorisant l'approfondissement des connaissances, l'action locale collaborative et les échanges alternatifs, la plateforme ambitionne de construire une communauté engagée et résiliente, actrice d'un changement positif.</w:t>
      </w:r>
    </w:p>
    <w:p w:rsidR="00000000" w:rsidDel="00000000" w:rsidP="00000000" w:rsidRDefault="00000000" w:rsidRPr="00000000" w14:paraId="0000001F">
      <w:pPr>
        <w:rPr>
          <w:b w:val="1"/>
          <w:bCs w:val="1"/>
        </w:rPr>
      </w:pPr>
      <w:r w:rsidDel="00000000" w:rsidR="00000000" w:rsidRPr="00000000">
        <w:rPr>
          <w:b w:val="1"/>
          <w:bCs w:val="1"/>
          <w:rtl w:val="0"/>
        </w:rPr>
        <w:t xml:space="preserve">Fonctionnalité n°2 - complément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Utiliser des systèmes de réputation : Les systèmes de réputation peuvent être utilisés pour encourager les utilisateurs à participer de manière constructive. Par exemple, les utilisateurs peuvent gagner des points de réputation en répondant à des questions ou en fournissant des commentaires constructifs. Les utilisateurs qui ont une bonne réputation peuvent alors être mis en avant sur l'outil, ce qui peut inciter d'autres utilisateurs à suivre leur exemple.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Établir des règles claires : Les utilisateurs doivent comprendre les règles de l'outil avant de commencer à l'utiliser. Cela peut inclure des règles sur la façon de communiquer, sur les comportements acceptables et sur la manière de traiter les idées des autres utilisateurs. Si les règles sont claires et bien communiquées, cela peut aider les utilisateurs à comprendre les attentes et les normes de comportement de l'outil.</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érémy Lasne" w:id="0" w:date="2025-06-26T18:12:49Z">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superbe idée ! Augmente considérablement le nombre de clients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