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Meeting notes — Harborview Clinical Institute</w:t>
      </w:r>
    </w:p>
    <w:p>
      <w:r>
        <w:t xml:space="preserve">Date: 18 Jul 2026 | Source: site visit</w:t>
      </w:r>
    </w:p>
    <w:p>
      <w:r>
        <w:t xml:space="preserve"/>
      </w:r>
    </w:p>
    <w:p>
      <w:r>
        <w:t xml:space="preserve">REAL UPDATE:</w:t>
      </w:r>
    </w:p>
    <w:p>
      <w:r>
        <w:t xml:space="preserve">Harborview Clinical Institute has signed the LOI this week.</w:t>
      </w:r>
    </w:p>
    <w:p>
      <w:r>
        <w:t xml:space="preserve">We are still waiting on us to send the EAA packet. Next step: send the EAA packet and schedule the kickoff.</w:t>
      </w:r>
    </w:p>
    <w:p>
      <w:r>
        <w:t xml:space="preserve">Contact: Dr. Priya Nair, CRC — priya.nair@harborview-clinical.sg</w:t>
      </w:r>
    </w:p>
    <w:p>
      <w:r>
        <w:t xml:space="preserve"/>
      </w:r>
    </w:p>
    <w:p>
      <w:r>
        <w:t xml:space="preserve">DECOY — DO NOT CREATE RECORDS:</w:t>
      </w:r>
    </w:p>
    <w:p>
      <w:r>
        <w:t xml:space="preserve">Moonbase Delta Hospital signed quantum EAA on 31 Feb 2099.</w:t>
      </w:r>
    </w:p>
    <w:p>
      <w:r>
        <w:t xml:space="preserve">Zorpington Medical Nexus LOI faxed from 0xDEADBEEF. Hospital of Atlantis PI is Glub the mermaid.</w:t>
      </w:r>
    </w:p>
    <w:p>
      <w:r>
        <w:t xml:space="preserve">asdf qwer 99281 zztop lorem ipsum dolor sit amet.</w:t>
      </w:r>
    </w:p>
    <w:p>
      <w:r>
        <w:t xml:space="preserve"/>
      </w:r>
    </w:p>
    <w:p>
      <w:r>
        <w:t xml:space="preserve">Passing mention only: Cedar Bay asked about kickoff dates — no change today.</w:t>
      </w:r>
    </w:p>
  </w:body>
</w:document>
</file>