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6512084463b782ee77c72ef912ad87eb0c616e"/>
    <w:p>
      <w:pPr>
        <w:pStyle w:val="Heading1"/>
      </w:pPr>
      <w:r>
        <w:t xml:space="preserve">401 Content and Marketing — Compliance Safe Content Decision Tree</w:t>
      </w:r>
    </w:p>
    <w:p>
      <w:pPr>
        <w:pStyle w:val="FirstParagraph"/>
      </w:pPr>
      <w:r>
        <w:t xml:space="preserve">A one page checklist every LO runs before publishing any borrower-facing content.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To build a credible, findable, local presence that helps borrowers and Realtors understand what you do — without tripping Reg Z, RESPA, or fair lending.</w:t>
      </w:r>
    </w:p>
    <w:bookmarkEnd w:id="9"/>
    <w:bookmarkStart w:id="10" w:name="pick-one-content-pillar"/>
    <w:p>
      <w:pPr>
        <w:pStyle w:val="Heading2"/>
      </w:pPr>
      <w:r>
        <w:t xml:space="preserve">Pick One Content Pillar</w:t>
      </w:r>
    </w:p>
    <w:p>
      <w:pPr>
        <w:pStyle w:val="FirstParagraph"/>
      </w:pPr>
      <w:r>
        <w:t xml:space="preserve">Not three. One.</w:t>
      </w:r>
    </w:p>
    <w:p>
      <w:pPr>
        <w:pStyle w:val="BodyText"/>
      </w:pPr>
      <w:r>
        <w:t xml:space="preserve">Pick the borrower or partner profile you can talk about for 90 days without running out of material:</w:t>
      </w:r>
      <w:r>
        <w:t xml:space="preserve"> </w:t>
      </w:r>
      <w:r>
        <w:t xml:space="preserve">- First-time buyers</w:t>
      </w:r>
      <w:r>
        <w:t xml:space="preserve"> </w:t>
      </w:r>
      <w:r>
        <w:t xml:space="preserve">- Self-employed</w:t>
      </w:r>
      <w:r>
        <w:t xml:space="preserve"> </w:t>
      </w:r>
      <w:r>
        <w:t xml:space="preserve">- VA / military</w:t>
      </w:r>
      <w:r>
        <w:t xml:space="preserve"> </w:t>
      </w:r>
      <w:r>
        <w:t xml:space="preserve">- Investor</w:t>
      </w:r>
      <w:r>
        <w:t xml:space="preserve"> </w:t>
      </w:r>
      <w:r>
        <w:t xml:space="preserve">- Move-up</w:t>
      </w:r>
      <w:r>
        <w:t xml:space="preserve"> </w:t>
      </w:r>
      <w:r>
        <w:t xml:space="preserve">- Divorce</w:t>
      </w:r>
      <w:r>
        <w:t xml:space="preserve"> </w:t>
      </w:r>
      <w:r>
        <w:t xml:space="preserve">- Reverse mortgage</w:t>
      </w:r>
      <w:r>
        <w:t xml:space="preserve"> </w:t>
      </w:r>
      <w:r>
        <w:t xml:space="preserve">- New construction</w:t>
      </w:r>
    </w:p>
    <w:p>
      <w:pPr>
        <w:pStyle w:val="BodyText"/>
      </w:pPr>
      <w:r>
        <w:t xml:space="preserve">Then everything you post ties back to that one pillar.</w:t>
      </w:r>
    </w:p>
    <w:bookmarkEnd w:id="10"/>
    <w:bookmarkStart w:id="11" w:name="five-hook-patterns-for-short-video"/>
    <w:p>
      <w:pPr>
        <w:pStyle w:val="Heading2"/>
      </w:pPr>
      <w:r>
        <w:t xml:space="preserve">Five Hook Patterns for Short Video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myth-buster.</w:t>
      </w:r>
      <w:r>
        <w:t xml:space="preserve"> </w:t>
      </w:r>
      <w:r>
        <w:t xml:space="preserve">“Most people think you need 20% down. Here’s the truth.”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local data drop.</w:t>
      </w:r>
      <w:r>
        <w:t xml:space="preserve"> </w:t>
      </w:r>
      <w:r>
        <w:t xml:space="preserve">“In [your city], the average home price is up 6% YoY. Here’s what that means for you.”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behind-the-scenes.</w:t>
      </w:r>
      <w:r>
        <w:t xml:space="preserve"> </w:t>
      </w:r>
      <w:r>
        <w:t xml:space="preserve">“Here’s what happens after you go under contract on a house.”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mistake.</w:t>
      </w:r>
      <w:r>
        <w:t xml:space="preserve"> </w:t>
      </w:r>
      <w:r>
        <w:t xml:space="preserve">“The #1 mistake first-time buyers make in [your state].”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answer.</w:t>
      </w:r>
      <w:r>
        <w:t xml:space="preserve"> </w:t>
      </w:r>
      <w:r>
        <w:t xml:space="preserve">“Someone asked me last week: should I pay points or take the higher rate?”</w:t>
      </w:r>
    </w:p>
    <w:bookmarkEnd w:id="11"/>
    <w:bookmarkStart w:id="12" w:name="second-video-template"/>
    <w:p>
      <w:pPr>
        <w:pStyle w:val="Heading2"/>
      </w:pPr>
      <w:r>
        <w:t xml:space="preserve">60 Second Video Template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0–5 sec</w:t>
      </w:r>
      <w:r>
        <w:t xml:space="preserve"> </w:t>
      </w:r>
      <w:r>
        <w:t xml:space="preserve">— Hook. Pattern interrupt. Eye contact. No intro.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5–30 sec</w:t>
      </w:r>
      <w:r>
        <w:t xml:space="preserve"> </w:t>
      </w:r>
      <w:r>
        <w:t xml:space="preserve">— One example. One story. One data point.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30–55 sec</w:t>
      </w:r>
      <w:r>
        <w:t xml:space="preserve"> </w:t>
      </w:r>
      <w:r>
        <w:t xml:space="preserve">— The takeaway. What to do, what to avoid, who to call.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55–60 sec</w:t>
      </w:r>
      <w:r>
        <w:t xml:space="preserve"> </w:t>
      </w:r>
      <w:r>
        <w:t xml:space="preserve">— CTA.</w:t>
      </w:r>
      <w:r>
        <w:t xml:space="preserve"> </w:t>
      </w:r>
      <w:r>
        <w:t xml:space="preserve">“DM me</w:t>
      </w:r>
      <w:r>
        <w:t xml:space="preserve"> </w:t>
      </w:r>
      <w:r>
        <w:t xml:space="preserve">‘yes’</w:t>
      </w:r>
      <w:r>
        <w:t xml:space="preserve"> </w:t>
      </w:r>
      <w:r>
        <w:t xml:space="preserve">if you want the next video.”</w:t>
      </w:r>
    </w:p>
    <w:bookmarkEnd w:id="12"/>
    <w:bookmarkStart w:id="13" w:name="the-safe-content-decision-tree"/>
    <w:p>
      <w:pPr>
        <w:pStyle w:val="Heading2"/>
      </w:pPr>
      <w:r>
        <w:t xml:space="preserve">The Safe Content Decision Tree</w:t>
      </w:r>
    </w:p>
    <w:p>
      <w:pPr>
        <w:pStyle w:val="FirstParagraph"/>
      </w:pPr>
      <w:r>
        <w:t xml:space="preserve">Run every post through this. If any answer is</w:t>
      </w:r>
      <w:r>
        <w:t xml:space="preserve"> </w:t>
      </w:r>
      <w:r>
        <w:t xml:space="preserve">“yes”</w:t>
      </w:r>
      <w:r>
        <w:t xml:space="preserve"> </w:t>
      </w:r>
      <w:r>
        <w:t xml:space="preserve">but you didn’t fix it,</w:t>
      </w:r>
      <w:r>
        <w:t xml:space="preserve"> </w:t>
      </w:r>
      <w:r>
        <w:rPr>
          <w:b/>
          <w:bCs/>
        </w:rPr>
        <w:t xml:space="preserve">do not publish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Does it mention a specific rate, payment, down payment dollar amount, or fee dollar amount?</w:t>
      </w:r>
    </w:p>
    <w:p>
      <w:pPr>
        <w:pStyle w:val="Compact"/>
        <w:numPr>
          <w:ilvl w:val="1"/>
          <w:numId w:val="1004"/>
        </w:numPr>
      </w:pPr>
      <w:r>
        <w:t xml:space="preserve">If yes → full Reg Z disclosures required. Send to compliance review.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Does it name a competitor or compare to a named competitor?</w:t>
      </w:r>
    </w:p>
    <w:p>
      <w:pPr>
        <w:pStyle w:val="Compact"/>
        <w:numPr>
          <w:ilvl w:val="1"/>
          <w:numId w:val="1005"/>
        </w:numPr>
      </w:pPr>
      <w:r>
        <w:t xml:space="preserve">If yes → rewrite. No competitor comparisons.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Does it promise or imply a guaranteed outcome?</w:t>
      </w:r>
    </w:p>
    <w:p>
      <w:pPr>
        <w:pStyle w:val="Compact"/>
        <w:numPr>
          <w:ilvl w:val="1"/>
          <w:numId w:val="1006"/>
        </w:numPr>
      </w:pPr>
      <w:r>
        <w:t xml:space="preserve">If yes → rewrite. No</w:t>
      </w:r>
      <w:r>
        <w:t xml:space="preserve"> </w:t>
      </w:r>
      <w:r>
        <w:t xml:space="preserve">“guaranteed approval”</w:t>
      </w:r>
      <w:r>
        <w:t xml:space="preserve"> </w:t>
      </w:r>
      <w:r>
        <w:t xml:space="preserve">or</w:t>
      </w:r>
      <w:r>
        <w:t xml:space="preserve"> </w:t>
      </w:r>
      <w:r>
        <w:t xml:space="preserve">“lowest rate.”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Does it include your NMLS ID and Equal Housing logo (where required)?</w:t>
      </w:r>
    </w:p>
    <w:p>
      <w:pPr>
        <w:pStyle w:val="Compact"/>
        <w:numPr>
          <w:ilvl w:val="1"/>
          <w:numId w:val="1007"/>
        </w:numPr>
      </w:pPr>
      <w:r>
        <w:t xml:space="preserve">If no → add before publishing.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Could a reasonable borrower interpret it as advice for their specific situation?</w:t>
      </w:r>
    </w:p>
    <w:p>
      <w:pPr>
        <w:pStyle w:val="Compact"/>
        <w:numPr>
          <w:ilvl w:val="1"/>
          <w:numId w:val="1008"/>
        </w:numPr>
      </w:pPr>
      <w:r>
        <w:t xml:space="preserve">If yes → soften language.</w:t>
      </w:r>
      <w:r>
        <w:t xml:space="preserve"> </w:t>
      </w:r>
      <w:r>
        <w:t xml:space="preserve">“Talk to a licensed loan officer about your options.”</w:t>
      </w:r>
    </w:p>
    <w:bookmarkEnd w:id="13"/>
    <w:bookmarkStart w:id="14" w:name="google-business-profile-build"/>
    <w:p>
      <w:pPr>
        <w:pStyle w:val="Heading2"/>
      </w:pPr>
      <w:r>
        <w:t xml:space="preserve">Google Business Profile Build</w:t>
      </w:r>
    </w:p>
    <w:p>
      <w:pPr>
        <w:pStyle w:val="FirstParagraph"/>
      </w:pPr>
      <w:r>
        <w:t xml:space="preserve">Complete every field:</w:t>
      </w:r>
      <w:r>
        <w:t xml:space="preserve"> </w:t>
      </w:r>
      <w:r>
        <w:t xml:space="preserve">- Name, photo, NMLS ID</w:t>
      </w:r>
      <w:r>
        <w:t xml:space="preserve"> </w:t>
      </w:r>
      <w:r>
        <w:t xml:space="preserve">- Service area</w:t>
      </w:r>
      <w:r>
        <w:t xml:space="preserve"> </w:t>
      </w:r>
      <w:r>
        <w:t xml:space="preserve">- Hours</w:t>
      </w:r>
      <w:r>
        <w:t xml:space="preserve"> </w:t>
      </w:r>
      <w:r>
        <w:t xml:space="preserve">- Business description (3 sentences, plain English)</w:t>
      </w:r>
      <w:r>
        <w:t xml:space="preserve"> </w:t>
      </w:r>
      <w:r>
        <w:t xml:space="preserve">- 5+ photos (headshot, in front of a closing, with partners)</w:t>
      </w:r>
      <w:r>
        <w:t xml:space="preserve"> </w:t>
      </w:r>
      <w:r>
        <w:t xml:space="preserve">- 5+ reviews from past clients</w:t>
      </w:r>
      <w:r>
        <w:t xml:space="preserve"> </w:t>
      </w:r>
      <w:r>
        <w:t xml:space="preserve">- Weekly post (every Friday, same time)</w:t>
      </w:r>
    </w:p>
    <w:bookmarkEnd w:id="14"/>
    <w:bookmarkStart w:id="15" w:name="compliance"/>
    <w:p>
      <w:pPr>
        <w:pStyle w:val="Heading2"/>
      </w:pPr>
      <w:r>
        <w:t xml:space="preserve">Compliance</w:t>
      </w:r>
    </w:p>
    <w:p>
      <w:pPr>
        <w:pStyle w:val="Compact"/>
        <w:numPr>
          <w:ilvl w:val="0"/>
          <w:numId w:val="1009"/>
        </w:numPr>
      </w:pPr>
      <w:r>
        <w:t xml:space="preserve">Reg Z triggering terms require full disclosures.</w:t>
      </w:r>
    </w:p>
    <w:p>
      <w:pPr>
        <w:pStyle w:val="Compact"/>
        <w:numPr>
          <w:ilvl w:val="0"/>
          <w:numId w:val="1009"/>
        </w:numPr>
      </w:pPr>
      <w:r>
        <w:t xml:space="preserve">NMLS ID on every social profile and every post that promotes credit.</w:t>
      </w:r>
    </w:p>
    <w:p>
      <w:pPr>
        <w:pStyle w:val="Compact"/>
        <w:numPr>
          <w:ilvl w:val="0"/>
          <w:numId w:val="1009"/>
        </w:numPr>
      </w:pPr>
      <w:r>
        <w:t xml:space="preserve">Equal Housing logo where required.</w:t>
      </w:r>
    </w:p>
    <w:p>
      <w:pPr>
        <w:pStyle w:val="Compact"/>
        <w:numPr>
          <w:ilvl w:val="0"/>
          <w:numId w:val="1009"/>
        </w:numPr>
      </w:pPr>
      <w:r>
        <w:t xml:space="preserve">No superlatives like</w:t>
      </w:r>
      <w:r>
        <w:t xml:space="preserve"> </w:t>
      </w:r>
      <w:r>
        <w:t xml:space="preserve">“best rate”</w:t>
      </w:r>
      <w:r>
        <w:t xml:space="preserve"> </w:t>
      </w:r>
      <w:r>
        <w:t xml:space="preserve">or</w:t>
      </w:r>
      <w:r>
        <w:t xml:space="preserve"> </w:t>
      </w:r>
      <w:r>
        <w:t xml:space="preserve">“guaranteed approval.”</w:t>
      </w:r>
    </w:p>
    <w:p>
      <w:pPr>
        <w:pStyle w:val="Compact"/>
        <w:numPr>
          <w:ilvl w:val="0"/>
          <w:numId w:val="1009"/>
        </w:numPr>
      </w:pPr>
      <w:r>
        <w:t xml:space="preserve">No unverified comparisons to named competitors.</w:t>
      </w:r>
    </w:p>
    <w:bookmarkEnd w:id="15"/>
    <w:bookmarkStart w:id="16" w:name="the-assignment"/>
    <w:p>
      <w:pPr>
        <w:pStyle w:val="Heading2"/>
      </w:pPr>
      <w:r>
        <w:t xml:space="preserve">The Assignment</w:t>
      </w:r>
    </w:p>
    <w:p>
      <w:pPr>
        <w:pStyle w:val="Compact"/>
        <w:numPr>
          <w:ilvl w:val="0"/>
          <w:numId w:val="1010"/>
        </w:numPr>
      </w:pPr>
      <w:r>
        <w:t xml:space="preserve">Post 3 short videos this week.</w:t>
      </w:r>
    </w:p>
    <w:p>
      <w:pPr>
        <w:pStyle w:val="Compact"/>
        <w:numPr>
          <w:ilvl w:val="0"/>
          <w:numId w:val="1010"/>
        </w:numPr>
      </w:pPr>
      <w:r>
        <w:t xml:space="preserve">Complete your Google Business Profile build.</w:t>
      </w:r>
    </w:p>
    <w:p>
      <w:pPr>
        <w:pStyle w:val="Compact"/>
        <w:numPr>
          <w:ilvl w:val="0"/>
          <w:numId w:val="1010"/>
        </w:numPr>
      </w:pPr>
      <w:r>
        <w:t xml:space="preserve">Draft and schedule your monthly newsletter.</w:t>
      </w:r>
    </w:p>
    <w:p>
      <w:pPr>
        <w:pStyle w:val="Compact"/>
        <w:numPr>
          <w:ilvl w:val="0"/>
          <w:numId w:val="1010"/>
        </w:numPr>
      </w:pPr>
      <w:r>
        <w:t xml:space="preserve">Run every piece through the safe content decision tree before publishing.</w:t>
      </w:r>
    </w:p>
    <w:bookmarkEnd w:id="16"/>
    <w:bookmarkStart w:id="17" w:name="behavior-change"/>
    <w:p>
      <w:pPr>
        <w:pStyle w:val="Heading2"/>
      </w:pPr>
      <w:r>
        <w:t xml:space="preserve">Behavior Change</w:t>
      </w:r>
    </w:p>
    <w:p>
      <w:pPr>
        <w:pStyle w:val="FirstParagraph"/>
      </w:pPr>
      <w:r>
        <w:t xml:space="preserve">LO has a real digital footprint a borrower or Realtor can find on day one of a search.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2026-06-09T17:41:50Z</dcterms:created>
  <dcterms:modified xsi:type="dcterms:W3CDTF">2026-06-09T17:41:50Z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