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8adc52c49b8876559251d458631790f6bff8b1"/>
    <w:p>
      <w:pPr>
        <w:pStyle w:val="Heading1"/>
      </w:pPr>
      <w:r>
        <w:t xml:space="preserve">AI Advantage 501 — Apps and Automation Handout</w:t>
      </w:r>
    </w:p>
    <w:p>
      <w:pPr>
        <w:pStyle w:val="FirstParagraph"/>
      </w:pPr>
      <w:r>
        <w:t xml:space="preserve">One page. Connect 2 tools. Stop losing deals to mess.</w:t>
      </w:r>
    </w:p>
    <w:p>
      <w:r>
        <w:pict>
          <v:rect style="width:0;height:1.5pt" o:hralign="center" o:hrstd="t" o:hr="t"/>
        </w:pict>
      </w:r>
    </w:p>
    <w:bookmarkStart w:id="9" w:name="the-two-automation-rule"/>
    <w:p>
      <w:pPr>
        <w:pStyle w:val="Heading2"/>
      </w:pPr>
      <w:r>
        <w:t xml:space="preserve">The Two Automation Rule</w:t>
      </w:r>
    </w:p>
    <w:p>
      <w:pPr>
        <w:pStyle w:val="FirstParagraph"/>
      </w:pPr>
      <w:r>
        <w:t xml:space="preserve">Start with 2. Not 10. The most common failure mode is building 10 automations, breaking all 10, and giving up.</w:t>
      </w:r>
    </w:p>
    <w:p>
      <w:pPr>
        <w:pStyle w:val="BodyText"/>
      </w:pPr>
      <w:r>
        <w:t xml:space="preserve">Pick 2: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Reactivation sequence.</w:t>
      </w:r>
      <w:r>
        <w:t xml:space="preserve"> </w:t>
      </w:r>
      <w:r>
        <w:t xml:space="preserve">Past client monthly touch, drafted by your Twin, sent by you with a real review step.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update template.</w:t>
      </w:r>
      <w:r>
        <w:t xml:space="preserve"> </w:t>
      </w:r>
      <w:r>
        <w:t xml:space="preserve">Borrower status update, drafted by your Twin, sent by you every Friday.</w:t>
      </w:r>
    </w:p>
    <w:bookmarkEnd w:id="9"/>
    <w:bookmarkStart w:id="10" w:name="the-document-pattern"/>
    <w:p>
      <w:pPr>
        <w:pStyle w:val="Heading2"/>
      </w:pPr>
      <w:r>
        <w:t xml:space="preserve">The Document Pattern</w:t>
      </w:r>
    </w:p>
    <w:p>
      <w:pPr>
        <w:pStyle w:val="FirstParagraph"/>
      </w:pPr>
      <w:r>
        <w:t xml:space="preserve">For every automation, document:</w:t>
      </w:r>
    </w:p>
    <w:p>
      <w:pPr>
        <w:pStyle w:val="SourceCode"/>
      </w:pPr>
      <w:r>
        <w:rPr>
          <w:rStyle w:val="VerbatimChar"/>
        </w:rPr>
        <w:t xml:space="preserve">## Automation: [Name]</w:t>
      </w:r>
      <w:r>
        <w:br/>
      </w:r>
      <w:r>
        <w:br/>
      </w:r>
      <w:r>
        <w:rPr>
          <w:rStyle w:val="VerbatimChar"/>
        </w:rPr>
        <w:t xml:space="preserve">**Trigger:** What starts the message.</w:t>
      </w:r>
      <w:r>
        <w:br/>
      </w:r>
      <w:r>
        <w:rPr>
          <w:rStyle w:val="VerbatimChar"/>
        </w:rPr>
        <w:t xml:space="preserve">**Input:** What context you feed the Twin.</w:t>
      </w:r>
      <w:r>
        <w:br/>
      </w:r>
      <w:r>
        <w:rPr>
          <w:rStyle w:val="VerbatimChar"/>
        </w:rPr>
        <w:t xml:space="preserve">**Twin prompt:** The exact prompt you use.</w:t>
      </w:r>
      <w:r>
        <w:br/>
      </w:r>
      <w:r>
        <w:rPr>
          <w:rStyle w:val="VerbatimChar"/>
        </w:rPr>
        <w:t xml:space="preserve">**Output:** What the Twin produces.</w:t>
      </w:r>
      <w:r>
        <w:br/>
      </w:r>
      <w:r>
        <w:rPr>
          <w:rStyle w:val="VerbatimChar"/>
        </w:rPr>
        <w:t xml:space="preserve">**Review step:** What the LO checks before send.</w:t>
      </w:r>
      <w:r>
        <w:br/>
      </w:r>
      <w:r>
        <w:rPr>
          <w:rStyle w:val="VerbatimChar"/>
        </w:rPr>
        <w:t xml:space="preserve">**Send cadence:** Daily, weekly, monthly.</w:t>
      </w:r>
      <w:r>
        <w:br/>
      </w:r>
      <w:r>
        <w:rPr>
          <w:rStyle w:val="VerbatimChar"/>
        </w:rPr>
        <w:t xml:space="preserve">**Stop condition:** When the LO pauses or ends the sequence.</w:t>
      </w:r>
      <w:r>
        <w:br/>
      </w:r>
      <w:r>
        <w:rPr>
          <w:rStyle w:val="VerbatimChar"/>
        </w:rPr>
        <w:t xml:space="preserve">**Success metric:** What "good" looks like.</w:t>
      </w:r>
    </w:p>
    <w:p>
      <w:pPr>
        <w:pStyle w:val="FirstParagraph"/>
      </w:pPr>
      <w:r>
        <w:t xml:space="preserve">If you cannot fill in every field, the automation is not ready.</w:t>
      </w:r>
    </w:p>
    <w:bookmarkEnd w:id="10"/>
    <w:bookmarkStart w:id="11" w:name="the-reactivation-sequence-example"/>
    <w:p>
      <w:pPr>
        <w:pStyle w:val="Heading2"/>
      </w:pPr>
      <w:r>
        <w:t xml:space="preserve">The Reactivation Sequence (Example)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Past client has not been touched in 60+ days.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Past client name, close date, last touch, tenure bucket.</w:t>
      </w:r>
      <w:r>
        <w:t xml:space="preserve"> </w:t>
      </w:r>
      <w:r>
        <w:rPr>
          <w:b/>
          <w:bCs/>
        </w:rPr>
        <w:t xml:space="preserve">Twin prompt:</w:t>
      </w:r>
      <w:r>
        <w:t xml:space="preserve"> </w:t>
      </w:r>
      <w:r>
        <w:t xml:space="preserve">“Draft a 50 word text from [Your Name] to [past client] who closed in [year]. Personal, plain English, no specific rates, ends with a question.”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A draft text.</w:t>
      </w:r>
      <w:r>
        <w:t xml:space="preserve"> </w:t>
      </w:r>
      <w:r>
        <w:rPr>
          <w:b/>
          <w:bCs/>
        </w:rPr>
        <w:t xml:space="preserve">Review step:</w:t>
      </w:r>
      <w:r>
        <w:t xml:space="preserve"> </w:t>
      </w:r>
      <w:r>
        <w:t xml:space="preserve">LO reads, edits, adds one specific detail.</w:t>
      </w:r>
      <w:r>
        <w:t xml:space="preserve"> </w:t>
      </w:r>
      <w:r>
        <w:rPr>
          <w:b/>
          <w:bCs/>
        </w:rPr>
        <w:t xml:space="preserve">Send cadence:</w:t>
      </w:r>
      <w:r>
        <w:t xml:space="preserve"> </w:t>
      </w:r>
      <w:r>
        <w:t xml:space="preserve">Weekly, Mondays at 9am.</w:t>
      </w:r>
      <w:r>
        <w:t xml:space="preserve"> </w:t>
      </w:r>
      <w:r>
        <w:rPr>
          <w:b/>
          <w:bCs/>
        </w:rPr>
        <w:t xml:space="preserve">Stop condition:</w:t>
      </w:r>
      <w:r>
        <w:t xml:space="preserve"> </w:t>
      </w:r>
      <w:r>
        <w:t xml:space="preserve">Past client replies, opts out, or asks to be removed.</w:t>
      </w:r>
      <w:r>
        <w:t xml:space="preserve"> </w:t>
      </w:r>
      <w:r>
        <w:rPr>
          <w:b/>
          <w:bCs/>
        </w:rPr>
        <w:t xml:space="preserve">Success metric:</w:t>
      </w:r>
      <w:r>
        <w:t xml:space="preserve"> </w:t>
      </w:r>
      <w:r>
        <w:t xml:space="preserve">10% reply rate within 7 days.</w:t>
      </w:r>
    </w:p>
    <w:bookmarkEnd w:id="11"/>
    <w:bookmarkStart w:id="12" w:name="the-status-update-template-example"/>
    <w:p>
      <w:pPr>
        <w:pStyle w:val="Heading2"/>
      </w:pPr>
      <w:r>
        <w:t xml:space="preserve">The Status Update Template (Example)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Friday morning.</w:t>
      </w:r>
      <w:r>
        <w:t xml:space="preserve"> </w:t>
      </w:r>
      <w:r>
        <w:rPr>
          <w:b/>
          <w:bCs/>
        </w:rPr>
        <w:t xml:space="preserve">Input:</w:t>
      </w:r>
      <w:r>
        <w:t xml:space="preserve"> </w:t>
      </w:r>
      <w:r>
        <w:t xml:space="preserve">Borrower name, current stage, next milestone, days to close.</w:t>
      </w:r>
      <w:r>
        <w:t xml:space="preserve"> </w:t>
      </w:r>
      <w:r>
        <w:rPr>
          <w:b/>
          <w:bCs/>
        </w:rPr>
        <w:t xml:space="preserve">Twin prompt:</w:t>
      </w:r>
      <w:r>
        <w:t xml:space="preserve"> </w:t>
      </w:r>
      <w:r>
        <w:t xml:space="preserve">“Draft a 60 word loan status update from [LO] to [borrower]. Plain English, no jargon, ends with the next milestone date.”</w:t>
      </w:r>
      <w:r>
        <w:t xml:space="preserve"> </w:t>
      </w:r>
      <w:r>
        <w:rPr>
          <w:b/>
          <w:bCs/>
        </w:rPr>
        <w:t xml:space="preserve">Output:</w:t>
      </w:r>
      <w:r>
        <w:t xml:space="preserve"> </w:t>
      </w:r>
      <w:r>
        <w:t xml:space="preserve">A draft email.</w:t>
      </w:r>
      <w:r>
        <w:t xml:space="preserve"> </w:t>
      </w:r>
      <w:r>
        <w:rPr>
          <w:b/>
          <w:bCs/>
        </w:rPr>
        <w:t xml:space="preserve">Review step:</w:t>
      </w:r>
      <w:r>
        <w:t xml:space="preserve"> </w:t>
      </w:r>
      <w:r>
        <w:t xml:space="preserve">LO reads, edits, sends from Gmail.</w:t>
      </w:r>
      <w:r>
        <w:t xml:space="preserve"> </w:t>
      </w:r>
      <w:r>
        <w:rPr>
          <w:b/>
          <w:bCs/>
        </w:rPr>
        <w:t xml:space="preserve">Send cadence:</w:t>
      </w:r>
      <w:r>
        <w:t xml:space="preserve"> </w:t>
      </w:r>
      <w:r>
        <w:t xml:space="preserve">Weekly, Fridays.</w:t>
      </w:r>
      <w:r>
        <w:t xml:space="preserve"> </w:t>
      </w:r>
      <w:r>
        <w:rPr>
          <w:b/>
          <w:bCs/>
        </w:rPr>
        <w:t xml:space="preserve">Stop condition:</w:t>
      </w:r>
      <w:r>
        <w:t xml:space="preserve"> </w:t>
      </w:r>
      <w:r>
        <w:t xml:space="preserve">Loan closes.</w:t>
      </w:r>
      <w:r>
        <w:t xml:space="preserve"> </w:t>
      </w:r>
      <w:r>
        <w:rPr>
          <w:b/>
          <w:bCs/>
        </w:rPr>
        <w:t xml:space="preserve">Success metric:</w:t>
      </w:r>
      <w:r>
        <w:t xml:space="preserve"> </w:t>
      </w:r>
      <w:r>
        <w:t xml:space="preserve">Zero borrower confusion calls about status.</w:t>
      </w:r>
    </w:p>
    <w:bookmarkEnd w:id="12"/>
    <w:bookmarkStart w:id="13" w:name="the-assignment"/>
    <w:p>
      <w:pPr>
        <w:pStyle w:val="Heading2"/>
      </w:pPr>
      <w:r>
        <w:t xml:space="preserve">The Assignment</w:t>
      </w:r>
    </w:p>
    <w:p>
      <w:pPr>
        <w:pStyle w:val="Compact"/>
        <w:numPr>
          <w:ilvl w:val="0"/>
          <w:numId w:val="1002"/>
        </w:numPr>
      </w:pPr>
      <w:r>
        <w:t xml:space="preserve">Set up 1 reactivation sequence.</w:t>
      </w:r>
    </w:p>
    <w:p>
      <w:pPr>
        <w:pStyle w:val="Compact"/>
        <w:numPr>
          <w:ilvl w:val="0"/>
          <w:numId w:val="1002"/>
        </w:numPr>
      </w:pPr>
      <w:r>
        <w:t xml:space="preserve">Set up 1 status update template.</w:t>
      </w:r>
    </w:p>
    <w:p>
      <w:pPr>
        <w:pStyle w:val="Compact"/>
        <w:numPr>
          <w:ilvl w:val="0"/>
          <w:numId w:val="1002"/>
        </w:numPr>
      </w:pPr>
      <w:r>
        <w:t xml:space="preserve">Document each (the pattern above).</w:t>
      </w:r>
    </w:p>
    <w:p>
      <w:pPr>
        <w:pStyle w:val="Compact"/>
        <w:numPr>
          <w:ilvl w:val="0"/>
          <w:numId w:val="1002"/>
        </w:numPr>
      </w:pPr>
      <w:r>
        <w:t xml:space="preserve">Mark this module complete.</w:t>
      </w:r>
    </w:p>
    <w:bookmarkEnd w:id="13"/>
    <w:bookmarkStart w:id="14" w:name="compliance"/>
    <w:p>
      <w:pPr>
        <w:pStyle w:val="Heading2"/>
      </w:pPr>
      <w:r>
        <w:t xml:space="preserve">Compliance</w:t>
      </w:r>
    </w:p>
    <w:p>
      <w:pPr>
        <w:pStyle w:val="Compact"/>
        <w:numPr>
          <w:ilvl w:val="0"/>
          <w:numId w:val="1003"/>
        </w:numPr>
      </w:pPr>
      <w:r>
        <w:t xml:space="preserve">Every automation has a review step. No exceptions.</w:t>
      </w:r>
    </w:p>
    <w:p>
      <w:pPr>
        <w:pStyle w:val="Compact"/>
        <w:numPr>
          <w:ilvl w:val="0"/>
          <w:numId w:val="1003"/>
        </w:numPr>
      </w:pPr>
      <w:r>
        <w:t xml:space="preserve">Every automation has a stop condition.</w:t>
      </w:r>
    </w:p>
    <w:p>
      <w:pPr>
        <w:pStyle w:val="Compact"/>
        <w:numPr>
          <w:ilvl w:val="0"/>
          <w:numId w:val="1003"/>
        </w:numPr>
      </w:pPr>
      <w:r>
        <w:t xml:space="preserve">Past client outreach about specific rate or payment terms is a Reg Z advertisement and requires disclosures.</w:t>
      </w:r>
    </w:p>
    <w:bookmarkEnd w:id="14"/>
    <w:bookmarkStart w:id="15" w:name="behavior-change"/>
    <w:p>
      <w:pPr>
        <w:pStyle w:val="Heading2"/>
      </w:pPr>
      <w:r>
        <w:t xml:space="preserve">Behavior Change</w:t>
      </w:r>
    </w:p>
    <w:p>
      <w:pPr>
        <w:pStyle w:val="FirstParagraph"/>
      </w:pPr>
      <w:r>
        <w:t xml:space="preserve">You have a live AI driven reactivation motion.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2026-06-09T17:41:50Z</dcterms:created>
  <dcterms:modified xsi:type="dcterms:W3CDTF">2026-06-09T17:41:50Z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