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7DB3" w14:textId="77777777" w:rsidR="00F7377F" w:rsidRDefault="00F7377F" w:rsidP="003E62E3">
      <w:pPr>
        <w:jc w:val="both"/>
        <w:rPr>
          <w:rFonts w:eastAsiaTheme="minorEastAsia"/>
          <w:sz w:val="24"/>
          <w:szCs w:val="24"/>
        </w:rPr>
      </w:pPr>
    </w:p>
    <w:p w14:paraId="0DCE37B8" w14:textId="77777777" w:rsidR="000D59E4" w:rsidRDefault="000D59E4" w:rsidP="003E62E3">
      <w:pPr>
        <w:jc w:val="both"/>
        <w:rPr>
          <w:rFonts w:eastAsiaTheme="minorEastAsia"/>
          <w:sz w:val="24"/>
          <w:szCs w:val="24"/>
        </w:rPr>
      </w:pPr>
    </w:p>
    <w:p w14:paraId="13BF2027" w14:textId="77777777" w:rsidR="000D59E4" w:rsidRDefault="000D59E4" w:rsidP="003E62E3">
      <w:pPr>
        <w:jc w:val="both"/>
        <w:rPr>
          <w:rFonts w:eastAsiaTheme="minorEastAsia"/>
          <w:sz w:val="24"/>
          <w:szCs w:val="24"/>
        </w:rPr>
      </w:pPr>
    </w:p>
    <w:p w14:paraId="2C037853" w14:textId="77777777" w:rsidR="000D59E4" w:rsidRDefault="000D59E4" w:rsidP="003E62E3">
      <w:pPr>
        <w:jc w:val="both"/>
        <w:rPr>
          <w:rFonts w:eastAsiaTheme="minorEastAsia"/>
          <w:sz w:val="24"/>
          <w:szCs w:val="24"/>
        </w:rPr>
      </w:pPr>
    </w:p>
    <w:p w14:paraId="56F1C854" w14:textId="77777777" w:rsidR="000D59E4" w:rsidRDefault="000D59E4" w:rsidP="003E62E3">
      <w:pPr>
        <w:jc w:val="both"/>
        <w:rPr>
          <w:rFonts w:eastAsiaTheme="minorEastAsia"/>
          <w:sz w:val="24"/>
          <w:szCs w:val="24"/>
        </w:rPr>
      </w:pPr>
    </w:p>
    <w:p w14:paraId="388CD4AD" w14:textId="77777777" w:rsidR="000D59E4" w:rsidRDefault="000D59E4" w:rsidP="003E62E3">
      <w:pPr>
        <w:jc w:val="both"/>
        <w:rPr>
          <w:rFonts w:eastAsiaTheme="minorEastAsia"/>
          <w:sz w:val="24"/>
          <w:szCs w:val="24"/>
        </w:rPr>
      </w:pPr>
    </w:p>
    <w:p w14:paraId="44C31318" w14:textId="77777777" w:rsidR="000D59E4" w:rsidRDefault="000D59E4" w:rsidP="003E62E3">
      <w:pPr>
        <w:jc w:val="both"/>
        <w:rPr>
          <w:rFonts w:eastAsiaTheme="minorEastAsia"/>
          <w:sz w:val="24"/>
          <w:szCs w:val="24"/>
        </w:rPr>
      </w:pPr>
    </w:p>
    <w:p w14:paraId="571ED19C" w14:textId="77777777" w:rsidR="000D59E4" w:rsidRDefault="000D59E4" w:rsidP="003E62E3">
      <w:pPr>
        <w:jc w:val="both"/>
        <w:rPr>
          <w:rFonts w:eastAsiaTheme="minorEastAsia"/>
          <w:sz w:val="24"/>
          <w:szCs w:val="24"/>
        </w:rPr>
      </w:pPr>
    </w:p>
    <w:p w14:paraId="27D48986" w14:textId="294863F5" w:rsidR="00F7377F" w:rsidRDefault="00C93751" w:rsidP="00DF1E0B">
      <w:pPr>
        <w:jc w:val="center"/>
        <w:rPr>
          <w:rFonts w:eastAsiaTheme="minorEastAsia"/>
          <w:b/>
          <w:bCs/>
          <w:sz w:val="36"/>
          <w:szCs w:val="36"/>
        </w:rPr>
      </w:pPr>
      <w:r>
        <w:rPr>
          <w:rFonts w:eastAsiaTheme="minorEastAsia"/>
          <w:b/>
          <w:bCs/>
          <w:sz w:val="36"/>
          <w:szCs w:val="36"/>
        </w:rPr>
        <w:t>Report on Mental Health Indicators Analysis Using SQL</w:t>
      </w:r>
    </w:p>
    <w:p w14:paraId="46DECD29" w14:textId="5F52E32D" w:rsidR="00F7377F" w:rsidRDefault="00F7377F" w:rsidP="00DF1E0B">
      <w:pPr>
        <w:jc w:val="center"/>
        <w:rPr>
          <w:rFonts w:eastAsiaTheme="minorEastAsia"/>
          <w:sz w:val="24"/>
          <w:szCs w:val="24"/>
        </w:rPr>
      </w:pPr>
    </w:p>
    <w:p w14:paraId="617ACA41" w14:textId="51EDD6A8" w:rsidR="417A09E2" w:rsidRDefault="3A3E9B07" w:rsidP="00DF1E0B">
      <w:pPr>
        <w:jc w:val="center"/>
        <w:rPr>
          <w:rFonts w:eastAsiaTheme="minorEastAsia"/>
          <w:sz w:val="32"/>
          <w:szCs w:val="32"/>
        </w:rPr>
      </w:pPr>
      <w:r w:rsidRPr="162BF255">
        <w:rPr>
          <w:rFonts w:eastAsiaTheme="minorEastAsia"/>
          <w:b/>
          <w:bCs/>
          <w:sz w:val="32"/>
          <w:szCs w:val="32"/>
        </w:rPr>
        <w:t>Prepared by:</w:t>
      </w:r>
    </w:p>
    <w:p w14:paraId="6776A7E7" w14:textId="374DE7FB" w:rsidR="4D0C01F5" w:rsidRDefault="3E6EB0C3" w:rsidP="00DF1E0B">
      <w:pPr>
        <w:jc w:val="center"/>
        <w:rPr>
          <w:rFonts w:eastAsiaTheme="minorEastAsia"/>
          <w:sz w:val="32"/>
          <w:szCs w:val="32"/>
          <w:lang w:val="es-ES"/>
        </w:rPr>
      </w:pPr>
      <w:r w:rsidRPr="006273B1">
        <w:rPr>
          <w:rFonts w:eastAsiaTheme="minorEastAsia"/>
          <w:sz w:val="32"/>
          <w:szCs w:val="32"/>
          <w:lang w:val="es-ES"/>
        </w:rPr>
        <w:t>Jeremy Madonna Sebastian Joe</w:t>
      </w:r>
    </w:p>
    <w:p w14:paraId="43BF4679" w14:textId="77777777" w:rsidR="00805695" w:rsidRPr="006273B1" w:rsidRDefault="00805695" w:rsidP="00DF1E0B">
      <w:pPr>
        <w:jc w:val="center"/>
        <w:rPr>
          <w:rFonts w:eastAsiaTheme="minorEastAsia"/>
          <w:sz w:val="32"/>
          <w:szCs w:val="32"/>
          <w:lang w:val="es-ES"/>
        </w:rPr>
      </w:pPr>
    </w:p>
    <w:p w14:paraId="65242EC4" w14:textId="77777777" w:rsidR="00F7377F" w:rsidRDefault="00F7377F" w:rsidP="003E62E3">
      <w:pPr>
        <w:jc w:val="both"/>
        <w:rPr>
          <w:rFonts w:eastAsiaTheme="minorEastAsia"/>
          <w:sz w:val="24"/>
          <w:szCs w:val="24"/>
        </w:rPr>
      </w:pPr>
    </w:p>
    <w:p w14:paraId="3FAC1A4C" w14:textId="77777777" w:rsidR="000D59E4" w:rsidRDefault="000D59E4" w:rsidP="003E62E3">
      <w:pPr>
        <w:jc w:val="both"/>
        <w:rPr>
          <w:rFonts w:eastAsiaTheme="minorEastAsia"/>
          <w:sz w:val="24"/>
          <w:szCs w:val="24"/>
        </w:rPr>
      </w:pPr>
    </w:p>
    <w:p w14:paraId="0074B322" w14:textId="77777777" w:rsidR="000D59E4" w:rsidRDefault="000D59E4" w:rsidP="003E62E3">
      <w:pPr>
        <w:jc w:val="both"/>
        <w:rPr>
          <w:rFonts w:eastAsiaTheme="minorEastAsia"/>
          <w:sz w:val="24"/>
          <w:szCs w:val="24"/>
        </w:rPr>
      </w:pPr>
    </w:p>
    <w:p w14:paraId="0B25AD10" w14:textId="77777777" w:rsidR="000D59E4" w:rsidRDefault="000D59E4" w:rsidP="003E62E3">
      <w:pPr>
        <w:jc w:val="both"/>
        <w:rPr>
          <w:rFonts w:eastAsiaTheme="minorEastAsia"/>
          <w:sz w:val="24"/>
          <w:szCs w:val="24"/>
        </w:rPr>
      </w:pPr>
    </w:p>
    <w:p w14:paraId="5432B48D" w14:textId="77777777" w:rsidR="000D59E4" w:rsidRDefault="000D59E4" w:rsidP="003E62E3">
      <w:pPr>
        <w:jc w:val="both"/>
        <w:rPr>
          <w:rFonts w:eastAsiaTheme="minorEastAsia"/>
          <w:sz w:val="24"/>
          <w:szCs w:val="24"/>
        </w:rPr>
      </w:pPr>
    </w:p>
    <w:p w14:paraId="58BE7616" w14:textId="77777777" w:rsidR="000D59E4" w:rsidRDefault="000D59E4" w:rsidP="003E62E3">
      <w:pPr>
        <w:jc w:val="both"/>
        <w:rPr>
          <w:rFonts w:eastAsiaTheme="minorEastAsia"/>
          <w:sz w:val="24"/>
          <w:szCs w:val="24"/>
        </w:rPr>
      </w:pPr>
    </w:p>
    <w:p w14:paraId="251CC5BC" w14:textId="77777777" w:rsidR="000D59E4" w:rsidRDefault="000D59E4" w:rsidP="003E62E3">
      <w:pPr>
        <w:jc w:val="both"/>
        <w:rPr>
          <w:rFonts w:eastAsiaTheme="minorEastAsia"/>
          <w:sz w:val="24"/>
          <w:szCs w:val="24"/>
        </w:rPr>
      </w:pPr>
    </w:p>
    <w:p w14:paraId="68E3FDFB" w14:textId="77777777" w:rsidR="000D59E4" w:rsidRDefault="000D59E4" w:rsidP="003E62E3">
      <w:pPr>
        <w:jc w:val="both"/>
        <w:rPr>
          <w:rFonts w:eastAsiaTheme="minorEastAsia"/>
          <w:sz w:val="24"/>
          <w:szCs w:val="24"/>
        </w:rPr>
      </w:pPr>
    </w:p>
    <w:p w14:paraId="6B2228FA" w14:textId="77777777" w:rsidR="000D59E4" w:rsidRDefault="000D59E4" w:rsidP="003E62E3">
      <w:pPr>
        <w:jc w:val="both"/>
        <w:rPr>
          <w:rFonts w:eastAsiaTheme="minorEastAsia"/>
          <w:sz w:val="24"/>
          <w:szCs w:val="24"/>
        </w:rPr>
      </w:pPr>
    </w:p>
    <w:p w14:paraId="2FF17A66" w14:textId="77777777" w:rsidR="006F1191" w:rsidRDefault="006F1191" w:rsidP="003E62E3">
      <w:pPr>
        <w:jc w:val="both"/>
        <w:rPr>
          <w:rFonts w:eastAsiaTheme="minorEastAsia"/>
          <w:sz w:val="24"/>
          <w:szCs w:val="24"/>
        </w:rPr>
      </w:pPr>
    </w:p>
    <w:p w14:paraId="64928DC3" w14:textId="77777777" w:rsidR="000D59E4" w:rsidRDefault="000D59E4" w:rsidP="003E62E3">
      <w:pPr>
        <w:jc w:val="both"/>
        <w:rPr>
          <w:rFonts w:eastAsiaTheme="minorEastAsia"/>
          <w:sz w:val="24"/>
          <w:szCs w:val="24"/>
        </w:rPr>
      </w:pPr>
    </w:p>
    <w:p w14:paraId="40C57621" w14:textId="11FF33CB" w:rsidR="4D0C01F5" w:rsidRDefault="4D0C01F5" w:rsidP="003E62E3">
      <w:pPr>
        <w:jc w:val="both"/>
        <w:rPr>
          <w:rFonts w:eastAsiaTheme="minorEastAsia"/>
          <w:sz w:val="24"/>
          <w:szCs w:val="24"/>
        </w:rPr>
      </w:pPr>
    </w:p>
    <w:p w14:paraId="65F6A799" w14:textId="77777777" w:rsidR="0096097B" w:rsidRPr="00F7377F" w:rsidRDefault="0096097B" w:rsidP="003E62E3">
      <w:pPr>
        <w:jc w:val="both"/>
        <w:rPr>
          <w:rFonts w:eastAsiaTheme="minorEastAsia"/>
          <w:sz w:val="24"/>
          <w:szCs w:val="24"/>
        </w:rPr>
      </w:pPr>
    </w:p>
    <w:sdt>
      <w:sdtPr>
        <w:rPr>
          <w:rFonts w:asciiTheme="minorHAnsi" w:eastAsiaTheme="minorHAnsi" w:hAnsiTheme="minorHAnsi" w:cstheme="minorBidi"/>
          <w:color w:val="auto"/>
          <w:kern w:val="2"/>
          <w:sz w:val="22"/>
          <w:szCs w:val="22"/>
          <w:lang w:val="en-CA"/>
        </w:rPr>
        <w:id w:val="1524528037"/>
        <w:docPartObj>
          <w:docPartGallery w:val="Table of Contents"/>
          <w:docPartUnique/>
        </w:docPartObj>
      </w:sdtPr>
      <w:sdtEndPr/>
      <w:sdtContent>
        <w:p w14:paraId="72C1B128" w14:textId="32F8A3E6" w:rsidR="00415D9C" w:rsidRPr="003E62E3" w:rsidRDefault="2D798877" w:rsidP="003E62E3">
          <w:pPr>
            <w:pStyle w:val="TOCHeading"/>
            <w:jc w:val="both"/>
            <w:rPr>
              <w:rFonts w:asciiTheme="minorHAnsi" w:eastAsiaTheme="minorEastAsia" w:hAnsiTheme="minorHAnsi" w:cstheme="minorBidi"/>
            </w:rPr>
          </w:pPr>
          <w:r>
            <w:t>Contents</w:t>
          </w:r>
        </w:p>
        <w:p w14:paraId="768B13C2" w14:textId="485B6DF1" w:rsidR="006F1191" w:rsidRDefault="00CE1DF9">
          <w:pPr>
            <w:pStyle w:val="TOC1"/>
            <w:tabs>
              <w:tab w:val="right" w:leader="dot" w:pos="9350"/>
            </w:tabs>
            <w:rPr>
              <w:rFonts w:eastAsiaTheme="minorEastAsia"/>
              <w:noProof/>
              <w:sz w:val="24"/>
              <w:szCs w:val="24"/>
              <w:lang w:eastAsia="en-CA"/>
            </w:rPr>
          </w:pPr>
          <w:r>
            <w:fldChar w:fldCharType="begin"/>
          </w:r>
          <w:r w:rsidR="00415D9C">
            <w:instrText>TOC \o "1-3" \z \u \h</w:instrText>
          </w:r>
          <w:r>
            <w:fldChar w:fldCharType="separate"/>
          </w:r>
          <w:hyperlink w:anchor="_Toc191239239" w:history="1">
            <w:r w:rsidR="006F1191" w:rsidRPr="00DB32DE">
              <w:rPr>
                <w:rStyle w:val="Hyperlink"/>
                <w:noProof/>
              </w:rPr>
              <w:t>Introduction</w:t>
            </w:r>
            <w:r w:rsidR="006F1191">
              <w:rPr>
                <w:noProof/>
                <w:webHidden/>
              </w:rPr>
              <w:tab/>
            </w:r>
            <w:r w:rsidR="006F1191">
              <w:rPr>
                <w:noProof/>
                <w:webHidden/>
              </w:rPr>
              <w:fldChar w:fldCharType="begin"/>
            </w:r>
            <w:r w:rsidR="006F1191">
              <w:rPr>
                <w:noProof/>
                <w:webHidden/>
              </w:rPr>
              <w:instrText xml:space="preserve"> PAGEREF _Toc191239239 \h </w:instrText>
            </w:r>
            <w:r w:rsidR="006F1191">
              <w:rPr>
                <w:noProof/>
                <w:webHidden/>
              </w:rPr>
            </w:r>
            <w:r w:rsidR="006F1191">
              <w:rPr>
                <w:noProof/>
                <w:webHidden/>
              </w:rPr>
              <w:fldChar w:fldCharType="separate"/>
            </w:r>
            <w:r w:rsidR="00E26F59">
              <w:rPr>
                <w:noProof/>
                <w:webHidden/>
              </w:rPr>
              <w:t>3</w:t>
            </w:r>
            <w:r w:rsidR="006F1191">
              <w:rPr>
                <w:noProof/>
                <w:webHidden/>
              </w:rPr>
              <w:fldChar w:fldCharType="end"/>
            </w:r>
          </w:hyperlink>
        </w:p>
        <w:p w14:paraId="508203DE" w14:textId="64139B0B" w:rsidR="006F1191" w:rsidRDefault="006F1191">
          <w:pPr>
            <w:pStyle w:val="TOC1"/>
            <w:tabs>
              <w:tab w:val="right" w:leader="dot" w:pos="9350"/>
            </w:tabs>
            <w:rPr>
              <w:rFonts w:eastAsiaTheme="minorEastAsia"/>
              <w:noProof/>
              <w:sz w:val="24"/>
              <w:szCs w:val="24"/>
              <w:lang w:eastAsia="en-CA"/>
            </w:rPr>
          </w:pPr>
          <w:hyperlink w:anchor="_Toc191239240" w:history="1">
            <w:r w:rsidRPr="00DB32DE">
              <w:rPr>
                <w:rStyle w:val="Hyperlink"/>
                <w:noProof/>
              </w:rPr>
              <w:t>Goal of the project</w:t>
            </w:r>
            <w:r>
              <w:rPr>
                <w:noProof/>
                <w:webHidden/>
              </w:rPr>
              <w:tab/>
            </w:r>
            <w:r>
              <w:rPr>
                <w:noProof/>
                <w:webHidden/>
              </w:rPr>
              <w:fldChar w:fldCharType="begin"/>
            </w:r>
            <w:r>
              <w:rPr>
                <w:noProof/>
                <w:webHidden/>
              </w:rPr>
              <w:instrText xml:space="preserve"> PAGEREF _Toc191239240 \h </w:instrText>
            </w:r>
            <w:r>
              <w:rPr>
                <w:noProof/>
                <w:webHidden/>
              </w:rPr>
            </w:r>
            <w:r>
              <w:rPr>
                <w:noProof/>
                <w:webHidden/>
              </w:rPr>
              <w:fldChar w:fldCharType="separate"/>
            </w:r>
            <w:r w:rsidR="00E26F59">
              <w:rPr>
                <w:noProof/>
                <w:webHidden/>
              </w:rPr>
              <w:t>3</w:t>
            </w:r>
            <w:r>
              <w:rPr>
                <w:noProof/>
                <w:webHidden/>
              </w:rPr>
              <w:fldChar w:fldCharType="end"/>
            </w:r>
          </w:hyperlink>
        </w:p>
        <w:p w14:paraId="26DB485F" w14:textId="4AF5F8B2" w:rsidR="006F1191" w:rsidRDefault="006F1191">
          <w:pPr>
            <w:pStyle w:val="TOC1"/>
            <w:tabs>
              <w:tab w:val="right" w:leader="dot" w:pos="9350"/>
            </w:tabs>
            <w:rPr>
              <w:rFonts w:eastAsiaTheme="minorEastAsia"/>
              <w:noProof/>
              <w:sz w:val="24"/>
              <w:szCs w:val="24"/>
              <w:lang w:eastAsia="en-CA"/>
            </w:rPr>
          </w:pPr>
          <w:hyperlink w:anchor="_Toc191239241" w:history="1">
            <w:r w:rsidRPr="00DB32DE">
              <w:rPr>
                <w:rStyle w:val="Hyperlink"/>
                <w:noProof/>
              </w:rPr>
              <w:t>Data cleansing</w:t>
            </w:r>
            <w:r>
              <w:rPr>
                <w:noProof/>
                <w:webHidden/>
              </w:rPr>
              <w:tab/>
            </w:r>
            <w:r>
              <w:rPr>
                <w:noProof/>
                <w:webHidden/>
              </w:rPr>
              <w:fldChar w:fldCharType="begin"/>
            </w:r>
            <w:r>
              <w:rPr>
                <w:noProof/>
                <w:webHidden/>
              </w:rPr>
              <w:instrText xml:space="preserve"> PAGEREF _Toc191239241 \h </w:instrText>
            </w:r>
            <w:r>
              <w:rPr>
                <w:noProof/>
                <w:webHidden/>
              </w:rPr>
            </w:r>
            <w:r>
              <w:rPr>
                <w:noProof/>
                <w:webHidden/>
              </w:rPr>
              <w:fldChar w:fldCharType="separate"/>
            </w:r>
            <w:r w:rsidR="00E26F59">
              <w:rPr>
                <w:noProof/>
                <w:webHidden/>
              </w:rPr>
              <w:t>3</w:t>
            </w:r>
            <w:r>
              <w:rPr>
                <w:noProof/>
                <w:webHidden/>
              </w:rPr>
              <w:fldChar w:fldCharType="end"/>
            </w:r>
          </w:hyperlink>
        </w:p>
        <w:p w14:paraId="45742D7E" w14:textId="5080B914" w:rsidR="006F1191" w:rsidRDefault="006F1191">
          <w:pPr>
            <w:pStyle w:val="TOC1"/>
            <w:tabs>
              <w:tab w:val="right" w:leader="dot" w:pos="9350"/>
            </w:tabs>
            <w:rPr>
              <w:rFonts w:eastAsiaTheme="minorEastAsia"/>
              <w:noProof/>
              <w:sz w:val="24"/>
              <w:szCs w:val="24"/>
              <w:lang w:eastAsia="en-CA"/>
            </w:rPr>
          </w:pPr>
          <w:hyperlink w:anchor="_Toc191239242" w:history="1">
            <w:r w:rsidRPr="00DB32DE">
              <w:rPr>
                <w:rStyle w:val="Hyperlink"/>
                <w:noProof/>
              </w:rPr>
              <w:t>Relational Schema/ERD</w:t>
            </w:r>
            <w:r>
              <w:rPr>
                <w:noProof/>
                <w:webHidden/>
              </w:rPr>
              <w:tab/>
            </w:r>
            <w:r>
              <w:rPr>
                <w:noProof/>
                <w:webHidden/>
              </w:rPr>
              <w:fldChar w:fldCharType="begin"/>
            </w:r>
            <w:r>
              <w:rPr>
                <w:noProof/>
                <w:webHidden/>
              </w:rPr>
              <w:instrText xml:space="preserve"> PAGEREF _Toc191239242 \h </w:instrText>
            </w:r>
            <w:r>
              <w:rPr>
                <w:noProof/>
                <w:webHidden/>
              </w:rPr>
            </w:r>
            <w:r>
              <w:rPr>
                <w:noProof/>
                <w:webHidden/>
              </w:rPr>
              <w:fldChar w:fldCharType="separate"/>
            </w:r>
            <w:r w:rsidR="00E26F59">
              <w:rPr>
                <w:noProof/>
                <w:webHidden/>
              </w:rPr>
              <w:t>3</w:t>
            </w:r>
            <w:r>
              <w:rPr>
                <w:noProof/>
                <w:webHidden/>
              </w:rPr>
              <w:fldChar w:fldCharType="end"/>
            </w:r>
          </w:hyperlink>
        </w:p>
        <w:p w14:paraId="15021178" w14:textId="1107B874" w:rsidR="006F1191" w:rsidRDefault="006F1191">
          <w:pPr>
            <w:pStyle w:val="TOC1"/>
            <w:tabs>
              <w:tab w:val="right" w:leader="dot" w:pos="9350"/>
            </w:tabs>
            <w:rPr>
              <w:rFonts w:eastAsiaTheme="minorEastAsia"/>
              <w:noProof/>
              <w:sz w:val="24"/>
              <w:szCs w:val="24"/>
              <w:lang w:eastAsia="en-CA"/>
            </w:rPr>
          </w:pPr>
          <w:hyperlink w:anchor="_Toc191239243" w:history="1">
            <w:r w:rsidRPr="00DB32DE">
              <w:rPr>
                <w:rStyle w:val="Hyperlink"/>
                <w:noProof/>
              </w:rPr>
              <w:t>SQL queries</w:t>
            </w:r>
            <w:r>
              <w:rPr>
                <w:noProof/>
                <w:webHidden/>
              </w:rPr>
              <w:tab/>
            </w:r>
            <w:r>
              <w:rPr>
                <w:noProof/>
                <w:webHidden/>
              </w:rPr>
              <w:fldChar w:fldCharType="begin"/>
            </w:r>
            <w:r>
              <w:rPr>
                <w:noProof/>
                <w:webHidden/>
              </w:rPr>
              <w:instrText xml:space="preserve"> PAGEREF _Toc191239243 \h </w:instrText>
            </w:r>
            <w:r>
              <w:rPr>
                <w:noProof/>
                <w:webHidden/>
              </w:rPr>
            </w:r>
            <w:r>
              <w:rPr>
                <w:noProof/>
                <w:webHidden/>
              </w:rPr>
              <w:fldChar w:fldCharType="separate"/>
            </w:r>
            <w:r w:rsidR="00E26F59">
              <w:rPr>
                <w:noProof/>
                <w:webHidden/>
              </w:rPr>
              <w:t>5</w:t>
            </w:r>
            <w:r>
              <w:rPr>
                <w:noProof/>
                <w:webHidden/>
              </w:rPr>
              <w:fldChar w:fldCharType="end"/>
            </w:r>
          </w:hyperlink>
        </w:p>
        <w:p w14:paraId="0B64E224" w14:textId="4930F460" w:rsidR="006F1191" w:rsidRDefault="006F1191">
          <w:pPr>
            <w:pStyle w:val="TOC2"/>
            <w:tabs>
              <w:tab w:val="right" w:leader="dot" w:pos="9350"/>
            </w:tabs>
            <w:rPr>
              <w:rFonts w:eastAsiaTheme="minorEastAsia"/>
              <w:noProof/>
              <w:sz w:val="24"/>
              <w:szCs w:val="24"/>
              <w:lang w:eastAsia="en-CA"/>
            </w:rPr>
          </w:pPr>
          <w:hyperlink w:anchor="_Toc191239244" w:history="1">
            <w:r w:rsidRPr="00DB32DE">
              <w:rPr>
                <w:rStyle w:val="Hyperlink"/>
                <w:noProof/>
              </w:rPr>
              <w:t xml:space="preserve">Query 1: </w:t>
            </w:r>
            <w:r w:rsidRPr="00DB32DE">
              <w:rPr>
                <w:rStyle w:val="Hyperlink"/>
                <w:b/>
                <w:bCs/>
                <w:noProof/>
              </w:rPr>
              <w:t>Average values by age group and gender</w:t>
            </w:r>
            <w:r w:rsidRPr="00DB32DE">
              <w:rPr>
                <w:rStyle w:val="Hyperlink"/>
                <w:noProof/>
              </w:rPr>
              <w:t xml:space="preserve"> (Basic Join and Aggregation)</w:t>
            </w:r>
            <w:r>
              <w:rPr>
                <w:noProof/>
                <w:webHidden/>
              </w:rPr>
              <w:tab/>
            </w:r>
            <w:r>
              <w:rPr>
                <w:noProof/>
                <w:webHidden/>
              </w:rPr>
              <w:fldChar w:fldCharType="begin"/>
            </w:r>
            <w:r>
              <w:rPr>
                <w:noProof/>
                <w:webHidden/>
              </w:rPr>
              <w:instrText xml:space="preserve"> PAGEREF _Toc191239244 \h </w:instrText>
            </w:r>
            <w:r>
              <w:rPr>
                <w:noProof/>
                <w:webHidden/>
              </w:rPr>
            </w:r>
            <w:r>
              <w:rPr>
                <w:noProof/>
                <w:webHidden/>
              </w:rPr>
              <w:fldChar w:fldCharType="separate"/>
            </w:r>
            <w:r w:rsidR="00E26F59">
              <w:rPr>
                <w:noProof/>
                <w:webHidden/>
              </w:rPr>
              <w:t>5</w:t>
            </w:r>
            <w:r>
              <w:rPr>
                <w:noProof/>
                <w:webHidden/>
              </w:rPr>
              <w:fldChar w:fldCharType="end"/>
            </w:r>
          </w:hyperlink>
        </w:p>
        <w:p w14:paraId="384445BC" w14:textId="28828765" w:rsidR="006F1191" w:rsidRDefault="006F1191">
          <w:pPr>
            <w:pStyle w:val="TOC2"/>
            <w:tabs>
              <w:tab w:val="right" w:leader="dot" w:pos="9350"/>
            </w:tabs>
            <w:rPr>
              <w:rFonts w:eastAsiaTheme="minorEastAsia"/>
              <w:noProof/>
              <w:sz w:val="24"/>
              <w:szCs w:val="24"/>
              <w:lang w:eastAsia="en-CA"/>
            </w:rPr>
          </w:pPr>
          <w:hyperlink w:anchor="_Toc191239245" w:history="1">
            <w:r w:rsidRPr="00DB32DE">
              <w:rPr>
                <w:rStyle w:val="Hyperlink"/>
                <w:noProof/>
              </w:rPr>
              <w:t xml:space="preserve">Query 2: </w:t>
            </w:r>
            <w:r w:rsidRPr="00DB32DE">
              <w:rPr>
                <w:rStyle w:val="Hyperlink"/>
                <w:b/>
                <w:bCs/>
                <w:noProof/>
              </w:rPr>
              <w:t>Finding indicators with high average value (Having Clause and Joins)</w:t>
            </w:r>
            <w:r>
              <w:rPr>
                <w:noProof/>
                <w:webHidden/>
              </w:rPr>
              <w:tab/>
            </w:r>
            <w:r>
              <w:rPr>
                <w:noProof/>
                <w:webHidden/>
              </w:rPr>
              <w:fldChar w:fldCharType="begin"/>
            </w:r>
            <w:r>
              <w:rPr>
                <w:noProof/>
                <w:webHidden/>
              </w:rPr>
              <w:instrText xml:space="preserve"> PAGEREF _Toc191239245 \h </w:instrText>
            </w:r>
            <w:r>
              <w:rPr>
                <w:noProof/>
                <w:webHidden/>
              </w:rPr>
            </w:r>
            <w:r>
              <w:rPr>
                <w:noProof/>
                <w:webHidden/>
              </w:rPr>
              <w:fldChar w:fldCharType="separate"/>
            </w:r>
            <w:r w:rsidR="00E26F59">
              <w:rPr>
                <w:noProof/>
                <w:webHidden/>
              </w:rPr>
              <w:t>6</w:t>
            </w:r>
            <w:r>
              <w:rPr>
                <w:noProof/>
                <w:webHidden/>
              </w:rPr>
              <w:fldChar w:fldCharType="end"/>
            </w:r>
          </w:hyperlink>
        </w:p>
        <w:p w14:paraId="2E342227" w14:textId="7B997A99" w:rsidR="006F1191" w:rsidRDefault="006F1191">
          <w:pPr>
            <w:pStyle w:val="TOC2"/>
            <w:tabs>
              <w:tab w:val="right" w:leader="dot" w:pos="9350"/>
            </w:tabs>
            <w:rPr>
              <w:rFonts w:eastAsiaTheme="minorEastAsia"/>
              <w:noProof/>
              <w:sz w:val="24"/>
              <w:szCs w:val="24"/>
              <w:lang w:eastAsia="en-CA"/>
            </w:rPr>
          </w:pPr>
          <w:hyperlink w:anchor="_Toc191239246" w:history="1">
            <w:r w:rsidRPr="00DB32DE">
              <w:rPr>
                <w:rStyle w:val="Hyperlink"/>
                <w:noProof/>
              </w:rPr>
              <w:t xml:space="preserve">Query 3: </w:t>
            </w:r>
            <w:r w:rsidRPr="00DB32DE">
              <w:rPr>
                <w:rStyle w:val="Hyperlink"/>
                <w:b/>
                <w:bCs/>
                <w:noProof/>
              </w:rPr>
              <w:t>Display the highest mental health indicator in each year</w:t>
            </w:r>
            <w:r w:rsidRPr="00DB32DE">
              <w:rPr>
                <w:rStyle w:val="Hyperlink"/>
                <w:noProof/>
              </w:rPr>
              <w:t xml:space="preserve"> (Max function)</w:t>
            </w:r>
            <w:r>
              <w:rPr>
                <w:noProof/>
                <w:webHidden/>
              </w:rPr>
              <w:tab/>
            </w:r>
            <w:r>
              <w:rPr>
                <w:noProof/>
                <w:webHidden/>
              </w:rPr>
              <w:fldChar w:fldCharType="begin"/>
            </w:r>
            <w:r>
              <w:rPr>
                <w:noProof/>
                <w:webHidden/>
              </w:rPr>
              <w:instrText xml:space="preserve"> PAGEREF _Toc191239246 \h </w:instrText>
            </w:r>
            <w:r>
              <w:rPr>
                <w:noProof/>
                <w:webHidden/>
              </w:rPr>
            </w:r>
            <w:r>
              <w:rPr>
                <w:noProof/>
                <w:webHidden/>
              </w:rPr>
              <w:fldChar w:fldCharType="separate"/>
            </w:r>
            <w:r w:rsidR="00E26F59">
              <w:rPr>
                <w:noProof/>
                <w:webHidden/>
              </w:rPr>
              <w:t>8</w:t>
            </w:r>
            <w:r>
              <w:rPr>
                <w:noProof/>
                <w:webHidden/>
              </w:rPr>
              <w:fldChar w:fldCharType="end"/>
            </w:r>
          </w:hyperlink>
        </w:p>
        <w:p w14:paraId="210EF861" w14:textId="2E7A0270" w:rsidR="006F1191" w:rsidRDefault="006F1191">
          <w:pPr>
            <w:pStyle w:val="TOC2"/>
            <w:tabs>
              <w:tab w:val="right" w:leader="dot" w:pos="9350"/>
            </w:tabs>
            <w:rPr>
              <w:rFonts w:eastAsiaTheme="minorEastAsia"/>
              <w:noProof/>
              <w:sz w:val="24"/>
              <w:szCs w:val="24"/>
              <w:lang w:eastAsia="en-CA"/>
            </w:rPr>
          </w:pPr>
          <w:hyperlink w:anchor="_Toc191239247" w:history="1">
            <w:r w:rsidRPr="00DB32DE">
              <w:rPr>
                <w:rStyle w:val="Hyperlink"/>
                <w:noProof/>
              </w:rPr>
              <w:t xml:space="preserve">Query 4: </w:t>
            </w:r>
            <w:r w:rsidRPr="00DB32DE">
              <w:rPr>
                <w:rStyle w:val="Hyperlink"/>
                <w:b/>
                <w:bCs/>
                <w:noProof/>
              </w:rPr>
              <w:t>Grouping by gender to show average value (Group By)</w:t>
            </w:r>
            <w:r>
              <w:rPr>
                <w:noProof/>
                <w:webHidden/>
              </w:rPr>
              <w:tab/>
            </w:r>
            <w:r>
              <w:rPr>
                <w:noProof/>
                <w:webHidden/>
              </w:rPr>
              <w:fldChar w:fldCharType="begin"/>
            </w:r>
            <w:r>
              <w:rPr>
                <w:noProof/>
                <w:webHidden/>
              </w:rPr>
              <w:instrText xml:space="preserve"> PAGEREF _Toc191239247 \h </w:instrText>
            </w:r>
            <w:r>
              <w:rPr>
                <w:noProof/>
                <w:webHidden/>
              </w:rPr>
            </w:r>
            <w:r>
              <w:rPr>
                <w:noProof/>
                <w:webHidden/>
              </w:rPr>
              <w:fldChar w:fldCharType="separate"/>
            </w:r>
            <w:r w:rsidR="00E26F59">
              <w:rPr>
                <w:noProof/>
                <w:webHidden/>
              </w:rPr>
              <w:t>9</w:t>
            </w:r>
            <w:r>
              <w:rPr>
                <w:noProof/>
                <w:webHidden/>
              </w:rPr>
              <w:fldChar w:fldCharType="end"/>
            </w:r>
          </w:hyperlink>
        </w:p>
        <w:p w14:paraId="565B5C48" w14:textId="68EBE796" w:rsidR="006F1191" w:rsidRDefault="006F1191">
          <w:pPr>
            <w:pStyle w:val="TOC2"/>
            <w:tabs>
              <w:tab w:val="right" w:leader="dot" w:pos="9350"/>
            </w:tabs>
            <w:rPr>
              <w:rFonts w:eastAsiaTheme="minorEastAsia"/>
              <w:noProof/>
              <w:sz w:val="24"/>
              <w:szCs w:val="24"/>
              <w:lang w:eastAsia="en-CA"/>
            </w:rPr>
          </w:pPr>
          <w:hyperlink w:anchor="_Toc191239248" w:history="1">
            <w:r w:rsidRPr="00DB32DE">
              <w:rPr>
                <w:rStyle w:val="Hyperlink"/>
                <w:noProof/>
              </w:rPr>
              <w:t xml:space="preserve">Query 5: </w:t>
            </w:r>
            <w:r w:rsidRPr="00DB32DE">
              <w:rPr>
                <w:rStyle w:val="Hyperlink"/>
                <w:b/>
                <w:bCs/>
                <w:noProof/>
              </w:rPr>
              <w:t>Gender comparison by indicator (Multiple joins)</w:t>
            </w:r>
            <w:r>
              <w:rPr>
                <w:noProof/>
                <w:webHidden/>
              </w:rPr>
              <w:tab/>
            </w:r>
            <w:r>
              <w:rPr>
                <w:noProof/>
                <w:webHidden/>
              </w:rPr>
              <w:fldChar w:fldCharType="begin"/>
            </w:r>
            <w:r>
              <w:rPr>
                <w:noProof/>
                <w:webHidden/>
              </w:rPr>
              <w:instrText xml:space="preserve"> PAGEREF _Toc191239248 \h </w:instrText>
            </w:r>
            <w:r>
              <w:rPr>
                <w:noProof/>
                <w:webHidden/>
              </w:rPr>
            </w:r>
            <w:r>
              <w:rPr>
                <w:noProof/>
                <w:webHidden/>
              </w:rPr>
              <w:fldChar w:fldCharType="separate"/>
            </w:r>
            <w:r w:rsidR="00E26F59">
              <w:rPr>
                <w:noProof/>
                <w:webHidden/>
              </w:rPr>
              <w:t>10</w:t>
            </w:r>
            <w:r>
              <w:rPr>
                <w:noProof/>
                <w:webHidden/>
              </w:rPr>
              <w:fldChar w:fldCharType="end"/>
            </w:r>
          </w:hyperlink>
        </w:p>
        <w:p w14:paraId="09F01518" w14:textId="1B217AEC" w:rsidR="006F1191" w:rsidRDefault="006F1191">
          <w:pPr>
            <w:pStyle w:val="TOC2"/>
            <w:tabs>
              <w:tab w:val="right" w:leader="dot" w:pos="9350"/>
            </w:tabs>
            <w:rPr>
              <w:rFonts w:eastAsiaTheme="minorEastAsia"/>
              <w:noProof/>
              <w:sz w:val="24"/>
              <w:szCs w:val="24"/>
              <w:lang w:eastAsia="en-CA"/>
            </w:rPr>
          </w:pPr>
          <w:hyperlink w:anchor="_Toc191239249" w:history="1">
            <w:r w:rsidRPr="00DB32DE">
              <w:rPr>
                <w:rStyle w:val="Hyperlink"/>
                <w:noProof/>
              </w:rPr>
              <w:t xml:space="preserve">Query 6: </w:t>
            </w:r>
            <w:r w:rsidRPr="00DB32DE">
              <w:rPr>
                <w:rStyle w:val="Hyperlink"/>
                <w:b/>
                <w:bCs/>
                <w:noProof/>
              </w:rPr>
              <w:t>Categorize values for each indicator as high or low (Case statement)</w:t>
            </w:r>
            <w:r>
              <w:rPr>
                <w:noProof/>
                <w:webHidden/>
              </w:rPr>
              <w:tab/>
            </w:r>
            <w:r>
              <w:rPr>
                <w:noProof/>
                <w:webHidden/>
              </w:rPr>
              <w:fldChar w:fldCharType="begin"/>
            </w:r>
            <w:r>
              <w:rPr>
                <w:noProof/>
                <w:webHidden/>
              </w:rPr>
              <w:instrText xml:space="preserve"> PAGEREF _Toc191239249 \h </w:instrText>
            </w:r>
            <w:r>
              <w:rPr>
                <w:noProof/>
                <w:webHidden/>
              </w:rPr>
            </w:r>
            <w:r>
              <w:rPr>
                <w:noProof/>
                <w:webHidden/>
              </w:rPr>
              <w:fldChar w:fldCharType="separate"/>
            </w:r>
            <w:r w:rsidR="00E26F59">
              <w:rPr>
                <w:noProof/>
                <w:webHidden/>
              </w:rPr>
              <w:t>12</w:t>
            </w:r>
            <w:r>
              <w:rPr>
                <w:noProof/>
                <w:webHidden/>
              </w:rPr>
              <w:fldChar w:fldCharType="end"/>
            </w:r>
          </w:hyperlink>
        </w:p>
        <w:p w14:paraId="5A65F283" w14:textId="2982B3BF" w:rsidR="006F1191" w:rsidRDefault="006F1191">
          <w:pPr>
            <w:pStyle w:val="TOC2"/>
            <w:tabs>
              <w:tab w:val="right" w:leader="dot" w:pos="9350"/>
            </w:tabs>
            <w:rPr>
              <w:rFonts w:eastAsiaTheme="minorEastAsia"/>
              <w:noProof/>
              <w:sz w:val="24"/>
              <w:szCs w:val="24"/>
              <w:lang w:eastAsia="en-CA"/>
            </w:rPr>
          </w:pPr>
          <w:hyperlink w:anchor="_Toc191239250" w:history="1">
            <w:r w:rsidRPr="00DB32DE">
              <w:rPr>
                <w:rStyle w:val="Hyperlink"/>
                <w:noProof/>
              </w:rPr>
              <w:t xml:space="preserve">Query 7: </w:t>
            </w:r>
            <w:r w:rsidRPr="00DB32DE">
              <w:rPr>
                <w:rStyle w:val="Hyperlink"/>
                <w:b/>
                <w:bCs/>
                <w:noProof/>
              </w:rPr>
              <w:t>Show top mental health indicator for each province (CTE)</w:t>
            </w:r>
            <w:r>
              <w:rPr>
                <w:noProof/>
                <w:webHidden/>
              </w:rPr>
              <w:tab/>
            </w:r>
            <w:r>
              <w:rPr>
                <w:noProof/>
                <w:webHidden/>
              </w:rPr>
              <w:fldChar w:fldCharType="begin"/>
            </w:r>
            <w:r>
              <w:rPr>
                <w:noProof/>
                <w:webHidden/>
              </w:rPr>
              <w:instrText xml:space="preserve"> PAGEREF _Toc191239250 \h </w:instrText>
            </w:r>
            <w:r>
              <w:rPr>
                <w:noProof/>
                <w:webHidden/>
              </w:rPr>
            </w:r>
            <w:r>
              <w:rPr>
                <w:noProof/>
                <w:webHidden/>
              </w:rPr>
              <w:fldChar w:fldCharType="separate"/>
            </w:r>
            <w:r w:rsidR="00E26F59">
              <w:rPr>
                <w:noProof/>
                <w:webHidden/>
              </w:rPr>
              <w:t>13</w:t>
            </w:r>
            <w:r>
              <w:rPr>
                <w:noProof/>
                <w:webHidden/>
              </w:rPr>
              <w:fldChar w:fldCharType="end"/>
            </w:r>
          </w:hyperlink>
        </w:p>
        <w:p w14:paraId="14157FA8" w14:textId="41699F32" w:rsidR="006F1191" w:rsidRDefault="006F1191">
          <w:pPr>
            <w:pStyle w:val="TOC2"/>
            <w:tabs>
              <w:tab w:val="right" w:leader="dot" w:pos="9350"/>
            </w:tabs>
            <w:rPr>
              <w:rFonts w:eastAsiaTheme="minorEastAsia"/>
              <w:noProof/>
              <w:sz w:val="24"/>
              <w:szCs w:val="24"/>
              <w:lang w:eastAsia="en-CA"/>
            </w:rPr>
          </w:pPr>
          <w:hyperlink w:anchor="_Toc191239251" w:history="1">
            <w:r w:rsidRPr="00DB32DE">
              <w:rPr>
                <w:rStyle w:val="Hyperlink"/>
                <w:noProof/>
              </w:rPr>
              <w:t xml:space="preserve">Query 8: </w:t>
            </w:r>
            <w:r w:rsidRPr="00DB32DE">
              <w:rPr>
                <w:rStyle w:val="Hyperlink"/>
                <w:b/>
                <w:bCs/>
                <w:noProof/>
              </w:rPr>
              <w:t>Indicator Summary (View)</w:t>
            </w:r>
            <w:r>
              <w:rPr>
                <w:noProof/>
                <w:webHidden/>
              </w:rPr>
              <w:tab/>
            </w:r>
            <w:r>
              <w:rPr>
                <w:noProof/>
                <w:webHidden/>
              </w:rPr>
              <w:fldChar w:fldCharType="begin"/>
            </w:r>
            <w:r>
              <w:rPr>
                <w:noProof/>
                <w:webHidden/>
              </w:rPr>
              <w:instrText xml:space="preserve"> PAGEREF _Toc191239251 \h </w:instrText>
            </w:r>
            <w:r>
              <w:rPr>
                <w:noProof/>
                <w:webHidden/>
              </w:rPr>
            </w:r>
            <w:r>
              <w:rPr>
                <w:noProof/>
                <w:webHidden/>
              </w:rPr>
              <w:fldChar w:fldCharType="separate"/>
            </w:r>
            <w:r w:rsidR="00E26F59">
              <w:rPr>
                <w:noProof/>
                <w:webHidden/>
              </w:rPr>
              <w:t>15</w:t>
            </w:r>
            <w:r>
              <w:rPr>
                <w:noProof/>
                <w:webHidden/>
              </w:rPr>
              <w:fldChar w:fldCharType="end"/>
            </w:r>
          </w:hyperlink>
        </w:p>
        <w:p w14:paraId="17CF115F" w14:textId="6BA4201F" w:rsidR="006F1191" w:rsidRDefault="006F1191">
          <w:pPr>
            <w:pStyle w:val="TOC2"/>
            <w:tabs>
              <w:tab w:val="right" w:leader="dot" w:pos="9350"/>
            </w:tabs>
            <w:rPr>
              <w:rFonts w:eastAsiaTheme="minorEastAsia"/>
              <w:noProof/>
              <w:sz w:val="24"/>
              <w:szCs w:val="24"/>
              <w:lang w:eastAsia="en-CA"/>
            </w:rPr>
          </w:pPr>
          <w:hyperlink w:anchor="_Toc191239252" w:history="1">
            <w:r w:rsidRPr="00DB32DE">
              <w:rPr>
                <w:rStyle w:val="Hyperlink"/>
                <w:noProof/>
              </w:rPr>
              <w:t xml:space="preserve">Query 9: </w:t>
            </w:r>
            <w:r w:rsidRPr="00DB32DE">
              <w:rPr>
                <w:rStyle w:val="Hyperlink"/>
                <w:b/>
                <w:bCs/>
                <w:noProof/>
              </w:rPr>
              <w:t>Demographic Risk Assessment</w:t>
            </w:r>
            <w:r>
              <w:rPr>
                <w:noProof/>
                <w:webHidden/>
              </w:rPr>
              <w:tab/>
            </w:r>
            <w:r>
              <w:rPr>
                <w:noProof/>
                <w:webHidden/>
              </w:rPr>
              <w:fldChar w:fldCharType="begin"/>
            </w:r>
            <w:r>
              <w:rPr>
                <w:noProof/>
                <w:webHidden/>
              </w:rPr>
              <w:instrText xml:space="preserve"> PAGEREF _Toc191239252 \h </w:instrText>
            </w:r>
            <w:r>
              <w:rPr>
                <w:noProof/>
                <w:webHidden/>
              </w:rPr>
            </w:r>
            <w:r>
              <w:rPr>
                <w:noProof/>
                <w:webHidden/>
              </w:rPr>
              <w:fldChar w:fldCharType="separate"/>
            </w:r>
            <w:r w:rsidR="00E26F59">
              <w:rPr>
                <w:noProof/>
                <w:webHidden/>
              </w:rPr>
              <w:t>16</w:t>
            </w:r>
            <w:r>
              <w:rPr>
                <w:noProof/>
                <w:webHidden/>
              </w:rPr>
              <w:fldChar w:fldCharType="end"/>
            </w:r>
          </w:hyperlink>
        </w:p>
        <w:p w14:paraId="7DDA2BF8" w14:textId="1D85C35C" w:rsidR="006F1191" w:rsidRDefault="006F1191">
          <w:pPr>
            <w:pStyle w:val="TOC2"/>
            <w:tabs>
              <w:tab w:val="right" w:leader="dot" w:pos="9350"/>
            </w:tabs>
            <w:rPr>
              <w:rFonts w:eastAsiaTheme="minorEastAsia"/>
              <w:noProof/>
              <w:sz w:val="24"/>
              <w:szCs w:val="24"/>
              <w:lang w:eastAsia="en-CA"/>
            </w:rPr>
          </w:pPr>
          <w:hyperlink w:anchor="_Toc191239253" w:history="1">
            <w:r w:rsidRPr="00DB32DE">
              <w:rPr>
                <w:rStyle w:val="Hyperlink"/>
                <w:noProof/>
              </w:rPr>
              <w:t xml:space="preserve">Query 10: </w:t>
            </w:r>
            <w:r w:rsidRPr="00DB32DE">
              <w:rPr>
                <w:rStyle w:val="Hyperlink"/>
                <w:b/>
                <w:bCs/>
                <w:noProof/>
              </w:rPr>
              <w:t>Regional Health Dashboard (View)</w:t>
            </w:r>
            <w:r>
              <w:rPr>
                <w:noProof/>
                <w:webHidden/>
              </w:rPr>
              <w:tab/>
            </w:r>
            <w:r>
              <w:rPr>
                <w:noProof/>
                <w:webHidden/>
              </w:rPr>
              <w:fldChar w:fldCharType="begin"/>
            </w:r>
            <w:r>
              <w:rPr>
                <w:noProof/>
                <w:webHidden/>
              </w:rPr>
              <w:instrText xml:space="preserve"> PAGEREF _Toc191239253 \h </w:instrText>
            </w:r>
            <w:r>
              <w:rPr>
                <w:noProof/>
                <w:webHidden/>
              </w:rPr>
            </w:r>
            <w:r>
              <w:rPr>
                <w:noProof/>
                <w:webHidden/>
              </w:rPr>
              <w:fldChar w:fldCharType="separate"/>
            </w:r>
            <w:r w:rsidR="00E26F59">
              <w:rPr>
                <w:noProof/>
                <w:webHidden/>
              </w:rPr>
              <w:t>18</w:t>
            </w:r>
            <w:r>
              <w:rPr>
                <w:noProof/>
                <w:webHidden/>
              </w:rPr>
              <w:fldChar w:fldCharType="end"/>
            </w:r>
          </w:hyperlink>
        </w:p>
        <w:p w14:paraId="35D5CDB8" w14:textId="51C866F9" w:rsidR="006F1191" w:rsidRDefault="006F1191">
          <w:pPr>
            <w:pStyle w:val="TOC1"/>
            <w:tabs>
              <w:tab w:val="right" w:leader="dot" w:pos="9350"/>
            </w:tabs>
            <w:rPr>
              <w:rFonts w:eastAsiaTheme="minorEastAsia"/>
              <w:noProof/>
              <w:sz w:val="24"/>
              <w:szCs w:val="24"/>
              <w:lang w:eastAsia="en-CA"/>
            </w:rPr>
          </w:pPr>
          <w:hyperlink w:anchor="_Toc191239254" w:history="1">
            <w:r w:rsidRPr="00DB32DE">
              <w:rPr>
                <w:rStyle w:val="Hyperlink"/>
                <w:noProof/>
              </w:rPr>
              <w:t>Conclusion</w:t>
            </w:r>
            <w:r>
              <w:rPr>
                <w:noProof/>
                <w:webHidden/>
              </w:rPr>
              <w:tab/>
            </w:r>
            <w:r>
              <w:rPr>
                <w:noProof/>
                <w:webHidden/>
              </w:rPr>
              <w:fldChar w:fldCharType="begin"/>
            </w:r>
            <w:r>
              <w:rPr>
                <w:noProof/>
                <w:webHidden/>
              </w:rPr>
              <w:instrText xml:space="preserve"> PAGEREF _Toc191239254 \h </w:instrText>
            </w:r>
            <w:r>
              <w:rPr>
                <w:noProof/>
                <w:webHidden/>
              </w:rPr>
            </w:r>
            <w:r>
              <w:rPr>
                <w:noProof/>
                <w:webHidden/>
              </w:rPr>
              <w:fldChar w:fldCharType="separate"/>
            </w:r>
            <w:r w:rsidR="00E26F59">
              <w:rPr>
                <w:noProof/>
                <w:webHidden/>
              </w:rPr>
              <w:t>19</w:t>
            </w:r>
            <w:r>
              <w:rPr>
                <w:noProof/>
                <w:webHidden/>
              </w:rPr>
              <w:fldChar w:fldCharType="end"/>
            </w:r>
          </w:hyperlink>
        </w:p>
        <w:p w14:paraId="6641D2CD" w14:textId="30987FC7" w:rsidR="006F1191" w:rsidRDefault="006F1191">
          <w:pPr>
            <w:pStyle w:val="TOC1"/>
            <w:tabs>
              <w:tab w:val="right" w:leader="dot" w:pos="9350"/>
            </w:tabs>
            <w:rPr>
              <w:rFonts w:eastAsiaTheme="minorEastAsia"/>
              <w:noProof/>
              <w:sz w:val="24"/>
              <w:szCs w:val="24"/>
              <w:lang w:eastAsia="en-CA"/>
            </w:rPr>
          </w:pPr>
          <w:hyperlink w:anchor="_Toc191239255" w:history="1">
            <w:r w:rsidRPr="00DB32DE">
              <w:rPr>
                <w:rStyle w:val="Hyperlink"/>
                <w:noProof/>
              </w:rPr>
              <w:t>References</w:t>
            </w:r>
            <w:r>
              <w:rPr>
                <w:noProof/>
                <w:webHidden/>
              </w:rPr>
              <w:tab/>
            </w:r>
            <w:r>
              <w:rPr>
                <w:noProof/>
                <w:webHidden/>
              </w:rPr>
              <w:fldChar w:fldCharType="begin"/>
            </w:r>
            <w:r>
              <w:rPr>
                <w:noProof/>
                <w:webHidden/>
              </w:rPr>
              <w:instrText xml:space="preserve"> PAGEREF _Toc191239255 \h </w:instrText>
            </w:r>
            <w:r>
              <w:rPr>
                <w:noProof/>
                <w:webHidden/>
              </w:rPr>
            </w:r>
            <w:r>
              <w:rPr>
                <w:noProof/>
                <w:webHidden/>
              </w:rPr>
              <w:fldChar w:fldCharType="separate"/>
            </w:r>
            <w:r w:rsidR="00E26F59">
              <w:rPr>
                <w:noProof/>
                <w:webHidden/>
              </w:rPr>
              <w:t>20</w:t>
            </w:r>
            <w:r>
              <w:rPr>
                <w:noProof/>
                <w:webHidden/>
              </w:rPr>
              <w:fldChar w:fldCharType="end"/>
            </w:r>
          </w:hyperlink>
        </w:p>
        <w:p w14:paraId="3FC5019C" w14:textId="0640DCD7" w:rsidR="00CE1DF9" w:rsidRDefault="00CE1DF9" w:rsidP="003E62E3">
          <w:pPr>
            <w:pStyle w:val="TOC1"/>
            <w:tabs>
              <w:tab w:val="right" w:leader="dot" w:pos="9345"/>
            </w:tabs>
            <w:jc w:val="both"/>
            <w:rPr>
              <w:rStyle w:val="Hyperlink"/>
              <w:noProof/>
              <w:lang w:eastAsia="en-CA"/>
            </w:rPr>
          </w:pPr>
          <w:r>
            <w:fldChar w:fldCharType="end"/>
          </w:r>
        </w:p>
      </w:sdtContent>
    </w:sdt>
    <w:p w14:paraId="67047F51" w14:textId="03DB9DA9" w:rsidR="00415D9C" w:rsidRDefault="00415D9C" w:rsidP="003E62E3">
      <w:pPr>
        <w:jc w:val="both"/>
        <w:rPr>
          <w:rFonts w:eastAsiaTheme="minorEastAsia"/>
        </w:rPr>
      </w:pPr>
    </w:p>
    <w:p w14:paraId="7994A1C5" w14:textId="77777777" w:rsidR="00CE1DF9" w:rsidRDefault="00CE1DF9" w:rsidP="003E62E3">
      <w:pPr>
        <w:jc w:val="both"/>
        <w:rPr>
          <w:rFonts w:eastAsiaTheme="minorEastAsia"/>
          <w:sz w:val="24"/>
          <w:szCs w:val="24"/>
        </w:rPr>
      </w:pPr>
    </w:p>
    <w:p w14:paraId="3406BAAF" w14:textId="77777777" w:rsidR="003E62E3" w:rsidRDefault="003E62E3" w:rsidP="003E62E3">
      <w:pPr>
        <w:jc w:val="both"/>
        <w:rPr>
          <w:rFonts w:eastAsiaTheme="minorEastAsia"/>
          <w:sz w:val="24"/>
          <w:szCs w:val="24"/>
        </w:rPr>
      </w:pPr>
    </w:p>
    <w:p w14:paraId="5961E035" w14:textId="77777777" w:rsidR="003E62E3" w:rsidRDefault="003E62E3" w:rsidP="003E62E3">
      <w:pPr>
        <w:jc w:val="both"/>
        <w:rPr>
          <w:rFonts w:eastAsiaTheme="minorEastAsia"/>
          <w:sz w:val="24"/>
          <w:szCs w:val="24"/>
        </w:rPr>
      </w:pPr>
    </w:p>
    <w:p w14:paraId="0FA1FFA2" w14:textId="77777777" w:rsidR="003E62E3" w:rsidRDefault="003E62E3" w:rsidP="003E62E3">
      <w:pPr>
        <w:jc w:val="both"/>
        <w:rPr>
          <w:rFonts w:eastAsiaTheme="minorEastAsia"/>
          <w:sz w:val="24"/>
          <w:szCs w:val="24"/>
        </w:rPr>
      </w:pPr>
    </w:p>
    <w:p w14:paraId="1EEE4026" w14:textId="77777777" w:rsidR="003E62E3" w:rsidRDefault="003E62E3" w:rsidP="003E62E3">
      <w:pPr>
        <w:jc w:val="both"/>
        <w:rPr>
          <w:rFonts w:eastAsiaTheme="minorEastAsia"/>
          <w:sz w:val="24"/>
          <w:szCs w:val="24"/>
        </w:rPr>
      </w:pPr>
    </w:p>
    <w:p w14:paraId="35934739" w14:textId="77777777" w:rsidR="003E62E3" w:rsidRDefault="003E62E3" w:rsidP="003E62E3">
      <w:pPr>
        <w:jc w:val="both"/>
        <w:rPr>
          <w:rFonts w:eastAsiaTheme="minorEastAsia"/>
          <w:sz w:val="24"/>
          <w:szCs w:val="24"/>
        </w:rPr>
      </w:pPr>
    </w:p>
    <w:p w14:paraId="0174C743" w14:textId="77777777" w:rsidR="003E62E3" w:rsidRDefault="003E62E3" w:rsidP="003E62E3">
      <w:pPr>
        <w:jc w:val="both"/>
        <w:rPr>
          <w:rFonts w:eastAsiaTheme="minorEastAsia"/>
          <w:sz w:val="24"/>
          <w:szCs w:val="24"/>
        </w:rPr>
      </w:pPr>
    </w:p>
    <w:p w14:paraId="153624BD" w14:textId="77777777" w:rsidR="003E62E3" w:rsidRDefault="003E62E3" w:rsidP="003E62E3">
      <w:pPr>
        <w:jc w:val="both"/>
        <w:rPr>
          <w:rFonts w:eastAsiaTheme="minorEastAsia"/>
          <w:sz w:val="24"/>
          <w:szCs w:val="24"/>
        </w:rPr>
      </w:pPr>
    </w:p>
    <w:p w14:paraId="65D71AC3" w14:textId="77777777" w:rsidR="003E62E3" w:rsidRDefault="003E62E3" w:rsidP="003E62E3">
      <w:pPr>
        <w:jc w:val="both"/>
        <w:rPr>
          <w:rFonts w:eastAsiaTheme="minorEastAsia"/>
          <w:sz w:val="24"/>
          <w:szCs w:val="24"/>
        </w:rPr>
      </w:pPr>
    </w:p>
    <w:p w14:paraId="6914A475" w14:textId="5764FA0A" w:rsidR="000C0755" w:rsidRDefault="28C275BD" w:rsidP="003E62E3">
      <w:pPr>
        <w:pStyle w:val="Heading1"/>
        <w:jc w:val="both"/>
        <w:rPr>
          <w:rFonts w:asciiTheme="minorHAnsi" w:eastAsiaTheme="minorEastAsia" w:hAnsiTheme="minorHAnsi" w:cstheme="minorBidi"/>
        </w:rPr>
      </w:pPr>
      <w:bookmarkStart w:id="0" w:name="_Toc191239239"/>
      <w:r w:rsidRPr="162BF255">
        <w:rPr>
          <w:rFonts w:asciiTheme="minorHAnsi" w:eastAsiaTheme="minorEastAsia" w:hAnsiTheme="minorHAnsi" w:cstheme="minorBidi"/>
        </w:rPr>
        <w:lastRenderedPageBreak/>
        <w:t>Introductio</w:t>
      </w:r>
      <w:r w:rsidR="00BF15D4">
        <w:rPr>
          <w:rFonts w:asciiTheme="minorHAnsi" w:eastAsiaTheme="minorEastAsia" w:hAnsiTheme="minorHAnsi" w:cstheme="minorBidi"/>
        </w:rPr>
        <w:t>n</w:t>
      </w:r>
      <w:bookmarkEnd w:id="0"/>
    </w:p>
    <w:p w14:paraId="247E6E78" w14:textId="55FC8082" w:rsidR="00D14FEB" w:rsidRPr="00D14FEB" w:rsidRDefault="0009600E" w:rsidP="00C536D8">
      <w:pPr>
        <w:jc w:val="both"/>
      </w:pPr>
      <w:r w:rsidRPr="0009600E">
        <w:t>Mental health data analysis plays a crucial role in understanding population well-being. This project leverages PostgreSQL database management to normalize and analyze Canadian mental health statistics from 2002-2022, creating an efficient system for tracking indicators, demographics, and regional variations in mental health conditions.</w:t>
      </w:r>
    </w:p>
    <w:p w14:paraId="03B57DC0" w14:textId="07D1972F" w:rsidR="007C220A" w:rsidRDefault="007C220A" w:rsidP="003E62E3">
      <w:pPr>
        <w:pStyle w:val="Heading1"/>
        <w:jc w:val="both"/>
        <w:rPr>
          <w:rFonts w:asciiTheme="minorHAnsi" w:eastAsiaTheme="minorEastAsia" w:hAnsiTheme="minorHAnsi" w:cstheme="minorBidi"/>
        </w:rPr>
      </w:pPr>
      <w:bookmarkStart w:id="1" w:name="_Toc191239240"/>
      <w:r>
        <w:rPr>
          <w:rFonts w:asciiTheme="minorHAnsi" w:eastAsiaTheme="minorEastAsia" w:hAnsiTheme="minorHAnsi" w:cstheme="minorBidi"/>
        </w:rPr>
        <w:t>Goal of</w:t>
      </w:r>
      <w:r w:rsidR="00C536D8">
        <w:rPr>
          <w:rFonts w:asciiTheme="minorHAnsi" w:eastAsiaTheme="minorEastAsia" w:hAnsiTheme="minorHAnsi" w:cstheme="minorBidi"/>
        </w:rPr>
        <w:t xml:space="preserve"> the </w:t>
      </w:r>
      <w:r>
        <w:rPr>
          <w:rFonts w:asciiTheme="minorHAnsi" w:eastAsiaTheme="minorEastAsia" w:hAnsiTheme="minorHAnsi" w:cstheme="minorBidi"/>
        </w:rPr>
        <w:t>project</w:t>
      </w:r>
      <w:bookmarkEnd w:id="1"/>
    </w:p>
    <w:p w14:paraId="5986B487" w14:textId="14449F80" w:rsidR="00F74E29" w:rsidRPr="00F74E29" w:rsidRDefault="00F74E29" w:rsidP="00C536D8">
      <w:pPr>
        <w:jc w:val="both"/>
      </w:pPr>
      <w:r w:rsidRPr="00F74E29">
        <w:t>This project aims to examine key indicators influencing mental health across various demographics, including age, gender, and provinces. By identifying these factors, the goal is to ensure timely support and intervention for those in need of mental health assistance.</w:t>
      </w:r>
    </w:p>
    <w:p w14:paraId="6FC7ED43" w14:textId="56FABA45" w:rsidR="007C220A" w:rsidRDefault="007C220A" w:rsidP="003E62E3">
      <w:pPr>
        <w:pStyle w:val="Heading1"/>
        <w:jc w:val="both"/>
        <w:rPr>
          <w:rFonts w:asciiTheme="minorHAnsi" w:eastAsiaTheme="minorEastAsia" w:hAnsiTheme="minorHAnsi" w:cstheme="minorBidi"/>
        </w:rPr>
      </w:pPr>
      <w:bookmarkStart w:id="2" w:name="_Toc191239241"/>
      <w:r>
        <w:rPr>
          <w:rFonts w:asciiTheme="minorHAnsi" w:eastAsiaTheme="minorEastAsia" w:hAnsiTheme="minorHAnsi" w:cstheme="minorBidi"/>
        </w:rPr>
        <w:t>Data cleansing</w:t>
      </w:r>
      <w:bookmarkEnd w:id="2"/>
    </w:p>
    <w:p w14:paraId="3757700E" w14:textId="0BDCEDEE" w:rsidR="0041795D" w:rsidRDefault="0041795D" w:rsidP="0041795D">
      <w:r>
        <w:t>The dataset I</w:t>
      </w:r>
      <w:r w:rsidR="00C536D8">
        <w:t xml:space="preserve"> have</w:t>
      </w:r>
      <w:r>
        <w:t xml:space="preserve"> used for my analysis is found in </w:t>
      </w:r>
      <w:r w:rsidR="00F91746">
        <w:t xml:space="preserve">Stats CAN page related to Mental health indicators </w:t>
      </w:r>
      <w:r w:rsidR="00F91746" w:rsidRPr="00F91746">
        <w:t>(Government of Canada, Statistics Canada, 2024)</w:t>
      </w:r>
    </w:p>
    <w:p w14:paraId="11969DF6" w14:textId="3C927A4B" w:rsidR="00EB04E2" w:rsidRPr="0041795D" w:rsidRDefault="00EB04E2" w:rsidP="00EB04E2">
      <w:pPr>
        <w:pBdr>
          <w:top w:val="single" w:sz="4" w:space="1" w:color="auto"/>
          <w:left w:val="single" w:sz="4" w:space="4" w:color="auto"/>
          <w:bottom w:val="single" w:sz="4" w:space="1" w:color="auto"/>
          <w:right w:val="single" w:sz="4" w:space="4" w:color="auto"/>
        </w:pBdr>
        <w:jc w:val="center"/>
      </w:pPr>
      <w:r w:rsidRPr="00EB04E2">
        <w:rPr>
          <w:b/>
          <w:bCs/>
        </w:rPr>
        <w:t>URL:</w:t>
      </w:r>
      <w:r>
        <w:t xml:space="preserve"> </w:t>
      </w:r>
      <w:r w:rsidRPr="00EB04E2">
        <w:t>https://www150.statcan.gc.ca/t1/tbl1/en/tv.action?pid=1310046501</w:t>
      </w:r>
    </w:p>
    <w:p w14:paraId="08356DD2" w14:textId="40C84355" w:rsidR="00C536D8" w:rsidRPr="00C536D8" w:rsidRDefault="0041795D" w:rsidP="00C536D8">
      <w:pPr>
        <w:jc w:val="both"/>
      </w:pPr>
      <w:r w:rsidRPr="0041795D">
        <w:t xml:space="preserve">To prepare the mental health dataset for analysis, I implemented several crucial cleaning steps. First, I removed Canada-wide statistics to focus on regional patterns. I cleaned up data quality issues by removing empty status fields, unknown values (".."), and redundant 'Total' categories in gender and age classifications. The indicators column required restructuring - I split it into two distinct components: the indicator name and its duration measurement. Similarly, I refined the characteristics column to retain only the primary descriptors. For data efficiency, I removed non-essential columns like </w:t>
      </w:r>
      <w:proofErr w:type="spellStart"/>
      <w:r w:rsidRPr="0041795D">
        <w:t>Scalar_id</w:t>
      </w:r>
      <w:proofErr w:type="spellEnd"/>
      <w:r w:rsidRPr="0041795D">
        <w:t>, Vector, and Coordinate. Throughout this process, I maintained data integrity by ensuring proper validation and retaining a minimum of 5000 records for meaningful analysis.</w:t>
      </w:r>
      <w:r w:rsidR="00C536D8">
        <w:t xml:space="preserve"> </w:t>
      </w:r>
      <w:r w:rsidR="00C536D8" w:rsidRPr="00C536D8">
        <w:t xml:space="preserve">There is enough data to conduct the analysis effectively even if </w:t>
      </w:r>
      <w:r w:rsidR="00C536D8">
        <w:t>not every table</w:t>
      </w:r>
      <w:r w:rsidR="00C536D8" w:rsidRPr="00C536D8">
        <w:t xml:space="preserve"> contain </w:t>
      </w:r>
      <w:r w:rsidR="00C536D8">
        <w:t>50</w:t>
      </w:r>
      <w:r w:rsidR="00C536D8" w:rsidRPr="00C536D8">
        <w:t xml:space="preserve"> rows.</w:t>
      </w:r>
    </w:p>
    <w:p w14:paraId="3AACAE2D" w14:textId="04C2BF60" w:rsidR="00F54CA6" w:rsidRPr="00F54CA6" w:rsidRDefault="00F54CA6" w:rsidP="0041795D">
      <w:pPr>
        <w:jc w:val="both"/>
      </w:pPr>
    </w:p>
    <w:p w14:paraId="649BB02C" w14:textId="3956DFC2" w:rsidR="007C220A" w:rsidRDefault="007C220A" w:rsidP="003E62E3">
      <w:pPr>
        <w:pStyle w:val="Heading1"/>
        <w:jc w:val="both"/>
        <w:rPr>
          <w:rFonts w:asciiTheme="minorHAnsi" w:eastAsiaTheme="minorEastAsia" w:hAnsiTheme="minorHAnsi" w:cstheme="minorBidi"/>
        </w:rPr>
      </w:pPr>
      <w:bookmarkStart w:id="3" w:name="_Toc191239242"/>
      <w:r>
        <w:rPr>
          <w:rFonts w:asciiTheme="minorHAnsi" w:eastAsiaTheme="minorEastAsia" w:hAnsiTheme="minorHAnsi" w:cstheme="minorBidi"/>
        </w:rPr>
        <w:t>Relational Schema/ERD</w:t>
      </w:r>
      <w:bookmarkEnd w:id="3"/>
    </w:p>
    <w:p w14:paraId="5E380615" w14:textId="7E5449ED" w:rsidR="00CD23DA" w:rsidRPr="00CD23DA" w:rsidRDefault="00CD23DA" w:rsidP="00CD23DA">
      <w:r w:rsidRPr="00CD23DA">
        <w:t xml:space="preserve">The mental health dataset was normalized into five distinct tables: demographics, geography, indicators, characteristics, and </w:t>
      </w:r>
      <w:proofErr w:type="spellStart"/>
      <w:r w:rsidRPr="00CD23DA">
        <w:t>mental_health_stats</w:t>
      </w:r>
      <w:proofErr w:type="spellEnd"/>
      <w:r w:rsidRPr="00CD23DA">
        <w:t>. This normalization eliminates data redundancy, maintains data integrity, and establishes clear relationships through primary and foreign key constraints.</w:t>
      </w:r>
    </w:p>
    <w:p w14:paraId="68D8F68C" w14:textId="77777777" w:rsidR="00BD411C" w:rsidRDefault="00BD411C" w:rsidP="00430C3D">
      <w:pPr>
        <w:rPr>
          <w:noProof/>
        </w:rPr>
      </w:pPr>
    </w:p>
    <w:p w14:paraId="51D12AA4" w14:textId="6601A9B8" w:rsidR="00430C3D" w:rsidRDefault="00BD411C" w:rsidP="00BD411C">
      <w:pPr>
        <w:jc w:val="center"/>
      </w:pPr>
      <w:r>
        <w:rPr>
          <w:noProof/>
        </w:rPr>
        <w:lastRenderedPageBreak/>
        <w:drawing>
          <wp:inline distT="0" distB="0" distL="0" distR="0" wp14:anchorId="1600B873" wp14:editId="48F7D05F">
            <wp:extent cx="4679156" cy="3114675"/>
            <wp:effectExtent l="0" t="0" r="7620" b="0"/>
            <wp:docPr id="8562263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2631" name="Picture 2" descr="A screenshot of a computer&#10;&#10;AI-generated content may be incorrect."/>
                    <pic:cNvPicPr/>
                  </pic:nvPicPr>
                  <pic:blipFill rotWithShape="1">
                    <a:blip r:embed="rId11">
                      <a:extLst>
                        <a:ext uri="{28A0092B-C50C-407E-A947-70E740481C1C}">
                          <a14:useLocalDpi xmlns:a14="http://schemas.microsoft.com/office/drawing/2010/main" val="0"/>
                        </a:ext>
                      </a:extLst>
                    </a:blip>
                    <a:srcRect r="21274" b="20849"/>
                    <a:stretch/>
                  </pic:blipFill>
                  <pic:spPr bwMode="auto">
                    <a:xfrm>
                      <a:off x="0" y="0"/>
                      <a:ext cx="4679156" cy="3114675"/>
                    </a:xfrm>
                    <a:prstGeom prst="rect">
                      <a:avLst/>
                    </a:prstGeom>
                    <a:ln>
                      <a:noFill/>
                    </a:ln>
                    <a:extLst>
                      <a:ext uri="{53640926-AAD7-44D8-BBD7-CCE9431645EC}">
                        <a14:shadowObscured xmlns:a14="http://schemas.microsoft.com/office/drawing/2010/main"/>
                      </a:ext>
                    </a:extLst>
                  </pic:spPr>
                </pic:pic>
              </a:graphicData>
            </a:graphic>
          </wp:inline>
        </w:drawing>
      </w:r>
    </w:p>
    <w:p w14:paraId="35E1D79A" w14:textId="6AF453E3" w:rsidR="00BD411C" w:rsidRDefault="00BD411C" w:rsidP="00BD411C">
      <w:pPr>
        <w:rPr>
          <w:i/>
          <w:iCs/>
        </w:rPr>
      </w:pPr>
      <w:r>
        <w:t xml:space="preserve">                                                    </w:t>
      </w:r>
      <w:r w:rsidRPr="00BD411C">
        <w:rPr>
          <w:i/>
          <w:iCs/>
        </w:rPr>
        <w:t xml:space="preserve"> Fig:1 Mental Health Data ER-Diagram</w:t>
      </w:r>
    </w:p>
    <w:p w14:paraId="08158D79" w14:textId="2FA54B99" w:rsidR="00BD411C" w:rsidRDefault="00BD411C" w:rsidP="00BD411C">
      <w:r>
        <w:t>The primary keys, foreign keys are tabulated for reference below</w:t>
      </w:r>
    </w:p>
    <w:tbl>
      <w:tblPr>
        <w:tblStyle w:val="TableGrid"/>
        <w:tblW w:w="0" w:type="auto"/>
        <w:tblLook w:val="04A0" w:firstRow="1" w:lastRow="0" w:firstColumn="1" w:lastColumn="0" w:noHBand="0" w:noVBand="1"/>
      </w:tblPr>
      <w:tblGrid>
        <w:gridCol w:w="2654"/>
        <w:gridCol w:w="3446"/>
        <w:gridCol w:w="3250"/>
      </w:tblGrid>
      <w:tr w:rsidR="00BD411C" w:rsidRPr="00BD411C" w14:paraId="0CAA52D6" w14:textId="77777777" w:rsidTr="00BD411C">
        <w:trPr>
          <w:trHeight w:val="580"/>
        </w:trPr>
        <w:tc>
          <w:tcPr>
            <w:tcW w:w="3160" w:type="dxa"/>
            <w:hideMark/>
          </w:tcPr>
          <w:p w14:paraId="46AB3A55" w14:textId="77777777" w:rsidR="00BD411C" w:rsidRPr="00BD411C" w:rsidRDefault="00BD411C" w:rsidP="00BD411C">
            <w:pPr>
              <w:rPr>
                <w:b/>
                <w:bCs/>
              </w:rPr>
            </w:pPr>
            <w:r w:rsidRPr="00BD411C">
              <w:rPr>
                <w:b/>
                <w:bCs/>
              </w:rPr>
              <w:t>Table Name</w:t>
            </w:r>
          </w:p>
        </w:tc>
        <w:tc>
          <w:tcPr>
            <w:tcW w:w="4920" w:type="dxa"/>
            <w:hideMark/>
          </w:tcPr>
          <w:p w14:paraId="31E9B409" w14:textId="77777777" w:rsidR="00BD411C" w:rsidRPr="00BD411C" w:rsidRDefault="00BD411C" w:rsidP="00BD411C">
            <w:pPr>
              <w:rPr>
                <w:b/>
                <w:bCs/>
              </w:rPr>
            </w:pPr>
            <w:r w:rsidRPr="00BD411C">
              <w:rPr>
                <w:b/>
                <w:bCs/>
              </w:rPr>
              <w:t>Primary Key</w:t>
            </w:r>
          </w:p>
        </w:tc>
        <w:tc>
          <w:tcPr>
            <w:tcW w:w="4560" w:type="dxa"/>
            <w:hideMark/>
          </w:tcPr>
          <w:p w14:paraId="6DAC78FC" w14:textId="77777777" w:rsidR="00BD411C" w:rsidRPr="00BD411C" w:rsidRDefault="00BD411C" w:rsidP="00BD411C">
            <w:pPr>
              <w:rPr>
                <w:b/>
                <w:bCs/>
              </w:rPr>
            </w:pPr>
            <w:r w:rsidRPr="00BD411C">
              <w:rPr>
                <w:b/>
                <w:bCs/>
              </w:rPr>
              <w:t>Foreign Keys</w:t>
            </w:r>
          </w:p>
        </w:tc>
      </w:tr>
      <w:tr w:rsidR="00BD411C" w:rsidRPr="00BD411C" w14:paraId="4595195B" w14:textId="77777777" w:rsidTr="00BD411C">
        <w:trPr>
          <w:trHeight w:val="870"/>
        </w:trPr>
        <w:tc>
          <w:tcPr>
            <w:tcW w:w="3160" w:type="dxa"/>
            <w:hideMark/>
          </w:tcPr>
          <w:p w14:paraId="7D3895CF" w14:textId="77777777" w:rsidR="00BD411C" w:rsidRPr="00BD411C" w:rsidRDefault="00BD411C">
            <w:r w:rsidRPr="00BD411C">
              <w:t>demographics</w:t>
            </w:r>
          </w:p>
        </w:tc>
        <w:tc>
          <w:tcPr>
            <w:tcW w:w="4920" w:type="dxa"/>
            <w:hideMark/>
          </w:tcPr>
          <w:p w14:paraId="7ED81DA2" w14:textId="132B7943" w:rsidR="00BD411C" w:rsidRPr="00BD411C" w:rsidRDefault="00BD411C">
            <w:proofErr w:type="spellStart"/>
            <w:r w:rsidRPr="00BD411C">
              <w:t>demographic_id</w:t>
            </w:r>
            <w:proofErr w:type="spellEnd"/>
          </w:p>
        </w:tc>
        <w:tc>
          <w:tcPr>
            <w:tcW w:w="4560" w:type="dxa"/>
            <w:hideMark/>
          </w:tcPr>
          <w:p w14:paraId="43F5BE5F" w14:textId="77777777" w:rsidR="00BD411C" w:rsidRPr="00BD411C" w:rsidRDefault="00BD411C">
            <w:r w:rsidRPr="00BD411C">
              <w:t>None</w:t>
            </w:r>
          </w:p>
        </w:tc>
      </w:tr>
      <w:tr w:rsidR="00BD411C" w:rsidRPr="00BD411C" w14:paraId="0C97036B" w14:textId="77777777" w:rsidTr="00BD411C">
        <w:trPr>
          <w:trHeight w:val="580"/>
        </w:trPr>
        <w:tc>
          <w:tcPr>
            <w:tcW w:w="3160" w:type="dxa"/>
            <w:hideMark/>
          </w:tcPr>
          <w:p w14:paraId="03FA7F8B" w14:textId="77777777" w:rsidR="00BD411C" w:rsidRPr="00BD411C" w:rsidRDefault="00BD411C">
            <w:r w:rsidRPr="00BD411C">
              <w:t>geography</w:t>
            </w:r>
          </w:p>
        </w:tc>
        <w:tc>
          <w:tcPr>
            <w:tcW w:w="4920" w:type="dxa"/>
            <w:hideMark/>
          </w:tcPr>
          <w:p w14:paraId="3BFBB5E9" w14:textId="3BD0FFE5" w:rsidR="00BD411C" w:rsidRPr="00BD411C" w:rsidRDefault="00BD411C">
            <w:proofErr w:type="spellStart"/>
            <w:r w:rsidRPr="00BD411C">
              <w:t>geo_id</w:t>
            </w:r>
            <w:proofErr w:type="spellEnd"/>
          </w:p>
        </w:tc>
        <w:tc>
          <w:tcPr>
            <w:tcW w:w="4560" w:type="dxa"/>
            <w:hideMark/>
          </w:tcPr>
          <w:p w14:paraId="427E913F" w14:textId="77777777" w:rsidR="00BD411C" w:rsidRPr="00BD411C" w:rsidRDefault="00BD411C">
            <w:r w:rsidRPr="00BD411C">
              <w:t>None</w:t>
            </w:r>
          </w:p>
        </w:tc>
      </w:tr>
      <w:tr w:rsidR="00BD411C" w:rsidRPr="00BD411C" w14:paraId="7383A11C" w14:textId="77777777" w:rsidTr="00BD411C">
        <w:trPr>
          <w:trHeight w:val="580"/>
        </w:trPr>
        <w:tc>
          <w:tcPr>
            <w:tcW w:w="3160" w:type="dxa"/>
            <w:hideMark/>
          </w:tcPr>
          <w:p w14:paraId="186AD812" w14:textId="77777777" w:rsidR="00BD411C" w:rsidRPr="00BD411C" w:rsidRDefault="00BD411C">
            <w:r w:rsidRPr="00BD411C">
              <w:t>indicators</w:t>
            </w:r>
          </w:p>
        </w:tc>
        <w:tc>
          <w:tcPr>
            <w:tcW w:w="4920" w:type="dxa"/>
            <w:hideMark/>
          </w:tcPr>
          <w:p w14:paraId="55EFE6DB" w14:textId="66A6D43C" w:rsidR="00BD411C" w:rsidRPr="00BD411C" w:rsidRDefault="00BD411C">
            <w:proofErr w:type="spellStart"/>
            <w:r w:rsidRPr="00BD411C">
              <w:t>indicator_id</w:t>
            </w:r>
            <w:proofErr w:type="spellEnd"/>
          </w:p>
        </w:tc>
        <w:tc>
          <w:tcPr>
            <w:tcW w:w="4560" w:type="dxa"/>
            <w:hideMark/>
          </w:tcPr>
          <w:p w14:paraId="6F7841DD" w14:textId="77777777" w:rsidR="00BD411C" w:rsidRPr="00BD411C" w:rsidRDefault="00BD411C">
            <w:r w:rsidRPr="00BD411C">
              <w:t>None</w:t>
            </w:r>
          </w:p>
        </w:tc>
      </w:tr>
      <w:tr w:rsidR="00BD411C" w:rsidRPr="00BD411C" w14:paraId="29DA431B" w14:textId="77777777" w:rsidTr="00BD411C">
        <w:trPr>
          <w:trHeight w:val="870"/>
        </w:trPr>
        <w:tc>
          <w:tcPr>
            <w:tcW w:w="3160" w:type="dxa"/>
            <w:hideMark/>
          </w:tcPr>
          <w:p w14:paraId="1BC8A9AF" w14:textId="77777777" w:rsidR="00BD411C" w:rsidRPr="00BD411C" w:rsidRDefault="00BD411C">
            <w:r w:rsidRPr="00BD411C">
              <w:t>characteristics</w:t>
            </w:r>
          </w:p>
        </w:tc>
        <w:tc>
          <w:tcPr>
            <w:tcW w:w="4920" w:type="dxa"/>
            <w:hideMark/>
          </w:tcPr>
          <w:p w14:paraId="7C225172" w14:textId="3A551BE1" w:rsidR="00BD411C" w:rsidRPr="00BD411C" w:rsidRDefault="00BD411C">
            <w:proofErr w:type="spellStart"/>
            <w:r w:rsidRPr="00BD411C">
              <w:t>characteristic_id</w:t>
            </w:r>
            <w:proofErr w:type="spellEnd"/>
          </w:p>
        </w:tc>
        <w:tc>
          <w:tcPr>
            <w:tcW w:w="4560" w:type="dxa"/>
            <w:hideMark/>
          </w:tcPr>
          <w:p w14:paraId="4B9B8F6E" w14:textId="77777777" w:rsidR="00BD411C" w:rsidRPr="00BD411C" w:rsidRDefault="00BD411C">
            <w:r w:rsidRPr="00BD411C">
              <w:t>None</w:t>
            </w:r>
          </w:p>
        </w:tc>
      </w:tr>
      <w:tr w:rsidR="00BD411C" w:rsidRPr="00BD411C" w14:paraId="5F344904" w14:textId="77777777" w:rsidTr="00BD411C">
        <w:trPr>
          <w:trHeight w:val="580"/>
        </w:trPr>
        <w:tc>
          <w:tcPr>
            <w:tcW w:w="3160" w:type="dxa"/>
            <w:hideMark/>
          </w:tcPr>
          <w:p w14:paraId="354D3BF9" w14:textId="77777777" w:rsidR="00BD411C" w:rsidRPr="00BD411C" w:rsidRDefault="00BD411C">
            <w:proofErr w:type="spellStart"/>
            <w:r w:rsidRPr="00BD411C">
              <w:t>mental_health_stats</w:t>
            </w:r>
            <w:proofErr w:type="spellEnd"/>
          </w:p>
        </w:tc>
        <w:tc>
          <w:tcPr>
            <w:tcW w:w="4920" w:type="dxa"/>
            <w:hideMark/>
          </w:tcPr>
          <w:p w14:paraId="6F029F23" w14:textId="6A91532E" w:rsidR="00BD411C" w:rsidRPr="00BD411C" w:rsidRDefault="00BD411C">
            <w:proofErr w:type="spellStart"/>
            <w:r w:rsidRPr="00BD411C">
              <w:t>stat_id</w:t>
            </w:r>
            <w:proofErr w:type="spellEnd"/>
          </w:p>
        </w:tc>
        <w:tc>
          <w:tcPr>
            <w:tcW w:w="4560" w:type="dxa"/>
            <w:hideMark/>
          </w:tcPr>
          <w:p w14:paraId="3BD1A532" w14:textId="697B0367" w:rsidR="00BD411C" w:rsidRDefault="00BD411C">
            <w:r>
              <w:t xml:space="preserve">- </w:t>
            </w:r>
            <w:proofErr w:type="spellStart"/>
            <w:r w:rsidRPr="00BD411C">
              <w:t>demographic_id</w:t>
            </w:r>
            <w:proofErr w:type="spellEnd"/>
            <w:r w:rsidRPr="00BD411C">
              <w:t xml:space="preserve">  </w:t>
            </w:r>
          </w:p>
          <w:p w14:paraId="4CAAE28A" w14:textId="25F07C86" w:rsidR="00BD411C" w:rsidRDefault="00BD411C">
            <w:r w:rsidRPr="00BD411C">
              <w:t xml:space="preserve">- </w:t>
            </w:r>
            <w:proofErr w:type="spellStart"/>
            <w:r w:rsidRPr="00BD411C">
              <w:t>geo_id</w:t>
            </w:r>
            <w:proofErr w:type="spellEnd"/>
          </w:p>
          <w:p w14:paraId="1A1E6473" w14:textId="77777777" w:rsidR="00DF1E0B" w:rsidRDefault="00BD411C">
            <w:r>
              <w:t xml:space="preserve">- </w:t>
            </w:r>
            <w:proofErr w:type="spellStart"/>
            <w:r w:rsidRPr="00BD411C">
              <w:t>indicator_id</w:t>
            </w:r>
            <w:proofErr w:type="spellEnd"/>
            <w:r w:rsidRPr="00BD411C">
              <w:t xml:space="preserve"> </w:t>
            </w:r>
          </w:p>
          <w:p w14:paraId="52A00031" w14:textId="1C58EA3A" w:rsidR="00BD411C" w:rsidRPr="00BD411C" w:rsidRDefault="00BD411C">
            <w:r w:rsidRPr="00BD411C">
              <w:t xml:space="preserve"> - </w:t>
            </w:r>
            <w:proofErr w:type="spellStart"/>
            <w:r w:rsidRPr="00BD411C">
              <w:t>characteristic_id</w:t>
            </w:r>
            <w:proofErr w:type="spellEnd"/>
            <w:r w:rsidRPr="00BD411C">
              <w:t xml:space="preserve"> </w:t>
            </w:r>
          </w:p>
        </w:tc>
      </w:tr>
    </w:tbl>
    <w:p w14:paraId="28B3FE1D" w14:textId="77777777" w:rsidR="00BD411C" w:rsidRPr="00BD411C" w:rsidRDefault="00BD411C" w:rsidP="00BD411C"/>
    <w:p w14:paraId="5B36DD28" w14:textId="6041D06F" w:rsidR="007C220A" w:rsidRDefault="007C220A" w:rsidP="003E62E3">
      <w:pPr>
        <w:pStyle w:val="Heading1"/>
        <w:jc w:val="both"/>
        <w:rPr>
          <w:rFonts w:asciiTheme="minorHAnsi" w:eastAsiaTheme="minorEastAsia" w:hAnsiTheme="minorHAnsi" w:cstheme="minorBidi"/>
        </w:rPr>
      </w:pPr>
      <w:bookmarkStart w:id="4" w:name="_Toc191239243"/>
      <w:r>
        <w:rPr>
          <w:rFonts w:asciiTheme="minorHAnsi" w:eastAsiaTheme="minorEastAsia" w:hAnsiTheme="minorHAnsi" w:cstheme="minorBidi"/>
        </w:rPr>
        <w:lastRenderedPageBreak/>
        <w:t>SQL queries</w:t>
      </w:r>
      <w:bookmarkEnd w:id="4"/>
    </w:p>
    <w:p w14:paraId="44B05041" w14:textId="1890622F" w:rsidR="0053532E" w:rsidRDefault="003E62E3" w:rsidP="0053532E">
      <w:pPr>
        <w:pStyle w:val="Heading2"/>
        <w:jc w:val="both"/>
      </w:pPr>
      <w:bookmarkStart w:id="5" w:name="_Toc191239244"/>
      <w:r>
        <w:t xml:space="preserve">Query 1: </w:t>
      </w:r>
      <w:r w:rsidRPr="00F32B6F">
        <w:rPr>
          <w:b/>
          <w:bCs/>
        </w:rPr>
        <w:t>Average values by age group and gender</w:t>
      </w:r>
      <w:r>
        <w:t xml:space="preserve"> (Basic Join and Aggregation)</w:t>
      </w:r>
      <w:bookmarkEnd w:id="5"/>
    </w:p>
    <w:p w14:paraId="1C10ED96" w14:textId="777376E3"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SELECT </w:t>
      </w:r>
    </w:p>
    <w:p w14:paraId="507759D9" w14:textId="77777777"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    </w:t>
      </w:r>
      <w:proofErr w:type="spellStart"/>
      <w:r w:rsidRPr="003E62E3">
        <w:rPr>
          <w:sz w:val="20"/>
          <w:szCs w:val="20"/>
        </w:rPr>
        <w:t>d.age_group</w:t>
      </w:r>
      <w:proofErr w:type="spellEnd"/>
      <w:r w:rsidRPr="003E62E3">
        <w:rPr>
          <w:sz w:val="20"/>
          <w:szCs w:val="20"/>
        </w:rPr>
        <w:t>,</w:t>
      </w:r>
    </w:p>
    <w:p w14:paraId="0DBEC92E" w14:textId="77777777"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    </w:t>
      </w:r>
      <w:proofErr w:type="spellStart"/>
      <w:r w:rsidRPr="003E62E3">
        <w:rPr>
          <w:sz w:val="20"/>
          <w:szCs w:val="20"/>
        </w:rPr>
        <w:t>d.gender</w:t>
      </w:r>
      <w:proofErr w:type="spellEnd"/>
      <w:r w:rsidRPr="003E62E3">
        <w:rPr>
          <w:sz w:val="20"/>
          <w:szCs w:val="20"/>
        </w:rPr>
        <w:t>,</w:t>
      </w:r>
    </w:p>
    <w:p w14:paraId="6B389A0A" w14:textId="4B64DB5E"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    </w:t>
      </w:r>
      <w:r w:rsidR="0053532E" w:rsidRPr="003E62E3">
        <w:rPr>
          <w:sz w:val="20"/>
          <w:szCs w:val="20"/>
        </w:rPr>
        <w:t>ROUND (</w:t>
      </w:r>
      <w:proofErr w:type="gramStart"/>
      <w:r w:rsidRPr="003E62E3">
        <w:rPr>
          <w:sz w:val="20"/>
          <w:szCs w:val="20"/>
        </w:rPr>
        <w:t>AVG(</w:t>
      </w:r>
      <w:proofErr w:type="spellStart"/>
      <w:proofErr w:type="gramEnd"/>
      <w:r w:rsidRPr="003E62E3">
        <w:rPr>
          <w:sz w:val="20"/>
          <w:szCs w:val="20"/>
        </w:rPr>
        <w:t>mhs.value</w:t>
      </w:r>
      <w:proofErr w:type="spellEnd"/>
      <w:r w:rsidRPr="003E62E3">
        <w:rPr>
          <w:sz w:val="20"/>
          <w:szCs w:val="20"/>
        </w:rPr>
        <w:t xml:space="preserve">)::NUMERIC, 2) AS </w:t>
      </w:r>
      <w:proofErr w:type="spellStart"/>
      <w:r w:rsidRPr="003E62E3">
        <w:rPr>
          <w:sz w:val="20"/>
          <w:szCs w:val="20"/>
        </w:rPr>
        <w:t>avg_value</w:t>
      </w:r>
      <w:proofErr w:type="spellEnd"/>
    </w:p>
    <w:p w14:paraId="757A518A" w14:textId="77777777"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FROM </w:t>
      </w:r>
    </w:p>
    <w:p w14:paraId="70970827" w14:textId="77777777"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    </w:t>
      </w:r>
      <w:proofErr w:type="spellStart"/>
      <w:r w:rsidRPr="003E62E3">
        <w:rPr>
          <w:sz w:val="20"/>
          <w:szCs w:val="20"/>
        </w:rPr>
        <w:t>mental_health_stats</w:t>
      </w:r>
      <w:proofErr w:type="spellEnd"/>
      <w:r w:rsidRPr="003E62E3">
        <w:rPr>
          <w:sz w:val="20"/>
          <w:szCs w:val="20"/>
        </w:rPr>
        <w:t xml:space="preserve"> </w:t>
      </w:r>
      <w:proofErr w:type="spellStart"/>
      <w:r w:rsidRPr="003E62E3">
        <w:rPr>
          <w:sz w:val="20"/>
          <w:szCs w:val="20"/>
        </w:rPr>
        <w:t>mhs</w:t>
      </w:r>
      <w:proofErr w:type="spellEnd"/>
    </w:p>
    <w:p w14:paraId="6D20A518" w14:textId="77777777"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INNER JOIN </w:t>
      </w:r>
    </w:p>
    <w:p w14:paraId="186A7D56" w14:textId="77777777"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    demographics d </w:t>
      </w:r>
    </w:p>
    <w:p w14:paraId="48570A35" w14:textId="77777777"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    ON </w:t>
      </w:r>
      <w:proofErr w:type="spellStart"/>
      <w:proofErr w:type="gramStart"/>
      <w:r w:rsidRPr="003E62E3">
        <w:rPr>
          <w:sz w:val="20"/>
          <w:szCs w:val="20"/>
        </w:rPr>
        <w:t>mhs.demographic</w:t>
      </w:r>
      <w:proofErr w:type="gramEnd"/>
      <w:r w:rsidRPr="003E62E3">
        <w:rPr>
          <w:sz w:val="20"/>
          <w:szCs w:val="20"/>
        </w:rPr>
        <w:t>_id</w:t>
      </w:r>
      <w:proofErr w:type="spellEnd"/>
      <w:r w:rsidRPr="003E62E3">
        <w:rPr>
          <w:sz w:val="20"/>
          <w:szCs w:val="20"/>
        </w:rPr>
        <w:t xml:space="preserve"> = </w:t>
      </w:r>
      <w:proofErr w:type="spellStart"/>
      <w:r w:rsidRPr="003E62E3">
        <w:rPr>
          <w:sz w:val="20"/>
          <w:szCs w:val="20"/>
        </w:rPr>
        <w:t>d.demographic_id</w:t>
      </w:r>
      <w:proofErr w:type="spellEnd"/>
    </w:p>
    <w:p w14:paraId="6A0BD694" w14:textId="2B78D031"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GROUP BY</w:t>
      </w:r>
      <w:r w:rsidR="006F1191">
        <w:rPr>
          <w:sz w:val="20"/>
          <w:szCs w:val="20"/>
        </w:rPr>
        <w:t xml:space="preserve"> </w:t>
      </w:r>
      <w:proofErr w:type="spellStart"/>
      <w:r w:rsidRPr="003E62E3">
        <w:rPr>
          <w:sz w:val="20"/>
          <w:szCs w:val="20"/>
        </w:rPr>
        <w:t>d.age_group</w:t>
      </w:r>
      <w:proofErr w:type="spellEnd"/>
      <w:r w:rsidRPr="003E62E3">
        <w:rPr>
          <w:sz w:val="20"/>
          <w:szCs w:val="20"/>
        </w:rPr>
        <w:t xml:space="preserve">, </w:t>
      </w:r>
      <w:proofErr w:type="spellStart"/>
      <w:proofErr w:type="gramStart"/>
      <w:r w:rsidRPr="003E62E3">
        <w:rPr>
          <w:sz w:val="20"/>
          <w:szCs w:val="20"/>
        </w:rPr>
        <w:t>d.gender</w:t>
      </w:r>
      <w:proofErr w:type="spellEnd"/>
      <w:proofErr w:type="gramEnd"/>
    </w:p>
    <w:p w14:paraId="647FB159" w14:textId="5F6ABB5C" w:rsidR="003E62E3" w:rsidRPr="003E62E3" w:rsidRDefault="003E62E3" w:rsidP="003E62E3">
      <w:pPr>
        <w:pBdr>
          <w:top w:val="single" w:sz="4" w:space="1" w:color="auto"/>
          <w:left w:val="single" w:sz="4" w:space="4" w:color="auto"/>
          <w:bottom w:val="single" w:sz="4" w:space="1" w:color="auto"/>
          <w:right w:val="single" w:sz="4" w:space="4" w:color="auto"/>
        </w:pBdr>
        <w:rPr>
          <w:sz w:val="20"/>
          <w:szCs w:val="20"/>
        </w:rPr>
      </w:pPr>
      <w:r w:rsidRPr="003E62E3">
        <w:rPr>
          <w:sz w:val="20"/>
          <w:szCs w:val="20"/>
        </w:rPr>
        <w:t xml:space="preserve">ORDER BY </w:t>
      </w:r>
      <w:proofErr w:type="spellStart"/>
      <w:r w:rsidRPr="003E62E3">
        <w:rPr>
          <w:sz w:val="20"/>
          <w:szCs w:val="20"/>
        </w:rPr>
        <w:t>d.age_</w:t>
      </w:r>
      <w:proofErr w:type="gramStart"/>
      <w:r w:rsidRPr="003E62E3">
        <w:rPr>
          <w:sz w:val="20"/>
          <w:szCs w:val="20"/>
        </w:rPr>
        <w:t>group</w:t>
      </w:r>
      <w:proofErr w:type="spellEnd"/>
      <w:r w:rsidRPr="003E62E3">
        <w:rPr>
          <w:sz w:val="20"/>
          <w:szCs w:val="20"/>
        </w:rPr>
        <w:t xml:space="preserve">,  </w:t>
      </w:r>
      <w:proofErr w:type="spellStart"/>
      <w:r w:rsidRPr="003E62E3">
        <w:rPr>
          <w:sz w:val="20"/>
          <w:szCs w:val="20"/>
        </w:rPr>
        <w:t>d</w:t>
      </w:r>
      <w:proofErr w:type="gramEnd"/>
      <w:r w:rsidRPr="003E62E3">
        <w:rPr>
          <w:sz w:val="20"/>
          <w:szCs w:val="20"/>
        </w:rPr>
        <w:t>.gender</w:t>
      </w:r>
      <w:proofErr w:type="spellEnd"/>
    </w:p>
    <w:p w14:paraId="477C17F9" w14:textId="7F184FCE" w:rsidR="003E62E3" w:rsidRDefault="003E62E3" w:rsidP="003E62E3"/>
    <w:p w14:paraId="7828D7DB" w14:textId="77777777" w:rsidR="00DF1E0B" w:rsidRDefault="00DF1E0B" w:rsidP="003E62E3"/>
    <w:tbl>
      <w:tblPr>
        <w:tblStyle w:val="TableGrid"/>
        <w:tblW w:w="0" w:type="auto"/>
        <w:jc w:val="center"/>
        <w:tblLook w:val="04A0" w:firstRow="1" w:lastRow="0" w:firstColumn="1" w:lastColumn="0" w:noHBand="0" w:noVBand="1"/>
      </w:tblPr>
      <w:tblGrid>
        <w:gridCol w:w="1302"/>
        <w:gridCol w:w="1032"/>
        <w:gridCol w:w="1248"/>
      </w:tblGrid>
      <w:tr w:rsidR="0053532E" w:rsidRPr="00F32B6F" w14:paraId="5A39DD42" w14:textId="77777777" w:rsidTr="00FD272D">
        <w:trPr>
          <w:trHeight w:val="294"/>
          <w:jc w:val="center"/>
        </w:trPr>
        <w:tc>
          <w:tcPr>
            <w:tcW w:w="1302" w:type="dxa"/>
            <w:noWrap/>
            <w:hideMark/>
          </w:tcPr>
          <w:p w14:paraId="799B2712" w14:textId="77777777" w:rsidR="0053532E" w:rsidRPr="00DB361D" w:rsidRDefault="0053532E" w:rsidP="00FD272D">
            <w:pPr>
              <w:rPr>
                <w:b/>
                <w:bCs/>
              </w:rPr>
            </w:pPr>
            <w:proofErr w:type="spellStart"/>
            <w:r w:rsidRPr="00DB361D">
              <w:rPr>
                <w:b/>
                <w:bCs/>
              </w:rPr>
              <w:t>age_group</w:t>
            </w:r>
            <w:proofErr w:type="spellEnd"/>
          </w:p>
        </w:tc>
        <w:tc>
          <w:tcPr>
            <w:tcW w:w="1032" w:type="dxa"/>
            <w:noWrap/>
            <w:hideMark/>
          </w:tcPr>
          <w:p w14:paraId="5036CFCE" w14:textId="77777777" w:rsidR="0053532E" w:rsidRPr="00DB361D" w:rsidRDefault="0053532E" w:rsidP="00FD272D">
            <w:pPr>
              <w:rPr>
                <w:b/>
                <w:bCs/>
              </w:rPr>
            </w:pPr>
            <w:r w:rsidRPr="00DB361D">
              <w:rPr>
                <w:b/>
                <w:bCs/>
              </w:rPr>
              <w:t>gender</w:t>
            </w:r>
          </w:p>
        </w:tc>
        <w:tc>
          <w:tcPr>
            <w:tcW w:w="1248" w:type="dxa"/>
            <w:noWrap/>
            <w:hideMark/>
          </w:tcPr>
          <w:p w14:paraId="61CEEBD3" w14:textId="77777777" w:rsidR="0053532E" w:rsidRPr="00DB361D" w:rsidRDefault="0053532E" w:rsidP="00FD272D">
            <w:pPr>
              <w:rPr>
                <w:b/>
                <w:bCs/>
              </w:rPr>
            </w:pPr>
            <w:proofErr w:type="spellStart"/>
            <w:r w:rsidRPr="00DB361D">
              <w:rPr>
                <w:b/>
                <w:bCs/>
              </w:rPr>
              <w:t>avg_value</w:t>
            </w:r>
            <w:proofErr w:type="spellEnd"/>
          </w:p>
        </w:tc>
      </w:tr>
      <w:tr w:rsidR="0053532E" w:rsidRPr="00F32B6F" w14:paraId="0C6775B9" w14:textId="77777777" w:rsidTr="00FD272D">
        <w:trPr>
          <w:trHeight w:val="294"/>
          <w:jc w:val="center"/>
        </w:trPr>
        <w:tc>
          <w:tcPr>
            <w:tcW w:w="1302" w:type="dxa"/>
            <w:noWrap/>
            <w:hideMark/>
          </w:tcPr>
          <w:p w14:paraId="78EA247C" w14:textId="77777777" w:rsidR="0053532E" w:rsidRPr="00F32B6F" w:rsidRDefault="0053532E" w:rsidP="00FD272D">
            <w:r w:rsidRPr="00F32B6F">
              <w:t>15-24</w:t>
            </w:r>
          </w:p>
        </w:tc>
        <w:tc>
          <w:tcPr>
            <w:tcW w:w="1032" w:type="dxa"/>
            <w:noWrap/>
            <w:hideMark/>
          </w:tcPr>
          <w:p w14:paraId="49869E62" w14:textId="77777777" w:rsidR="0053532E" w:rsidRPr="00F32B6F" w:rsidRDefault="0053532E" w:rsidP="00FD272D">
            <w:r w:rsidRPr="00F32B6F">
              <w:t>Men</w:t>
            </w:r>
          </w:p>
        </w:tc>
        <w:tc>
          <w:tcPr>
            <w:tcW w:w="1248" w:type="dxa"/>
            <w:noWrap/>
            <w:hideMark/>
          </w:tcPr>
          <w:p w14:paraId="4C7700D3" w14:textId="77777777" w:rsidR="0053532E" w:rsidRPr="00F32B6F" w:rsidRDefault="0053532E" w:rsidP="00FD272D">
            <w:r w:rsidRPr="00F32B6F">
              <w:t>4008.15</w:t>
            </w:r>
          </w:p>
        </w:tc>
      </w:tr>
      <w:tr w:rsidR="0053532E" w:rsidRPr="00F32B6F" w14:paraId="0BC93EEA" w14:textId="77777777" w:rsidTr="00FD272D">
        <w:trPr>
          <w:trHeight w:val="294"/>
          <w:jc w:val="center"/>
        </w:trPr>
        <w:tc>
          <w:tcPr>
            <w:tcW w:w="1302" w:type="dxa"/>
            <w:noWrap/>
            <w:hideMark/>
          </w:tcPr>
          <w:p w14:paraId="781BF03A" w14:textId="77777777" w:rsidR="0053532E" w:rsidRPr="00F32B6F" w:rsidRDefault="0053532E" w:rsidP="00FD272D">
            <w:r w:rsidRPr="00F32B6F">
              <w:t>15-24</w:t>
            </w:r>
          </w:p>
        </w:tc>
        <w:tc>
          <w:tcPr>
            <w:tcW w:w="1032" w:type="dxa"/>
            <w:noWrap/>
            <w:hideMark/>
          </w:tcPr>
          <w:p w14:paraId="62DBDFD9" w14:textId="77777777" w:rsidR="0053532E" w:rsidRPr="00F32B6F" w:rsidRDefault="0053532E" w:rsidP="00FD272D">
            <w:r w:rsidRPr="00F32B6F">
              <w:t>Women</w:t>
            </w:r>
          </w:p>
        </w:tc>
        <w:tc>
          <w:tcPr>
            <w:tcW w:w="1248" w:type="dxa"/>
            <w:noWrap/>
            <w:hideMark/>
          </w:tcPr>
          <w:p w14:paraId="28276E8F" w14:textId="77777777" w:rsidR="0053532E" w:rsidRPr="00F32B6F" w:rsidRDefault="0053532E" w:rsidP="00FD272D">
            <w:r w:rsidRPr="00F32B6F">
              <w:t>4018.99</w:t>
            </w:r>
          </w:p>
        </w:tc>
      </w:tr>
      <w:tr w:rsidR="0053532E" w:rsidRPr="00F32B6F" w14:paraId="2928A526" w14:textId="77777777" w:rsidTr="00FD272D">
        <w:trPr>
          <w:trHeight w:val="294"/>
          <w:jc w:val="center"/>
        </w:trPr>
        <w:tc>
          <w:tcPr>
            <w:tcW w:w="1302" w:type="dxa"/>
            <w:noWrap/>
            <w:hideMark/>
          </w:tcPr>
          <w:p w14:paraId="427F5E1D" w14:textId="77777777" w:rsidR="0053532E" w:rsidRPr="00F32B6F" w:rsidRDefault="0053532E" w:rsidP="00FD272D">
            <w:r w:rsidRPr="00F32B6F">
              <w:t>25-44</w:t>
            </w:r>
          </w:p>
        </w:tc>
        <w:tc>
          <w:tcPr>
            <w:tcW w:w="1032" w:type="dxa"/>
            <w:noWrap/>
            <w:hideMark/>
          </w:tcPr>
          <w:p w14:paraId="2B4A66D6" w14:textId="77777777" w:rsidR="0053532E" w:rsidRPr="00F32B6F" w:rsidRDefault="0053532E" w:rsidP="00FD272D">
            <w:r w:rsidRPr="00F32B6F">
              <w:t>Men</w:t>
            </w:r>
          </w:p>
        </w:tc>
        <w:tc>
          <w:tcPr>
            <w:tcW w:w="1248" w:type="dxa"/>
            <w:noWrap/>
            <w:hideMark/>
          </w:tcPr>
          <w:p w14:paraId="6057F396" w14:textId="77777777" w:rsidR="0053532E" w:rsidRPr="00F32B6F" w:rsidRDefault="0053532E" w:rsidP="00FD272D">
            <w:r w:rsidRPr="00F32B6F">
              <w:t>4009.99</w:t>
            </w:r>
          </w:p>
        </w:tc>
      </w:tr>
      <w:tr w:rsidR="0053532E" w:rsidRPr="00F32B6F" w14:paraId="0268876F" w14:textId="77777777" w:rsidTr="00FD272D">
        <w:trPr>
          <w:trHeight w:val="294"/>
          <w:jc w:val="center"/>
        </w:trPr>
        <w:tc>
          <w:tcPr>
            <w:tcW w:w="1302" w:type="dxa"/>
            <w:noWrap/>
            <w:hideMark/>
          </w:tcPr>
          <w:p w14:paraId="17546C9D" w14:textId="77777777" w:rsidR="0053532E" w:rsidRPr="00F32B6F" w:rsidRDefault="0053532E" w:rsidP="00FD272D">
            <w:r w:rsidRPr="00F32B6F">
              <w:t>25-44</w:t>
            </w:r>
          </w:p>
        </w:tc>
        <w:tc>
          <w:tcPr>
            <w:tcW w:w="1032" w:type="dxa"/>
            <w:noWrap/>
            <w:hideMark/>
          </w:tcPr>
          <w:p w14:paraId="1CD7734B" w14:textId="77777777" w:rsidR="0053532E" w:rsidRPr="00F32B6F" w:rsidRDefault="0053532E" w:rsidP="00FD272D">
            <w:r w:rsidRPr="00F32B6F">
              <w:t>Women</w:t>
            </w:r>
          </w:p>
        </w:tc>
        <w:tc>
          <w:tcPr>
            <w:tcW w:w="1248" w:type="dxa"/>
            <w:noWrap/>
            <w:hideMark/>
          </w:tcPr>
          <w:p w14:paraId="106EB6D3" w14:textId="77777777" w:rsidR="0053532E" w:rsidRPr="00F32B6F" w:rsidRDefault="0053532E" w:rsidP="00FD272D">
            <w:r w:rsidRPr="00F32B6F">
              <w:t>4010.93</w:t>
            </w:r>
          </w:p>
        </w:tc>
      </w:tr>
      <w:tr w:rsidR="0053532E" w:rsidRPr="00F32B6F" w14:paraId="5A301C90" w14:textId="77777777" w:rsidTr="00FD272D">
        <w:trPr>
          <w:trHeight w:val="294"/>
          <w:jc w:val="center"/>
        </w:trPr>
        <w:tc>
          <w:tcPr>
            <w:tcW w:w="1302" w:type="dxa"/>
            <w:noWrap/>
            <w:hideMark/>
          </w:tcPr>
          <w:p w14:paraId="7F206B70" w14:textId="77777777" w:rsidR="0053532E" w:rsidRPr="00F32B6F" w:rsidRDefault="0053532E" w:rsidP="00FD272D">
            <w:r w:rsidRPr="00F32B6F">
              <w:t>45-64</w:t>
            </w:r>
          </w:p>
        </w:tc>
        <w:tc>
          <w:tcPr>
            <w:tcW w:w="1032" w:type="dxa"/>
            <w:noWrap/>
            <w:hideMark/>
          </w:tcPr>
          <w:p w14:paraId="19C697C9" w14:textId="77777777" w:rsidR="0053532E" w:rsidRPr="00F32B6F" w:rsidRDefault="0053532E" w:rsidP="00FD272D">
            <w:r w:rsidRPr="00F32B6F">
              <w:t>Men</w:t>
            </w:r>
          </w:p>
        </w:tc>
        <w:tc>
          <w:tcPr>
            <w:tcW w:w="1248" w:type="dxa"/>
            <w:noWrap/>
            <w:hideMark/>
          </w:tcPr>
          <w:p w14:paraId="72B9BA61" w14:textId="77777777" w:rsidR="0053532E" w:rsidRPr="00F32B6F" w:rsidRDefault="0053532E" w:rsidP="00FD272D">
            <w:r w:rsidRPr="00F32B6F">
              <w:t>4010.52</w:t>
            </w:r>
          </w:p>
        </w:tc>
      </w:tr>
      <w:tr w:rsidR="0053532E" w:rsidRPr="00F32B6F" w14:paraId="454A82E5" w14:textId="77777777" w:rsidTr="00FD272D">
        <w:trPr>
          <w:trHeight w:val="294"/>
          <w:jc w:val="center"/>
        </w:trPr>
        <w:tc>
          <w:tcPr>
            <w:tcW w:w="1302" w:type="dxa"/>
            <w:noWrap/>
            <w:hideMark/>
          </w:tcPr>
          <w:p w14:paraId="02C4ADF0" w14:textId="77777777" w:rsidR="0053532E" w:rsidRPr="00F32B6F" w:rsidRDefault="0053532E" w:rsidP="00FD272D">
            <w:r w:rsidRPr="00F32B6F">
              <w:t>45-64</w:t>
            </w:r>
          </w:p>
        </w:tc>
        <w:tc>
          <w:tcPr>
            <w:tcW w:w="1032" w:type="dxa"/>
            <w:noWrap/>
            <w:hideMark/>
          </w:tcPr>
          <w:p w14:paraId="4E5179B2" w14:textId="77777777" w:rsidR="0053532E" w:rsidRPr="00F32B6F" w:rsidRDefault="0053532E" w:rsidP="00FD272D">
            <w:r w:rsidRPr="00F32B6F">
              <w:t>Women</w:t>
            </w:r>
          </w:p>
        </w:tc>
        <w:tc>
          <w:tcPr>
            <w:tcW w:w="1248" w:type="dxa"/>
            <w:noWrap/>
            <w:hideMark/>
          </w:tcPr>
          <w:p w14:paraId="26B693A2" w14:textId="77777777" w:rsidR="0053532E" w:rsidRPr="00F32B6F" w:rsidRDefault="0053532E" w:rsidP="00FD272D">
            <w:r w:rsidRPr="00F32B6F">
              <w:t>4015.34</w:t>
            </w:r>
          </w:p>
        </w:tc>
      </w:tr>
    </w:tbl>
    <w:p w14:paraId="5E554A3E" w14:textId="77777777" w:rsidR="003D6954" w:rsidRDefault="003D6954" w:rsidP="0053532E">
      <w:pPr>
        <w:rPr>
          <w:b/>
          <w:bCs/>
          <w:sz w:val="28"/>
          <w:szCs w:val="28"/>
        </w:rPr>
      </w:pPr>
    </w:p>
    <w:p w14:paraId="7EF39775" w14:textId="77777777" w:rsidR="003D6954" w:rsidRDefault="003D6954" w:rsidP="0053532E">
      <w:pPr>
        <w:rPr>
          <w:b/>
          <w:bCs/>
          <w:sz w:val="28"/>
          <w:szCs w:val="28"/>
        </w:rPr>
      </w:pPr>
    </w:p>
    <w:p w14:paraId="1048A154" w14:textId="090E26CF" w:rsidR="003E62E3" w:rsidRDefault="0053532E" w:rsidP="0053532E">
      <w:pPr>
        <w:rPr>
          <w:b/>
          <w:bCs/>
          <w:sz w:val="28"/>
          <w:szCs w:val="28"/>
        </w:rPr>
      </w:pPr>
      <w:r w:rsidRPr="0053532E">
        <w:rPr>
          <w:b/>
          <w:bCs/>
          <w:sz w:val="28"/>
          <w:szCs w:val="28"/>
        </w:rPr>
        <w:t>Insight</w:t>
      </w:r>
      <w:r>
        <w:rPr>
          <w:b/>
          <w:bCs/>
          <w:sz w:val="28"/>
          <w:szCs w:val="28"/>
        </w:rPr>
        <w:t>:</w:t>
      </w:r>
    </w:p>
    <w:p w14:paraId="79C19912" w14:textId="131A524F" w:rsidR="003D6954" w:rsidRDefault="00501C11" w:rsidP="003D6954">
      <w:pPr>
        <w:jc w:val="both"/>
        <w:rPr>
          <w:b/>
          <w:bCs/>
          <w:sz w:val="28"/>
          <w:szCs w:val="28"/>
        </w:rPr>
      </w:pPr>
      <w:r w:rsidRPr="00B306C9">
        <w:t>Women show higher average values across all age groups,</w:t>
      </w:r>
      <w:r w:rsidRPr="00207258">
        <w:rPr>
          <w:b/>
          <w:bCs/>
        </w:rPr>
        <w:t xml:space="preserve"> </w:t>
      </w:r>
      <w:r w:rsidRPr="00501C11">
        <w:t>with the biggest gap at 15-24 (4018.99 vs. 4008.15), indicating greater challenges for young women. Both genders see high values at 45-64, highlighting middle-age concerns. Men's values stay steady, while women's vary more, guiding targeted mental health support.</w:t>
      </w:r>
    </w:p>
    <w:p w14:paraId="79CC8DF0" w14:textId="77777777" w:rsidR="003D6954" w:rsidRPr="003D6954" w:rsidRDefault="003D6954" w:rsidP="003D6954">
      <w:pPr>
        <w:jc w:val="both"/>
        <w:rPr>
          <w:b/>
          <w:bCs/>
          <w:sz w:val="28"/>
          <w:szCs w:val="28"/>
        </w:rPr>
      </w:pPr>
    </w:p>
    <w:p w14:paraId="1A89E514" w14:textId="2420C0DB" w:rsidR="0053532E" w:rsidRPr="00693E10" w:rsidRDefault="0053532E" w:rsidP="0053532E">
      <w:pPr>
        <w:pStyle w:val="Heading2"/>
        <w:jc w:val="both"/>
        <w:rPr>
          <w:b/>
          <w:bCs/>
        </w:rPr>
      </w:pPr>
      <w:bookmarkStart w:id="6" w:name="_Toc191239245"/>
      <w:r>
        <w:lastRenderedPageBreak/>
        <w:t xml:space="preserve">Query 2: </w:t>
      </w:r>
      <w:r w:rsidR="00693E10" w:rsidRPr="00693E10">
        <w:rPr>
          <w:b/>
          <w:bCs/>
        </w:rPr>
        <w:t>Find</w:t>
      </w:r>
      <w:r w:rsidR="00693E10">
        <w:rPr>
          <w:b/>
          <w:bCs/>
        </w:rPr>
        <w:t>ing</w:t>
      </w:r>
      <w:r w:rsidR="00693E10" w:rsidRPr="00693E10">
        <w:rPr>
          <w:b/>
          <w:bCs/>
        </w:rPr>
        <w:t xml:space="preserve"> indicators with high av</w:t>
      </w:r>
      <w:r w:rsidR="00693E10">
        <w:rPr>
          <w:b/>
          <w:bCs/>
        </w:rPr>
        <w:t>erage</w:t>
      </w:r>
      <w:r w:rsidR="00693E10" w:rsidRPr="00693E10">
        <w:rPr>
          <w:b/>
          <w:bCs/>
        </w:rPr>
        <w:t xml:space="preserve"> value</w:t>
      </w:r>
      <w:r w:rsidR="00693E10">
        <w:rPr>
          <w:b/>
          <w:bCs/>
        </w:rPr>
        <w:t xml:space="preserve"> (Having Clause and Joins)</w:t>
      </w:r>
      <w:bookmarkEnd w:id="6"/>
    </w:p>
    <w:p w14:paraId="059DC586" w14:textId="77777777" w:rsidR="0053532E" w:rsidRDefault="0053532E" w:rsidP="0053532E"/>
    <w:p w14:paraId="1288F24D"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SELECT </w:t>
      </w:r>
    </w:p>
    <w:p w14:paraId="2AC424E7"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w:t>
      </w:r>
    </w:p>
    <w:p w14:paraId="41C87CD9"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    </w:t>
      </w:r>
      <w:proofErr w:type="gramStart"/>
      <w:r>
        <w:t>ROUND(</w:t>
      </w:r>
      <w:proofErr w:type="gramEnd"/>
      <w:r>
        <w:t>AVG(</w:t>
      </w:r>
      <w:proofErr w:type="spellStart"/>
      <w:r>
        <w:t>mhs.value</w:t>
      </w:r>
      <w:proofErr w:type="spellEnd"/>
      <w:r>
        <w:t xml:space="preserve">)::NUMERIC, 2) AS </w:t>
      </w:r>
      <w:proofErr w:type="spellStart"/>
      <w:r>
        <w:t>avg_value</w:t>
      </w:r>
      <w:proofErr w:type="spellEnd"/>
    </w:p>
    <w:p w14:paraId="436A5CE2"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FROM </w:t>
      </w:r>
    </w:p>
    <w:p w14:paraId="627A31F3"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    </w:t>
      </w:r>
      <w:proofErr w:type="spellStart"/>
      <w:r>
        <w:t>mental_health_stats</w:t>
      </w:r>
      <w:proofErr w:type="spellEnd"/>
      <w:r>
        <w:t xml:space="preserve"> </w:t>
      </w:r>
      <w:proofErr w:type="spellStart"/>
      <w:r>
        <w:t>mhs</w:t>
      </w:r>
      <w:proofErr w:type="spellEnd"/>
    </w:p>
    <w:p w14:paraId="04DB2E0B"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INNER JOIN </w:t>
      </w:r>
    </w:p>
    <w:p w14:paraId="67820BA6"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    indicators </w:t>
      </w:r>
      <w:proofErr w:type="spellStart"/>
      <w:r>
        <w:t>i</w:t>
      </w:r>
      <w:proofErr w:type="spellEnd"/>
      <w:r>
        <w:t xml:space="preserve"> </w:t>
      </w:r>
    </w:p>
    <w:p w14:paraId="0305CD3B"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    ON </w:t>
      </w:r>
      <w:proofErr w:type="spellStart"/>
      <w:proofErr w:type="gramStart"/>
      <w:r>
        <w:t>mhs.indicator</w:t>
      </w:r>
      <w:proofErr w:type="gramEnd"/>
      <w:r>
        <w:t>_id</w:t>
      </w:r>
      <w:proofErr w:type="spellEnd"/>
      <w:r>
        <w:t xml:space="preserve"> = </w:t>
      </w:r>
      <w:proofErr w:type="spellStart"/>
      <w:r>
        <w:t>i.indicator_id</w:t>
      </w:r>
      <w:proofErr w:type="spellEnd"/>
    </w:p>
    <w:p w14:paraId="109EEF75"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GROUP BY </w:t>
      </w:r>
    </w:p>
    <w:p w14:paraId="3C5516A0"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p>
    <w:p w14:paraId="2751CEAB"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HAVING </w:t>
      </w:r>
    </w:p>
    <w:p w14:paraId="08724819" w14:textId="6456161D" w:rsidR="0053532E" w:rsidRDefault="0053532E" w:rsidP="0053532E">
      <w:pPr>
        <w:pBdr>
          <w:top w:val="single" w:sz="4" w:space="1" w:color="auto"/>
          <w:left w:val="single" w:sz="4" w:space="4" w:color="auto"/>
          <w:bottom w:val="single" w:sz="4" w:space="1" w:color="auto"/>
          <w:right w:val="single" w:sz="4" w:space="4" w:color="auto"/>
        </w:pBdr>
      </w:pPr>
      <w:r>
        <w:t xml:space="preserve">    AVG (</w:t>
      </w:r>
      <w:proofErr w:type="spellStart"/>
      <w:r>
        <w:t>mhs.value</w:t>
      </w:r>
      <w:proofErr w:type="spellEnd"/>
      <w:r>
        <w:t>) &gt; 4010</w:t>
      </w:r>
    </w:p>
    <w:p w14:paraId="23448F9F" w14:textId="77777777" w:rsidR="0053532E" w:rsidRDefault="0053532E" w:rsidP="0053532E">
      <w:pPr>
        <w:pBdr>
          <w:top w:val="single" w:sz="4" w:space="1" w:color="auto"/>
          <w:left w:val="single" w:sz="4" w:space="4" w:color="auto"/>
          <w:bottom w:val="single" w:sz="4" w:space="1" w:color="auto"/>
          <w:right w:val="single" w:sz="4" w:space="4" w:color="auto"/>
        </w:pBdr>
      </w:pPr>
      <w:r>
        <w:t xml:space="preserve">ORDER BY </w:t>
      </w:r>
    </w:p>
    <w:p w14:paraId="01797F6B" w14:textId="64650AFF" w:rsidR="003D6954" w:rsidRDefault="0053532E" w:rsidP="003D6954">
      <w:pPr>
        <w:pBdr>
          <w:top w:val="single" w:sz="4" w:space="1" w:color="auto"/>
          <w:left w:val="single" w:sz="4" w:space="4" w:color="auto"/>
          <w:bottom w:val="single" w:sz="4" w:space="1" w:color="auto"/>
          <w:right w:val="single" w:sz="4" w:space="4" w:color="auto"/>
        </w:pBdr>
      </w:pPr>
      <w:r>
        <w:t xml:space="preserve">    </w:t>
      </w:r>
      <w:proofErr w:type="spellStart"/>
      <w:r>
        <w:t>avg_value</w:t>
      </w:r>
      <w:proofErr w:type="spellEnd"/>
      <w:r>
        <w:t xml:space="preserve"> DESC</w:t>
      </w:r>
    </w:p>
    <w:p w14:paraId="1A385E79" w14:textId="77777777" w:rsidR="003D6954" w:rsidRDefault="003D6954" w:rsidP="00693E10"/>
    <w:tbl>
      <w:tblPr>
        <w:tblStyle w:val="TableGrid"/>
        <w:tblW w:w="0" w:type="auto"/>
        <w:jc w:val="center"/>
        <w:tblLook w:val="04A0" w:firstRow="1" w:lastRow="0" w:firstColumn="1" w:lastColumn="0" w:noHBand="0" w:noVBand="1"/>
      </w:tblPr>
      <w:tblGrid>
        <w:gridCol w:w="3510"/>
        <w:gridCol w:w="3633"/>
        <w:gridCol w:w="2126"/>
      </w:tblGrid>
      <w:tr w:rsidR="00693E10" w:rsidRPr="00B0706D" w14:paraId="04FD8D4C" w14:textId="77777777" w:rsidTr="00FD272D">
        <w:trPr>
          <w:trHeight w:val="375"/>
          <w:jc w:val="center"/>
        </w:trPr>
        <w:tc>
          <w:tcPr>
            <w:tcW w:w="3510" w:type="dxa"/>
            <w:noWrap/>
            <w:hideMark/>
          </w:tcPr>
          <w:p w14:paraId="1F7D45BC" w14:textId="77777777" w:rsidR="00693E10" w:rsidRPr="00B0706D" w:rsidRDefault="00693E10" w:rsidP="00B306C9">
            <w:pPr>
              <w:jc w:val="center"/>
              <w:rPr>
                <w:b/>
                <w:bCs/>
              </w:rPr>
            </w:pPr>
            <w:proofErr w:type="spellStart"/>
            <w:r w:rsidRPr="00B0706D">
              <w:rPr>
                <w:b/>
                <w:bCs/>
              </w:rPr>
              <w:t>indicator_name</w:t>
            </w:r>
            <w:proofErr w:type="spellEnd"/>
          </w:p>
        </w:tc>
        <w:tc>
          <w:tcPr>
            <w:tcW w:w="3633" w:type="dxa"/>
            <w:noWrap/>
            <w:hideMark/>
          </w:tcPr>
          <w:p w14:paraId="23E8F858" w14:textId="77777777" w:rsidR="00693E10" w:rsidRPr="00B0706D" w:rsidRDefault="00693E10" w:rsidP="00B306C9">
            <w:pPr>
              <w:jc w:val="center"/>
              <w:rPr>
                <w:b/>
                <w:bCs/>
              </w:rPr>
            </w:pPr>
            <w:proofErr w:type="spellStart"/>
            <w:r w:rsidRPr="00B0706D">
              <w:rPr>
                <w:b/>
                <w:bCs/>
              </w:rPr>
              <w:t>avg_value</w:t>
            </w:r>
            <w:proofErr w:type="spellEnd"/>
          </w:p>
        </w:tc>
        <w:tc>
          <w:tcPr>
            <w:tcW w:w="2126" w:type="dxa"/>
            <w:noWrap/>
            <w:hideMark/>
          </w:tcPr>
          <w:p w14:paraId="3B8C008A" w14:textId="77777777" w:rsidR="00693E10" w:rsidRPr="00B0706D" w:rsidRDefault="00693E10" w:rsidP="00B306C9">
            <w:pPr>
              <w:jc w:val="center"/>
              <w:rPr>
                <w:b/>
                <w:bCs/>
              </w:rPr>
            </w:pPr>
            <w:proofErr w:type="spellStart"/>
            <w:r w:rsidRPr="00B0706D">
              <w:rPr>
                <w:b/>
                <w:bCs/>
              </w:rPr>
              <w:t>total_records</w:t>
            </w:r>
            <w:proofErr w:type="spellEnd"/>
          </w:p>
        </w:tc>
      </w:tr>
      <w:tr w:rsidR="00693E10" w:rsidRPr="00B0706D" w14:paraId="5F413B2E" w14:textId="77777777" w:rsidTr="00FD272D">
        <w:trPr>
          <w:trHeight w:val="375"/>
          <w:jc w:val="center"/>
        </w:trPr>
        <w:tc>
          <w:tcPr>
            <w:tcW w:w="3510" w:type="dxa"/>
            <w:noWrap/>
            <w:hideMark/>
          </w:tcPr>
          <w:p w14:paraId="0E2243F3" w14:textId="77777777" w:rsidR="00693E10" w:rsidRPr="00B0706D" w:rsidRDefault="00693E10" w:rsidP="00FD272D">
            <w:r w:rsidRPr="00B0706D">
              <w:t>Alcohol abuse or dependence</w:t>
            </w:r>
          </w:p>
        </w:tc>
        <w:tc>
          <w:tcPr>
            <w:tcW w:w="3633" w:type="dxa"/>
            <w:noWrap/>
            <w:hideMark/>
          </w:tcPr>
          <w:p w14:paraId="5395829D" w14:textId="77777777" w:rsidR="00693E10" w:rsidRPr="00B0706D" w:rsidRDefault="00693E10" w:rsidP="00FD272D">
            <w:r w:rsidRPr="00B0706D">
              <w:t>4058.9</w:t>
            </w:r>
          </w:p>
        </w:tc>
        <w:tc>
          <w:tcPr>
            <w:tcW w:w="2126" w:type="dxa"/>
            <w:noWrap/>
            <w:hideMark/>
          </w:tcPr>
          <w:p w14:paraId="29C0A9DD" w14:textId="77777777" w:rsidR="00693E10" w:rsidRPr="00B0706D" w:rsidRDefault="00693E10" w:rsidP="00FD272D">
            <w:r w:rsidRPr="00B0706D">
              <w:t>985</w:t>
            </w:r>
          </w:p>
        </w:tc>
      </w:tr>
      <w:tr w:rsidR="00693E10" w:rsidRPr="00B0706D" w14:paraId="2A8C1BAB" w14:textId="77777777" w:rsidTr="00FD272D">
        <w:trPr>
          <w:trHeight w:val="375"/>
          <w:jc w:val="center"/>
        </w:trPr>
        <w:tc>
          <w:tcPr>
            <w:tcW w:w="3510" w:type="dxa"/>
            <w:noWrap/>
            <w:hideMark/>
          </w:tcPr>
          <w:p w14:paraId="648840E1" w14:textId="77777777" w:rsidR="00693E10" w:rsidRPr="00B0706D" w:rsidRDefault="00693E10" w:rsidP="00FD272D">
            <w:r w:rsidRPr="00B0706D">
              <w:t>Generalized anxiety disorder</w:t>
            </w:r>
          </w:p>
        </w:tc>
        <w:tc>
          <w:tcPr>
            <w:tcW w:w="3633" w:type="dxa"/>
            <w:noWrap/>
            <w:hideMark/>
          </w:tcPr>
          <w:p w14:paraId="5A2DEA87" w14:textId="77777777" w:rsidR="00693E10" w:rsidRPr="00B0706D" w:rsidRDefault="00693E10" w:rsidP="00FD272D">
            <w:r w:rsidRPr="00B0706D">
              <w:t>4035.93</w:t>
            </w:r>
          </w:p>
        </w:tc>
        <w:tc>
          <w:tcPr>
            <w:tcW w:w="2126" w:type="dxa"/>
            <w:noWrap/>
            <w:hideMark/>
          </w:tcPr>
          <w:p w14:paraId="2E8B2160" w14:textId="77777777" w:rsidR="00693E10" w:rsidRPr="00B0706D" w:rsidRDefault="00693E10" w:rsidP="00FD272D">
            <w:r w:rsidRPr="00B0706D">
              <w:t>985</w:t>
            </w:r>
          </w:p>
        </w:tc>
      </w:tr>
      <w:tr w:rsidR="00693E10" w:rsidRPr="00B0706D" w14:paraId="2076B323" w14:textId="77777777" w:rsidTr="00FD272D">
        <w:trPr>
          <w:trHeight w:val="375"/>
          <w:jc w:val="center"/>
        </w:trPr>
        <w:tc>
          <w:tcPr>
            <w:tcW w:w="3510" w:type="dxa"/>
            <w:noWrap/>
            <w:hideMark/>
          </w:tcPr>
          <w:p w14:paraId="5C0E4703" w14:textId="77777777" w:rsidR="00693E10" w:rsidRPr="00B0706D" w:rsidRDefault="00693E10" w:rsidP="00FD272D">
            <w:r w:rsidRPr="00B0706D">
              <w:t>Major depressive episode</w:t>
            </w:r>
          </w:p>
        </w:tc>
        <w:tc>
          <w:tcPr>
            <w:tcW w:w="3633" w:type="dxa"/>
            <w:noWrap/>
            <w:hideMark/>
          </w:tcPr>
          <w:p w14:paraId="2AC71A67" w14:textId="77777777" w:rsidR="00693E10" w:rsidRPr="00B0706D" w:rsidRDefault="00693E10" w:rsidP="00FD272D">
            <w:r w:rsidRPr="00B0706D">
              <w:t>4023.68</w:t>
            </w:r>
          </w:p>
        </w:tc>
        <w:tc>
          <w:tcPr>
            <w:tcW w:w="2126" w:type="dxa"/>
            <w:noWrap/>
            <w:hideMark/>
          </w:tcPr>
          <w:p w14:paraId="334CB2DE" w14:textId="77777777" w:rsidR="00693E10" w:rsidRPr="00B0706D" w:rsidRDefault="00693E10" w:rsidP="00FD272D">
            <w:r w:rsidRPr="00B0706D">
              <w:t>990</w:t>
            </w:r>
          </w:p>
        </w:tc>
      </w:tr>
      <w:tr w:rsidR="00693E10" w:rsidRPr="00B0706D" w14:paraId="11088397" w14:textId="77777777" w:rsidTr="00FD272D">
        <w:trPr>
          <w:trHeight w:val="375"/>
          <w:jc w:val="center"/>
        </w:trPr>
        <w:tc>
          <w:tcPr>
            <w:tcW w:w="3510" w:type="dxa"/>
            <w:noWrap/>
            <w:hideMark/>
          </w:tcPr>
          <w:p w14:paraId="04C2F9F2" w14:textId="77777777" w:rsidR="00693E10" w:rsidRPr="00B0706D" w:rsidRDefault="00693E10" w:rsidP="00FD272D">
            <w:r w:rsidRPr="00B0706D">
              <w:t>Self-rated work stress</w:t>
            </w:r>
          </w:p>
        </w:tc>
        <w:tc>
          <w:tcPr>
            <w:tcW w:w="3633" w:type="dxa"/>
            <w:noWrap/>
            <w:hideMark/>
          </w:tcPr>
          <w:p w14:paraId="46FB5D2E" w14:textId="77777777" w:rsidR="00693E10" w:rsidRPr="00B0706D" w:rsidRDefault="00693E10" w:rsidP="00FD272D">
            <w:r w:rsidRPr="00B0706D">
              <w:t>4019.73</w:t>
            </w:r>
          </w:p>
        </w:tc>
        <w:tc>
          <w:tcPr>
            <w:tcW w:w="2126" w:type="dxa"/>
            <w:noWrap/>
            <w:hideMark/>
          </w:tcPr>
          <w:p w14:paraId="34328441" w14:textId="77777777" w:rsidR="00693E10" w:rsidRPr="00B0706D" w:rsidRDefault="00693E10" w:rsidP="00FD272D">
            <w:r w:rsidRPr="00B0706D">
              <w:t>990</w:t>
            </w:r>
          </w:p>
        </w:tc>
      </w:tr>
      <w:tr w:rsidR="00693E10" w:rsidRPr="00B0706D" w14:paraId="48F17EA8" w14:textId="77777777" w:rsidTr="00FD272D">
        <w:trPr>
          <w:trHeight w:val="375"/>
          <w:jc w:val="center"/>
        </w:trPr>
        <w:tc>
          <w:tcPr>
            <w:tcW w:w="3510" w:type="dxa"/>
            <w:noWrap/>
            <w:hideMark/>
          </w:tcPr>
          <w:p w14:paraId="0EACE065" w14:textId="77777777" w:rsidR="00693E10" w:rsidRPr="00B0706D" w:rsidRDefault="00693E10" w:rsidP="00FD272D">
            <w:r w:rsidRPr="00B0706D">
              <w:t>Suicidal thoughts</w:t>
            </w:r>
          </w:p>
        </w:tc>
        <w:tc>
          <w:tcPr>
            <w:tcW w:w="3633" w:type="dxa"/>
            <w:noWrap/>
            <w:hideMark/>
          </w:tcPr>
          <w:p w14:paraId="1929406F" w14:textId="77777777" w:rsidR="00693E10" w:rsidRPr="00B0706D" w:rsidRDefault="00693E10" w:rsidP="00FD272D">
            <w:r w:rsidRPr="00B0706D">
              <w:t>4014.93</w:t>
            </w:r>
          </w:p>
        </w:tc>
        <w:tc>
          <w:tcPr>
            <w:tcW w:w="2126" w:type="dxa"/>
            <w:noWrap/>
            <w:hideMark/>
          </w:tcPr>
          <w:p w14:paraId="5E99AF93" w14:textId="77777777" w:rsidR="00693E10" w:rsidRPr="00B0706D" w:rsidRDefault="00693E10" w:rsidP="00FD272D">
            <w:r w:rsidRPr="00B0706D">
              <w:t>990</w:t>
            </w:r>
          </w:p>
        </w:tc>
      </w:tr>
      <w:tr w:rsidR="00693E10" w:rsidRPr="00B0706D" w14:paraId="634E179B" w14:textId="77777777" w:rsidTr="00FD272D">
        <w:trPr>
          <w:trHeight w:val="375"/>
          <w:jc w:val="center"/>
        </w:trPr>
        <w:tc>
          <w:tcPr>
            <w:tcW w:w="3510" w:type="dxa"/>
            <w:noWrap/>
            <w:hideMark/>
          </w:tcPr>
          <w:p w14:paraId="7394CE37" w14:textId="77777777" w:rsidR="00693E10" w:rsidRPr="00B0706D" w:rsidRDefault="00693E10" w:rsidP="00FD272D">
            <w:r w:rsidRPr="00B0706D">
              <w:t>Any mood disorder</w:t>
            </w:r>
          </w:p>
        </w:tc>
        <w:tc>
          <w:tcPr>
            <w:tcW w:w="3633" w:type="dxa"/>
            <w:noWrap/>
            <w:hideMark/>
          </w:tcPr>
          <w:p w14:paraId="2EB8165B" w14:textId="77777777" w:rsidR="00693E10" w:rsidRPr="00B0706D" w:rsidRDefault="00693E10" w:rsidP="00FD272D">
            <w:r w:rsidRPr="00B0706D">
              <w:t>4012.35</w:t>
            </w:r>
          </w:p>
        </w:tc>
        <w:tc>
          <w:tcPr>
            <w:tcW w:w="2126" w:type="dxa"/>
            <w:noWrap/>
            <w:hideMark/>
          </w:tcPr>
          <w:p w14:paraId="673E7CFE" w14:textId="77777777" w:rsidR="00693E10" w:rsidRPr="00B0706D" w:rsidRDefault="00693E10" w:rsidP="00FD272D">
            <w:r w:rsidRPr="00B0706D">
              <w:t>985</w:t>
            </w:r>
          </w:p>
        </w:tc>
      </w:tr>
      <w:tr w:rsidR="00693E10" w:rsidRPr="00B0706D" w14:paraId="2DF7F551" w14:textId="77777777" w:rsidTr="00FD272D">
        <w:trPr>
          <w:trHeight w:val="375"/>
          <w:jc w:val="center"/>
        </w:trPr>
        <w:tc>
          <w:tcPr>
            <w:tcW w:w="3510" w:type="dxa"/>
            <w:noWrap/>
            <w:hideMark/>
          </w:tcPr>
          <w:p w14:paraId="45EC6E66" w14:textId="77777777" w:rsidR="00693E10" w:rsidRPr="00B0706D" w:rsidRDefault="00693E10" w:rsidP="00FD272D">
            <w:r w:rsidRPr="00B0706D">
              <w:t>Cannabis use</w:t>
            </w:r>
          </w:p>
        </w:tc>
        <w:tc>
          <w:tcPr>
            <w:tcW w:w="3633" w:type="dxa"/>
            <w:noWrap/>
            <w:hideMark/>
          </w:tcPr>
          <w:p w14:paraId="1A5417C6" w14:textId="77777777" w:rsidR="00693E10" w:rsidRPr="00B0706D" w:rsidRDefault="00693E10" w:rsidP="00FD272D">
            <w:r w:rsidRPr="00B0706D">
              <w:t>4012.14</w:t>
            </w:r>
          </w:p>
        </w:tc>
        <w:tc>
          <w:tcPr>
            <w:tcW w:w="2126" w:type="dxa"/>
            <w:noWrap/>
            <w:hideMark/>
          </w:tcPr>
          <w:p w14:paraId="2720BCCE" w14:textId="77777777" w:rsidR="00693E10" w:rsidRPr="00B0706D" w:rsidRDefault="00693E10" w:rsidP="00FD272D">
            <w:r w:rsidRPr="00B0706D">
              <w:t>986</w:t>
            </w:r>
          </w:p>
        </w:tc>
      </w:tr>
    </w:tbl>
    <w:p w14:paraId="57B0A290" w14:textId="77777777" w:rsidR="00693E10" w:rsidRDefault="00693E10" w:rsidP="00693E10"/>
    <w:p w14:paraId="31F60A75" w14:textId="77777777" w:rsidR="00B306C9" w:rsidRDefault="00B306C9" w:rsidP="00693E10">
      <w:pPr>
        <w:rPr>
          <w:b/>
          <w:bCs/>
          <w:sz w:val="28"/>
          <w:szCs w:val="28"/>
        </w:rPr>
      </w:pPr>
    </w:p>
    <w:p w14:paraId="4CE379C7" w14:textId="77777777" w:rsidR="00B306C9" w:rsidRDefault="00B306C9" w:rsidP="00693E10">
      <w:pPr>
        <w:rPr>
          <w:b/>
          <w:bCs/>
          <w:sz w:val="28"/>
          <w:szCs w:val="28"/>
        </w:rPr>
      </w:pPr>
    </w:p>
    <w:p w14:paraId="59C5E1E2" w14:textId="46FC01F2" w:rsidR="00693E10" w:rsidRDefault="00693E10" w:rsidP="00693E10">
      <w:pPr>
        <w:rPr>
          <w:b/>
          <w:bCs/>
          <w:sz w:val="28"/>
          <w:szCs w:val="28"/>
        </w:rPr>
      </w:pPr>
      <w:r w:rsidRPr="0053532E">
        <w:rPr>
          <w:b/>
          <w:bCs/>
          <w:sz w:val="28"/>
          <w:szCs w:val="28"/>
        </w:rPr>
        <w:lastRenderedPageBreak/>
        <w:t>Insight</w:t>
      </w:r>
      <w:r>
        <w:rPr>
          <w:b/>
          <w:bCs/>
          <w:sz w:val="28"/>
          <w:szCs w:val="28"/>
        </w:rPr>
        <w:t>:</w:t>
      </w:r>
    </w:p>
    <w:p w14:paraId="677C0AD4" w14:textId="77777777" w:rsidR="00B306C9" w:rsidRPr="00B306C9" w:rsidRDefault="004B16E5" w:rsidP="00B306C9">
      <w:pPr>
        <w:pStyle w:val="ListParagraph"/>
        <w:numPr>
          <w:ilvl w:val="0"/>
          <w:numId w:val="47"/>
        </w:numPr>
        <w:spacing w:after="0" w:line="240" w:lineRule="auto"/>
        <w:jc w:val="both"/>
        <w:rPr>
          <w:rFonts w:eastAsia="Times New Roman" w:cstheme="minorHAnsi"/>
          <w:kern w:val="0"/>
          <w:lang w:eastAsia="en-CA"/>
          <w14:ligatures w14:val="none"/>
        </w:rPr>
      </w:pPr>
      <w:r w:rsidRPr="00B306C9">
        <w:rPr>
          <w:rFonts w:eastAsia="Times New Roman" w:cstheme="minorHAnsi"/>
          <w:kern w:val="0"/>
          <w:lang w:eastAsia="en-CA"/>
          <w14:ligatures w14:val="none"/>
        </w:rPr>
        <w:t xml:space="preserve">Alcohol abuse and dependence shows the highest average value (4058.9), significantly higher than other indicators, suggesting it might be the most prevalent mental health concern in the dataset. </w:t>
      </w:r>
    </w:p>
    <w:p w14:paraId="66E43D77" w14:textId="77777777" w:rsidR="00B306C9" w:rsidRPr="00B306C9" w:rsidRDefault="004B16E5" w:rsidP="00B306C9">
      <w:pPr>
        <w:pStyle w:val="ListParagraph"/>
        <w:numPr>
          <w:ilvl w:val="0"/>
          <w:numId w:val="47"/>
        </w:numPr>
        <w:spacing w:after="0" w:line="240" w:lineRule="auto"/>
        <w:jc w:val="both"/>
        <w:rPr>
          <w:rFonts w:eastAsia="Times New Roman" w:cstheme="minorHAnsi"/>
          <w:kern w:val="0"/>
          <w:lang w:eastAsia="en-CA"/>
          <w14:ligatures w14:val="none"/>
        </w:rPr>
      </w:pPr>
      <w:r w:rsidRPr="00B306C9">
        <w:rPr>
          <w:rFonts w:eastAsia="Times New Roman" w:cstheme="minorHAnsi"/>
          <w:kern w:val="0"/>
          <w:lang w:eastAsia="en-CA"/>
          <w14:ligatures w14:val="none"/>
        </w:rPr>
        <w:t xml:space="preserve">Anxiety and depression-related indicators (Generalized anxiety disorder at 4035.93 and Major depressive episode at 4023.68) rank second and third, highlighting the prominence of these conditions. </w:t>
      </w:r>
    </w:p>
    <w:p w14:paraId="281E0075" w14:textId="1CB856BC" w:rsidR="004B16E5" w:rsidRPr="00B306C9" w:rsidRDefault="004B16E5" w:rsidP="00B306C9">
      <w:pPr>
        <w:pStyle w:val="ListParagraph"/>
        <w:numPr>
          <w:ilvl w:val="0"/>
          <w:numId w:val="47"/>
        </w:numPr>
        <w:spacing w:after="0" w:line="240" w:lineRule="auto"/>
        <w:jc w:val="both"/>
        <w:rPr>
          <w:rFonts w:eastAsia="Times New Roman" w:cstheme="minorHAnsi"/>
          <w:kern w:val="0"/>
          <w:lang w:eastAsia="en-CA"/>
          <w14:ligatures w14:val="none"/>
        </w:rPr>
      </w:pPr>
      <w:r w:rsidRPr="00B306C9">
        <w:rPr>
          <w:rFonts w:eastAsia="Times New Roman" w:cstheme="minorHAnsi"/>
          <w:kern w:val="0"/>
          <w:lang w:eastAsia="en-CA"/>
          <w14:ligatures w14:val="none"/>
        </w:rPr>
        <w:t>All indicators in this filtered list show relatively high values (above 4010), with close measurement frequencies (985-990 records each), indicating these are consistently tracked major mental health concerns.</w:t>
      </w:r>
    </w:p>
    <w:p w14:paraId="179A179E" w14:textId="77777777" w:rsidR="00693E10" w:rsidRDefault="00693E10" w:rsidP="00693E10"/>
    <w:p w14:paraId="606B2DEA" w14:textId="77777777" w:rsidR="003D6954" w:rsidRDefault="003D6954" w:rsidP="00693E10"/>
    <w:p w14:paraId="0273CDB2" w14:textId="77777777" w:rsidR="003D6954" w:rsidRDefault="003D6954" w:rsidP="00693E10"/>
    <w:p w14:paraId="57CB0E8A" w14:textId="77777777" w:rsidR="003D6954" w:rsidRDefault="003D6954" w:rsidP="00693E10"/>
    <w:p w14:paraId="68E2B06F" w14:textId="77777777" w:rsidR="003D6954" w:rsidRDefault="003D6954" w:rsidP="00693E10"/>
    <w:p w14:paraId="251A4ED0" w14:textId="77777777" w:rsidR="003D6954" w:rsidRDefault="003D6954" w:rsidP="00693E10"/>
    <w:p w14:paraId="1B644BD4" w14:textId="77777777" w:rsidR="003D6954" w:rsidRDefault="003D6954" w:rsidP="00693E10"/>
    <w:p w14:paraId="0AB1EEE8" w14:textId="77777777" w:rsidR="003D6954" w:rsidRDefault="003D6954" w:rsidP="00693E10"/>
    <w:p w14:paraId="1F1EC031" w14:textId="77777777" w:rsidR="003D6954" w:rsidRDefault="003D6954" w:rsidP="00693E10"/>
    <w:p w14:paraId="2AF9EE7A" w14:textId="77777777" w:rsidR="003D6954" w:rsidRDefault="003D6954" w:rsidP="00693E10"/>
    <w:p w14:paraId="2BDD9581" w14:textId="77777777" w:rsidR="003D6954" w:rsidRDefault="003D6954" w:rsidP="00693E10"/>
    <w:p w14:paraId="051C0EC2" w14:textId="77777777" w:rsidR="003D6954" w:rsidRDefault="003D6954" w:rsidP="00693E10"/>
    <w:p w14:paraId="634073B7" w14:textId="77777777" w:rsidR="003D6954" w:rsidRDefault="003D6954" w:rsidP="00693E10"/>
    <w:p w14:paraId="0D88DEEE" w14:textId="77777777" w:rsidR="003D6954" w:rsidRDefault="003D6954" w:rsidP="00693E10"/>
    <w:p w14:paraId="513FB5EC" w14:textId="77777777" w:rsidR="003D6954" w:rsidRDefault="003D6954" w:rsidP="00693E10"/>
    <w:p w14:paraId="0134FF90" w14:textId="77777777" w:rsidR="003D6954" w:rsidRDefault="003D6954" w:rsidP="00693E10"/>
    <w:p w14:paraId="3314361A" w14:textId="77777777" w:rsidR="003D6954" w:rsidRDefault="003D6954" w:rsidP="00693E10"/>
    <w:p w14:paraId="37820275" w14:textId="77777777" w:rsidR="003D6954" w:rsidRDefault="003D6954" w:rsidP="00693E10"/>
    <w:p w14:paraId="6AAED54E" w14:textId="77777777" w:rsidR="003D6954" w:rsidRDefault="003D6954" w:rsidP="00693E10"/>
    <w:p w14:paraId="5F90F353" w14:textId="77777777" w:rsidR="003D6954" w:rsidRDefault="003D6954" w:rsidP="00693E10"/>
    <w:p w14:paraId="52889A0A" w14:textId="77777777" w:rsidR="003D6954" w:rsidRDefault="003D6954" w:rsidP="00693E10"/>
    <w:p w14:paraId="1172DE88" w14:textId="77777777" w:rsidR="003D6954" w:rsidRDefault="003D6954" w:rsidP="00693E10"/>
    <w:p w14:paraId="3C0DA3B2" w14:textId="77777777" w:rsidR="003D6954" w:rsidRDefault="003D6954" w:rsidP="00693E10"/>
    <w:p w14:paraId="4594A873" w14:textId="77777777" w:rsidR="003D6954" w:rsidRDefault="003D6954" w:rsidP="00693E10"/>
    <w:p w14:paraId="73643E4E" w14:textId="674FE808" w:rsidR="00693E10" w:rsidRDefault="00693E10" w:rsidP="00693E10">
      <w:pPr>
        <w:pStyle w:val="Heading2"/>
        <w:jc w:val="both"/>
      </w:pPr>
      <w:bookmarkStart w:id="7" w:name="_Toc191239246"/>
      <w:r>
        <w:t xml:space="preserve">Query 3: </w:t>
      </w:r>
      <w:r>
        <w:rPr>
          <w:b/>
          <w:bCs/>
        </w:rPr>
        <w:t>Display the highest mental health indicator in each year</w:t>
      </w:r>
      <w:r>
        <w:t xml:space="preserve"> (Max function)</w:t>
      </w:r>
      <w:bookmarkEnd w:id="7"/>
    </w:p>
    <w:p w14:paraId="50630025" w14:textId="77777777" w:rsidR="00693E10" w:rsidRDefault="00693E10" w:rsidP="00693E10"/>
    <w:p w14:paraId="3B5ED1FF"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SELECT </w:t>
      </w:r>
    </w:p>
    <w:p w14:paraId="3FAAF203"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  DISTINCT ON (</w:t>
      </w:r>
      <w:proofErr w:type="spellStart"/>
      <w:r>
        <w:t>ref_date</w:t>
      </w:r>
      <w:proofErr w:type="spellEnd"/>
      <w:r>
        <w:t xml:space="preserve">) </w:t>
      </w:r>
      <w:proofErr w:type="spellStart"/>
      <w:r>
        <w:t>ref_date</w:t>
      </w:r>
      <w:proofErr w:type="spellEnd"/>
      <w:r>
        <w:t xml:space="preserve"> as year, </w:t>
      </w:r>
    </w:p>
    <w:p w14:paraId="1C1336C8"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 xml:space="preserve">, </w:t>
      </w:r>
    </w:p>
    <w:p w14:paraId="28295A65"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  </w:t>
      </w:r>
      <w:proofErr w:type="gramStart"/>
      <w:r>
        <w:t>MAX(</w:t>
      </w:r>
      <w:proofErr w:type="gramEnd"/>
      <w:r>
        <w:t xml:space="preserve">value) as </w:t>
      </w:r>
      <w:proofErr w:type="spellStart"/>
      <w:r>
        <w:t>highest_value</w:t>
      </w:r>
      <w:proofErr w:type="spellEnd"/>
      <w:r>
        <w:t xml:space="preserve"> </w:t>
      </w:r>
    </w:p>
    <w:p w14:paraId="557D8FF5"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FROM </w:t>
      </w:r>
    </w:p>
    <w:p w14:paraId="4D089DD8"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  </w:t>
      </w:r>
      <w:proofErr w:type="spellStart"/>
      <w:r>
        <w:t>mental_health_stats</w:t>
      </w:r>
      <w:proofErr w:type="spellEnd"/>
      <w:r>
        <w:t xml:space="preserve"> </w:t>
      </w:r>
      <w:proofErr w:type="spellStart"/>
      <w:r>
        <w:t>mhs</w:t>
      </w:r>
      <w:proofErr w:type="spellEnd"/>
      <w:r>
        <w:t xml:space="preserve"> </w:t>
      </w:r>
    </w:p>
    <w:p w14:paraId="5E9C3A43"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  INNER JOIN indicators </w:t>
      </w:r>
      <w:proofErr w:type="spellStart"/>
      <w:r>
        <w:t>i</w:t>
      </w:r>
      <w:proofErr w:type="spellEnd"/>
      <w:r>
        <w:t xml:space="preserve"> ON </w:t>
      </w:r>
      <w:proofErr w:type="spellStart"/>
      <w:proofErr w:type="gramStart"/>
      <w:r>
        <w:t>mhs.indicator</w:t>
      </w:r>
      <w:proofErr w:type="gramEnd"/>
      <w:r>
        <w:t>_id</w:t>
      </w:r>
      <w:proofErr w:type="spellEnd"/>
      <w:r>
        <w:t xml:space="preserve"> = </w:t>
      </w:r>
      <w:proofErr w:type="spellStart"/>
      <w:r>
        <w:t>i.indicator_id</w:t>
      </w:r>
      <w:proofErr w:type="spellEnd"/>
      <w:r>
        <w:t xml:space="preserve"> </w:t>
      </w:r>
    </w:p>
    <w:p w14:paraId="2A741188"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GROUP BY </w:t>
      </w:r>
    </w:p>
    <w:p w14:paraId="41D1452E"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  </w:t>
      </w:r>
      <w:proofErr w:type="spellStart"/>
      <w:r>
        <w:t>ref_date</w:t>
      </w:r>
      <w:proofErr w:type="spellEnd"/>
      <w:r>
        <w:t xml:space="preserve">, </w:t>
      </w:r>
    </w:p>
    <w:p w14:paraId="1457C716"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 xml:space="preserve"> </w:t>
      </w:r>
    </w:p>
    <w:p w14:paraId="067D5483"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ORDER BY </w:t>
      </w:r>
    </w:p>
    <w:p w14:paraId="111FDDF0" w14:textId="77777777" w:rsidR="00693E10" w:rsidRDefault="00693E10" w:rsidP="00693E10">
      <w:pPr>
        <w:pBdr>
          <w:top w:val="single" w:sz="4" w:space="1" w:color="auto"/>
          <w:left w:val="single" w:sz="4" w:space="4" w:color="auto"/>
          <w:bottom w:val="single" w:sz="4" w:space="1" w:color="auto"/>
          <w:right w:val="single" w:sz="4" w:space="4" w:color="auto"/>
        </w:pBdr>
      </w:pPr>
      <w:r>
        <w:t xml:space="preserve">  </w:t>
      </w:r>
      <w:proofErr w:type="spellStart"/>
      <w:r>
        <w:t>ref_date</w:t>
      </w:r>
      <w:proofErr w:type="spellEnd"/>
      <w:r>
        <w:t xml:space="preserve">, </w:t>
      </w:r>
    </w:p>
    <w:p w14:paraId="0589BB3B" w14:textId="0CDE4F12" w:rsidR="00693E10" w:rsidRPr="00693E10" w:rsidRDefault="00693E10" w:rsidP="00693E10">
      <w:pPr>
        <w:pBdr>
          <w:top w:val="single" w:sz="4" w:space="1" w:color="auto"/>
          <w:left w:val="single" w:sz="4" w:space="4" w:color="auto"/>
          <w:bottom w:val="single" w:sz="4" w:space="1" w:color="auto"/>
          <w:right w:val="single" w:sz="4" w:space="4" w:color="auto"/>
        </w:pBdr>
      </w:pPr>
      <w:r>
        <w:t xml:space="preserve">  </w:t>
      </w:r>
      <w:proofErr w:type="spellStart"/>
      <w:r>
        <w:t>highest_value</w:t>
      </w:r>
      <w:proofErr w:type="spellEnd"/>
      <w:r>
        <w:t xml:space="preserve"> DESC</w:t>
      </w:r>
    </w:p>
    <w:tbl>
      <w:tblPr>
        <w:tblStyle w:val="TableGrid"/>
        <w:tblW w:w="0" w:type="auto"/>
        <w:jc w:val="center"/>
        <w:tblLook w:val="04A0" w:firstRow="1" w:lastRow="0" w:firstColumn="1" w:lastColumn="0" w:noHBand="0" w:noVBand="1"/>
      </w:tblPr>
      <w:tblGrid>
        <w:gridCol w:w="1980"/>
        <w:gridCol w:w="4348"/>
        <w:gridCol w:w="1952"/>
      </w:tblGrid>
      <w:tr w:rsidR="006F68C7" w:rsidRPr="00D143D7" w14:paraId="3C2DAEF3" w14:textId="77777777" w:rsidTr="007F71B4">
        <w:trPr>
          <w:trHeight w:val="421"/>
          <w:jc w:val="center"/>
        </w:trPr>
        <w:tc>
          <w:tcPr>
            <w:tcW w:w="1980" w:type="dxa"/>
            <w:noWrap/>
            <w:hideMark/>
          </w:tcPr>
          <w:p w14:paraId="4CED949B" w14:textId="77777777" w:rsidR="006F68C7" w:rsidRPr="000053AB" w:rsidRDefault="006F68C7" w:rsidP="00FA4282">
            <w:pPr>
              <w:jc w:val="center"/>
              <w:rPr>
                <w:b/>
                <w:bCs/>
              </w:rPr>
            </w:pPr>
            <w:r w:rsidRPr="000053AB">
              <w:rPr>
                <w:b/>
                <w:bCs/>
              </w:rPr>
              <w:t>year</w:t>
            </w:r>
          </w:p>
        </w:tc>
        <w:tc>
          <w:tcPr>
            <w:tcW w:w="4348" w:type="dxa"/>
            <w:noWrap/>
            <w:hideMark/>
          </w:tcPr>
          <w:p w14:paraId="516ADD77" w14:textId="77777777" w:rsidR="006F68C7" w:rsidRPr="000053AB" w:rsidRDefault="006F68C7" w:rsidP="00FA4282">
            <w:pPr>
              <w:jc w:val="center"/>
              <w:rPr>
                <w:b/>
                <w:bCs/>
              </w:rPr>
            </w:pPr>
            <w:proofErr w:type="spellStart"/>
            <w:r w:rsidRPr="000053AB">
              <w:rPr>
                <w:b/>
                <w:bCs/>
              </w:rPr>
              <w:t>indicator_name</w:t>
            </w:r>
            <w:proofErr w:type="spellEnd"/>
          </w:p>
        </w:tc>
        <w:tc>
          <w:tcPr>
            <w:tcW w:w="1952" w:type="dxa"/>
            <w:noWrap/>
            <w:hideMark/>
          </w:tcPr>
          <w:p w14:paraId="0BBF124C" w14:textId="77777777" w:rsidR="006F68C7" w:rsidRPr="000053AB" w:rsidRDefault="006F68C7" w:rsidP="00FA4282">
            <w:pPr>
              <w:jc w:val="center"/>
              <w:rPr>
                <w:b/>
                <w:bCs/>
              </w:rPr>
            </w:pPr>
            <w:proofErr w:type="spellStart"/>
            <w:r w:rsidRPr="000053AB">
              <w:rPr>
                <w:b/>
                <w:bCs/>
              </w:rPr>
              <w:t>highest_value</w:t>
            </w:r>
            <w:proofErr w:type="spellEnd"/>
          </w:p>
        </w:tc>
      </w:tr>
      <w:tr w:rsidR="006F68C7" w:rsidRPr="00D143D7" w14:paraId="25604EED" w14:textId="77777777" w:rsidTr="007F71B4">
        <w:trPr>
          <w:trHeight w:val="421"/>
          <w:jc w:val="center"/>
        </w:trPr>
        <w:tc>
          <w:tcPr>
            <w:tcW w:w="1980" w:type="dxa"/>
            <w:noWrap/>
            <w:hideMark/>
          </w:tcPr>
          <w:p w14:paraId="3F9D62BD" w14:textId="77777777" w:rsidR="006F68C7" w:rsidRPr="00D143D7" w:rsidRDefault="006F68C7" w:rsidP="00FA4282">
            <w:pPr>
              <w:jc w:val="center"/>
            </w:pPr>
            <w:r w:rsidRPr="00D143D7">
              <w:t>2002</w:t>
            </w:r>
          </w:p>
        </w:tc>
        <w:tc>
          <w:tcPr>
            <w:tcW w:w="4348" w:type="dxa"/>
            <w:noWrap/>
            <w:hideMark/>
          </w:tcPr>
          <w:p w14:paraId="13E1CAEC" w14:textId="77777777" w:rsidR="006F68C7" w:rsidRPr="00D143D7" w:rsidRDefault="006F68C7" w:rsidP="00FA4282">
            <w:pPr>
              <w:jc w:val="center"/>
            </w:pPr>
            <w:r w:rsidRPr="00D143D7">
              <w:t>Eating disorder</w:t>
            </w:r>
          </w:p>
        </w:tc>
        <w:tc>
          <w:tcPr>
            <w:tcW w:w="1952" w:type="dxa"/>
            <w:noWrap/>
            <w:hideMark/>
          </w:tcPr>
          <w:p w14:paraId="5832868A" w14:textId="77777777" w:rsidR="006F68C7" w:rsidRPr="00D143D7" w:rsidRDefault="006F68C7" w:rsidP="00FA4282">
            <w:pPr>
              <w:jc w:val="center"/>
            </w:pPr>
            <w:r w:rsidRPr="00D143D7">
              <w:t>16116.7</w:t>
            </w:r>
          </w:p>
        </w:tc>
      </w:tr>
      <w:tr w:rsidR="006F68C7" w:rsidRPr="00D143D7" w14:paraId="0C75739A" w14:textId="77777777" w:rsidTr="007F71B4">
        <w:trPr>
          <w:trHeight w:val="421"/>
          <w:jc w:val="center"/>
        </w:trPr>
        <w:tc>
          <w:tcPr>
            <w:tcW w:w="1980" w:type="dxa"/>
            <w:noWrap/>
            <w:hideMark/>
          </w:tcPr>
          <w:p w14:paraId="7AC0980F" w14:textId="77777777" w:rsidR="006F68C7" w:rsidRPr="00D143D7" w:rsidRDefault="006F68C7" w:rsidP="00FA4282">
            <w:pPr>
              <w:jc w:val="center"/>
            </w:pPr>
            <w:r w:rsidRPr="00D143D7">
              <w:t>2012</w:t>
            </w:r>
          </w:p>
        </w:tc>
        <w:tc>
          <w:tcPr>
            <w:tcW w:w="4348" w:type="dxa"/>
            <w:noWrap/>
            <w:hideMark/>
          </w:tcPr>
          <w:p w14:paraId="49967FF8" w14:textId="77777777" w:rsidR="006F68C7" w:rsidRPr="00D143D7" w:rsidRDefault="006F68C7" w:rsidP="00FA4282">
            <w:pPr>
              <w:jc w:val="center"/>
            </w:pPr>
            <w:r w:rsidRPr="00D143D7">
              <w:t>Major depressive episode</w:t>
            </w:r>
          </w:p>
        </w:tc>
        <w:tc>
          <w:tcPr>
            <w:tcW w:w="1952" w:type="dxa"/>
            <w:noWrap/>
            <w:hideMark/>
          </w:tcPr>
          <w:p w14:paraId="2DB82523" w14:textId="77777777" w:rsidR="006F68C7" w:rsidRPr="00D143D7" w:rsidRDefault="006F68C7" w:rsidP="00FA4282">
            <w:pPr>
              <w:jc w:val="center"/>
            </w:pPr>
            <w:r w:rsidRPr="00D143D7">
              <w:t>16093.8</w:t>
            </w:r>
          </w:p>
        </w:tc>
      </w:tr>
      <w:tr w:rsidR="006F68C7" w:rsidRPr="00D143D7" w14:paraId="494B3E83" w14:textId="77777777" w:rsidTr="007F71B4">
        <w:trPr>
          <w:trHeight w:val="421"/>
          <w:jc w:val="center"/>
        </w:trPr>
        <w:tc>
          <w:tcPr>
            <w:tcW w:w="1980" w:type="dxa"/>
            <w:noWrap/>
            <w:hideMark/>
          </w:tcPr>
          <w:p w14:paraId="10E0A427" w14:textId="77777777" w:rsidR="006F68C7" w:rsidRPr="00D143D7" w:rsidRDefault="006F68C7" w:rsidP="00FA4282">
            <w:pPr>
              <w:jc w:val="center"/>
            </w:pPr>
            <w:r w:rsidRPr="00D143D7">
              <w:t>2022</w:t>
            </w:r>
          </w:p>
        </w:tc>
        <w:tc>
          <w:tcPr>
            <w:tcW w:w="4348" w:type="dxa"/>
            <w:noWrap/>
            <w:hideMark/>
          </w:tcPr>
          <w:p w14:paraId="15063168" w14:textId="77777777" w:rsidR="006F68C7" w:rsidRPr="00D143D7" w:rsidRDefault="006F68C7" w:rsidP="00FA4282">
            <w:pPr>
              <w:jc w:val="center"/>
            </w:pPr>
            <w:r w:rsidRPr="00D143D7">
              <w:t>Perceived mental health</w:t>
            </w:r>
          </w:p>
        </w:tc>
        <w:tc>
          <w:tcPr>
            <w:tcW w:w="1952" w:type="dxa"/>
            <w:noWrap/>
            <w:hideMark/>
          </w:tcPr>
          <w:p w14:paraId="29A20FF7" w14:textId="77777777" w:rsidR="006F68C7" w:rsidRPr="00D143D7" w:rsidRDefault="006F68C7" w:rsidP="00FA4282">
            <w:pPr>
              <w:jc w:val="center"/>
            </w:pPr>
            <w:r w:rsidRPr="00D143D7">
              <w:t>15820.6</w:t>
            </w:r>
          </w:p>
        </w:tc>
      </w:tr>
    </w:tbl>
    <w:p w14:paraId="33162148" w14:textId="77777777" w:rsidR="00693E10" w:rsidRDefault="00693E10" w:rsidP="00693E10"/>
    <w:p w14:paraId="31B14DA7" w14:textId="77777777" w:rsidR="004B16E5" w:rsidRDefault="006F68C7" w:rsidP="004B16E5">
      <w:pPr>
        <w:rPr>
          <w:b/>
          <w:bCs/>
          <w:sz w:val="28"/>
          <w:szCs w:val="28"/>
        </w:rPr>
      </w:pPr>
      <w:r w:rsidRPr="0053532E">
        <w:rPr>
          <w:b/>
          <w:bCs/>
          <w:sz w:val="28"/>
          <w:szCs w:val="28"/>
        </w:rPr>
        <w:t>Insight</w:t>
      </w:r>
      <w:r>
        <w:rPr>
          <w:b/>
          <w:bCs/>
          <w:sz w:val="28"/>
          <w:szCs w:val="28"/>
        </w:rPr>
        <w:t>:</w:t>
      </w:r>
    </w:p>
    <w:p w14:paraId="06C83EBD" w14:textId="77777777" w:rsidR="00427863" w:rsidRPr="00427863" w:rsidRDefault="004B16E5" w:rsidP="00427863">
      <w:pPr>
        <w:pStyle w:val="ListParagraph"/>
        <w:numPr>
          <w:ilvl w:val="0"/>
          <w:numId w:val="48"/>
        </w:numPr>
        <w:ind w:left="360"/>
        <w:jc w:val="both"/>
        <w:rPr>
          <w:rFonts w:eastAsia="Times New Roman" w:cstheme="minorHAnsi"/>
          <w:kern w:val="0"/>
          <w:lang w:eastAsia="en-CA"/>
          <w14:ligatures w14:val="none"/>
        </w:rPr>
      </w:pPr>
      <w:r w:rsidRPr="00427863">
        <w:rPr>
          <w:rFonts w:eastAsia="Times New Roman" w:cstheme="minorHAnsi"/>
          <w:kern w:val="0"/>
          <w:lang w:eastAsia="en-CA"/>
          <w14:ligatures w14:val="none"/>
        </w:rPr>
        <w:t xml:space="preserve">Each year shows different leading indicators: eating disorders (2002), Major depressive episodes (2012), and Perceived mental health (2022), suggesting shifting patterns in mental health challenges over time. </w:t>
      </w:r>
    </w:p>
    <w:p w14:paraId="11449C1B" w14:textId="10256CB6" w:rsidR="00427863" w:rsidRPr="00427863" w:rsidRDefault="004B16E5" w:rsidP="00427863">
      <w:pPr>
        <w:pStyle w:val="ListParagraph"/>
        <w:numPr>
          <w:ilvl w:val="0"/>
          <w:numId w:val="48"/>
        </w:numPr>
        <w:ind w:left="360"/>
        <w:jc w:val="both"/>
        <w:rPr>
          <w:rFonts w:eastAsia="Times New Roman" w:cstheme="minorHAnsi"/>
          <w:kern w:val="0"/>
          <w:lang w:eastAsia="en-CA"/>
          <w14:ligatures w14:val="none"/>
        </w:rPr>
      </w:pPr>
      <w:r w:rsidRPr="00427863">
        <w:rPr>
          <w:rFonts w:eastAsia="Times New Roman" w:cstheme="minorHAnsi"/>
          <w:kern w:val="0"/>
          <w:lang w:eastAsia="en-CA"/>
          <w14:ligatures w14:val="none"/>
        </w:rPr>
        <w:t xml:space="preserve">Notably, in 2022, 'Perceived mental health' emerged as the highest-value indicator, potentially reflecting increased awareness and self-reporting of mental health issues in recent years. </w:t>
      </w:r>
    </w:p>
    <w:p w14:paraId="6275C722" w14:textId="50EC389C" w:rsidR="004B16E5" w:rsidRPr="00427863" w:rsidRDefault="004B16E5" w:rsidP="00427863">
      <w:pPr>
        <w:pStyle w:val="ListParagraph"/>
        <w:numPr>
          <w:ilvl w:val="0"/>
          <w:numId w:val="48"/>
        </w:numPr>
        <w:ind w:left="360"/>
        <w:jc w:val="both"/>
        <w:rPr>
          <w:b/>
          <w:bCs/>
          <w:sz w:val="28"/>
          <w:szCs w:val="28"/>
        </w:rPr>
      </w:pPr>
      <w:r w:rsidRPr="00427863">
        <w:rPr>
          <w:rFonts w:eastAsia="Times New Roman" w:cstheme="minorHAnsi"/>
          <w:kern w:val="0"/>
          <w:lang w:eastAsia="en-CA"/>
          <w14:ligatures w14:val="none"/>
        </w:rPr>
        <w:t>This analysis reveals how the dominant mental health concerns have evolved over the two decades, with different conditions showing peak values in different years.</w:t>
      </w:r>
    </w:p>
    <w:p w14:paraId="107B5A05" w14:textId="77777777" w:rsidR="004B16E5" w:rsidRPr="004B16E5" w:rsidRDefault="004B16E5" w:rsidP="00427863">
      <w:pPr>
        <w:rPr>
          <w:rFonts w:cstheme="minorHAnsi"/>
          <w:b/>
          <w:bCs/>
        </w:rPr>
      </w:pPr>
    </w:p>
    <w:p w14:paraId="1D161C1A" w14:textId="5F584AE0" w:rsidR="00F21E90" w:rsidRDefault="00F21E90" w:rsidP="00F21E90">
      <w:pPr>
        <w:pStyle w:val="Heading2"/>
        <w:jc w:val="both"/>
        <w:rPr>
          <w:b/>
          <w:bCs/>
        </w:rPr>
      </w:pPr>
      <w:bookmarkStart w:id="8" w:name="_Toc191239247"/>
      <w:r>
        <w:t xml:space="preserve">Query 4: </w:t>
      </w:r>
      <w:r>
        <w:rPr>
          <w:b/>
          <w:bCs/>
        </w:rPr>
        <w:t>Grouping by gender to show average value (Group By)</w:t>
      </w:r>
      <w:bookmarkEnd w:id="8"/>
    </w:p>
    <w:p w14:paraId="2E514534"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SELECT </w:t>
      </w:r>
    </w:p>
    <w:p w14:paraId="7ED8B8E0"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  </w:t>
      </w:r>
      <w:proofErr w:type="spellStart"/>
      <w:r>
        <w:t>d.gender</w:t>
      </w:r>
      <w:proofErr w:type="spellEnd"/>
      <w:r>
        <w:t xml:space="preserve">, </w:t>
      </w:r>
    </w:p>
    <w:p w14:paraId="5B39532C"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  </w:t>
      </w:r>
      <w:proofErr w:type="gramStart"/>
      <w:r>
        <w:t>ROUND(</w:t>
      </w:r>
      <w:proofErr w:type="gramEnd"/>
    </w:p>
    <w:p w14:paraId="4138AB1B"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    </w:t>
      </w:r>
      <w:proofErr w:type="gramStart"/>
      <w:r>
        <w:t>AVG(</w:t>
      </w:r>
      <w:proofErr w:type="gramEnd"/>
      <w:r>
        <w:t xml:space="preserve">value):: numeric, </w:t>
      </w:r>
    </w:p>
    <w:p w14:paraId="360908C5"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    2</w:t>
      </w:r>
    </w:p>
    <w:p w14:paraId="13A23EDE"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  ) </w:t>
      </w:r>
      <w:proofErr w:type="gramStart"/>
      <w:r>
        <w:t>as</w:t>
      </w:r>
      <w:proofErr w:type="gramEnd"/>
      <w:r>
        <w:t xml:space="preserve"> </w:t>
      </w:r>
      <w:proofErr w:type="spellStart"/>
      <w:r>
        <w:t>avg_value</w:t>
      </w:r>
      <w:proofErr w:type="spellEnd"/>
      <w:r>
        <w:t xml:space="preserve">, </w:t>
      </w:r>
    </w:p>
    <w:p w14:paraId="52528132"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  </w:t>
      </w:r>
      <w:proofErr w:type="gramStart"/>
      <w:r>
        <w:t>COUNT(</w:t>
      </w:r>
      <w:proofErr w:type="gramEnd"/>
      <w:r>
        <w:t xml:space="preserve">*) as </w:t>
      </w:r>
      <w:proofErr w:type="spellStart"/>
      <w:r>
        <w:t>total_records</w:t>
      </w:r>
      <w:proofErr w:type="spellEnd"/>
      <w:r>
        <w:t xml:space="preserve"> </w:t>
      </w:r>
    </w:p>
    <w:p w14:paraId="42333DFF"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FROM </w:t>
      </w:r>
    </w:p>
    <w:p w14:paraId="42DE2984"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  </w:t>
      </w:r>
      <w:proofErr w:type="spellStart"/>
      <w:r>
        <w:t>mental_health_stats</w:t>
      </w:r>
      <w:proofErr w:type="spellEnd"/>
      <w:r>
        <w:t xml:space="preserve"> </w:t>
      </w:r>
      <w:proofErr w:type="spellStart"/>
      <w:r>
        <w:t>mhs</w:t>
      </w:r>
      <w:proofErr w:type="spellEnd"/>
      <w:r>
        <w:t xml:space="preserve"> </w:t>
      </w:r>
    </w:p>
    <w:p w14:paraId="5FEB8A89"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  INNER JOIN demographics d ON </w:t>
      </w:r>
      <w:proofErr w:type="spellStart"/>
      <w:proofErr w:type="gramStart"/>
      <w:r>
        <w:t>mhs.demographic</w:t>
      </w:r>
      <w:proofErr w:type="gramEnd"/>
      <w:r>
        <w:t>_id</w:t>
      </w:r>
      <w:proofErr w:type="spellEnd"/>
      <w:r>
        <w:t xml:space="preserve"> = </w:t>
      </w:r>
      <w:proofErr w:type="spellStart"/>
      <w:r>
        <w:t>d.demographic_id</w:t>
      </w:r>
      <w:proofErr w:type="spellEnd"/>
      <w:r>
        <w:t xml:space="preserve"> </w:t>
      </w:r>
    </w:p>
    <w:p w14:paraId="6A2EA4F3"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GROUP BY </w:t>
      </w:r>
    </w:p>
    <w:p w14:paraId="1A7AEFCC"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  </w:t>
      </w:r>
      <w:proofErr w:type="spellStart"/>
      <w:r>
        <w:t>d.gender</w:t>
      </w:r>
      <w:proofErr w:type="spellEnd"/>
      <w:r>
        <w:t xml:space="preserve"> </w:t>
      </w:r>
    </w:p>
    <w:p w14:paraId="794E1FB3" w14:textId="77777777" w:rsidR="00F21E90" w:rsidRDefault="00F21E90" w:rsidP="00F21E90">
      <w:pPr>
        <w:pBdr>
          <w:top w:val="single" w:sz="4" w:space="1" w:color="auto"/>
          <w:left w:val="single" w:sz="4" w:space="4" w:color="auto"/>
          <w:bottom w:val="single" w:sz="4" w:space="1" w:color="auto"/>
          <w:right w:val="single" w:sz="4" w:space="4" w:color="auto"/>
        </w:pBdr>
      </w:pPr>
      <w:r>
        <w:t xml:space="preserve">ORDER BY </w:t>
      </w:r>
    </w:p>
    <w:p w14:paraId="24A1D0C9" w14:textId="35A9B6E2" w:rsidR="00F21E90" w:rsidRPr="00F21E90" w:rsidRDefault="00F21E90" w:rsidP="00F21E90">
      <w:pPr>
        <w:pBdr>
          <w:top w:val="single" w:sz="4" w:space="1" w:color="auto"/>
          <w:left w:val="single" w:sz="4" w:space="4" w:color="auto"/>
          <w:bottom w:val="single" w:sz="4" w:space="1" w:color="auto"/>
          <w:right w:val="single" w:sz="4" w:space="4" w:color="auto"/>
        </w:pBdr>
      </w:pPr>
      <w:r>
        <w:t xml:space="preserve">  </w:t>
      </w:r>
      <w:proofErr w:type="spellStart"/>
      <w:r>
        <w:t>avg_value</w:t>
      </w:r>
      <w:proofErr w:type="spellEnd"/>
      <w:r>
        <w:t xml:space="preserve"> DESC</w:t>
      </w:r>
    </w:p>
    <w:p w14:paraId="7EF85215" w14:textId="77777777" w:rsidR="006F68C7" w:rsidRDefault="006F68C7" w:rsidP="006F68C7">
      <w:pPr>
        <w:rPr>
          <w:b/>
          <w:bCs/>
          <w:sz w:val="28"/>
          <w:szCs w:val="28"/>
        </w:rPr>
      </w:pPr>
    </w:p>
    <w:tbl>
      <w:tblPr>
        <w:tblStyle w:val="TableGrid"/>
        <w:tblW w:w="0" w:type="auto"/>
        <w:tblInd w:w="836" w:type="dxa"/>
        <w:tblLook w:val="04A0" w:firstRow="1" w:lastRow="0" w:firstColumn="1" w:lastColumn="0" w:noHBand="0" w:noVBand="1"/>
      </w:tblPr>
      <w:tblGrid>
        <w:gridCol w:w="2600"/>
        <w:gridCol w:w="2720"/>
        <w:gridCol w:w="1432"/>
      </w:tblGrid>
      <w:tr w:rsidR="00F21E90" w:rsidRPr="001E776B" w14:paraId="3D5B1E9F" w14:textId="77777777" w:rsidTr="00F21E90">
        <w:trPr>
          <w:trHeight w:val="290"/>
        </w:trPr>
        <w:tc>
          <w:tcPr>
            <w:tcW w:w="2600" w:type="dxa"/>
            <w:noWrap/>
            <w:hideMark/>
          </w:tcPr>
          <w:p w14:paraId="37B5332F" w14:textId="77777777" w:rsidR="00F21E90" w:rsidRPr="001E776B" w:rsidRDefault="00F21E90" w:rsidP="00FA4282">
            <w:pPr>
              <w:jc w:val="center"/>
              <w:rPr>
                <w:b/>
                <w:bCs/>
              </w:rPr>
            </w:pPr>
            <w:r w:rsidRPr="001E776B">
              <w:rPr>
                <w:b/>
                <w:bCs/>
              </w:rPr>
              <w:t>gender</w:t>
            </w:r>
          </w:p>
        </w:tc>
        <w:tc>
          <w:tcPr>
            <w:tcW w:w="2720" w:type="dxa"/>
            <w:noWrap/>
            <w:hideMark/>
          </w:tcPr>
          <w:p w14:paraId="3D795549" w14:textId="77777777" w:rsidR="00F21E90" w:rsidRPr="001E776B" w:rsidRDefault="00F21E90" w:rsidP="00FA4282">
            <w:pPr>
              <w:jc w:val="center"/>
              <w:rPr>
                <w:b/>
                <w:bCs/>
              </w:rPr>
            </w:pPr>
            <w:proofErr w:type="spellStart"/>
            <w:r w:rsidRPr="001E776B">
              <w:rPr>
                <w:b/>
                <w:bCs/>
              </w:rPr>
              <w:t>avg_value</w:t>
            </w:r>
            <w:proofErr w:type="spellEnd"/>
          </w:p>
        </w:tc>
        <w:tc>
          <w:tcPr>
            <w:tcW w:w="1432" w:type="dxa"/>
            <w:noWrap/>
            <w:hideMark/>
          </w:tcPr>
          <w:p w14:paraId="72C9A8BC" w14:textId="77777777" w:rsidR="00F21E90" w:rsidRPr="001E776B" w:rsidRDefault="00F21E90" w:rsidP="00FA4282">
            <w:pPr>
              <w:jc w:val="center"/>
              <w:rPr>
                <w:b/>
                <w:bCs/>
              </w:rPr>
            </w:pPr>
            <w:proofErr w:type="spellStart"/>
            <w:r w:rsidRPr="001E776B">
              <w:rPr>
                <w:b/>
                <w:bCs/>
              </w:rPr>
              <w:t>total_records</w:t>
            </w:r>
            <w:proofErr w:type="spellEnd"/>
          </w:p>
        </w:tc>
      </w:tr>
      <w:tr w:rsidR="00F21E90" w:rsidRPr="001E776B" w14:paraId="2DC61366" w14:textId="77777777" w:rsidTr="00F21E90">
        <w:trPr>
          <w:trHeight w:val="290"/>
        </w:trPr>
        <w:tc>
          <w:tcPr>
            <w:tcW w:w="2600" w:type="dxa"/>
            <w:noWrap/>
            <w:hideMark/>
          </w:tcPr>
          <w:p w14:paraId="6BB28A02" w14:textId="77777777" w:rsidR="00F21E90" w:rsidRPr="001E776B" w:rsidRDefault="00F21E90" w:rsidP="00FA4282">
            <w:pPr>
              <w:jc w:val="center"/>
            </w:pPr>
            <w:r w:rsidRPr="001E776B">
              <w:t>Women</w:t>
            </w:r>
          </w:p>
        </w:tc>
        <w:tc>
          <w:tcPr>
            <w:tcW w:w="2720" w:type="dxa"/>
            <w:noWrap/>
            <w:hideMark/>
          </w:tcPr>
          <w:p w14:paraId="3B655D2C" w14:textId="77777777" w:rsidR="00F21E90" w:rsidRPr="001E776B" w:rsidRDefault="00F21E90" w:rsidP="00FA4282">
            <w:pPr>
              <w:jc w:val="center"/>
            </w:pPr>
            <w:r w:rsidRPr="001E776B">
              <w:t>4015.03</w:t>
            </w:r>
          </w:p>
        </w:tc>
        <w:tc>
          <w:tcPr>
            <w:tcW w:w="1432" w:type="dxa"/>
            <w:noWrap/>
            <w:hideMark/>
          </w:tcPr>
          <w:p w14:paraId="3AB430EF" w14:textId="77777777" w:rsidR="00F21E90" w:rsidRPr="001E776B" w:rsidRDefault="00F21E90" w:rsidP="00FA4282">
            <w:pPr>
              <w:jc w:val="center"/>
            </w:pPr>
            <w:r w:rsidRPr="001E776B">
              <w:t>4476</w:t>
            </w:r>
          </w:p>
        </w:tc>
      </w:tr>
      <w:tr w:rsidR="00F21E90" w:rsidRPr="001E776B" w14:paraId="4B18DEC5" w14:textId="77777777" w:rsidTr="00F21E90">
        <w:trPr>
          <w:trHeight w:val="290"/>
        </w:trPr>
        <w:tc>
          <w:tcPr>
            <w:tcW w:w="2600" w:type="dxa"/>
            <w:noWrap/>
            <w:hideMark/>
          </w:tcPr>
          <w:p w14:paraId="22E2E9FA" w14:textId="77777777" w:rsidR="00F21E90" w:rsidRPr="001E776B" w:rsidRDefault="00F21E90" w:rsidP="00FA4282">
            <w:pPr>
              <w:jc w:val="center"/>
            </w:pPr>
            <w:r w:rsidRPr="001E776B">
              <w:t>Men</w:t>
            </w:r>
          </w:p>
        </w:tc>
        <w:tc>
          <w:tcPr>
            <w:tcW w:w="2720" w:type="dxa"/>
            <w:noWrap/>
            <w:hideMark/>
          </w:tcPr>
          <w:p w14:paraId="7636DEF4" w14:textId="77777777" w:rsidR="00F21E90" w:rsidRPr="001E776B" w:rsidRDefault="00F21E90" w:rsidP="00FA4282">
            <w:pPr>
              <w:jc w:val="center"/>
            </w:pPr>
            <w:r w:rsidRPr="001E776B">
              <w:t>4009.56</w:t>
            </w:r>
          </w:p>
        </w:tc>
        <w:tc>
          <w:tcPr>
            <w:tcW w:w="1432" w:type="dxa"/>
            <w:noWrap/>
            <w:hideMark/>
          </w:tcPr>
          <w:p w14:paraId="32142D41" w14:textId="77777777" w:rsidR="00F21E90" w:rsidRPr="001E776B" w:rsidRDefault="00F21E90" w:rsidP="00FA4282">
            <w:pPr>
              <w:jc w:val="center"/>
            </w:pPr>
            <w:r w:rsidRPr="001E776B">
              <w:t>5400</w:t>
            </w:r>
          </w:p>
        </w:tc>
      </w:tr>
    </w:tbl>
    <w:p w14:paraId="6AFD4464" w14:textId="77777777" w:rsidR="00F21E90" w:rsidRDefault="00F21E90" w:rsidP="00FA4282">
      <w:pPr>
        <w:jc w:val="center"/>
        <w:rPr>
          <w:b/>
          <w:bCs/>
          <w:sz w:val="28"/>
          <w:szCs w:val="28"/>
        </w:rPr>
      </w:pPr>
    </w:p>
    <w:p w14:paraId="6D1A9E53" w14:textId="3138CC2A" w:rsidR="00F21E90" w:rsidRDefault="00F21E90" w:rsidP="00F21E90">
      <w:pPr>
        <w:rPr>
          <w:b/>
          <w:bCs/>
          <w:sz w:val="28"/>
          <w:szCs w:val="28"/>
        </w:rPr>
      </w:pPr>
      <w:r w:rsidRPr="0053532E">
        <w:rPr>
          <w:b/>
          <w:bCs/>
          <w:sz w:val="28"/>
          <w:szCs w:val="28"/>
        </w:rPr>
        <w:t>Insight</w:t>
      </w:r>
      <w:r>
        <w:rPr>
          <w:b/>
          <w:bCs/>
          <w:sz w:val="28"/>
          <w:szCs w:val="28"/>
        </w:rPr>
        <w:t>:</w:t>
      </w:r>
    </w:p>
    <w:p w14:paraId="085A6580" w14:textId="77777777" w:rsidR="00A92DDD" w:rsidRDefault="002A4651" w:rsidP="00A92DDD">
      <w:pPr>
        <w:pStyle w:val="ListParagraph"/>
        <w:numPr>
          <w:ilvl w:val="0"/>
          <w:numId w:val="49"/>
        </w:numPr>
        <w:spacing w:after="0" w:line="240" w:lineRule="auto"/>
        <w:jc w:val="both"/>
        <w:rPr>
          <w:rFonts w:eastAsia="Times New Roman" w:cstheme="minorHAnsi"/>
          <w:kern w:val="0"/>
          <w:lang w:eastAsia="en-CA"/>
          <w14:ligatures w14:val="none"/>
        </w:rPr>
      </w:pPr>
      <w:r w:rsidRPr="00A92DDD">
        <w:rPr>
          <w:rFonts w:eastAsia="Times New Roman" w:cstheme="minorHAnsi"/>
          <w:kern w:val="0"/>
          <w:lang w:eastAsia="en-CA"/>
          <w14:ligatures w14:val="none"/>
        </w:rPr>
        <w:t xml:space="preserve">There is notably higher data collection for men with 5,400 records compared to women with 4,476 records, suggesting a more comprehensive sampling of male mental health statistics. </w:t>
      </w:r>
    </w:p>
    <w:p w14:paraId="519C28E1" w14:textId="77777777" w:rsidR="00A92DDD" w:rsidRPr="00A92DDD" w:rsidRDefault="00A92DDD" w:rsidP="00A92DDD">
      <w:pPr>
        <w:pStyle w:val="ListParagraph"/>
        <w:spacing w:after="0" w:line="240" w:lineRule="auto"/>
        <w:ind w:left="360"/>
        <w:jc w:val="both"/>
        <w:rPr>
          <w:rFonts w:eastAsia="Times New Roman" w:cstheme="minorHAnsi"/>
          <w:kern w:val="0"/>
          <w:lang w:eastAsia="en-CA"/>
          <w14:ligatures w14:val="none"/>
        </w:rPr>
      </w:pPr>
    </w:p>
    <w:p w14:paraId="07DE748D" w14:textId="2CA6716E" w:rsidR="003D6954" w:rsidRPr="00A92DDD" w:rsidRDefault="002A4651" w:rsidP="00A92DDD">
      <w:pPr>
        <w:pStyle w:val="ListParagraph"/>
        <w:numPr>
          <w:ilvl w:val="0"/>
          <w:numId w:val="49"/>
        </w:numPr>
        <w:spacing w:after="0" w:line="240" w:lineRule="auto"/>
        <w:jc w:val="both"/>
        <w:rPr>
          <w:rFonts w:eastAsia="Times New Roman" w:cstheme="minorHAnsi"/>
          <w:kern w:val="0"/>
          <w:lang w:eastAsia="en-CA"/>
          <w14:ligatures w14:val="none"/>
        </w:rPr>
      </w:pPr>
      <w:r w:rsidRPr="00A92DDD">
        <w:rPr>
          <w:rFonts w:eastAsia="Times New Roman" w:cstheme="minorHAnsi"/>
          <w:kern w:val="0"/>
          <w:lang w:eastAsia="en-CA"/>
          <w14:ligatures w14:val="none"/>
        </w:rPr>
        <w:t xml:space="preserve">Despite fewer records, women show a slightly higher average value (4015.03) compared to men (4009.56), indicating marginally elevated mental health indicator readings among women. </w:t>
      </w:r>
    </w:p>
    <w:p w14:paraId="739DE105" w14:textId="77777777" w:rsidR="003D6954" w:rsidRDefault="003D6954" w:rsidP="002A4651">
      <w:pPr>
        <w:spacing w:after="0" w:line="240" w:lineRule="auto"/>
        <w:jc w:val="both"/>
        <w:rPr>
          <w:rFonts w:eastAsia="Times New Roman" w:cstheme="minorHAnsi"/>
          <w:kern w:val="0"/>
          <w:lang w:eastAsia="en-CA"/>
          <w14:ligatures w14:val="none"/>
        </w:rPr>
      </w:pPr>
    </w:p>
    <w:p w14:paraId="2E9EFA91" w14:textId="77777777" w:rsidR="003D6954" w:rsidRDefault="003D6954" w:rsidP="002A4651">
      <w:pPr>
        <w:spacing w:after="0" w:line="240" w:lineRule="auto"/>
        <w:jc w:val="both"/>
        <w:rPr>
          <w:rFonts w:eastAsia="Times New Roman" w:cstheme="minorHAnsi"/>
          <w:kern w:val="0"/>
          <w:lang w:eastAsia="en-CA"/>
          <w14:ligatures w14:val="none"/>
        </w:rPr>
      </w:pPr>
    </w:p>
    <w:p w14:paraId="1346FE97" w14:textId="77777777" w:rsidR="003D6954" w:rsidRDefault="003D6954" w:rsidP="002A4651">
      <w:pPr>
        <w:spacing w:after="0" w:line="240" w:lineRule="auto"/>
        <w:jc w:val="both"/>
        <w:rPr>
          <w:rFonts w:eastAsia="Times New Roman" w:cstheme="minorHAnsi"/>
          <w:kern w:val="0"/>
          <w:lang w:eastAsia="en-CA"/>
          <w14:ligatures w14:val="none"/>
        </w:rPr>
      </w:pPr>
    </w:p>
    <w:p w14:paraId="0B53E5E0" w14:textId="77777777" w:rsidR="00A92DDD" w:rsidRPr="00207258" w:rsidRDefault="00A92DDD" w:rsidP="002A4651">
      <w:pPr>
        <w:spacing w:after="0" w:line="240" w:lineRule="auto"/>
        <w:jc w:val="both"/>
        <w:rPr>
          <w:rFonts w:eastAsia="Times New Roman" w:cstheme="minorHAnsi"/>
          <w:kern w:val="0"/>
          <w:lang w:eastAsia="en-CA"/>
          <w14:ligatures w14:val="none"/>
        </w:rPr>
      </w:pPr>
    </w:p>
    <w:p w14:paraId="3CDF89AA" w14:textId="77777777" w:rsidR="00F21E90" w:rsidRPr="00207258" w:rsidRDefault="00F21E90" w:rsidP="006F68C7">
      <w:pPr>
        <w:rPr>
          <w:b/>
          <w:bCs/>
        </w:rPr>
      </w:pPr>
    </w:p>
    <w:p w14:paraId="25B321C1" w14:textId="1193D6F7" w:rsidR="00F21E90" w:rsidRDefault="00F21E90" w:rsidP="00F21E90">
      <w:pPr>
        <w:pStyle w:val="Heading2"/>
        <w:jc w:val="both"/>
        <w:rPr>
          <w:b/>
          <w:bCs/>
        </w:rPr>
      </w:pPr>
      <w:bookmarkStart w:id="9" w:name="_Toc191239248"/>
      <w:r>
        <w:lastRenderedPageBreak/>
        <w:t xml:space="preserve">Query 5: </w:t>
      </w:r>
      <w:r>
        <w:rPr>
          <w:b/>
          <w:bCs/>
        </w:rPr>
        <w:t>G</w:t>
      </w:r>
      <w:r w:rsidR="00931A22">
        <w:rPr>
          <w:b/>
          <w:bCs/>
        </w:rPr>
        <w:t>ender comparison by indicator (Multiple joins)</w:t>
      </w:r>
      <w:bookmarkEnd w:id="9"/>
    </w:p>
    <w:p w14:paraId="122BF570"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SELECT </w:t>
      </w:r>
    </w:p>
    <w:p w14:paraId="3B7377C5"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 xml:space="preserve">, </w:t>
      </w:r>
    </w:p>
    <w:p w14:paraId="57C68F3D"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w:t>
      </w:r>
      <w:proofErr w:type="gramStart"/>
      <w:r>
        <w:t>ROUND(</w:t>
      </w:r>
      <w:proofErr w:type="gramEnd"/>
    </w:p>
    <w:p w14:paraId="77720CB8"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w:t>
      </w:r>
      <w:proofErr w:type="gramStart"/>
      <w:r>
        <w:t>AVG(</w:t>
      </w:r>
      <w:proofErr w:type="gramEnd"/>
    </w:p>
    <w:p w14:paraId="6D5EEED2"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CASE WHEN </w:t>
      </w:r>
      <w:proofErr w:type="spellStart"/>
      <w:proofErr w:type="gramStart"/>
      <w:r>
        <w:t>d.gender</w:t>
      </w:r>
      <w:proofErr w:type="spellEnd"/>
      <w:proofErr w:type="gramEnd"/>
      <w:r>
        <w:t xml:space="preserve"> = 'Men' THEN </w:t>
      </w:r>
      <w:proofErr w:type="spellStart"/>
      <w:r>
        <w:t>mhs.value</w:t>
      </w:r>
      <w:proofErr w:type="spellEnd"/>
      <w:r>
        <w:t xml:space="preserve"> END</w:t>
      </w:r>
    </w:p>
    <w:p w14:paraId="6DFCD16B"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w:t>
      </w:r>
      <w:proofErr w:type="gramStart"/>
      <w:r>
        <w:t>) :</w:t>
      </w:r>
      <w:proofErr w:type="gramEnd"/>
      <w:r>
        <w:t xml:space="preserve">: Numeric, </w:t>
      </w:r>
    </w:p>
    <w:p w14:paraId="16FADBB4"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2</w:t>
      </w:r>
    </w:p>
    <w:p w14:paraId="30CB362C"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 </w:t>
      </w:r>
      <w:proofErr w:type="gramStart"/>
      <w:r>
        <w:t>as</w:t>
      </w:r>
      <w:proofErr w:type="gramEnd"/>
      <w:r>
        <w:t xml:space="preserve"> </w:t>
      </w:r>
      <w:proofErr w:type="spellStart"/>
      <w:r>
        <w:t>men_avg</w:t>
      </w:r>
      <w:proofErr w:type="spellEnd"/>
      <w:r>
        <w:t xml:space="preserve">, </w:t>
      </w:r>
    </w:p>
    <w:p w14:paraId="7EEA0F25"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w:t>
      </w:r>
      <w:proofErr w:type="gramStart"/>
      <w:r>
        <w:t>ROUND(</w:t>
      </w:r>
      <w:proofErr w:type="gramEnd"/>
    </w:p>
    <w:p w14:paraId="7454047C"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w:t>
      </w:r>
      <w:proofErr w:type="gramStart"/>
      <w:r>
        <w:t>AVG(</w:t>
      </w:r>
      <w:proofErr w:type="gramEnd"/>
    </w:p>
    <w:p w14:paraId="563D079A"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CASE WHEN </w:t>
      </w:r>
      <w:proofErr w:type="spellStart"/>
      <w:proofErr w:type="gramStart"/>
      <w:r>
        <w:t>d.gender</w:t>
      </w:r>
      <w:proofErr w:type="spellEnd"/>
      <w:proofErr w:type="gramEnd"/>
      <w:r>
        <w:t xml:space="preserve"> = 'Women' THEN </w:t>
      </w:r>
      <w:proofErr w:type="spellStart"/>
      <w:r>
        <w:t>mhs.value</w:t>
      </w:r>
      <w:proofErr w:type="spellEnd"/>
      <w:r>
        <w:t xml:space="preserve"> END</w:t>
      </w:r>
    </w:p>
    <w:p w14:paraId="7E5970D7"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w:t>
      </w:r>
      <w:proofErr w:type="gramStart"/>
      <w:r>
        <w:t>) :</w:t>
      </w:r>
      <w:proofErr w:type="gramEnd"/>
      <w:r>
        <w:t xml:space="preserve">: Numeric, </w:t>
      </w:r>
    </w:p>
    <w:p w14:paraId="484AD666"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2</w:t>
      </w:r>
    </w:p>
    <w:p w14:paraId="7A0FEF47"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 </w:t>
      </w:r>
      <w:proofErr w:type="gramStart"/>
      <w:r>
        <w:t>as</w:t>
      </w:r>
      <w:proofErr w:type="gramEnd"/>
      <w:r>
        <w:t xml:space="preserve"> </w:t>
      </w:r>
      <w:proofErr w:type="spellStart"/>
      <w:r>
        <w:t>women_avg</w:t>
      </w:r>
      <w:proofErr w:type="spellEnd"/>
      <w:r>
        <w:t xml:space="preserve"> </w:t>
      </w:r>
    </w:p>
    <w:p w14:paraId="505B6A08"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FROM </w:t>
      </w:r>
    </w:p>
    <w:p w14:paraId="5DFF9CD5"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w:t>
      </w:r>
      <w:proofErr w:type="spellStart"/>
      <w:r>
        <w:t>mental_health_stats</w:t>
      </w:r>
      <w:proofErr w:type="spellEnd"/>
      <w:r>
        <w:t xml:space="preserve"> </w:t>
      </w:r>
      <w:proofErr w:type="spellStart"/>
      <w:r>
        <w:t>mhs</w:t>
      </w:r>
      <w:proofErr w:type="spellEnd"/>
      <w:r>
        <w:t xml:space="preserve"> </w:t>
      </w:r>
    </w:p>
    <w:p w14:paraId="32306EBF"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INNER JOIN demographics d ON </w:t>
      </w:r>
      <w:proofErr w:type="spellStart"/>
      <w:proofErr w:type="gramStart"/>
      <w:r>
        <w:t>mhs.demographic</w:t>
      </w:r>
      <w:proofErr w:type="gramEnd"/>
      <w:r>
        <w:t>_id</w:t>
      </w:r>
      <w:proofErr w:type="spellEnd"/>
      <w:r>
        <w:t xml:space="preserve"> = </w:t>
      </w:r>
      <w:proofErr w:type="spellStart"/>
      <w:r>
        <w:t>d.demographic_id</w:t>
      </w:r>
      <w:proofErr w:type="spellEnd"/>
      <w:r>
        <w:t xml:space="preserve"> </w:t>
      </w:r>
    </w:p>
    <w:p w14:paraId="0715674A" w14:textId="77777777" w:rsidR="00931A22" w:rsidRDefault="00931A22" w:rsidP="00931A22">
      <w:pPr>
        <w:pBdr>
          <w:top w:val="single" w:sz="4" w:space="1" w:color="auto"/>
          <w:left w:val="single" w:sz="4" w:space="4" w:color="auto"/>
          <w:bottom w:val="single" w:sz="4" w:space="1" w:color="auto"/>
          <w:right w:val="single" w:sz="4" w:space="4" w:color="auto"/>
        </w:pBdr>
      </w:pPr>
      <w:r>
        <w:t xml:space="preserve">  INNER JOIN indicators </w:t>
      </w:r>
      <w:proofErr w:type="spellStart"/>
      <w:r>
        <w:t>i</w:t>
      </w:r>
      <w:proofErr w:type="spellEnd"/>
      <w:r>
        <w:t xml:space="preserve"> ON </w:t>
      </w:r>
      <w:proofErr w:type="spellStart"/>
      <w:proofErr w:type="gramStart"/>
      <w:r>
        <w:t>mhs.indicator</w:t>
      </w:r>
      <w:proofErr w:type="gramEnd"/>
      <w:r>
        <w:t>_id</w:t>
      </w:r>
      <w:proofErr w:type="spellEnd"/>
      <w:r>
        <w:t xml:space="preserve"> = </w:t>
      </w:r>
      <w:proofErr w:type="spellStart"/>
      <w:r>
        <w:t>i.indicator_id</w:t>
      </w:r>
      <w:proofErr w:type="spellEnd"/>
      <w:r>
        <w:t xml:space="preserve"> </w:t>
      </w:r>
    </w:p>
    <w:p w14:paraId="0C2CAEB1" w14:textId="62AE9C1C" w:rsidR="00931A22" w:rsidRPr="00931A22" w:rsidRDefault="00931A22" w:rsidP="00931A22">
      <w:pPr>
        <w:pBdr>
          <w:top w:val="single" w:sz="4" w:space="1" w:color="auto"/>
          <w:left w:val="single" w:sz="4" w:space="4" w:color="auto"/>
          <w:bottom w:val="single" w:sz="4" w:space="1" w:color="auto"/>
          <w:right w:val="single" w:sz="4" w:space="4" w:color="auto"/>
        </w:pBdr>
      </w:pPr>
      <w:r>
        <w:t>GROUP BY</w:t>
      </w:r>
      <w:r w:rsidR="008B48AB">
        <w:t xml:space="preserve"> </w:t>
      </w:r>
      <w:proofErr w:type="spellStart"/>
      <w:proofErr w:type="gramStart"/>
      <w:r>
        <w:t>i.indicator</w:t>
      </w:r>
      <w:proofErr w:type="gramEnd"/>
      <w:r>
        <w:t>_name</w:t>
      </w:r>
      <w:proofErr w:type="spellEnd"/>
    </w:p>
    <w:p w14:paraId="4F73EB0E" w14:textId="77777777" w:rsidR="00931A22" w:rsidRDefault="00931A22" w:rsidP="00931A22">
      <w:pPr>
        <w:rPr>
          <w:b/>
          <w:bCs/>
          <w:sz w:val="28"/>
          <w:szCs w:val="28"/>
        </w:rPr>
      </w:pPr>
    </w:p>
    <w:tbl>
      <w:tblPr>
        <w:tblStyle w:val="TableGrid"/>
        <w:tblW w:w="0" w:type="auto"/>
        <w:jc w:val="center"/>
        <w:tblLook w:val="04A0" w:firstRow="1" w:lastRow="0" w:firstColumn="1" w:lastColumn="0" w:noHBand="0" w:noVBand="1"/>
      </w:tblPr>
      <w:tblGrid>
        <w:gridCol w:w="3319"/>
        <w:gridCol w:w="3366"/>
        <w:gridCol w:w="1860"/>
      </w:tblGrid>
      <w:tr w:rsidR="00CB5DFD" w:rsidRPr="00AF509C" w14:paraId="0D404A46" w14:textId="77777777" w:rsidTr="00FD272D">
        <w:trPr>
          <w:trHeight w:val="497"/>
          <w:jc w:val="center"/>
        </w:trPr>
        <w:tc>
          <w:tcPr>
            <w:tcW w:w="3319" w:type="dxa"/>
            <w:noWrap/>
            <w:hideMark/>
          </w:tcPr>
          <w:p w14:paraId="12E53257" w14:textId="77777777" w:rsidR="00CB5DFD" w:rsidRPr="000053AB" w:rsidRDefault="00CB5DFD" w:rsidP="0092063C">
            <w:pPr>
              <w:jc w:val="center"/>
              <w:rPr>
                <w:b/>
                <w:bCs/>
              </w:rPr>
            </w:pPr>
            <w:proofErr w:type="spellStart"/>
            <w:r w:rsidRPr="000053AB">
              <w:rPr>
                <w:b/>
                <w:bCs/>
              </w:rPr>
              <w:t>indicator_name</w:t>
            </w:r>
            <w:proofErr w:type="spellEnd"/>
          </w:p>
        </w:tc>
        <w:tc>
          <w:tcPr>
            <w:tcW w:w="3366" w:type="dxa"/>
            <w:noWrap/>
            <w:hideMark/>
          </w:tcPr>
          <w:p w14:paraId="7DC8F444" w14:textId="77777777" w:rsidR="00CB5DFD" w:rsidRPr="000053AB" w:rsidRDefault="00CB5DFD" w:rsidP="0092063C">
            <w:pPr>
              <w:jc w:val="center"/>
              <w:rPr>
                <w:b/>
                <w:bCs/>
              </w:rPr>
            </w:pPr>
            <w:proofErr w:type="spellStart"/>
            <w:r w:rsidRPr="000053AB">
              <w:rPr>
                <w:b/>
                <w:bCs/>
              </w:rPr>
              <w:t>men_avg</w:t>
            </w:r>
            <w:proofErr w:type="spellEnd"/>
          </w:p>
        </w:tc>
        <w:tc>
          <w:tcPr>
            <w:tcW w:w="1860" w:type="dxa"/>
            <w:noWrap/>
            <w:hideMark/>
          </w:tcPr>
          <w:p w14:paraId="214FCB8B" w14:textId="77777777" w:rsidR="00CB5DFD" w:rsidRPr="000053AB" w:rsidRDefault="00CB5DFD" w:rsidP="0092063C">
            <w:pPr>
              <w:jc w:val="center"/>
              <w:rPr>
                <w:b/>
                <w:bCs/>
              </w:rPr>
            </w:pPr>
            <w:proofErr w:type="spellStart"/>
            <w:r w:rsidRPr="000053AB">
              <w:rPr>
                <w:b/>
                <w:bCs/>
              </w:rPr>
              <w:t>women_avg</w:t>
            </w:r>
            <w:proofErr w:type="spellEnd"/>
          </w:p>
        </w:tc>
      </w:tr>
      <w:tr w:rsidR="00CB5DFD" w:rsidRPr="00AF509C" w14:paraId="25A4532B" w14:textId="77777777" w:rsidTr="00FD272D">
        <w:trPr>
          <w:trHeight w:val="497"/>
          <w:jc w:val="center"/>
        </w:trPr>
        <w:tc>
          <w:tcPr>
            <w:tcW w:w="3319" w:type="dxa"/>
            <w:noWrap/>
            <w:hideMark/>
          </w:tcPr>
          <w:p w14:paraId="766E0A6F" w14:textId="77777777" w:rsidR="00CB5DFD" w:rsidRPr="00AF509C" w:rsidRDefault="00CB5DFD" w:rsidP="00FD272D">
            <w:r w:rsidRPr="00AF509C">
              <w:t>Any mood disorder</w:t>
            </w:r>
          </w:p>
        </w:tc>
        <w:tc>
          <w:tcPr>
            <w:tcW w:w="3366" w:type="dxa"/>
            <w:noWrap/>
            <w:hideMark/>
          </w:tcPr>
          <w:p w14:paraId="76934E90" w14:textId="77777777" w:rsidR="00CB5DFD" w:rsidRPr="00AF509C" w:rsidRDefault="00CB5DFD" w:rsidP="0092063C">
            <w:pPr>
              <w:jc w:val="center"/>
            </w:pPr>
            <w:r w:rsidRPr="00AF509C">
              <w:t>4015.26</w:t>
            </w:r>
          </w:p>
        </w:tc>
        <w:tc>
          <w:tcPr>
            <w:tcW w:w="1860" w:type="dxa"/>
            <w:noWrap/>
            <w:hideMark/>
          </w:tcPr>
          <w:p w14:paraId="0C39EF77" w14:textId="77777777" w:rsidR="00CB5DFD" w:rsidRPr="00AF509C" w:rsidRDefault="00CB5DFD" w:rsidP="0092063C">
            <w:pPr>
              <w:jc w:val="center"/>
            </w:pPr>
            <w:r w:rsidRPr="00AF509C">
              <w:t>4008.82</w:t>
            </w:r>
          </w:p>
        </w:tc>
      </w:tr>
      <w:tr w:rsidR="00CB5DFD" w:rsidRPr="00AF509C" w14:paraId="51E91867" w14:textId="77777777" w:rsidTr="00FD272D">
        <w:trPr>
          <w:trHeight w:val="497"/>
          <w:jc w:val="center"/>
        </w:trPr>
        <w:tc>
          <w:tcPr>
            <w:tcW w:w="3319" w:type="dxa"/>
            <w:noWrap/>
            <w:hideMark/>
          </w:tcPr>
          <w:p w14:paraId="2C174F2C" w14:textId="77777777" w:rsidR="00CB5DFD" w:rsidRPr="00AF509C" w:rsidRDefault="00CB5DFD" w:rsidP="00FD272D">
            <w:r w:rsidRPr="00AF509C">
              <w:t>Alcohol abuse or dependence</w:t>
            </w:r>
          </w:p>
        </w:tc>
        <w:tc>
          <w:tcPr>
            <w:tcW w:w="3366" w:type="dxa"/>
            <w:noWrap/>
            <w:hideMark/>
          </w:tcPr>
          <w:p w14:paraId="15450774" w14:textId="77777777" w:rsidR="00CB5DFD" w:rsidRPr="00AF509C" w:rsidRDefault="00CB5DFD" w:rsidP="0092063C">
            <w:pPr>
              <w:jc w:val="center"/>
            </w:pPr>
            <w:r w:rsidRPr="00AF509C">
              <w:t>4041.85</w:t>
            </w:r>
          </w:p>
        </w:tc>
        <w:tc>
          <w:tcPr>
            <w:tcW w:w="1860" w:type="dxa"/>
            <w:noWrap/>
            <w:hideMark/>
          </w:tcPr>
          <w:p w14:paraId="143BB706" w14:textId="77777777" w:rsidR="00CB5DFD" w:rsidRPr="00AF509C" w:rsidRDefault="00CB5DFD" w:rsidP="0092063C">
            <w:pPr>
              <w:jc w:val="center"/>
            </w:pPr>
            <w:r w:rsidRPr="00AF509C">
              <w:t>4079.6</w:t>
            </w:r>
          </w:p>
        </w:tc>
      </w:tr>
      <w:tr w:rsidR="00CB5DFD" w:rsidRPr="00AF509C" w14:paraId="3B5AB440" w14:textId="77777777" w:rsidTr="00FD272D">
        <w:trPr>
          <w:trHeight w:val="497"/>
          <w:jc w:val="center"/>
        </w:trPr>
        <w:tc>
          <w:tcPr>
            <w:tcW w:w="3319" w:type="dxa"/>
            <w:noWrap/>
            <w:hideMark/>
          </w:tcPr>
          <w:p w14:paraId="7659FC3C" w14:textId="77777777" w:rsidR="00CB5DFD" w:rsidRPr="00AF509C" w:rsidRDefault="00CB5DFD" w:rsidP="00FD272D">
            <w:r w:rsidRPr="00AF509C">
              <w:t>Major depressive episode</w:t>
            </w:r>
          </w:p>
        </w:tc>
        <w:tc>
          <w:tcPr>
            <w:tcW w:w="3366" w:type="dxa"/>
            <w:noWrap/>
            <w:hideMark/>
          </w:tcPr>
          <w:p w14:paraId="752E7B4F" w14:textId="77777777" w:rsidR="00CB5DFD" w:rsidRPr="00AF509C" w:rsidRDefault="00CB5DFD" w:rsidP="0092063C">
            <w:pPr>
              <w:jc w:val="center"/>
            </w:pPr>
            <w:r w:rsidRPr="00AF509C">
              <w:t>4027.95</w:t>
            </w:r>
          </w:p>
        </w:tc>
        <w:tc>
          <w:tcPr>
            <w:tcW w:w="1860" w:type="dxa"/>
            <w:noWrap/>
            <w:hideMark/>
          </w:tcPr>
          <w:p w14:paraId="133D8D19" w14:textId="77777777" w:rsidR="00CB5DFD" w:rsidRPr="00AF509C" w:rsidRDefault="00CB5DFD" w:rsidP="0092063C">
            <w:pPr>
              <w:jc w:val="center"/>
            </w:pPr>
            <w:r w:rsidRPr="00AF509C">
              <w:t>4018.55</w:t>
            </w:r>
          </w:p>
        </w:tc>
      </w:tr>
      <w:tr w:rsidR="00CB5DFD" w:rsidRPr="00AF509C" w14:paraId="32A27E40" w14:textId="77777777" w:rsidTr="00FD272D">
        <w:trPr>
          <w:trHeight w:val="497"/>
          <w:jc w:val="center"/>
        </w:trPr>
        <w:tc>
          <w:tcPr>
            <w:tcW w:w="3319" w:type="dxa"/>
            <w:noWrap/>
            <w:hideMark/>
          </w:tcPr>
          <w:p w14:paraId="21C1CF9F" w14:textId="77777777" w:rsidR="00CB5DFD" w:rsidRPr="00AF509C" w:rsidRDefault="00CB5DFD" w:rsidP="00FD272D">
            <w:r w:rsidRPr="00AF509C">
              <w:t>Suicidal thoughts</w:t>
            </w:r>
          </w:p>
        </w:tc>
        <w:tc>
          <w:tcPr>
            <w:tcW w:w="3366" w:type="dxa"/>
            <w:noWrap/>
            <w:hideMark/>
          </w:tcPr>
          <w:p w14:paraId="2346CE78" w14:textId="77777777" w:rsidR="00CB5DFD" w:rsidRPr="00AF509C" w:rsidRDefault="00CB5DFD" w:rsidP="0092063C">
            <w:pPr>
              <w:jc w:val="center"/>
            </w:pPr>
            <w:r w:rsidRPr="00AF509C">
              <w:t>4007.43</w:t>
            </w:r>
          </w:p>
        </w:tc>
        <w:tc>
          <w:tcPr>
            <w:tcW w:w="1860" w:type="dxa"/>
            <w:noWrap/>
            <w:hideMark/>
          </w:tcPr>
          <w:p w14:paraId="6E6BA4E9" w14:textId="77777777" w:rsidR="00CB5DFD" w:rsidRPr="00AF509C" w:rsidRDefault="00CB5DFD" w:rsidP="0092063C">
            <w:pPr>
              <w:jc w:val="center"/>
            </w:pPr>
            <w:r w:rsidRPr="00AF509C">
              <w:t>4023.92</w:t>
            </w:r>
          </w:p>
        </w:tc>
      </w:tr>
      <w:tr w:rsidR="00CB5DFD" w:rsidRPr="00AF509C" w14:paraId="45ECC22F" w14:textId="77777777" w:rsidTr="00FD272D">
        <w:trPr>
          <w:trHeight w:val="497"/>
          <w:jc w:val="center"/>
        </w:trPr>
        <w:tc>
          <w:tcPr>
            <w:tcW w:w="3319" w:type="dxa"/>
            <w:noWrap/>
            <w:hideMark/>
          </w:tcPr>
          <w:p w14:paraId="1ED21D9E" w14:textId="77777777" w:rsidR="00CB5DFD" w:rsidRPr="00AF509C" w:rsidRDefault="00CB5DFD" w:rsidP="00FD272D">
            <w:r w:rsidRPr="00AF509C">
              <w:t>Generalized anxiety disorder</w:t>
            </w:r>
          </w:p>
        </w:tc>
        <w:tc>
          <w:tcPr>
            <w:tcW w:w="3366" w:type="dxa"/>
            <w:noWrap/>
            <w:hideMark/>
          </w:tcPr>
          <w:p w14:paraId="7DC6EAFF" w14:textId="77777777" w:rsidR="00CB5DFD" w:rsidRPr="00AF509C" w:rsidRDefault="00CB5DFD" w:rsidP="0092063C">
            <w:pPr>
              <w:jc w:val="center"/>
            </w:pPr>
            <w:r w:rsidRPr="00AF509C">
              <w:t>4011.95</w:t>
            </w:r>
          </w:p>
        </w:tc>
        <w:tc>
          <w:tcPr>
            <w:tcW w:w="1860" w:type="dxa"/>
            <w:noWrap/>
            <w:hideMark/>
          </w:tcPr>
          <w:p w14:paraId="5332261B" w14:textId="77777777" w:rsidR="00CB5DFD" w:rsidRPr="00AF509C" w:rsidRDefault="00CB5DFD" w:rsidP="0092063C">
            <w:pPr>
              <w:jc w:val="center"/>
            </w:pPr>
            <w:r w:rsidRPr="00AF509C">
              <w:t>4065.03</w:t>
            </w:r>
          </w:p>
        </w:tc>
      </w:tr>
      <w:tr w:rsidR="00CB5DFD" w:rsidRPr="00AF509C" w14:paraId="507DF8CE" w14:textId="77777777" w:rsidTr="00FD272D">
        <w:trPr>
          <w:trHeight w:val="497"/>
          <w:jc w:val="center"/>
        </w:trPr>
        <w:tc>
          <w:tcPr>
            <w:tcW w:w="3319" w:type="dxa"/>
            <w:noWrap/>
            <w:hideMark/>
          </w:tcPr>
          <w:p w14:paraId="26E25FE4" w14:textId="77777777" w:rsidR="00CB5DFD" w:rsidRPr="00AF509C" w:rsidRDefault="00CB5DFD" w:rsidP="00FD272D">
            <w:r w:rsidRPr="00AF509C">
              <w:lastRenderedPageBreak/>
              <w:t>Perceived mental health</w:t>
            </w:r>
          </w:p>
        </w:tc>
        <w:tc>
          <w:tcPr>
            <w:tcW w:w="3366" w:type="dxa"/>
            <w:noWrap/>
            <w:hideMark/>
          </w:tcPr>
          <w:p w14:paraId="558566FF" w14:textId="77777777" w:rsidR="00CB5DFD" w:rsidRPr="00AF509C" w:rsidRDefault="00CB5DFD" w:rsidP="0092063C">
            <w:pPr>
              <w:jc w:val="center"/>
            </w:pPr>
            <w:r w:rsidRPr="00AF509C">
              <w:t>3999.99</w:t>
            </w:r>
          </w:p>
        </w:tc>
        <w:tc>
          <w:tcPr>
            <w:tcW w:w="1860" w:type="dxa"/>
            <w:noWrap/>
            <w:hideMark/>
          </w:tcPr>
          <w:p w14:paraId="79CD352D" w14:textId="77777777" w:rsidR="00CB5DFD" w:rsidRPr="00AF509C" w:rsidRDefault="00CB5DFD" w:rsidP="0092063C">
            <w:pPr>
              <w:jc w:val="center"/>
            </w:pPr>
            <w:r w:rsidRPr="00AF509C">
              <w:t>4007.08</w:t>
            </w:r>
          </w:p>
        </w:tc>
      </w:tr>
      <w:tr w:rsidR="00CB5DFD" w:rsidRPr="00AF509C" w14:paraId="27E444CE" w14:textId="77777777" w:rsidTr="00FD272D">
        <w:trPr>
          <w:trHeight w:val="497"/>
          <w:jc w:val="center"/>
        </w:trPr>
        <w:tc>
          <w:tcPr>
            <w:tcW w:w="3319" w:type="dxa"/>
            <w:noWrap/>
            <w:hideMark/>
          </w:tcPr>
          <w:p w14:paraId="0BBEE19D" w14:textId="77777777" w:rsidR="00CB5DFD" w:rsidRPr="00AF509C" w:rsidRDefault="00CB5DFD" w:rsidP="00FD272D">
            <w:r w:rsidRPr="00AF509C">
              <w:t>Eating disorder</w:t>
            </w:r>
          </w:p>
        </w:tc>
        <w:tc>
          <w:tcPr>
            <w:tcW w:w="3366" w:type="dxa"/>
            <w:noWrap/>
            <w:hideMark/>
          </w:tcPr>
          <w:p w14:paraId="34E1F14B" w14:textId="77777777" w:rsidR="00CB5DFD" w:rsidRPr="00AF509C" w:rsidRDefault="00CB5DFD" w:rsidP="0092063C">
            <w:pPr>
              <w:jc w:val="center"/>
            </w:pPr>
            <w:r w:rsidRPr="00AF509C">
              <w:t>3997.93</w:t>
            </w:r>
          </w:p>
        </w:tc>
        <w:tc>
          <w:tcPr>
            <w:tcW w:w="1860" w:type="dxa"/>
            <w:noWrap/>
            <w:hideMark/>
          </w:tcPr>
          <w:p w14:paraId="5AF298FF" w14:textId="77777777" w:rsidR="00CB5DFD" w:rsidRPr="00AF509C" w:rsidRDefault="00CB5DFD" w:rsidP="0092063C">
            <w:pPr>
              <w:jc w:val="center"/>
            </w:pPr>
            <w:r w:rsidRPr="00AF509C">
              <w:t>3951.94</w:t>
            </w:r>
          </w:p>
        </w:tc>
      </w:tr>
      <w:tr w:rsidR="00CB5DFD" w:rsidRPr="00AF509C" w14:paraId="02535739" w14:textId="77777777" w:rsidTr="00FD272D">
        <w:trPr>
          <w:trHeight w:val="497"/>
          <w:jc w:val="center"/>
        </w:trPr>
        <w:tc>
          <w:tcPr>
            <w:tcW w:w="3319" w:type="dxa"/>
            <w:noWrap/>
            <w:hideMark/>
          </w:tcPr>
          <w:p w14:paraId="7B306853" w14:textId="77777777" w:rsidR="00CB5DFD" w:rsidRPr="00AF509C" w:rsidRDefault="00CB5DFD" w:rsidP="00FD272D">
            <w:r w:rsidRPr="00AF509C">
              <w:t>Cannabis use</w:t>
            </w:r>
          </w:p>
        </w:tc>
        <w:tc>
          <w:tcPr>
            <w:tcW w:w="3366" w:type="dxa"/>
            <w:noWrap/>
            <w:hideMark/>
          </w:tcPr>
          <w:p w14:paraId="0B1F4206" w14:textId="77777777" w:rsidR="00CB5DFD" w:rsidRPr="00AF509C" w:rsidRDefault="00CB5DFD" w:rsidP="0092063C">
            <w:pPr>
              <w:jc w:val="center"/>
            </w:pPr>
            <w:r w:rsidRPr="00AF509C">
              <w:t>4016.28</w:t>
            </w:r>
          </w:p>
        </w:tc>
        <w:tc>
          <w:tcPr>
            <w:tcW w:w="1860" w:type="dxa"/>
            <w:noWrap/>
            <w:hideMark/>
          </w:tcPr>
          <w:p w14:paraId="49349C0C" w14:textId="77777777" w:rsidR="00CB5DFD" w:rsidRPr="00AF509C" w:rsidRDefault="00CB5DFD" w:rsidP="0092063C">
            <w:pPr>
              <w:jc w:val="center"/>
            </w:pPr>
            <w:r w:rsidRPr="00AF509C">
              <w:t>4007.14</w:t>
            </w:r>
          </w:p>
        </w:tc>
      </w:tr>
      <w:tr w:rsidR="00CB5DFD" w:rsidRPr="00AF509C" w14:paraId="73D7C55A" w14:textId="77777777" w:rsidTr="00FD272D">
        <w:trPr>
          <w:trHeight w:val="497"/>
          <w:jc w:val="center"/>
        </w:trPr>
        <w:tc>
          <w:tcPr>
            <w:tcW w:w="3319" w:type="dxa"/>
            <w:noWrap/>
            <w:hideMark/>
          </w:tcPr>
          <w:p w14:paraId="5245D789" w14:textId="77777777" w:rsidR="00CB5DFD" w:rsidRPr="00AF509C" w:rsidRDefault="00CB5DFD" w:rsidP="00FD272D">
            <w:r w:rsidRPr="00AF509C">
              <w:t>Post-traumatic stress disorder</w:t>
            </w:r>
          </w:p>
        </w:tc>
        <w:tc>
          <w:tcPr>
            <w:tcW w:w="3366" w:type="dxa"/>
            <w:noWrap/>
            <w:hideMark/>
          </w:tcPr>
          <w:p w14:paraId="5C6A7498" w14:textId="77777777" w:rsidR="00CB5DFD" w:rsidRPr="00AF509C" w:rsidRDefault="00CB5DFD" w:rsidP="0092063C">
            <w:pPr>
              <w:jc w:val="center"/>
            </w:pPr>
            <w:r w:rsidRPr="00AF509C">
              <w:t>3937.27</w:t>
            </w:r>
          </w:p>
        </w:tc>
        <w:tc>
          <w:tcPr>
            <w:tcW w:w="1860" w:type="dxa"/>
            <w:noWrap/>
            <w:hideMark/>
          </w:tcPr>
          <w:p w14:paraId="7B07C32E" w14:textId="77777777" w:rsidR="00CB5DFD" w:rsidRPr="00AF509C" w:rsidRDefault="00CB5DFD" w:rsidP="0092063C">
            <w:pPr>
              <w:jc w:val="center"/>
            </w:pPr>
            <w:r w:rsidRPr="00AF509C">
              <w:t>3992.87</w:t>
            </w:r>
          </w:p>
        </w:tc>
      </w:tr>
      <w:tr w:rsidR="00CB5DFD" w:rsidRPr="00AF509C" w14:paraId="170C9954" w14:textId="77777777" w:rsidTr="00FD272D">
        <w:trPr>
          <w:trHeight w:val="497"/>
          <w:jc w:val="center"/>
        </w:trPr>
        <w:tc>
          <w:tcPr>
            <w:tcW w:w="3319" w:type="dxa"/>
            <w:noWrap/>
            <w:hideMark/>
          </w:tcPr>
          <w:p w14:paraId="37BB0176" w14:textId="77777777" w:rsidR="00CB5DFD" w:rsidRPr="00AF509C" w:rsidRDefault="00CB5DFD" w:rsidP="00FD272D">
            <w:r w:rsidRPr="00AF509C">
              <w:t>Self-rated work stress</w:t>
            </w:r>
          </w:p>
        </w:tc>
        <w:tc>
          <w:tcPr>
            <w:tcW w:w="3366" w:type="dxa"/>
            <w:noWrap/>
            <w:hideMark/>
          </w:tcPr>
          <w:p w14:paraId="1C33D7C6" w14:textId="77777777" w:rsidR="00CB5DFD" w:rsidRPr="00AF509C" w:rsidRDefault="00CB5DFD" w:rsidP="0092063C">
            <w:pPr>
              <w:jc w:val="center"/>
            </w:pPr>
            <w:r w:rsidRPr="00AF509C">
              <w:t>4039.64</w:t>
            </w:r>
          </w:p>
        </w:tc>
        <w:tc>
          <w:tcPr>
            <w:tcW w:w="1860" w:type="dxa"/>
            <w:noWrap/>
            <w:hideMark/>
          </w:tcPr>
          <w:p w14:paraId="0BE97A7C" w14:textId="77777777" w:rsidR="00CB5DFD" w:rsidRPr="00AF509C" w:rsidRDefault="00CB5DFD" w:rsidP="0092063C">
            <w:pPr>
              <w:jc w:val="center"/>
            </w:pPr>
            <w:r w:rsidRPr="00AF509C">
              <w:t>3995.83</w:t>
            </w:r>
          </w:p>
        </w:tc>
      </w:tr>
    </w:tbl>
    <w:p w14:paraId="3F471DAC" w14:textId="77777777" w:rsidR="00931A22" w:rsidRDefault="00931A22" w:rsidP="00931A22">
      <w:pPr>
        <w:rPr>
          <w:b/>
          <w:bCs/>
          <w:sz w:val="28"/>
          <w:szCs w:val="28"/>
        </w:rPr>
      </w:pPr>
    </w:p>
    <w:p w14:paraId="63EDAB5E" w14:textId="18B05204" w:rsidR="00931A22" w:rsidRDefault="00931A22" w:rsidP="00931A22">
      <w:pPr>
        <w:rPr>
          <w:b/>
          <w:bCs/>
          <w:sz w:val="28"/>
          <w:szCs w:val="28"/>
        </w:rPr>
      </w:pPr>
      <w:r w:rsidRPr="0053532E">
        <w:rPr>
          <w:b/>
          <w:bCs/>
          <w:sz w:val="28"/>
          <w:szCs w:val="28"/>
        </w:rPr>
        <w:t>Insight</w:t>
      </w:r>
      <w:r>
        <w:rPr>
          <w:b/>
          <w:bCs/>
          <w:sz w:val="28"/>
          <w:szCs w:val="28"/>
        </w:rPr>
        <w:t>:</w:t>
      </w:r>
    </w:p>
    <w:p w14:paraId="50153B61" w14:textId="77777777" w:rsidR="00CB5DFD" w:rsidRDefault="00CB5DFD" w:rsidP="0092063C">
      <w:pPr>
        <w:pStyle w:val="ListParagraph"/>
        <w:numPr>
          <w:ilvl w:val="0"/>
          <w:numId w:val="33"/>
        </w:numPr>
        <w:spacing w:after="0" w:line="240" w:lineRule="auto"/>
        <w:jc w:val="both"/>
        <w:rPr>
          <w:rFonts w:ascii="Times New Roman" w:eastAsia="Times New Roman" w:hAnsi="Times New Roman" w:cs="Times New Roman"/>
          <w:kern w:val="0"/>
          <w:sz w:val="24"/>
          <w:szCs w:val="24"/>
          <w:lang w:eastAsia="en-CA"/>
          <w14:ligatures w14:val="none"/>
        </w:rPr>
      </w:pPr>
      <w:r w:rsidRPr="00CB5DFD">
        <w:rPr>
          <w:rFonts w:ascii="Times New Roman" w:eastAsia="Times New Roman" w:hAnsi="Times New Roman" w:cs="Times New Roman"/>
          <w:kern w:val="0"/>
          <w:sz w:val="24"/>
          <w:szCs w:val="24"/>
          <w:lang w:eastAsia="en-CA"/>
          <w14:ligatures w14:val="none"/>
        </w:rPr>
        <w:t xml:space="preserve">Dependence and abuse of alcohol had the highest averages for males and females, according to the data, with women reporting somewhat higher rates (4079.6) than men (4041.85). </w:t>
      </w:r>
    </w:p>
    <w:p w14:paraId="756A5F50" w14:textId="77777777" w:rsidR="0092063C" w:rsidRDefault="0092063C" w:rsidP="0092063C">
      <w:pPr>
        <w:pStyle w:val="ListParagraph"/>
        <w:spacing w:after="0" w:line="240" w:lineRule="auto"/>
        <w:jc w:val="both"/>
        <w:rPr>
          <w:rFonts w:ascii="Times New Roman" w:eastAsia="Times New Roman" w:hAnsi="Times New Roman" w:cs="Times New Roman"/>
          <w:kern w:val="0"/>
          <w:sz w:val="24"/>
          <w:szCs w:val="24"/>
          <w:lang w:eastAsia="en-CA"/>
          <w14:ligatures w14:val="none"/>
        </w:rPr>
      </w:pPr>
    </w:p>
    <w:p w14:paraId="19B23B20" w14:textId="09308F34" w:rsidR="00CB5DFD" w:rsidRDefault="00CB5DFD" w:rsidP="0092063C">
      <w:pPr>
        <w:pStyle w:val="ListParagraph"/>
        <w:numPr>
          <w:ilvl w:val="0"/>
          <w:numId w:val="33"/>
        </w:numPr>
        <w:spacing w:after="0" w:line="240" w:lineRule="auto"/>
        <w:jc w:val="both"/>
        <w:rPr>
          <w:rFonts w:ascii="Times New Roman" w:eastAsia="Times New Roman" w:hAnsi="Times New Roman" w:cs="Times New Roman"/>
          <w:kern w:val="0"/>
          <w:sz w:val="24"/>
          <w:szCs w:val="24"/>
          <w:lang w:eastAsia="en-CA"/>
          <w14:ligatures w14:val="none"/>
        </w:rPr>
      </w:pPr>
      <w:r w:rsidRPr="00CB5DFD">
        <w:rPr>
          <w:rFonts w:ascii="Times New Roman" w:eastAsia="Times New Roman" w:hAnsi="Times New Roman" w:cs="Times New Roman"/>
          <w:kern w:val="0"/>
          <w:sz w:val="24"/>
          <w:szCs w:val="24"/>
          <w:lang w:eastAsia="en-CA"/>
          <w14:ligatures w14:val="none"/>
        </w:rPr>
        <w:t xml:space="preserve">There is a significant gender gap in generalized anxiety disorder, with women averaging higher (4065.03) than men (4011.95), indicating that anxiety is more common in women. </w:t>
      </w:r>
    </w:p>
    <w:p w14:paraId="41E7C7E2" w14:textId="77777777" w:rsidR="0092063C" w:rsidRPr="0092063C" w:rsidRDefault="0092063C" w:rsidP="0092063C">
      <w:pPr>
        <w:spacing w:after="0" w:line="240" w:lineRule="auto"/>
        <w:jc w:val="both"/>
        <w:rPr>
          <w:rFonts w:ascii="Times New Roman" w:eastAsia="Times New Roman" w:hAnsi="Times New Roman" w:cs="Times New Roman"/>
          <w:kern w:val="0"/>
          <w:sz w:val="24"/>
          <w:szCs w:val="24"/>
          <w:lang w:eastAsia="en-CA"/>
          <w14:ligatures w14:val="none"/>
        </w:rPr>
      </w:pPr>
    </w:p>
    <w:p w14:paraId="20312871" w14:textId="45C784F6" w:rsidR="00A053E8" w:rsidRDefault="00CB5DFD" w:rsidP="0092063C">
      <w:pPr>
        <w:pStyle w:val="ListParagraph"/>
        <w:numPr>
          <w:ilvl w:val="0"/>
          <w:numId w:val="33"/>
        </w:numPr>
        <w:spacing w:after="0" w:line="240" w:lineRule="auto"/>
        <w:jc w:val="both"/>
        <w:rPr>
          <w:rFonts w:ascii="Times New Roman" w:eastAsia="Times New Roman" w:hAnsi="Times New Roman" w:cs="Times New Roman"/>
          <w:kern w:val="0"/>
          <w:sz w:val="24"/>
          <w:szCs w:val="24"/>
          <w:lang w:eastAsia="en-CA"/>
          <w14:ligatures w14:val="none"/>
        </w:rPr>
      </w:pPr>
      <w:r w:rsidRPr="00CB5DFD">
        <w:rPr>
          <w:rFonts w:ascii="Times New Roman" w:eastAsia="Times New Roman" w:hAnsi="Times New Roman" w:cs="Times New Roman"/>
          <w:kern w:val="0"/>
          <w:sz w:val="24"/>
          <w:szCs w:val="24"/>
          <w:lang w:eastAsia="en-CA"/>
          <w14:ligatures w14:val="none"/>
        </w:rPr>
        <w:t>It's interesting to note that eating disorders have lower overall averages than other indicators; in contrast to typical clinical observations, men have a slightly higher average (3997.93) than women (3951.94).</w:t>
      </w:r>
    </w:p>
    <w:p w14:paraId="6CB14138" w14:textId="77777777" w:rsidR="00430C3D" w:rsidRDefault="00430C3D"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475C3601"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4009B9F9"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67803DEA"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0D774D15"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6589F096"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5A7EE204"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48BF6E50"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25DE9E37"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089656A9"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005348BE"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0AFA863F"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49970E0F"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6ACFCBD9" w14:textId="77777777" w:rsidR="003D6954" w:rsidRDefault="003D6954" w:rsidP="00430C3D">
      <w:pPr>
        <w:pStyle w:val="ListParagraph"/>
        <w:spacing w:after="0" w:line="240" w:lineRule="auto"/>
        <w:rPr>
          <w:rFonts w:ascii="Times New Roman" w:eastAsia="Times New Roman" w:hAnsi="Times New Roman" w:cs="Times New Roman"/>
          <w:kern w:val="0"/>
          <w:sz w:val="24"/>
          <w:szCs w:val="24"/>
          <w:lang w:eastAsia="en-CA"/>
          <w14:ligatures w14:val="none"/>
        </w:rPr>
      </w:pPr>
    </w:p>
    <w:p w14:paraId="6D7CFFC6" w14:textId="77777777" w:rsidR="00201AD2" w:rsidRDefault="00201AD2" w:rsidP="00201AD2">
      <w:bookmarkStart w:id="10" w:name="_Toc191239249"/>
    </w:p>
    <w:p w14:paraId="4F92DC52" w14:textId="77777777" w:rsidR="00201AD2" w:rsidRDefault="00201AD2" w:rsidP="00201AD2"/>
    <w:p w14:paraId="3C3B823E" w14:textId="77777777" w:rsidR="00201AD2" w:rsidRPr="00201AD2" w:rsidRDefault="00201AD2" w:rsidP="00201AD2"/>
    <w:p w14:paraId="62FFAB27" w14:textId="77777777" w:rsidR="00201AD2" w:rsidRPr="00201AD2" w:rsidRDefault="00201AD2" w:rsidP="00201AD2"/>
    <w:p w14:paraId="24CCCD0C" w14:textId="2E0F41A1" w:rsidR="00F21E90" w:rsidRDefault="00F21E90" w:rsidP="00F21E90">
      <w:pPr>
        <w:pStyle w:val="Heading2"/>
        <w:jc w:val="both"/>
        <w:rPr>
          <w:b/>
          <w:bCs/>
        </w:rPr>
      </w:pPr>
      <w:r>
        <w:lastRenderedPageBreak/>
        <w:t xml:space="preserve">Query 6: </w:t>
      </w:r>
      <w:r w:rsidR="00A053E8" w:rsidRPr="000053AB">
        <w:rPr>
          <w:b/>
          <w:bCs/>
        </w:rPr>
        <w:t>Categorize values for each indicator as high or low</w:t>
      </w:r>
      <w:r w:rsidR="00A053E8">
        <w:rPr>
          <w:b/>
          <w:bCs/>
        </w:rPr>
        <w:t xml:space="preserve"> (Case statement)</w:t>
      </w:r>
      <w:bookmarkEnd w:id="10"/>
    </w:p>
    <w:p w14:paraId="3E9F9C8A"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SELECT </w:t>
      </w:r>
    </w:p>
    <w:p w14:paraId="0C452969"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 xml:space="preserve">, </w:t>
      </w:r>
    </w:p>
    <w:p w14:paraId="545266D4"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  CASE WHEN </w:t>
      </w:r>
      <w:proofErr w:type="gramStart"/>
      <w:r>
        <w:t>AVG(</w:t>
      </w:r>
      <w:proofErr w:type="gramEnd"/>
      <w:r>
        <w:t xml:space="preserve">value) &gt; 4000 THEN 'High' ELSE 'Low' END as category, </w:t>
      </w:r>
    </w:p>
    <w:p w14:paraId="783FAA01"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  </w:t>
      </w:r>
      <w:proofErr w:type="gramStart"/>
      <w:r>
        <w:t>ROUND(</w:t>
      </w:r>
      <w:proofErr w:type="gramEnd"/>
    </w:p>
    <w:p w14:paraId="3D69E425"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    </w:t>
      </w:r>
      <w:proofErr w:type="gramStart"/>
      <w:r>
        <w:t>AVG(</w:t>
      </w:r>
      <w:proofErr w:type="gramEnd"/>
      <w:r>
        <w:t xml:space="preserve">value):: numeric, </w:t>
      </w:r>
    </w:p>
    <w:p w14:paraId="22623BFB"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    2</w:t>
      </w:r>
    </w:p>
    <w:p w14:paraId="2DA3CC2C"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  ) </w:t>
      </w:r>
      <w:proofErr w:type="gramStart"/>
      <w:r>
        <w:t>as</w:t>
      </w:r>
      <w:proofErr w:type="gramEnd"/>
      <w:r>
        <w:t xml:space="preserve"> </w:t>
      </w:r>
      <w:proofErr w:type="spellStart"/>
      <w:r>
        <w:t>avg_value</w:t>
      </w:r>
      <w:proofErr w:type="spellEnd"/>
      <w:r>
        <w:t xml:space="preserve"> </w:t>
      </w:r>
    </w:p>
    <w:p w14:paraId="7FDC9277"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FROM </w:t>
      </w:r>
    </w:p>
    <w:p w14:paraId="4BEBE14E"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  </w:t>
      </w:r>
      <w:proofErr w:type="spellStart"/>
      <w:r>
        <w:t>mental_health_stats</w:t>
      </w:r>
      <w:proofErr w:type="spellEnd"/>
      <w:r>
        <w:t xml:space="preserve"> </w:t>
      </w:r>
      <w:proofErr w:type="spellStart"/>
      <w:r>
        <w:t>mhs</w:t>
      </w:r>
      <w:proofErr w:type="spellEnd"/>
      <w:r>
        <w:t xml:space="preserve"> </w:t>
      </w:r>
    </w:p>
    <w:p w14:paraId="332F53C4" w14:textId="77777777" w:rsidR="00A053E8" w:rsidRDefault="00A053E8" w:rsidP="00A053E8">
      <w:pPr>
        <w:pBdr>
          <w:top w:val="single" w:sz="4" w:space="1" w:color="auto"/>
          <w:left w:val="single" w:sz="4" w:space="4" w:color="auto"/>
          <w:bottom w:val="single" w:sz="4" w:space="1" w:color="auto"/>
          <w:right w:val="single" w:sz="4" w:space="4" w:color="auto"/>
        </w:pBdr>
      </w:pPr>
      <w:r>
        <w:t xml:space="preserve">  INNER JOIN indicators </w:t>
      </w:r>
      <w:proofErr w:type="spellStart"/>
      <w:r>
        <w:t>i</w:t>
      </w:r>
      <w:proofErr w:type="spellEnd"/>
      <w:r>
        <w:t xml:space="preserve"> ON </w:t>
      </w:r>
      <w:proofErr w:type="spellStart"/>
      <w:proofErr w:type="gramStart"/>
      <w:r>
        <w:t>mhs.indicator</w:t>
      </w:r>
      <w:proofErr w:type="gramEnd"/>
      <w:r>
        <w:t>_id</w:t>
      </w:r>
      <w:proofErr w:type="spellEnd"/>
      <w:r>
        <w:t xml:space="preserve"> = </w:t>
      </w:r>
      <w:proofErr w:type="spellStart"/>
      <w:r>
        <w:t>i.indicator_id</w:t>
      </w:r>
      <w:proofErr w:type="spellEnd"/>
      <w:r>
        <w:t xml:space="preserve"> </w:t>
      </w:r>
    </w:p>
    <w:p w14:paraId="3144A5BD" w14:textId="406E7BBC" w:rsidR="00A053E8" w:rsidRDefault="00A053E8" w:rsidP="00A053E8">
      <w:pPr>
        <w:pBdr>
          <w:top w:val="single" w:sz="4" w:space="1" w:color="auto"/>
          <w:left w:val="single" w:sz="4" w:space="4" w:color="auto"/>
          <w:bottom w:val="single" w:sz="4" w:space="1" w:color="auto"/>
          <w:right w:val="single" w:sz="4" w:space="4" w:color="auto"/>
        </w:pBdr>
      </w:pPr>
      <w:r>
        <w:t>GROUP BY</w:t>
      </w:r>
      <w:r w:rsidR="008B48AB">
        <w:t xml:space="preserve"> </w:t>
      </w:r>
      <w:proofErr w:type="spellStart"/>
      <w:proofErr w:type="gramStart"/>
      <w:r>
        <w:t>i.indicator</w:t>
      </w:r>
      <w:proofErr w:type="gramEnd"/>
      <w:r>
        <w:t>_name</w:t>
      </w:r>
      <w:proofErr w:type="spellEnd"/>
    </w:p>
    <w:p w14:paraId="6DB71940" w14:textId="77777777" w:rsidR="00A053E8" w:rsidRDefault="00A053E8" w:rsidP="00A053E8"/>
    <w:tbl>
      <w:tblPr>
        <w:tblStyle w:val="TableGrid"/>
        <w:tblW w:w="0" w:type="auto"/>
        <w:jc w:val="center"/>
        <w:tblLook w:val="04A0" w:firstRow="1" w:lastRow="0" w:firstColumn="1" w:lastColumn="0" w:noHBand="0" w:noVBand="1"/>
      </w:tblPr>
      <w:tblGrid>
        <w:gridCol w:w="3258"/>
        <w:gridCol w:w="3304"/>
        <w:gridCol w:w="1579"/>
      </w:tblGrid>
      <w:tr w:rsidR="00A053E8" w:rsidRPr="000053AB" w14:paraId="2B305F35" w14:textId="77777777" w:rsidTr="00485283">
        <w:trPr>
          <w:trHeight w:val="348"/>
          <w:jc w:val="center"/>
        </w:trPr>
        <w:tc>
          <w:tcPr>
            <w:tcW w:w="3258" w:type="dxa"/>
            <w:noWrap/>
            <w:hideMark/>
          </w:tcPr>
          <w:p w14:paraId="57177E3E" w14:textId="77777777" w:rsidR="00A053E8" w:rsidRPr="000053AB" w:rsidRDefault="00A053E8" w:rsidP="00485283">
            <w:pPr>
              <w:jc w:val="center"/>
              <w:rPr>
                <w:b/>
                <w:bCs/>
              </w:rPr>
            </w:pPr>
            <w:proofErr w:type="spellStart"/>
            <w:r w:rsidRPr="000053AB">
              <w:rPr>
                <w:b/>
                <w:bCs/>
              </w:rPr>
              <w:t>indicator_name</w:t>
            </w:r>
            <w:proofErr w:type="spellEnd"/>
          </w:p>
        </w:tc>
        <w:tc>
          <w:tcPr>
            <w:tcW w:w="3304" w:type="dxa"/>
            <w:noWrap/>
            <w:hideMark/>
          </w:tcPr>
          <w:p w14:paraId="3B530590" w14:textId="77777777" w:rsidR="00A053E8" w:rsidRPr="000053AB" w:rsidRDefault="00A053E8" w:rsidP="00485283">
            <w:pPr>
              <w:jc w:val="center"/>
              <w:rPr>
                <w:b/>
                <w:bCs/>
              </w:rPr>
            </w:pPr>
            <w:r w:rsidRPr="000053AB">
              <w:rPr>
                <w:b/>
                <w:bCs/>
              </w:rPr>
              <w:t>category</w:t>
            </w:r>
          </w:p>
        </w:tc>
        <w:tc>
          <w:tcPr>
            <w:tcW w:w="1579" w:type="dxa"/>
            <w:noWrap/>
            <w:hideMark/>
          </w:tcPr>
          <w:p w14:paraId="7B093482" w14:textId="77777777" w:rsidR="00A053E8" w:rsidRPr="000053AB" w:rsidRDefault="00A053E8" w:rsidP="00485283">
            <w:pPr>
              <w:jc w:val="center"/>
              <w:rPr>
                <w:b/>
                <w:bCs/>
              </w:rPr>
            </w:pPr>
            <w:proofErr w:type="spellStart"/>
            <w:r w:rsidRPr="000053AB">
              <w:rPr>
                <w:b/>
                <w:bCs/>
              </w:rPr>
              <w:t>avg_value</w:t>
            </w:r>
            <w:proofErr w:type="spellEnd"/>
          </w:p>
        </w:tc>
      </w:tr>
      <w:tr w:rsidR="00A053E8" w:rsidRPr="000053AB" w14:paraId="3A1AB323" w14:textId="77777777" w:rsidTr="00485283">
        <w:trPr>
          <w:trHeight w:val="348"/>
          <w:jc w:val="center"/>
        </w:trPr>
        <w:tc>
          <w:tcPr>
            <w:tcW w:w="3258" w:type="dxa"/>
            <w:noWrap/>
            <w:hideMark/>
          </w:tcPr>
          <w:p w14:paraId="79C13104" w14:textId="77777777" w:rsidR="00A053E8" w:rsidRPr="000053AB" w:rsidRDefault="00A053E8" w:rsidP="00FD272D">
            <w:r w:rsidRPr="000053AB">
              <w:t>Any mood disorder</w:t>
            </w:r>
          </w:p>
        </w:tc>
        <w:tc>
          <w:tcPr>
            <w:tcW w:w="3304" w:type="dxa"/>
            <w:noWrap/>
            <w:hideMark/>
          </w:tcPr>
          <w:p w14:paraId="03827293" w14:textId="77777777" w:rsidR="00A053E8" w:rsidRPr="000053AB" w:rsidRDefault="00A053E8" w:rsidP="00485283">
            <w:pPr>
              <w:jc w:val="center"/>
            </w:pPr>
            <w:r w:rsidRPr="000053AB">
              <w:t>High</w:t>
            </w:r>
          </w:p>
        </w:tc>
        <w:tc>
          <w:tcPr>
            <w:tcW w:w="1579" w:type="dxa"/>
            <w:noWrap/>
            <w:hideMark/>
          </w:tcPr>
          <w:p w14:paraId="3E72184A" w14:textId="77777777" w:rsidR="00A053E8" w:rsidRPr="000053AB" w:rsidRDefault="00A053E8" w:rsidP="00485283">
            <w:pPr>
              <w:jc w:val="center"/>
            </w:pPr>
            <w:r w:rsidRPr="000053AB">
              <w:t>4012.35</w:t>
            </w:r>
          </w:p>
        </w:tc>
      </w:tr>
      <w:tr w:rsidR="00A053E8" w:rsidRPr="000053AB" w14:paraId="2EEF6D07" w14:textId="77777777" w:rsidTr="00485283">
        <w:trPr>
          <w:trHeight w:val="348"/>
          <w:jc w:val="center"/>
        </w:trPr>
        <w:tc>
          <w:tcPr>
            <w:tcW w:w="3258" w:type="dxa"/>
            <w:noWrap/>
            <w:hideMark/>
          </w:tcPr>
          <w:p w14:paraId="2D5720E7" w14:textId="77777777" w:rsidR="00A053E8" w:rsidRPr="000053AB" w:rsidRDefault="00A053E8" w:rsidP="00FD272D">
            <w:r w:rsidRPr="000053AB">
              <w:t>Alcohol abuse or dependence</w:t>
            </w:r>
          </w:p>
        </w:tc>
        <w:tc>
          <w:tcPr>
            <w:tcW w:w="3304" w:type="dxa"/>
            <w:noWrap/>
            <w:hideMark/>
          </w:tcPr>
          <w:p w14:paraId="029619EF" w14:textId="77777777" w:rsidR="00A053E8" w:rsidRPr="000053AB" w:rsidRDefault="00A053E8" w:rsidP="00485283">
            <w:pPr>
              <w:jc w:val="center"/>
            </w:pPr>
            <w:r w:rsidRPr="000053AB">
              <w:t>High</w:t>
            </w:r>
          </w:p>
        </w:tc>
        <w:tc>
          <w:tcPr>
            <w:tcW w:w="1579" w:type="dxa"/>
            <w:noWrap/>
            <w:hideMark/>
          </w:tcPr>
          <w:p w14:paraId="536D9B66" w14:textId="77777777" w:rsidR="00A053E8" w:rsidRPr="000053AB" w:rsidRDefault="00A053E8" w:rsidP="00485283">
            <w:pPr>
              <w:jc w:val="center"/>
            </w:pPr>
            <w:r w:rsidRPr="000053AB">
              <w:t>4058.9</w:t>
            </w:r>
          </w:p>
        </w:tc>
      </w:tr>
      <w:tr w:rsidR="00A053E8" w:rsidRPr="000053AB" w14:paraId="3570ED12" w14:textId="77777777" w:rsidTr="00485283">
        <w:trPr>
          <w:trHeight w:val="348"/>
          <w:jc w:val="center"/>
        </w:trPr>
        <w:tc>
          <w:tcPr>
            <w:tcW w:w="3258" w:type="dxa"/>
            <w:noWrap/>
            <w:hideMark/>
          </w:tcPr>
          <w:p w14:paraId="32366F46" w14:textId="77777777" w:rsidR="00A053E8" w:rsidRPr="000053AB" w:rsidRDefault="00A053E8" w:rsidP="00FD272D">
            <w:r w:rsidRPr="000053AB">
              <w:t>Major depressive episode</w:t>
            </w:r>
          </w:p>
        </w:tc>
        <w:tc>
          <w:tcPr>
            <w:tcW w:w="3304" w:type="dxa"/>
            <w:noWrap/>
            <w:hideMark/>
          </w:tcPr>
          <w:p w14:paraId="6D57A013" w14:textId="77777777" w:rsidR="00A053E8" w:rsidRPr="000053AB" w:rsidRDefault="00A053E8" w:rsidP="00485283">
            <w:pPr>
              <w:jc w:val="center"/>
            </w:pPr>
            <w:r w:rsidRPr="000053AB">
              <w:t>High</w:t>
            </w:r>
          </w:p>
        </w:tc>
        <w:tc>
          <w:tcPr>
            <w:tcW w:w="1579" w:type="dxa"/>
            <w:noWrap/>
            <w:hideMark/>
          </w:tcPr>
          <w:p w14:paraId="55A4FC53" w14:textId="77777777" w:rsidR="00A053E8" w:rsidRPr="000053AB" w:rsidRDefault="00A053E8" w:rsidP="00485283">
            <w:pPr>
              <w:jc w:val="center"/>
            </w:pPr>
            <w:r w:rsidRPr="000053AB">
              <w:t>4023.68</w:t>
            </w:r>
          </w:p>
        </w:tc>
      </w:tr>
      <w:tr w:rsidR="00A053E8" w:rsidRPr="000053AB" w14:paraId="2FCF52B8" w14:textId="77777777" w:rsidTr="00485283">
        <w:trPr>
          <w:trHeight w:val="348"/>
          <w:jc w:val="center"/>
        </w:trPr>
        <w:tc>
          <w:tcPr>
            <w:tcW w:w="3258" w:type="dxa"/>
            <w:noWrap/>
            <w:hideMark/>
          </w:tcPr>
          <w:p w14:paraId="48439B1D" w14:textId="77777777" w:rsidR="00A053E8" w:rsidRPr="000053AB" w:rsidRDefault="00A053E8" w:rsidP="00FD272D">
            <w:r w:rsidRPr="000053AB">
              <w:t>Suicidal thoughts</w:t>
            </w:r>
          </w:p>
        </w:tc>
        <w:tc>
          <w:tcPr>
            <w:tcW w:w="3304" w:type="dxa"/>
            <w:noWrap/>
            <w:hideMark/>
          </w:tcPr>
          <w:p w14:paraId="64A27DA0" w14:textId="77777777" w:rsidR="00A053E8" w:rsidRPr="000053AB" w:rsidRDefault="00A053E8" w:rsidP="00485283">
            <w:pPr>
              <w:jc w:val="center"/>
            </w:pPr>
            <w:r w:rsidRPr="000053AB">
              <w:t>High</w:t>
            </w:r>
          </w:p>
        </w:tc>
        <w:tc>
          <w:tcPr>
            <w:tcW w:w="1579" w:type="dxa"/>
            <w:noWrap/>
            <w:hideMark/>
          </w:tcPr>
          <w:p w14:paraId="48BA5803" w14:textId="77777777" w:rsidR="00A053E8" w:rsidRPr="000053AB" w:rsidRDefault="00A053E8" w:rsidP="00485283">
            <w:pPr>
              <w:jc w:val="center"/>
            </w:pPr>
            <w:r w:rsidRPr="000053AB">
              <w:t>4014.93</w:t>
            </w:r>
          </w:p>
        </w:tc>
      </w:tr>
      <w:tr w:rsidR="00A053E8" w:rsidRPr="000053AB" w14:paraId="35A222E6" w14:textId="77777777" w:rsidTr="00485283">
        <w:trPr>
          <w:trHeight w:val="348"/>
          <w:jc w:val="center"/>
        </w:trPr>
        <w:tc>
          <w:tcPr>
            <w:tcW w:w="3258" w:type="dxa"/>
            <w:noWrap/>
            <w:hideMark/>
          </w:tcPr>
          <w:p w14:paraId="3FA51856" w14:textId="77777777" w:rsidR="00A053E8" w:rsidRPr="000053AB" w:rsidRDefault="00A053E8" w:rsidP="00FD272D">
            <w:r w:rsidRPr="000053AB">
              <w:t>Generalized anxiety disorder</w:t>
            </w:r>
          </w:p>
        </w:tc>
        <w:tc>
          <w:tcPr>
            <w:tcW w:w="3304" w:type="dxa"/>
            <w:noWrap/>
            <w:hideMark/>
          </w:tcPr>
          <w:p w14:paraId="3BA37DA0" w14:textId="77777777" w:rsidR="00A053E8" w:rsidRPr="000053AB" w:rsidRDefault="00A053E8" w:rsidP="00485283">
            <w:pPr>
              <w:jc w:val="center"/>
            </w:pPr>
            <w:r w:rsidRPr="000053AB">
              <w:t>High</w:t>
            </w:r>
          </w:p>
        </w:tc>
        <w:tc>
          <w:tcPr>
            <w:tcW w:w="1579" w:type="dxa"/>
            <w:noWrap/>
            <w:hideMark/>
          </w:tcPr>
          <w:p w14:paraId="0A172990" w14:textId="77777777" w:rsidR="00A053E8" w:rsidRPr="000053AB" w:rsidRDefault="00A053E8" w:rsidP="00485283">
            <w:pPr>
              <w:jc w:val="center"/>
            </w:pPr>
            <w:r w:rsidRPr="000053AB">
              <w:t>4035.93</w:t>
            </w:r>
          </w:p>
        </w:tc>
      </w:tr>
      <w:tr w:rsidR="00A053E8" w:rsidRPr="000053AB" w14:paraId="2D1118E8" w14:textId="77777777" w:rsidTr="00485283">
        <w:trPr>
          <w:trHeight w:val="348"/>
          <w:jc w:val="center"/>
        </w:trPr>
        <w:tc>
          <w:tcPr>
            <w:tcW w:w="3258" w:type="dxa"/>
            <w:noWrap/>
            <w:hideMark/>
          </w:tcPr>
          <w:p w14:paraId="2821A421" w14:textId="77777777" w:rsidR="00A053E8" w:rsidRPr="000053AB" w:rsidRDefault="00A053E8" w:rsidP="00FD272D">
            <w:r w:rsidRPr="000053AB">
              <w:t>Perceived mental health</w:t>
            </w:r>
          </w:p>
        </w:tc>
        <w:tc>
          <w:tcPr>
            <w:tcW w:w="3304" w:type="dxa"/>
            <w:noWrap/>
            <w:hideMark/>
          </w:tcPr>
          <w:p w14:paraId="2DA23FE9" w14:textId="77777777" w:rsidR="00A053E8" w:rsidRPr="000053AB" w:rsidRDefault="00A053E8" w:rsidP="00485283">
            <w:pPr>
              <w:jc w:val="center"/>
            </w:pPr>
            <w:r w:rsidRPr="000053AB">
              <w:t>High</w:t>
            </w:r>
          </w:p>
        </w:tc>
        <w:tc>
          <w:tcPr>
            <w:tcW w:w="1579" w:type="dxa"/>
            <w:noWrap/>
            <w:hideMark/>
          </w:tcPr>
          <w:p w14:paraId="447A90C8" w14:textId="77777777" w:rsidR="00A053E8" w:rsidRPr="000053AB" w:rsidRDefault="00A053E8" w:rsidP="00485283">
            <w:pPr>
              <w:jc w:val="center"/>
            </w:pPr>
            <w:r w:rsidRPr="000053AB">
              <w:t>4003.21</w:t>
            </w:r>
          </w:p>
        </w:tc>
      </w:tr>
      <w:tr w:rsidR="00A053E8" w:rsidRPr="000053AB" w14:paraId="7726E226" w14:textId="77777777" w:rsidTr="00485283">
        <w:trPr>
          <w:trHeight w:val="348"/>
          <w:jc w:val="center"/>
        </w:trPr>
        <w:tc>
          <w:tcPr>
            <w:tcW w:w="3258" w:type="dxa"/>
            <w:noWrap/>
            <w:hideMark/>
          </w:tcPr>
          <w:p w14:paraId="03F5445E" w14:textId="77777777" w:rsidR="00A053E8" w:rsidRPr="000053AB" w:rsidRDefault="00A053E8" w:rsidP="00FD272D">
            <w:r w:rsidRPr="000053AB">
              <w:t>Eating disorder</w:t>
            </w:r>
          </w:p>
        </w:tc>
        <w:tc>
          <w:tcPr>
            <w:tcW w:w="3304" w:type="dxa"/>
            <w:noWrap/>
            <w:hideMark/>
          </w:tcPr>
          <w:p w14:paraId="734C7395" w14:textId="77777777" w:rsidR="00A053E8" w:rsidRPr="000053AB" w:rsidRDefault="00A053E8" w:rsidP="00485283">
            <w:pPr>
              <w:jc w:val="center"/>
            </w:pPr>
            <w:r w:rsidRPr="000053AB">
              <w:t>Low</w:t>
            </w:r>
          </w:p>
        </w:tc>
        <w:tc>
          <w:tcPr>
            <w:tcW w:w="1579" w:type="dxa"/>
            <w:noWrap/>
            <w:hideMark/>
          </w:tcPr>
          <w:p w14:paraId="56FB0620" w14:textId="77777777" w:rsidR="00A053E8" w:rsidRPr="000053AB" w:rsidRDefault="00A053E8" w:rsidP="00485283">
            <w:pPr>
              <w:jc w:val="center"/>
            </w:pPr>
            <w:r w:rsidRPr="000053AB">
              <w:t>3977.15</w:t>
            </w:r>
          </w:p>
        </w:tc>
      </w:tr>
      <w:tr w:rsidR="00A053E8" w:rsidRPr="000053AB" w14:paraId="482D8BF4" w14:textId="77777777" w:rsidTr="00485283">
        <w:trPr>
          <w:trHeight w:val="348"/>
          <w:jc w:val="center"/>
        </w:trPr>
        <w:tc>
          <w:tcPr>
            <w:tcW w:w="3258" w:type="dxa"/>
            <w:noWrap/>
            <w:hideMark/>
          </w:tcPr>
          <w:p w14:paraId="29BEB48E" w14:textId="77777777" w:rsidR="00A053E8" w:rsidRPr="000053AB" w:rsidRDefault="00A053E8" w:rsidP="00FD272D">
            <w:r w:rsidRPr="000053AB">
              <w:t>Cannabis use</w:t>
            </w:r>
          </w:p>
        </w:tc>
        <w:tc>
          <w:tcPr>
            <w:tcW w:w="3304" w:type="dxa"/>
            <w:noWrap/>
            <w:hideMark/>
          </w:tcPr>
          <w:p w14:paraId="14218308" w14:textId="77777777" w:rsidR="00A053E8" w:rsidRPr="000053AB" w:rsidRDefault="00A053E8" w:rsidP="00485283">
            <w:pPr>
              <w:jc w:val="center"/>
            </w:pPr>
            <w:r w:rsidRPr="000053AB">
              <w:t>High</w:t>
            </w:r>
          </w:p>
        </w:tc>
        <w:tc>
          <w:tcPr>
            <w:tcW w:w="1579" w:type="dxa"/>
            <w:noWrap/>
            <w:hideMark/>
          </w:tcPr>
          <w:p w14:paraId="64AC7C68" w14:textId="77777777" w:rsidR="00A053E8" w:rsidRPr="000053AB" w:rsidRDefault="00A053E8" w:rsidP="00485283">
            <w:pPr>
              <w:jc w:val="center"/>
            </w:pPr>
            <w:r w:rsidRPr="000053AB">
              <w:t>4012.14</w:t>
            </w:r>
          </w:p>
        </w:tc>
      </w:tr>
      <w:tr w:rsidR="00A053E8" w:rsidRPr="000053AB" w14:paraId="2A8A9AF3" w14:textId="77777777" w:rsidTr="00485283">
        <w:trPr>
          <w:trHeight w:val="348"/>
          <w:jc w:val="center"/>
        </w:trPr>
        <w:tc>
          <w:tcPr>
            <w:tcW w:w="3258" w:type="dxa"/>
            <w:noWrap/>
            <w:hideMark/>
          </w:tcPr>
          <w:p w14:paraId="165EF83E" w14:textId="77777777" w:rsidR="00A053E8" w:rsidRPr="000053AB" w:rsidRDefault="00A053E8" w:rsidP="00FD272D">
            <w:r w:rsidRPr="000053AB">
              <w:t>Post-traumatic stress disorder</w:t>
            </w:r>
          </w:p>
        </w:tc>
        <w:tc>
          <w:tcPr>
            <w:tcW w:w="3304" w:type="dxa"/>
            <w:noWrap/>
            <w:hideMark/>
          </w:tcPr>
          <w:p w14:paraId="54662BE1" w14:textId="77777777" w:rsidR="00A053E8" w:rsidRPr="000053AB" w:rsidRDefault="00A053E8" w:rsidP="00485283">
            <w:pPr>
              <w:jc w:val="center"/>
            </w:pPr>
            <w:r w:rsidRPr="000053AB">
              <w:t>Low</w:t>
            </w:r>
          </w:p>
        </w:tc>
        <w:tc>
          <w:tcPr>
            <w:tcW w:w="1579" w:type="dxa"/>
            <w:noWrap/>
            <w:hideMark/>
          </w:tcPr>
          <w:p w14:paraId="6EAE29E8" w14:textId="77777777" w:rsidR="00A053E8" w:rsidRPr="000053AB" w:rsidRDefault="00A053E8" w:rsidP="00485283">
            <w:pPr>
              <w:jc w:val="center"/>
            </w:pPr>
            <w:r w:rsidRPr="000053AB">
              <w:t>3962.55</w:t>
            </w:r>
          </w:p>
        </w:tc>
      </w:tr>
      <w:tr w:rsidR="00A053E8" w:rsidRPr="000053AB" w14:paraId="30A2AB8D" w14:textId="77777777" w:rsidTr="00485283">
        <w:trPr>
          <w:trHeight w:val="348"/>
          <w:jc w:val="center"/>
        </w:trPr>
        <w:tc>
          <w:tcPr>
            <w:tcW w:w="3258" w:type="dxa"/>
            <w:noWrap/>
            <w:hideMark/>
          </w:tcPr>
          <w:p w14:paraId="226724E3" w14:textId="77777777" w:rsidR="00A053E8" w:rsidRPr="000053AB" w:rsidRDefault="00A053E8" w:rsidP="00FD272D">
            <w:r w:rsidRPr="000053AB">
              <w:t>Self-rated work stress</w:t>
            </w:r>
          </w:p>
        </w:tc>
        <w:tc>
          <w:tcPr>
            <w:tcW w:w="3304" w:type="dxa"/>
            <w:noWrap/>
            <w:hideMark/>
          </w:tcPr>
          <w:p w14:paraId="69FECC50" w14:textId="77777777" w:rsidR="00A053E8" w:rsidRPr="000053AB" w:rsidRDefault="00A053E8" w:rsidP="00485283">
            <w:pPr>
              <w:jc w:val="center"/>
            </w:pPr>
            <w:r w:rsidRPr="000053AB">
              <w:t>High</w:t>
            </w:r>
          </w:p>
        </w:tc>
        <w:tc>
          <w:tcPr>
            <w:tcW w:w="1579" w:type="dxa"/>
            <w:noWrap/>
            <w:hideMark/>
          </w:tcPr>
          <w:p w14:paraId="6EF10D93" w14:textId="77777777" w:rsidR="00A053E8" w:rsidRPr="000053AB" w:rsidRDefault="00A053E8" w:rsidP="00485283">
            <w:pPr>
              <w:jc w:val="center"/>
            </w:pPr>
            <w:r w:rsidRPr="000053AB">
              <w:t>4019.73</w:t>
            </w:r>
          </w:p>
        </w:tc>
      </w:tr>
    </w:tbl>
    <w:p w14:paraId="388FFAF1" w14:textId="77777777" w:rsidR="00201AD2" w:rsidRDefault="00201AD2" w:rsidP="00207258">
      <w:pPr>
        <w:rPr>
          <w:b/>
          <w:bCs/>
          <w:sz w:val="28"/>
          <w:szCs w:val="28"/>
        </w:rPr>
      </w:pPr>
    </w:p>
    <w:p w14:paraId="5F9A0E4E" w14:textId="4D9DC4B4" w:rsidR="00207258" w:rsidRDefault="00207258" w:rsidP="00207258">
      <w:pPr>
        <w:rPr>
          <w:b/>
          <w:bCs/>
          <w:sz w:val="28"/>
          <w:szCs w:val="28"/>
        </w:rPr>
      </w:pPr>
      <w:r w:rsidRPr="0053532E">
        <w:rPr>
          <w:b/>
          <w:bCs/>
          <w:sz w:val="28"/>
          <w:szCs w:val="28"/>
        </w:rPr>
        <w:t>Insight</w:t>
      </w:r>
      <w:r>
        <w:rPr>
          <w:b/>
          <w:bCs/>
          <w:sz w:val="28"/>
          <w:szCs w:val="28"/>
        </w:rPr>
        <w:t>:</w:t>
      </w:r>
    </w:p>
    <w:p w14:paraId="658D2D26" w14:textId="77777777" w:rsidR="00201AD2" w:rsidRDefault="003D6954" w:rsidP="00201AD2">
      <w:pPr>
        <w:pStyle w:val="ListParagraph"/>
        <w:numPr>
          <w:ilvl w:val="0"/>
          <w:numId w:val="50"/>
        </w:numPr>
        <w:jc w:val="both"/>
      </w:pPr>
      <w:r w:rsidRPr="003D6954">
        <w:t xml:space="preserve">The analysis reveals most mental health indicators show high prevalence (above 4000), with alcohol abuse and dependence being the most significant at 4058.9. </w:t>
      </w:r>
    </w:p>
    <w:p w14:paraId="40523D87" w14:textId="77777777" w:rsidR="00201AD2" w:rsidRDefault="003D6954" w:rsidP="00201AD2">
      <w:pPr>
        <w:pStyle w:val="ListParagraph"/>
        <w:numPr>
          <w:ilvl w:val="0"/>
          <w:numId w:val="50"/>
        </w:numPr>
        <w:jc w:val="both"/>
      </w:pPr>
      <w:r w:rsidRPr="003D6954">
        <w:t xml:space="preserve">Only two indicators - eating disorders (3977.15) and PTSD (3962.55) - fall into the 'Low' category. </w:t>
      </w:r>
    </w:p>
    <w:p w14:paraId="564E8CB5" w14:textId="13B8E1B0" w:rsidR="003D6954" w:rsidRPr="00750255" w:rsidRDefault="003D6954" w:rsidP="003D6954">
      <w:pPr>
        <w:pStyle w:val="ListParagraph"/>
        <w:numPr>
          <w:ilvl w:val="0"/>
          <w:numId w:val="50"/>
        </w:numPr>
        <w:jc w:val="both"/>
      </w:pPr>
      <w:r w:rsidRPr="003D6954">
        <w:t>Notably, anxiety, depression, and work stress all show consistently high values, suggesting these are prominent mental health challenges in the population.</w:t>
      </w:r>
    </w:p>
    <w:p w14:paraId="595B28A0" w14:textId="70570960" w:rsidR="00750255" w:rsidRDefault="00F21E90" w:rsidP="00750255">
      <w:pPr>
        <w:pStyle w:val="Heading2"/>
        <w:jc w:val="both"/>
        <w:rPr>
          <w:b/>
          <w:bCs/>
        </w:rPr>
      </w:pPr>
      <w:bookmarkStart w:id="11" w:name="_Toc191239250"/>
      <w:r>
        <w:lastRenderedPageBreak/>
        <w:t xml:space="preserve">Query 7: </w:t>
      </w:r>
      <w:r w:rsidR="00750255">
        <w:rPr>
          <w:b/>
          <w:bCs/>
        </w:rPr>
        <w:t>Show top mental health indicator for each province</w:t>
      </w:r>
      <w:r w:rsidR="00B52D0D">
        <w:rPr>
          <w:b/>
          <w:bCs/>
        </w:rPr>
        <w:t xml:space="preserve"> (CTE)</w:t>
      </w:r>
      <w:bookmarkEnd w:id="11"/>
    </w:p>
    <w:p w14:paraId="685F3AB9"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WITH </w:t>
      </w:r>
      <w:proofErr w:type="spellStart"/>
      <w:r>
        <w:t>RegionStats</w:t>
      </w:r>
      <w:proofErr w:type="spellEnd"/>
      <w:r>
        <w:t xml:space="preserve"> AS (</w:t>
      </w:r>
    </w:p>
    <w:p w14:paraId="285CC4E4"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SELECT </w:t>
      </w:r>
    </w:p>
    <w:p w14:paraId="09FA3812"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g.geo_name</w:t>
      </w:r>
      <w:proofErr w:type="spellEnd"/>
      <w:r>
        <w:t xml:space="preserve">, </w:t>
      </w:r>
    </w:p>
    <w:p w14:paraId="5F45CAD3"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 xml:space="preserve">, </w:t>
      </w:r>
    </w:p>
    <w:p w14:paraId="1382FB03"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gramStart"/>
      <w:r>
        <w:t>ROUND(</w:t>
      </w:r>
      <w:proofErr w:type="gramEnd"/>
    </w:p>
    <w:p w14:paraId="22E46D52"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gramStart"/>
      <w:r>
        <w:t>AVG(</w:t>
      </w:r>
      <w:proofErr w:type="spellStart"/>
      <w:proofErr w:type="gramEnd"/>
      <w:r>
        <w:t>mhs.value</w:t>
      </w:r>
      <w:proofErr w:type="spellEnd"/>
      <w:r>
        <w:t xml:space="preserve">):: numeric, </w:t>
      </w:r>
    </w:p>
    <w:p w14:paraId="3042A45A"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2</w:t>
      </w:r>
    </w:p>
    <w:p w14:paraId="07A7E811"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 </w:t>
      </w:r>
      <w:proofErr w:type="gramStart"/>
      <w:r>
        <w:t>as</w:t>
      </w:r>
      <w:proofErr w:type="gramEnd"/>
      <w:r>
        <w:t xml:space="preserve"> </w:t>
      </w:r>
      <w:proofErr w:type="spellStart"/>
      <w:r>
        <w:t>avg_value</w:t>
      </w:r>
      <w:proofErr w:type="spellEnd"/>
      <w:r>
        <w:t xml:space="preserve"> </w:t>
      </w:r>
    </w:p>
    <w:p w14:paraId="4F7E7FB5"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FROM </w:t>
      </w:r>
    </w:p>
    <w:p w14:paraId="42F6310C"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mental_health_stats</w:t>
      </w:r>
      <w:proofErr w:type="spellEnd"/>
      <w:r>
        <w:t xml:space="preserve"> </w:t>
      </w:r>
      <w:proofErr w:type="spellStart"/>
      <w:r>
        <w:t>mhs</w:t>
      </w:r>
      <w:proofErr w:type="spellEnd"/>
      <w:r>
        <w:t xml:space="preserve"> </w:t>
      </w:r>
    </w:p>
    <w:p w14:paraId="79C48195"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INNER JOIN geography g ON </w:t>
      </w:r>
      <w:proofErr w:type="spellStart"/>
      <w:r>
        <w:t>mhs.geo_id</w:t>
      </w:r>
      <w:proofErr w:type="spellEnd"/>
      <w:r>
        <w:t xml:space="preserve"> = </w:t>
      </w:r>
      <w:proofErr w:type="spellStart"/>
      <w:r>
        <w:t>g.geo_id</w:t>
      </w:r>
      <w:proofErr w:type="spellEnd"/>
      <w:r>
        <w:t xml:space="preserve"> </w:t>
      </w:r>
    </w:p>
    <w:p w14:paraId="02AC245F"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INNER JOIN indicators </w:t>
      </w:r>
      <w:proofErr w:type="spellStart"/>
      <w:r>
        <w:t>i</w:t>
      </w:r>
      <w:proofErr w:type="spellEnd"/>
      <w:r>
        <w:t xml:space="preserve"> ON </w:t>
      </w:r>
      <w:proofErr w:type="spellStart"/>
      <w:proofErr w:type="gramStart"/>
      <w:r>
        <w:t>mhs.indicator</w:t>
      </w:r>
      <w:proofErr w:type="gramEnd"/>
      <w:r>
        <w:t>_id</w:t>
      </w:r>
      <w:proofErr w:type="spellEnd"/>
      <w:r>
        <w:t xml:space="preserve"> = </w:t>
      </w:r>
      <w:proofErr w:type="spellStart"/>
      <w:r>
        <w:t>i.indicator_id</w:t>
      </w:r>
      <w:proofErr w:type="spellEnd"/>
      <w:r>
        <w:t xml:space="preserve"> </w:t>
      </w:r>
    </w:p>
    <w:p w14:paraId="20FC1214"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GROUP BY </w:t>
      </w:r>
    </w:p>
    <w:p w14:paraId="014E3A46"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g.geo_name</w:t>
      </w:r>
      <w:proofErr w:type="spellEnd"/>
      <w:r>
        <w:t xml:space="preserve">, </w:t>
      </w:r>
    </w:p>
    <w:p w14:paraId="311E51F8"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p>
    <w:p w14:paraId="733B55F5"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
    <w:p w14:paraId="465D8C8E"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SELECT </w:t>
      </w:r>
    </w:p>
    <w:p w14:paraId="0DE5FF14"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DISTINCT ON (</w:t>
      </w:r>
      <w:proofErr w:type="spellStart"/>
      <w:r>
        <w:t>geo_name</w:t>
      </w:r>
      <w:proofErr w:type="spellEnd"/>
      <w:r>
        <w:t xml:space="preserve">) </w:t>
      </w:r>
      <w:proofErr w:type="spellStart"/>
      <w:r>
        <w:t>geo_name</w:t>
      </w:r>
      <w:proofErr w:type="spellEnd"/>
      <w:r>
        <w:t xml:space="preserve">, </w:t>
      </w:r>
    </w:p>
    <w:p w14:paraId="4B774D6D"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indicator_name</w:t>
      </w:r>
      <w:proofErr w:type="spellEnd"/>
      <w:r>
        <w:t xml:space="preserve">, </w:t>
      </w:r>
    </w:p>
    <w:p w14:paraId="3AE21A0D"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avg_value</w:t>
      </w:r>
      <w:proofErr w:type="spellEnd"/>
      <w:r>
        <w:t xml:space="preserve"> </w:t>
      </w:r>
    </w:p>
    <w:p w14:paraId="0F0E3B31"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FROM </w:t>
      </w:r>
    </w:p>
    <w:p w14:paraId="300191CE"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RegionStats</w:t>
      </w:r>
      <w:proofErr w:type="spellEnd"/>
      <w:r>
        <w:t xml:space="preserve"> </w:t>
      </w:r>
    </w:p>
    <w:p w14:paraId="47435EDB"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ORDER BY </w:t>
      </w:r>
    </w:p>
    <w:p w14:paraId="7E9ADB49" w14:textId="77777777" w:rsid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geo_name</w:t>
      </w:r>
      <w:proofErr w:type="spellEnd"/>
      <w:r>
        <w:t xml:space="preserve">, </w:t>
      </w:r>
    </w:p>
    <w:p w14:paraId="2E939CE9" w14:textId="479FE159" w:rsidR="00B52D0D" w:rsidRPr="00B52D0D" w:rsidRDefault="00B52D0D" w:rsidP="00B52D0D">
      <w:pPr>
        <w:pBdr>
          <w:top w:val="single" w:sz="4" w:space="1" w:color="auto"/>
          <w:left w:val="single" w:sz="4" w:space="4" w:color="auto"/>
          <w:bottom w:val="single" w:sz="4" w:space="1" w:color="auto"/>
          <w:right w:val="single" w:sz="4" w:space="4" w:color="auto"/>
        </w:pBdr>
      </w:pPr>
      <w:r>
        <w:t xml:space="preserve">  </w:t>
      </w:r>
      <w:proofErr w:type="spellStart"/>
      <w:r>
        <w:t>avg_value</w:t>
      </w:r>
      <w:proofErr w:type="spellEnd"/>
      <w:r>
        <w:t xml:space="preserve"> DESC</w:t>
      </w:r>
    </w:p>
    <w:p w14:paraId="189D7C2A" w14:textId="77777777" w:rsidR="00750255" w:rsidRDefault="00750255" w:rsidP="00750255"/>
    <w:p w14:paraId="606E2F06" w14:textId="77777777" w:rsidR="00750255" w:rsidRDefault="00750255" w:rsidP="00750255"/>
    <w:tbl>
      <w:tblPr>
        <w:tblStyle w:val="TableGrid"/>
        <w:tblW w:w="0" w:type="auto"/>
        <w:jc w:val="center"/>
        <w:tblLook w:val="04A0" w:firstRow="1" w:lastRow="0" w:firstColumn="1" w:lastColumn="0" w:noHBand="0" w:noVBand="1"/>
      </w:tblPr>
      <w:tblGrid>
        <w:gridCol w:w="3504"/>
        <w:gridCol w:w="3665"/>
        <w:gridCol w:w="1663"/>
      </w:tblGrid>
      <w:tr w:rsidR="00B52D0D" w:rsidRPr="002B2427" w14:paraId="4233906E" w14:textId="77777777" w:rsidTr="00FD272D">
        <w:trPr>
          <w:trHeight w:val="358"/>
          <w:jc w:val="center"/>
        </w:trPr>
        <w:tc>
          <w:tcPr>
            <w:tcW w:w="3504" w:type="dxa"/>
            <w:noWrap/>
            <w:hideMark/>
          </w:tcPr>
          <w:p w14:paraId="438CF187" w14:textId="77777777" w:rsidR="00B52D0D" w:rsidRPr="005559E2" w:rsidRDefault="00B52D0D" w:rsidP="00C90FB2">
            <w:pPr>
              <w:jc w:val="center"/>
              <w:rPr>
                <w:b/>
                <w:bCs/>
              </w:rPr>
            </w:pPr>
            <w:proofErr w:type="spellStart"/>
            <w:r w:rsidRPr="005559E2">
              <w:rPr>
                <w:b/>
                <w:bCs/>
              </w:rPr>
              <w:lastRenderedPageBreak/>
              <w:t>geo_name</w:t>
            </w:r>
            <w:proofErr w:type="spellEnd"/>
          </w:p>
        </w:tc>
        <w:tc>
          <w:tcPr>
            <w:tcW w:w="3665" w:type="dxa"/>
            <w:noWrap/>
            <w:hideMark/>
          </w:tcPr>
          <w:p w14:paraId="111AA69B" w14:textId="77777777" w:rsidR="00B52D0D" w:rsidRPr="005559E2" w:rsidRDefault="00B52D0D" w:rsidP="00C90FB2">
            <w:pPr>
              <w:jc w:val="center"/>
              <w:rPr>
                <w:b/>
                <w:bCs/>
              </w:rPr>
            </w:pPr>
            <w:proofErr w:type="spellStart"/>
            <w:r w:rsidRPr="005559E2">
              <w:rPr>
                <w:b/>
                <w:bCs/>
              </w:rPr>
              <w:t>indicator_name</w:t>
            </w:r>
            <w:proofErr w:type="spellEnd"/>
          </w:p>
        </w:tc>
        <w:tc>
          <w:tcPr>
            <w:tcW w:w="1663" w:type="dxa"/>
            <w:noWrap/>
            <w:hideMark/>
          </w:tcPr>
          <w:p w14:paraId="467644A0" w14:textId="77777777" w:rsidR="00B52D0D" w:rsidRPr="005559E2" w:rsidRDefault="00B52D0D" w:rsidP="00C90FB2">
            <w:pPr>
              <w:jc w:val="center"/>
              <w:rPr>
                <w:b/>
                <w:bCs/>
              </w:rPr>
            </w:pPr>
            <w:proofErr w:type="spellStart"/>
            <w:r w:rsidRPr="005559E2">
              <w:rPr>
                <w:b/>
                <w:bCs/>
              </w:rPr>
              <w:t>avg_value</w:t>
            </w:r>
            <w:proofErr w:type="spellEnd"/>
          </w:p>
        </w:tc>
      </w:tr>
      <w:tr w:rsidR="00B52D0D" w:rsidRPr="002B2427" w14:paraId="7779C10B" w14:textId="77777777" w:rsidTr="00FD272D">
        <w:trPr>
          <w:trHeight w:val="358"/>
          <w:jc w:val="center"/>
        </w:trPr>
        <w:tc>
          <w:tcPr>
            <w:tcW w:w="3504" w:type="dxa"/>
            <w:noWrap/>
            <w:hideMark/>
          </w:tcPr>
          <w:p w14:paraId="4F38B1CA" w14:textId="77777777" w:rsidR="00B52D0D" w:rsidRPr="002B2427" w:rsidRDefault="00B52D0D" w:rsidP="007C056B">
            <w:r w:rsidRPr="002B2427">
              <w:t>Alberta</w:t>
            </w:r>
          </w:p>
        </w:tc>
        <w:tc>
          <w:tcPr>
            <w:tcW w:w="3665" w:type="dxa"/>
            <w:noWrap/>
            <w:hideMark/>
          </w:tcPr>
          <w:p w14:paraId="4D096674" w14:textId="77777777" w:rsidR="00B52D0D" w:rsidRPr="002B2427" w:rsidRDefault="00B52D0D" w:rsidP="007C056B">
            <w:r w:rsidRPr="002B2427">
              <w:t>Major depressive episode</w:t>
            </w:r>
          </w:p>
        </w:tc>
        <w:tc>
          <w:tcPr>
            <w:tcW w:w="1663" w:type="dxa"/>
            <w:noWrap/>
            <w:hideMark/>
          </w:tcPr>
          <w:p w14:paraId="7CAC4255" w14:textId="77777777" w:rsidR="00B52D0D" w:rsidRPr="002B2427" w:rsidRDefault="00B52D0D" w:rsidP="00C90FB2">
            <w:pPr>
              <w:jc w:val="center"/>
            </w:pPr>
            <w:r w:rsidRPr="002B2427">
              <w:t>4128.24</w:t>
            </w:r>
          </w:p>
        </w:tc>
      </w:tr>
      <w:tr w:rsidR="00B52D0D" w:rsidRPr="002B2427" w14:paraId="685287CF" w14:textId="77777777" w:rsidTr="00FD272D">
        <w:trPr>
          <w:trHeight w:val="358"/>
          <w:jc w:val="center"/>
        </w:trPr>
        <w:tc>
          <w:tcPr>
            <w:tcW w:w="3504" w:type="dxa"/>
            <w:noWrap/>
            <w:hideMark/>
          </w:tcPr>
          <w:p w14:paraId="14EFC11A" w14:textId="77777777" w:rsidR="00B52D0D" w:rsidRPr="002B2427" w:rsidRDefault="00B52D0D" w:rsidP="007C056B">
            <w:r w:rsidRPr="002B2427">
              <w:t>Atlantic Provinces</w:t>
            </w:r>
          </w:p>
        </w:tc>
        <w:tc>
          <w:tcPr>
            <w:tcW w:w="3665" w:type="dxa"/>
            <w:noWrap/>
            <w:hideMark/>
          </w:tcPr>
          <w:p w14:paraId="4CCFD0E5" w14:textId="77777777" w:rsidR="00B52D0D" w:rsidRPr="002B2427" w:rsidRDefault="00B52D0D" w:rsidP="007C056B">
            <w:r w:rsidRPr="002B2427">
              <w:t>Alcohol abuse or dependence</w:t>
            </w:r>
          </w:p>
        </w:tc>
        <w:tc>
          <w:tcPr>
            <w:tcW w:w="1663" w:type="dxa"/>
            <w:noWrap/>
            <w:hideMark/>
          </w:tcPr>
          <w:p w14:paraId="5B8DC1D9" w14:textId="77777777" w:rsidR="00B52D0D" w:rsidRPr="002B2427" w:rsidRDefault="00B52D0D" w:rsidP="00C90FB2">
            <w:pPr>
              <w:jc w:val="center"/>
            </w:pPr>
            <w:r w:rsidRPr="002B2427">
              <w:t>4125.64</w:t>
            </w:r>
          </w:p>
        </w:tc>
      </w:tr>
      <w:tr w:rsidR="00B52D0D" w:rsidRPr="002B2427" w14:paraId="18B5C3E6" w14:textId="77777777" w:rsidTr="00FD272D">
        <w:trPr>
          <w:trHeight w:val="358"/>
          <w:jc w:val="center"/>
        </w:trPr>
        <w:tc>
          <w:tcPr>
            <w:tcW w:w="3504" w:type="dxa"/>
            <w:noWrap/>
            <w:hideMark/>
          </w:tcPr>
          <w:p w14:paraId="4130F235" w14:textId="77777777" w:rsidR="00B52D0D" w:rsidRPr="002B2427" w:rsidRDefault="00B52D0D" w:rsidP="007C056B">
            <w:r w:rsidRPr="002B2427">
              <w:t>British Columbia</w:t>
            </w:r>
          </w:p>
        </w:tc>
        <w:tc>
          <w:tcPr>
            <w:tcW w:w="3665" w:type="dxa"/>
            <w:noWrap/>
            <w:hideMark/>
          </w:tcPr>
          <w:p w14:paraId="0DC8A536" w14:textId="77777777" w:rsidR="00B52D0D" w:rsidRPr="002B2427" w:rsidRDefault="00B52D0D" w:rsidP="007C056B">
            <w:r w:rsidRPr="002B2427">
              <w:t>Self-rated work stress</w:t>
            </w:r>
          </w:p>
        </w:tc>
        <w:tc>
          <w:tcPr>
            <w:tcW w:w="1663" w:type="dxa"/>
            <w:noWrap/>
            <w:hideMark/>
          </w:tcPr>
          <w:p w14:paraId="6576C6CE" w14:textId="77777777" w:rsidR="00B52D0D" w:rsidRPr="002B2427" w:rsidRDefault="00B52D0D" w:rsidP="00C90FB2">
            <w:pPr>
              <w:jc w:val="center"/>
            </w:pPr>
            <w:r w:rsidRPr="002B2427">
              <w:t>4120.41</w:t>
            </w:r>
          </w:p>
        </w:tc>
      </w:tr>
      <w:tr w:rsidR="00B52D0D" w:rsidRPr="002B2427" w14:paraId="5FD916D8" w14:textId="77777777" w:rsidTr="00FD272D">
        <w:trPr>
          <w:trHeight w:val="358"/>
          <w:jc w:val="center"/>
        </w:trPr>
        <w:tc>
          <w:tcPr>
            <w:tcW w:w="3504" w:type="dxa"/>
            <w:noWrap/>
            <w:hideMark/>
          </w:tcPr>
          <w:p w14:paraId="10291A16" w14:textId="77777777" w:rsidR="00B52D0D" w:rsidRPr="002B2427" w:rsidRDefault="00B52D0D" w:rsidP="007C056B">
            <w:r w:rsidRPr="002B2427">
              <w:t>Manitoba</w:t>
            </w:r>
          </w:p>
        </w:tc>
        <w:tc>
          <w:tcPr>
            <w:tcW w:w="3665" w:type="dxa"/>
            <w:noWrap/>
            <w:hideMark/>
          </w:tcPr>
          <w:p w14:paraId="13DA7511" w14:textId="77777777" w:rsidR="00B52D0D" w:rsidRPr="002B2427" w:rsidRDefault="00B52D0D" w:rsidP="007C056B">
            <w:r w:rsidRPr="002B2427">
              <w:t>Generalized anxiety disorder</w:t>
            </w:r>
          </w:p>
        </w:tc>
        <w:tc>
          <w:tcPr>
            <w:tcW w:w="1663" w:type="dxa"/>
            <w:noWrap/>
            <w:hideMark/>
          </w:tcPr>
          <w:p w14:paraId="3EC9D40F" w14:textId="77777777" w:rsidR="00B52D0D" w:rsidRPr="002B2427" w:rsidRDefault="00B52D0D" w:rsidP="00C90FB2">
            <w:pPr>
              <w:jc w:val="center"/>
            </w:pPr>
            <w:r w:rsidRPr="002B2427">
              <w:t>4143.67</w:t>
            </w:r>
          </w:p>
        </w:tc>
      </w:tr>
      <w:tr w:rsidR="00B52D0D" w:rsidRPr="002B2427" w14:paraId="3F95A461" w14:textId="77777777" w:rsidTr="00FD272D">
        <w:trPr>
          <w:trHeight w:val="358"/>
          <w:jc w:val="center"/>
        </w:trPr>
        <w:tc>
          <w:tcPr>
            <w:tcW w:w="3504" w:type="dxa"/>
            <w:noWrap/>
            <w:hideMark/>
          </w:tcPr>
          <w:p w14:paraId="264E3CAE" w14:textId="77777777" w:rsidR="00B52D0D" w:rsidRPr="002B2427" w:rsidRDefault="00B52D0D" w:rsidP="007C056B">
            <w:r w:rsidRPr="002B2427">
              <w:t>New Brunswick</w:t>
            </w:r>
          </w:p>
        </w:tc>
        <w:tc>
          <w:tcPr>
            <w:tcW w:w="3665" w:type="dxa"/>
            <w:noWrap/>
            <w:hideMark/>
          </w:tcPr>
          <w:p w14:paraId="227A9B61" w14:textId="77777777" w:rsidR="00B52D0D" w:rsidRPr="002B2427" w:rsidRDefault="00B52D0D" w:rsidP="007C056B">
            <w:r w:rsidRPr="002B2427">
              <w:t>Generalized anxiety disorder</w:t>
            </w:r>
          </w:p>
        </w:tc>
        <w:tc>
          <w:tcPr>
            <w:tcW w:w="1663" w:type="dxa"/>
            <w:noWrap/>
            <w:hideMark/>
          </w:tcPr>
          <w:p w14:paraId="54A7AC9B" w14:textId="77777777" w:rsidR="00B52D0D" w:rsidRPr="002B2427" w:rsidRDefault="00B52D0D" w:rsidP="00C90FB2">
            <w:pPr>
              <w:jc w:val="center"/>
            </w:pPr>
            <w:r w:rsidRPr="002B2427">
              <w:t>4117.52</w:t>
            </w:r>
          </w:p>
        </w:tc>
      </w:tr>
      <w:tr w:rsidR="00B52D0D" w:rsidRPr="002B2427" w14:paraId="5BD44D38" w14:textId="77777777" w:rsidTr="00FD272D">
        <w:trPr>
          <w:trHeight w:val="358"/>
          <w:jc w:val="center"/>
        </w:trPr>
        <w:tc>
          <w:tcPr>
            <w:tcW w:w="3504" w:type="dxa"/>
            <w:noWrap/>
            <w:hideMark/>
          </w:tcPr>
          <w:p w14:paraId="6ACFF08E" w14:textId="77777777" w:rsidR="00B52D0D" w:rsidRPr="002B2427" w:rsidRDefault="00B52D0D" w:rsidP="007C056B">
            <w:r w:rsidRPr="002B2427">
              <w:t>Newfoundland and Labrador</w:t>
            </w:r>
          </w:p>
        </w:tc>
        <w:tc>
          <w:tcPr>
            <w:tcW w:w="3665" w:type="dxa"/>
            <w:noWrap/>
            <w:hideMark/>
          </w:tcPr>
          <w:p w14:paraId="464C7730" w14:textId="77777777" w:rsidR="00B52D0D" w:rsidRPr="002B2427" w:rsidRDefault="00B52D0D" w:rsidP="007C056B">
            <w:r w:rsidRPr="002B2427">
              <w:t>Alcohol abuse or dependence</w:t>
            </w:r>
          </w:p>
        </w:tc>
        <w:tc>
          <w:tcPr>
            <w:tcW w:w="1663" w:type="dxa"/>
            <w:noWrap/>
            <w:hideMark/>
          </w:tcPr>
          <w:p w14:paraId="7E855329" w14:textId="77777777" w:rsidR="00B52D0D" w:rsidRPr="002B2427" w:rsidRDefault="00B52D0D" w:rsidP="00C90FB2">
            <w:pPr>
              <w:jc w:val="center"/>
            </w:pPr>
            <w:r w:rsidRPr="002B2427">
              <w:t>4106.33</w:t>
            </w:r>
          </w:p>
        </w:tc>
      </w:tr>
      <w:tr w:rsidR="00B52D0D" w:rsidRPr="002B2427" w14:paraId="54EF7CCA" w14:textId="77777777" w:rsidTr="00FD272D">
        <w:trPr>
          <w:trHeight w:val="358"/>
          <w:jc w:val="center"/>
        </w:trPr>
        <w:tc>
          <w:tcPr>
            <w:tcW w:w="3504" w:type="dxa"/>
            <w:noWrap/>
            <w:hideMark/>
          </w:tcPr>
          <w:p w14:paraId="7AA34AF6" w14:textId="77777777" w:rsidR="00B52D0D" w:rsidRPr="002B2427" w:rsidRDefault="00B52D0D" w:rsidP="007C056B">
            <w:r w:rsidRPr="002B2427">
              <w:t>Nova Scotia</w:t>
            </w:r>
          </w:p>
        </w:tc>
        <w:tc>
          <w:tcPr>
            <w:tcW w:w="3665" w:type="dxa"/>
            <w:noWrap/>
            <w:hideMark/>
          </w:tcPr>
          <w:p w14:paraId="657FB59A" w14:textId="77777777" w:rsidR="00B52D0D" w:rsidRPr="002B2427" w:rsidRDefault="00B52D0D" w:rsidP="007C056B">
            <w:r w:rsidRPr="002B2427">
              <w:t>Generalized anxiety disorder</w:t>
            </w:r>
          </w:p>
        </w:tc>
        <w:tc>
          <w:tcPr>
            <w:tcW w:w="1663" w:type="dxa"/>
            <w:noWrap/>
            <w:hideMark/>
          </w:tcPr>
          <w:p w14:paraId="6F66C70F" w14:textId="77777777" w:rsidR="00B52D0D" w:rsidRPr="002B2427" w:rsidRDefault="00B52D0D" w:rsidP="00C90FB2">
            <w:pPr>
              <w:jc w:val="center"/>
            </w:pPr>
            <w:r w:rsidRPr="002B2427">
              <w:t>4085.4</w:t>
            </w:r>
          </w:p>
        </w:tc>
      </w:tr>
      <w:tr w:rsidR="00B52D0D" w:rsidRPr="002B2427" w14:paraId="656AC62E" w14:textId="77777777" w:rsidTr="00FD272D">
        <w:trPr>
          <w:trHeight w:val="358"/>
          <w:jc w:val="center"/>
        </w:trPr>
        <w:tc>
          <w:tcPr>
            <w:tcW w:w="3504" w:type="dxa"/>
            <w:noWrap/>
            <w:hideMark/>
          </w:tcPr>
          <w:p w14:paraId="0293326B" w14:textId="77777777" w:rsidR="00B52D0D" w:rsidRPr="002B2427" w:rsidRDefault="00B52D0D" w:rsidP="007C056B">
            <w:r w:rsidRPr="002B2427">
              <w:t>Ontario</w:t>
            </w:r>
          </w:p>
        </w:tc>
        <w:tc>
          <w:tcPr>
            <w:tcW w:w="3665" w:type="dxa"/>
            <w:noWrap/>
            <w:hideMark/>
          </w:tcPr>
          <w:p w14:paraId="6401EEF6" w14:textId="77777777" w:rsidR="00B52D0D" w:rsidRPr="002B2427" w:rsidRDefault="00B52D0D" w:rsidP="007C056B">
            <w:r w:rsidRPr="002B2427">
              <w:t>Alcohol abuse or dependence</w:t>
            </w:r>
          </w:p>
        </w:tc>
        <w:tc>
          <w:tcPr>
            <w:tcW w:w="1663" w:type="dxa"/>
            <w:noWrap/>
            <w:hideMark/>
          </w:tcPr>
          <w:p w14:paraId="39394722" w14:textId="77777777" w:rsidR="00B52D0D" w:rsidRPr="002B2427" w:rsidRDefault="00B52D0D" w:rsidP="00C90FB2">
            <w:pPr>
              <w:jc w:val="center"/>
            </w:pPr>
            <w:r w:rsidRPr="002B2427">
              <w:t>4178.96</w:t>
            </w:r>
          </w:p>
        </w:tc>
      </w:tr>
      <w:tr w:rsidR="00B52D0D" w:rsidRPr="002B2427" w14:paraId="509C6EFB" w14:textId="77777777" w:rsidTr="00FD272D">
        <w:trPr>
          <w:trHeight w:val="358"/>
          <w:jc w:val="center"/>
        </w:trPr>
        <w:tc>
          <w:tcPr>
            <w:tcW w:w="3504" w:type="dxa"/>
            <w:noWrap/>
            <w:hideMark/>
          </w:tcPr>
          <w:p w14:paraId="4C41C2F4" w14:textId="77777777" w:rsidR="00B52D0D" w:rsidRPr="002B2427" w:rsidRDefault="00B52D0D" w:rsidP="007C056B">
            <w:r w:rsidRPr="002B2427">
              <w:t>Prairie Provinces</w:t>
            </w:r>
          </w:p>
        </w:tc>
        <w:tc>
          <w:tcPr>
            <w:tcW w:w="3665" w:type="dxa"/>
            <w:noWrap/>
            <w:hideMark/>
          </w:tcPr>
          <w:p w14:paraId="11E0E83B" w14:textId="77777777" w:rsidR="00B52D0D" w:rsidRPr="002B2427" w:rsidRDefault="00B52D0D" w:rsidP="007C056B">
            <w:r w:rsidRPr="002B2427">
              <w:t>Suicidal thoughts</w:t>
            </w:r>
          </w:p>
        </w:tc>
        <w:tc>
          <w:tcPr>
            <w:tcW w:w="1663" w:type="dxa"/>
            <w:noWrap/>
            <w:hideMark/>
          </w:tcPr>
          <w:p w14:paraId="7C39CDE3" w14:textId="77777777" w:rsidR="00B52D0D" w:rsidRPr="002B2427" w:rsidRDefault="00B52D0D" w:rsidP="00C90FB2">
            <w:pPr>
              <w:jc w:val="center"/>
            </w:pPr>
            <w:r w:rsidRPr="002B2427">
              <w:t>4179.63</w:t>
            </w:r>
          </w:p>
        </w:tc>
      </w:tr>
      <w:tr w:rsidR="00B52D0D" w:rsidRPr="002B2427" w14:paraId="69AE202E" w14:textId="77777777" w:rsidTr="00FD272D">
        <w:trPr>
          <w:trHeight w:val="358"/>
          <w:jc w:val="center"/>
        </w:trPr>
        <w:tc>
          <w:tcPr>
            <w:tcW w:w="3504" w:type="dxa"/>
            <w:noWrap/>
            <w:hideMark/>
          </w:tcPr>
          <w:p w14:paraId="1C5A7438" w14:textId="77777777" w:rsidR="00B52D0D" w:rsidRPr="002B2427" w:rsidRDefault="00B52D0D" w:rsidP="007C056B">
            <w:r w:rsidRPr="002B2427">
              <w:t>Prince Edward Island</w:t>
            </w:r>
          </w:p>
        </w:tc>
        <w:tc>
          <w:tcPr>
            <w:tcW w:w="3665" w:type="dxa"/>
            <w:noWrap/>
            <w:hideMark/>
          </w:tcPr>
          <w:p w14:paraId="5529446F" w14:textId="77777777" w:rsidR="00B52D0D" w:rsidRPr="002B2427" w:rsidRDefault="00B52D0D" w:rsidP="007C056B">
            <w:r w:rsidRPr="002B2427">
              <w:t>Cannabis use</w:t>
            </w:r>
          </w:p>
        </w:tc>
        <w:tc>
          <w:tcPr>
            <w:tcW w:w="1663" w:type="dxa"/>
            <w:noWrap/>
            <w:hideMark/>
          </w:tcPr>
          <w:p w14:paraId="2B334A17" w14:textId="77777777" w:rsidR="00B52D0D" w:rsidRPr="002B2427" w:rsidRDefault="00B52D0D" w:rsidP="00C90FB2">
            <w:pPr>
              <w:jc w:val="center"/>
            </w:pPr>
            <w:r w:rsidRPr="002B2427">
              <w:t>4112.77</w:t>
            </w:r>
          </w:p>
        </w:tc>
      </w:tr>
      <w:tr w:rsidR="00B52D0D" w:rsidRPr="002B2427" w14:paraId="33E0D184" w14:textId="77777777" w:rsidTr="00FD272D">
        <w:trPr>
          <w:trHeight w:val="358"/>
          <w:jc w:val="center"/>
        </w:trPr>
        <w:tc>
          <w:tcPr>
            <w:tcW w:w="3504" w:type="dxa"/>
            <w:noWrap/>
            <w:hideMark/>
          </w:tcPr>
          <w:p w14:paraId="58157E05" w14:textId="77777777" w:rsidR="00B52D0D" w:rsidRPr="002B2427" w:rsidRDefault="00B52D0D" w:rsidP="007C056B">
            <w:r w:rsidRPr="002B2427">
              <w:t>Quebec</w:t>
            </w:r>
          </w:p>
        </w:tc>
        <w:tc>
          <w:tcPr>
            <w:tcW w:w="3665" w:type="dxa"/>
            <w:noWrap/>
            <w:hideMark/>
          </w:tcPr>
          <w:p w14:paraId="4B906294" w14:textId="77777777" w:rsidR="00B52D0D" w:rsidRPr="002B2427" w:rsidRDefault="00B52D0D" w:rsidP="007C056B">
            <w:r w:rsidRPr="002B2427">
              <w:t>Alcohol abuse or dependence</w:t>
            </w:r>
          </w:p>
        </w:tc>
        <w:tc>
          <w:tcPr>
            <w:tcW w:w="1663" w:type="dxa"/>
            <w:noWrap/>
            <w:hideMark/>
          </w:tcPr>
          <w:p w14:paraId="7D229CA8" w14:textId="77777777" w:rsidR="00B52D0D" w:rsidRPr="002B2427" w:rsidRDefault="00B52D0D" w:rsidP="00C90FB2">
            <w:pPr>
              <w:jc w:val="center"/>
            </w:pPr>
            <w:r w:rsidRPr="002B2427">
              <w:t>4213.39</w:t>
            </w:r>
          </w:p>
        </w:tc>
      </w:tr>
      <w:tr w:rsidR="00B52D0D" w:rsidRPr="002B2427" w14:paraId="2D1625C1" w14:textId="77777777" w:rsidTr="00FD272D">
        <w:trPr>
          <w:trHeight w:val="358"/>
          <w:jc w:val="center"/>
        </w:trPr>
        <w:tc>
          <w:tcPr>
            <w:tcW w:w="3504" w:type="dxa"/>
            <w:noWrap/>
            <w:hideMark/>
          </w:tcPr>
          <w:p w14:paraId="52D291CA" w14:textId="77777777" w:rsidR="00B52D0D" w:rsidRPr="002B2427" w:rsidRDefault="00B52D0D" w:rsidP="007C056B">
            <w:r w:rsidRPr="002B2427">
              <w:t>Saskatchewan</w:t>
            </w:r>
          </w:p>
        </w:tc>
        <w:tc>
          <w:tcPr>
            <w:tcW w:w="3665" w:type="dxa"/>
            <w:noWrap/>
            <w:hideMark/>
          </w:tcPr>
          <w:p w14:paraId="732FCE3E" w14:textId="77777777" w:rsidR="00B52D0D" w:rsidRPr="002B2427" w:rsidRDefault="00B52D0D" w:rsidP="007C056B">
            <w:r w:rsidRPr="002B2427">
              <w:t>Generalized anxiety disorder</w:t>
            </w:r>
          </w:p>
        </w:tc>
        <w:tc>
          <w:tcPr>
            <w:tcW w:w="1663" w:type="dxa"/>
            <w:noWrap/>
            <w:hideMark/>
          </w:tcPr>
          <w:p w14:paraId="0C0814E4" w14:textId="77777777" w:rsidR="00B52D0D" w:rsidRPr="002B2427" w:rsidRDefault="00B52D0D" w:rsidP="00C90FB2">
            <w:pPr>
              <w:jc w:val="center"/>
            </w:pPr>
            <w:r w:rsidRPr="002B2427">
              <w:t>4165.79</w:t>
            </w:r>
          </w:p>
        </w:tc>
      </w:tr>
    </w:tbl>
    <w:p w14:paraId="553C1D19" w14:textId="77777777" w:rsidR="00B52D0D" w:rsidRDefault="00B52D0D" w:rsidP="00750255"/>
    <w:p w14:paraId="2388CBB6" w14:textId="77777777" w:rsidR="00C90FB2" w:rsidRDefault="00B52D0D" w:rsidP="00B52D0D">
      <w:pPr>
        <w:rPr>
          <w:sz w:val="24"/>
          <w:szCs w:val="24"/>
        </w:rPr>
      </w:pPr>
      <w:bookmarkStart w:id="12" w:name="_Hlk191221394"/>
      <w:r w:rsidRPr="00B52D0D">
        <w:rPr>
          <w:b/>
          <w:bCs/>
        </w:rPr>
        <w:t>Insight</w:t>
      </w:r>
      <w:bookmarkEnd w:id="12"/>
      <w:r>
        <w:rPr>
          <w:b/>
          <w:bCs/>
        </w:rPr>
        <w:t>:</w:t>
      </w:r>
      <w:r w:rsidRPr="00B52D0D">
        <w:rPr>
          <w:sz w:val="24"/>
          <w:szCs w:val="24"/>
        </w:rPr>
        <w:t xml:space="preserve"> </w:t>
      </w:r>
    </w:p>
    <w:p w14:paraId="1D364FD8" w14:textId="77777777" w:rsidR="00201AD2" w:rsidRDefault="00B52D0D" w:rsidP="00201AD2">
      <w:pPr>
        <w:pStyle w:val="ListParagraph"/>
        <w:numPr>
          <w:ilvl w:val="0"/>
          <w:numId w:val="51"/>
        </w:numPr>
        <w:ind w:left="360"/>
        <w:jc w:val="both"/>
      </w:pPr>
      <w:r w:rsidRPr="00B52D0D">
        <w:t>The analysis reveals significant regional variations in mental health indicators across Canada.</w:t>
      </w:r>
    </w:p>
    <w:p w14:paraId="4A5180FE" w14:textId="3F1B8125" w:rsidR="00201AD2" w:rsidRDefault="00B52D0D" w:rsidP="00201AD2">
      <w:pPr>
        <w:pStyle w:val="ListParagraph"/>
        <w:ind w:left="360"/>
        <w:jc w:val="both"/>
      </w:pPr>
      <w:r w:rsidRPr="00B52D0D">
        <w:t xml:space="preserve"> </w:t>
      </w:r>
    </w:p>
    <w:p w14:paraId="706804B0" w14:textId="77777777" w:rsidR="00201AD2" w:rsidRDefault="00B52D0D" w:rsidP="00201AD2">
      <w:pPr>
        <w:pStyle w:val="ListParagraph"/>
        <w:numPr>
          <w:ilvl w:val="0"/>
          <w:numId w:val="51"/>
        </w:numPr>
        <w:ind w:left="360"/>
        <w:jc w:val="both"/>
      </w:pPr>
      <w:r w:rsidRPr="00B52D0D">
        <w:t>Atlantic Provinces consistently show higher prevalence rates (particularly in depression and anxiety indicators), suggesting a potential need for increased mental health resources in these regions.</w:t>
      </w:r>
    </w:p>
    <w:p w14:paraId="27DE9D9E" w14:textId="2556076F" w:rsidR="00201AD2" w:rsidRDefault="00B52D0D" w:rsidP="00201AD2">
      <w:pPr>
        <w:spacing w:after="0" w:line="240" w:lineRule="auto"/>
        <w:jc w:val="both"/>
      </w:pPr>
      <w:r w:rsidRPr="00B52D0D">
        <w:t xml:space="preserve"> </w:t>
      </w:r>
    </w:p>
    <w:p w14:paraId="4D77EB53" w14:textId="33CE6099" w:rsidR="00B52D0D" w:rsidRPr="00201AD2" w:rsidRDefault="00B52D0D" w:rsidP="00201AD2">
      <w:pPr>
        <w:pStyle w:val="ListParagraph"/>
        <w:numPr>
          <w:ilvl w:val="0"/>
          <w:numId w:val="51"/>
        </w:numPr>
        <w:ind w:left="360"/>
        <w:jc w:val="both"/>
        <w:rPr>
          <w:b/>
          <w:bCs/>
        </w:rPr>
      </w:pPr>
      <w:r w:rsidRPr="00B52D0D">
        <w:t>This geographic disparity could be influenced by factors such as access to healthcare services, socioeconomic conditions, or demographic distributions unique to each region.</w:t>
      </w:r>
    </w:p>
    <w:p w14:paraId="71F0BAFC" w14:textId="77777777" w:rsidR="00A54AFF" w:rsidRDefault="00A54AFF" w:rsidP="00201AD2">
      <w:pPr>
        <w:rPr>
          <w:b/>
          <w:bCs/>
        </w:rPr>
      </w:pPr>
    </w:p>
    <w:p w14:paraId="564482A4" w14:textId="77777777" w:rsidR="003D6954" w:rsidRDefault="003D6954" w:rsidP="00201AD2">
      <w:pPr>
        <w:rPr>
          <w:b/>
          <w:bCs/>
        </w:rPr>
      </w:pPr>
    </w:p>
    <w:p w14:paraId="55902F8E" w14:textId="77777777" w:rsidR="003D6954" w:rsidRDefault="003D6954" w:rsidP="00750255">
      <w:pPr>
        <w:rPr>
          <w:b/>
          <w:bCs/>
        </w:rPr>
      </w:pPr>
    </w:p>
    <w:p w14:paraId="1274C31D" w14:textId="77777777" w:rsidR="003D6954" w:rsidRDefault="003D6954" w:rsidP="00750255">
      <w:pPr>
        <w:rPr>
          <w:b/>
          <w:bCs/>
        </w:rPr>
      </w:pPr>
    </w:p>
    <w:p w14:paraId="2FF1D834" w14:textId="77777777" w:rsidR="003D6954" w:rsidRDefault="003D6954" w:rsidP="00750255">
      <w:pPr>
        <w:rPr>
          <w:b/>
          <w:bCs/>
        </w:rPr>
      </w:pPr>
    </w:p>
    <w:p w14:paraId="278BC69E" w14:textId="77777777" w:rsidR="003D6954" w:rsidRDefault="003D6954" w:rsidP="00750255">
      <w:pPr>
        <w:rPr>
          <w:b/>
          <w:bCs/>
        </w:rPr>
      </w:pPr>
    </w:p>
    <w:p w14:paraId="40D06E0E" w14:textId="77777777" w:rsidR="003D6954" w:rsidRDefault="003D6954" w:rsidP="00750255">
      <w:pPr>
        <w:rPr>
          <w:b/>
          <w:bCs/>
        </w:rPr>
      </w:pPr>
    </w:p>
    <w:p w14:paraId="67EBDA1B" w14:textId="77777777" w:rsidR="003D6954" w:rsidRDefault="003D6954" w:rsidP="00750255">
      <w:pPr>
        <w:rPr>
          <w:b/>
          <w:bCs/>
        </w:rPr>
      </w:pPr>
    </w:p>
    <w:p w14:paraId="17793F17" w14:textId="77777777" w:rsidR="003D6954" w:rsidRDefault="003D6954" w:rsidP="00750255">
      <w:pPr>
        <w:rPr>
          <w:b/>
          <w:bCs/>
        </w:rPr>
      </w:pPr>
    </w:p>
    <w:p w14:paraId="5351ED5A" w14:textId="77777777" w:rsidR="003D6954" w:rsidRDefault="003D6954" w:rsidP="00750255">
      <w:pPr>
        <w:rPr>
          <w:b/>
          <w:bCs/>
        </w:rPr>
      </w:pPr>
    </w:p>
    <w:p w14:paraId="4444D567" w14:textId="77777777" w:rsidR="003D6954" w:rsidRPr="00B52D0D" w:rsidRDefault="003D6954" w:rsidP="00750255">
      <w:pPr>
        <w:rPr>
          <w:b/>
          <w:bCs/>
        </w:rPr>
      </w:pPr>
    </w:p>
    <w:p w14:paraId="0573FC17" w14:textId="77A682EC" w:rsidR="00F21E90" w:rsidRDefault="00F21E90" w:rsidP="00F21E90">
      <w:pPr>
        <w:pStyle w:val="Heading2"/>
        <w:jc w:val="both"/>
        <w:rPr>
          <w:b/>
          <w:bCs/>
        </w:rPr>
      </w:pPr>
      <w:bookmarkStart w:id="13" w:name="_Toc191239251"/>
      <w:r>
        <w:lastRenderedPageBreak/>
        <w:t xml:space="preserve">Query 8: </w:t>
      </w:r>
      <w:r w:rsidR="004B5FC9">
        <w:rPr>
          <w:b/>
          <w:bCs/>
        </w:rPr>
        <w:t>Indicator Summary</w:t>
      </w:r>
      <w:r w:rsidR="00B52D0D">
        <w:rPr>
          <w:b/>
          <w:bCs/>
        </w:rPr>
        <w:t xml:space="preserve"> (View)</w:t>
      </w:r>
      <w:bookmarkEnd w:id="13"/>
    </w:p>
    <w:p w14:paraId="24347436"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CREATE </w:t>
      </w:r>
    </w:p>
    <w:p w14:paraId="0B5AEF19"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OR REPLACE VIEW </w:t>
      </w:r>
      <w:proofErr w:type="spellStart"/>
      <w:r>
        <w:t>indicator_summary</w:t>
      </w:r>
      <w:proofErr w:type="spellEnd"/>
      <w:r>
        <w:t xml:space="preserve"> AS </w:t>
      </w:r>
    </w:p>
    <w:p w14:paraId="3A933D64"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SELECT </w:t>
      </w:r>
    </w:p>
    <w:p w14:paraId="3DA6FEB8"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 xml:space="preserve">, </w:t>
      </w:r>
    </w:p>
    <w:p w14:paraId="4A86A712"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  </w:t>
      </w:r>
      <w:proofErr w:type="gramStart"/>
      <w:r>
        <w:t>COUNT(</w:t>
      </w:r>
      <w:proofErr w:type="gramEnd"/>
      <w:r>
        <w:t xml:space="preserve">*) as </w:t>
      </w:r>
      <w:proofErr w:type="spellStart"/>
      <w:r>
        <w:t>total_records</w:t>
      </w:r>
      <w:proofErr w:type="spellEnd"/>
      <w:r>
        <w:t xml:space="preserve">, </w:t>
      </w:r>
    </w:p>
    <w:p w14:paraId="2AC4294B"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  </w:t>
      </w:r>
      <w:proofErr w:type="gramStart"/>
      <w:r>
        <w:t>ROUND(</w:t>
      </w:r>
      <w:proofErr w:type="gramEnd"/>
    </w:p>
    <w:p w14:paraId="016FE198" w14:textId="1AE86A66" w:rsidR="004B5FC9" w:rsidRDefault="004B5FC9" w:rsidP="004B5FC9">
      <w:pPr>
        <w:pBdr>
          <w:top w:val="single" w:sz="4" w:space="1" w:color="auto"/>
          <w:left w:val="single" w:sz="4" w:space="4" w:color="auto"/>
          <w:bottom w:val="single" w:sz="4" w:space="1" w:color="auto"/>
          <w:right w:val="single" w:sz="4" w:space="4" w:color="auto"/>
        </w:pBdr>
      </w:pPr>
      <w:r>
        <w:t xml:space="preserve">    </w:t>
      </w:r>
      <w:proofErr w:type="gramStart"/>
      <w:r>
        <w:t>AVG(</w:t>
      </w:r>
      <w:proofErr w:type="gramEnd"/>
      <w:r>
        <w:t>value) :: NUMERIC,  2</w:t>
      </w:r>
    </w:p>
    <w:p w14:paraId="3C2E3260"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  ) </w:t>
      </w:r>
      <w:proofErr w:type="gramStart"/>
      <w:r>
        <w:t>as</w:t>
      </w:r>
      <w:proofErr w:type="gramEnd"/>
      <w:r>
        <w:t xml:space="preserve"> </w:t>
      </w:r>
      <w:proofErr w:type="spellStart"/>
      <w:r>
        <w:t>average_value</w:t>
      </w:r>
      <w:proofErr w:type="spellEnd"/>
      <w:r>
        <w:t xml:space="preserve"> </w:t>
      </w:r>
    </w:p>
    <w:p w14:paraId="534F6285"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FROM </w:t>
      </w:r>
    </w:p>
    <w:p w14:paraId="27835EDC"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  </w:t>
      </w:r>
      <w:proofErr w:type="spellStart"/>
      <w:r>
        <w:t>mental_health_stats</w:t>
      </w:r>
      <w:proofErr w:type="spellEnd"/>
      <w:r>
        <w:t xml:space="preserve"> </w:t>
      </w:r>
      <w:proofErr w:type="spellStart"/>
      <w:r>
        <w:t>mhs</w:t>
      </w:r>
      <w:proofErr w:type="spellEnd"/>
      <w:r>
        <w:t xml:space="preserve"> </w:t>
      </w:r>
    </w:p>
    <w:p w14:paraId="75DAEFE4" w14:textId="77777777" w:rsidR="004B5FC9" w:rsidRDefault="004B5FC9" w:rsidP="004B5FC9">
      <w:pPr>
        <w:pBdr>
          <w:top w:val="single" w:sz="4" w:space="1" w:color="auto"/>
          <w:left w:val="single" w:sz="4" w:space="4" w:color="auto"/>
          <w:bottom w:val="single" w:sz="4" w:space="1" w:color="auto"/>
          <w:right w:val="single" w:sz="4" w:space="4" w:color="auto"/>
        </w:pBdr>
      </w:pPr>
      <w:r>
        <w:t xml:space="preserve">  JOIN indicators </w:t>
      </w:r>
      <w:proofErr w:type="spellStart"/>
      <w:r>
        <w:t>i</w:t>
      </w:r>
      <w:proofErr w:type="spellEnd"/>
      <w:r>
        <w:t xml:space="preserve"> ON </w:t>
      </w:r>
      <w:proofErr w:type="spellStart"/>
      <w:proofErr w:type="gramStart"/>
      <w:r>
        <w:t>mhs.indicator</w:t>
      </w:r>
      <w:proofErr w:type="gramEnd"/>
      <w:r>
        <w:t>_id</w:t>
      </w:r>
      <w:proofErr w:type="spellEnd"/>
      <w:r>
        <w:t xml:space="preserve"> = </w:t>
      </w:r>
      <w:proofErr w:type="spellStart"/>
      <w:r>
        <w:t>i.indicator_id</w:t>
      </w:r>
      <w:proofErr w:type="spellEnd"/>
      <w:r>
        <w:t xml:space="preserve"> </w:t>
      </w:r>
    </w:p>
    <w:p w14:paraId="67BD5661" w14:textId="5C079142" w:rsidR="004B5FC9" w:rsidRPr="004B5FC9" w:rsidRDefault="004B5FC9" w:rsidP="004B5FC9">
      <w:pPr>
        <w:pBdr>
          <w:top w:val="single" w:sz="4" w:space="1" w:color="auto"/>
          <w:left w:val="single" w:sz="4" w:space="4" w:color="auto"/>
          <w:bottom w:val="single" w:sz="4" w:space="1" w:color="auto"/>
          <w:right w:val="single" w:sz="4" w:space="4" w:color="auto"/>
        </w:pBdr>
      </w:pPr>
      <w:r>
        <w:t xml:space="preserve">GROUP BY </w:t>
      </w:r>
      <w:proofErr w:type="spellStart"/>
      <w:proofErr w:type="gramStart"/>
      <w:r>
        <w:t>i.indicator</w:t>
      </w:r>
      <w:proofErr w:type="gramEnd"/>
      <w:r>
        <w:t>_name</w:t>
      </w:r>
      <w:proofErr w:type="spellEnd"/>
    </w:p>
    <w:p w14:paraId="0643EF94" w14:textId="77777777" w:rsidR="004B5FC9" w:rsidRDefault="004B5FC9" w:rsidP="004B5FC9"/>
    <w:tbl>
      <w:tblPr>
        <w:tblStyle w:val="TableGrid"/>
        <w:tblW w:w="0" w:type="auto"/>
        <w:jc w:val="center"/>
        <w:tblLook w:val="04A0" w:firstRow="1" w:lastRow="0" w:firstColumn="1" w:lastColumn="0" w:noHBand="0" w:noVBand="1"/>
      </w:tblPr>
      <w:tblGrid>
        <w:gridCol w:w="2980"/>
        <w:gridCol w:w="1432"/>
        <w:gridCol w:w="1531"/>
      </w:tblGrid>
      <w:tr w:rsidR="004B5FC9" w:rsidRPr="004B5FC9" w14:paraId="59073531" w14:textId="77777777" w:rsidTr="008E772A">
        <w:trPr>
          <w:trHeight w:val="290"/>
          <w:jc w:val="center"/>
        </w:trPr>
        <w:tc>
          <w:tcPr>
            <w:tcW w:w="2980" w:type="dxa"/>
            <w:noWrap/>
            <w:hideMark/>
          </w:tcPr>
          <w:p w14:paraId="1B3CB007" w14:textId="77777777" w:rsidR="004B5FC9" w:rsidRPr="007C056B" w:rsidRDefault="004B5FC9" w:rsidP="00296854">
            <w:pPr>
              <w:jc w:val="center"/>
              <w:rPr>
                <w:b/>
                <w:bCs/>
              </w:rPr>
            </w:pPr>
            <w:proofErr w:type="spellStart"/>
            <w:r w:rsidRPr="007C056B">
              <w:rPr>
                <w:b/>
                <w:bCs/>
              </w:rPr>
              <w:t>indicator_name</w:t>
            </w:r>
            <w:proofErr w:type="spellEnd"/>
          </w:p>
        </w:tc>
        <w:tc>
          <w:tcPr>
            <w:tcW w:w="1320" w:type="dxa"/>
            <w:noWrap/>
            <w:hideMark/>
          </w:tcPr>
          <w:p w14:paraId="0239CE98" w14:textId="77777777" w:rsidR="004B5FC9" w:rsidRPr="007C056B" w:rsidRDefault="004B5FC9" w:rsidP="00296854">
            <w:pPr>
              <w:jc w:val="center"/>
              <w:rPr>
                <w:b/>
                <w:bCs/>
              </w:rPr>
            </w:pPr>
            <w:proofErr w:type="spellStart"/>
            <w:r w:rsidRPr="007C056B">
              <w:rPr>
                <w:b/>
                <w:bCs/>
              </w:rPr>
              <w:t>total_records</w:t>
            </w:r>
            <w:proofErr w:type="spellEnd"/>
          </w:p>
        </w:tc>
        <w:tc>
          <w:tcPr>
            <w:tcW w:w="1420" w:type="dxa"/>
            <w:noWrap/>
            <w:hideMark/>
          </w:tcPr>
          <w:p w14:paraId="7EB74CB8" w14:textId="77777777" w:rsidR="004B5FC9" w:rsidRPr="007C056B" w:rsidRDefault="004B5FC9" w:rsidP="00296854">
            <w:pPr>
              <w:jc w:val="center"/>
              <w:rPr>
                <w:b/>
                <w:bCs/>
              </w:rPr>
            </w:pPr>
            <w:proofErr w:type="spellStart"/>
            <w:r w:rsidRPr="007C056B">
              <w:rPr>
                <w:b/>
                <w:bCs/>
              </w:rPr>
              <w:t>average_value</w:t>
            </w:r>
            <w:proofErr w:type="spellEnd"/>
          </w:p>
        </w:tc>
      </w:tr>
      <w:tr w:rsidR="004B5FC9" w:rsidRPr="004B5FC9" w14:paraId="4EA8B600" w14:textId="77777777" w:rsidTr="008E772A">
        <w:trPr>
          <w:trHeight w:val="290"/>
          <w:jc w:val="center"/>
        </w:trPr>
        <w:tc>
          <w:tcPr>
            <w:tcW w:w="2980" w:type="dxa"/>
            <w:noWrap/>
            <w:hideMark/>
          </w:tcPr>
          <w:p w14:paraId="04907D6F" w14:textId="77777777" w:rsidR="004B5FC9" w:rsidRPr="004B5FC9" w:rsidRDefault="004B5FC9" w:rsidP="00FD272D">
            <w:r w:rsidRPr="004B5FC9">
              <w:t>Any mood disorder</w:t>
            </w:r>
          </w:p>
        </w:tc>
        <w:tc>
          <w:tcPr>
            <w:tcW w:w="1320" w:type="dxa"/>
            <w:noWrap/>
            <w:hideMark/>
          </w:tcPr>
          <w:p w14:paraId="3628BCA1" w14:textId="77777777" w:rsidR="004B5FC9" w:rsidRPr="004B5FC9" w:rsidRDefault="004B5FC9" w:rsidP="007C056B">
            <w:pPr>
              <w:jc w:val="center"/>
            </w:pPr>
            <w:r w:rsidRPr="004B5FC9">
              <w:t>985</w:t>
            </w:r>
          </w:p>
        </w:tc>
        <w:tc>
          <w:tcPr>
            <w:tcW w:w="1420" w:type="dxa"/>
            <w:noWrap/>
            <w:hideMark/>
          </w:tcPr>
          <w:p w14:paraId="53D933E5" w14:textId="77777777" w:rsidR="004B5FC9" w:rsidRPr="004B5FC9" w:rsidRDefault="004B5FC9" w:rsidP="007C056B">
            <w:pPr>
              <w:jc w:val="center"/>
            </w:pPr>
            <w:r w:rsidRPr="004B5FC9">
              <w:t>4012.35</w:t>
            </w:r>
          </w:p>
        </w:tc>
      </w:tr>
      <w:tr w:rsidR="004B5FC9" w:rsidRPr="004B5FC9" w14:paraId="1BFB75DD" w14:textId="77777777" w:rsidTr="008E772A">
        <w:trPr>
          <w:trHeight w:val="290"/>
          <w:jc w:val="center"/>
        </w:trPr>
        <w:tc>
          <w:tcPr>
            <w:tcW w:w="2980" w:type="dxa"/>
            <w:noWrap/>
            <w:hideMark/>
          </w:tcPr>
          <w:p w14:paraId="395B07B9" w14:textId="77777777" w:rsidR="004B5FC9" w:rsidRPr="004B5FC9" w:rsidRDefault="004B5FC9" w:rsidP="00FD272D">
            <w:r w:rsidRPr="004B5FC9">
              <w:t>Alcohol abuse or dependence</w:t>
            </w:r>
          </w:p>
        </w:tc>
        <w:tc>
          <w:tcPr>
            <w:tcW w:w="1320" w:type="dxa"/>
            <w:noWrap/>
            <w:hideMark/>
          </w:tcPr>
          <w:p w14:paraId="7444295B" w14:textId="77777777" w:rsidR="004B5FC9" w:rsidRPr="004B5FC9" w:rsidRDefault="004B5FC9" w:rsidP="007C056B">
            <w:pPr>
              <w:jc w:val="center"/>
            </w:pPr>
            <w:r w:rsidRPr="004B5FC9">
              <w:t>985</w:t>
            </w:r>
          </w:p>
        </w:tc>
        <w:tc>
          <w:tcPr>
            <w:tcW w:w="1420" w:type="dxa"/>
            <w:noWrap/>
            <w:hideMark/>
          </w:tcPr>
          <w:p w14:paraId="75F39080" w14:textId="77777777" w:rsidR="004B5FC9" w:rsidRPr="004B5FC9" w:rsidRDefault="004B5FC9" w:rsidP="007C056B">
            <w:pPr>
              <w:jc w:val="center"/>
            </w:pPr>
            <w:r w:rsidRPr="004B5FC9">
              <w:t>4058.9</w:t>
            </w:r>
          </w:p>
        </w:tc>
      </w:tr>
      <w:tr w:rsidR="004B5FC9" w:rsidRPr="004B5FC9" w14:paraId="2E4A3650" w14:textId="77777777" w:rsidTr="008E772A">
        <w:trPr>
          <w:trHeight w:val="290"/>
          <w:jc w:val="center"/>
        </w:trPr>
        <w:tc>
          <w:tcPr>
            <w:tcW w:w="2980" w:type="dxa"/>
            <w:noWrap/>
            <w:hideMark/>
          </w:tcPr>
          <w:p w14:paraId="18E56067" w14:textId="77777777" w:rsidR="004B5FC9" w:rsidRPr="004B5FC9" w:rsidRDefault="004B5FC9" w:rsidP="00FD272D">
            <w:r w:rsidRPr="004B5FC9">
              <w:t>Major depressive episode</w:t>
            </w:r>
          </w:p>
        </w:tc>
        <w:tc>
          <w:tcPr>
            <w:tcW w:w="1320" w:type="dxa"/>
            <w:noWrap/>
            <w:hideMark/>
          </w:tcPr>
          <w:p w14:paraId="32AFFCFA" w14:textId="77777777" w:rsidR="004B5FC9" w:rsidRPr="004B5FC9" w:rsidRDefault="004B5FC9" w:rsidP="007C056B">
            <w:pPr>
              <w:jc w:val="center"/>
            </w:pPr>
            <w:r w:rsidRPr="004B5FC9">
              <w:t>990</w:t>
            </w:r>
          </w:p>
        </w:tc>
        <w:tc>
          <w:tcPr>
            <w:tcW w:w="1420" w:type="dxa"/>
            <w:noWrap/>
            <w:hideMark/>
          </w:tcPr>
          <w:p w14:paraId="2488C715" w14:textId="77777777" w:rsidR="004B5FC9" w:rsidRPr="004B5FC9" w:rsidRDefault="004B5FC9" w:rsidP="007C056B">
            <w:pPr>
              <w:jc w:val="center"/>
            </w:pPr>
            <w:r w:rsidRPr="004B5FC9">
              <w:t>4023.68</w:t>
            </w:r>
          </w:p>
        </w:tc>
      </w:tr>
      <w:tr w:rsidR="004B5FC9" w:rsidRPr="004B5FC9" w14:paraId="22EF1469" w14:textId="77777777" w:rsidTr="008E772A">
        <w:trPr>
          <w:trHeight w:val="290"/>
          <w:jc w:val="center"/>
        </w:trPr>
        <w:tc>
          <w:tcPr>
            <w:tcW w:w="2980" w:type="dxa"/>
            <w:noWrap/>
            <w:hideMark/>
          </w:tcPr>
          <w:p w14:paraId="7012720D" w14:textId="77777777" w:rsidR="004B5FC9" w:rsidRPr="004B5FC9" w:rsidRDefault="004B5FC9" w:rsidP="00FD272D">
            <w:r w:rsidRPr="004B5FC9">
              <w:t>Suicidal thoughts</w:t>
            </w:r>
          </w:p>
        </w:tc>
        <w:tc>
          <w:tcPr>
            <w:tcW w:w="1320" w:type="dxa"/>
            <w:noWrap/>
            <w:hideMark/>
          </w:tcPr>
          <w:p w14:paraId="0EAE5882" w14:textId="77777777" w:rsidR="004B5FC9" w:rsidRPr="004B5FC9" w:rsidRDefault="004B5FC9" w:rsidP="007C056B">
            <w:pPr>
              <w:jc w:val="center"/>
            </w:pPr>
            <w:r w:rsidRPr="004B5FC9">
              <w:t>990</w:t>
            </w:r>
          </w:p>
        </w:tc>
        <w:tc>
          <w:tcPr>
            <w:tcW w:w="1420" w:type="dxa"/>
            <w:noWrap/>
            <w:hideMark/>
          </w:tcPr>
          <w:p w14:paraId="51862966" w14:textId="77777777" w:rsidR="004B5FC9" w:rsidRPr="004B5FC9" w:rsidRDefault="004B5FC9" w:rsidP="007C056B">
            <w:pPr>
              <w:jc w:val="center"/>
            </w:pPr>
            <w:r w:rsidRPr="004B5FC9">
              <w:t>4014.93</w:t>
            </w:r>
          </w:p>
        </w:tc>
      </w:tr>
      <w:tr w:rsidR="004B5FC9" w:rsidRPr="004B5FC9" w14:paraId="0BB36248" w14:textId="77777777" w:rsidTr="008E772A">
        <w:trPr>
          <w:trHeight w:val="290"/>
          <w:jc w:val="center"/>
        </w:trPr>
        <w:tc>
          <w:tcPr>
            <w:tcW w:w="2980" w:type="dxa"/>
            <w:noWrap/>
            <w:hideMark/>
          </w:tcPr>
          <w:p w14:paraId="48EEB844" w14:textId="77777777" w:rsidR="004B5FC9" w:rsidRPr="004B5FC9" w:rsidRDefault="004B5FC9" w:rsidP="00FD272D">
            <w:r w:rsidRPr="004B5FC9">
              <w:t>Generalized anxiety disorder</w:t>
            </w:r>
          </w:p>
        </w:tc>
        <w:tc>
          <w:tcPr>
            <w:tcW w:w="1320" w:type="dxa"/>
            <w:noWrap/>
            <w:hideMark/>
          </w:tcPr>
          <w:p w14:paraId="091FE46B" w14:textId="77777777" w:rsidR="004B5FC9" w:rsidRPr="004B5FC9" w:rsidRDefault="004B5FC9" w:rsidP="007C056B">
            <w:pPr>
              <w:jc w:val="center"/>
            </w:pPr>
            <w:r w:rsidRPr="004B5FC9">
              <w:t>985</w:t>
            </w:r>
          </w:p>
        </w:tc>
        <w:tc>
          <w:tcPr>
            <w:tcW w:w="1420" w:type="dxa"/>
            <w:noWrap/>
            <w:hideMark/>
          </w:tcPr>
          <w:p w14:paraId="278A9CF0" w14:textId="77777777" w:rsidR="004B5FC9" w:rsidRPr="004B5FC9" w:rsidRDefault="004B5FC9" w:rsidP="007C056B">
            <w:pPr>
              <w:jc w:val="center"/>
            </w:pPr>
            <w:r w:rsidRPr="004B5FC9">
              <w:t>4035.93</w:t>
            </w:r>
          </w:p>
        </w:tc>
      </w:tr>
      <w:tr w:rsidR="004B5FC9" w:rsidRPr="004B5FC9" w14:paraId="733EDBAE" w14:textId="77777777" w:rsidTr="008E772A">
        <w:trPr>
          <w:trHeight w:val="290"/>
          <w:jc w:val="center"/>
        </w:trPr>
        <w:tc>
          <w:tcPr>
            <w:tcW w:w="2980" w:type="dxa"/>
            <w:noWrap/>
            <w:hideMark/>
          </w:tcPr>
          <w:p w14:paraId="7BCE1561" w14:textId="77777777" w:rsidR="004B5FC9" w:rsidRPr="004B5FC9" w:rsidRDefault="004B5FC9" w:rsidP="00FD272D">
            <w:r w:rsidRPr="004B5FC9">
              <w:t>Perceived mental health</w:t>
            </w:r>
          </w:p>
        </w:tc>
        <w:tc>
          <w:tcPr>
            <w:tcW w:w="1320" w:type="dxa"/>
            <w:noWrap/>
            <w:hideMark/>
          </w:tcPr>
          <w:p w14:paraId="2C173768" w14:textId="77777777" w:rsidR="004B5FC9" w:rsidRPr="004B5FC9" w:rsidRDefault="004B5FC9" w:rsidP="007C056B">
            <w:pPr>
              <w:jc w:val="center"/>
            </w:pPr>
            <w:r w:rsidRPr="004B5FC9">
              <w:t>990</w:t>
            </w:r>
          </w:p>
        </w:tc>
        <w:tc>
          <w:tcPr>
            <w:tcW w:w="1420" w:type="dxa"/>
            <w:noWrap/>
            <w:hideMark/>
          </w:tcPr>
          <w:p w14:paraId="11B54C5A" w14:textId="77777777" w:rsidR="004B5FC9" w:rsidRPr="004B5FC9" w:rsidRDefault="004B5FC9" w:rsidP="007C056B">
            <w:pPr>
              <w:jc w:val="center"/>
            </w:pPr>
            <w:r w:rsidRPr="004B5FC9">
              <w:t>4003.21</w:t>
            </w:r>
          </w:p>
        </w:tc>
      </w:tr>
      <w:tr w:rsidR="004B5FC9" w:rsidRPr="004B5FC9" w14:paraId="009341E6" w14:textId="77777777" w:rsidTr="008E772A">
        <w:trPr>
          <w:trHeight w:val="290"/>
          <w:jc w:val="center"/>
        </w:trPr>
        <w:tc>
          <w:tcPr>
            <w:tcW w:w="2980" w:type="dxa"/>
            <w:noWrap/>
            <w:hideMark/>
          </w:tcPr>
          <w:p w14:paraId="4D7E8AE3" w14:textId="77777777" w:rsidR="004B5FC9" w:rsidRPr="004B5FC9" w:rsidRDefault="004B5FC9" w:rsidP="00FD272D">
            <w:r w:rsidRPr="004B5FC9">
              <w:t>Eating disorder</w:t>
            </w:r>
          </w:p>
        </w:tc>
        <w:tc>
          <w:tcPr>
            <w:tcW w:w="1320" w:type="dxa"/>
            <w:noWrap/>
            <w:hideMark/>
          </w:tcPr>
          <w:p w14:paraId="0AA2F6DE" w14:textId="77777777" w:rsidR="004B5FC9" w:rsidRPr="004B5FC9" w:rsidRDefault="004B5FC9" w:rsidP="007C056B">
            <w:pPr>
              <w:jc w:val="center"/>
            </w:pPr>
            <w:r w:rsidRPr="004B5FC9">
              <w:t>985</w:t>
            </w:r>
          </w:p>
        </w:tc>
        <w:tc>
          <w:tcPr>
            <w:tcW w:w="1420" w:type="dxa"/>
            <w:noWrap/>
            <w:hideMark/>
          </w:tcPr>
          <w:p w14:paraId="28E5524E" w14:textId="77777777" w:rsidR="004B5FC9" w:rsidRPr="004B5FC9" w:rsidRDefault="004B5FC9" w:rsidP="007C056B">
            <w:pPr>
              <w:jc w:val="center"/>
            </w:pPr>
            <w:r w:rsidRPr="004B5FC9">
              <w:t>3977.15</w:t>
            </w:r>
          </w:p>
        </w:tc>
      </w:tr>
      <w:tr w:rsidR="004B5FC9" w:rsidRPr="004B5FC9" w14:paraId="6406188C" w14:textId="77777777" w:rsidTr="008E772A">
        <w:trPr>
          <w:trHeight w:val="290"/>
          <w:jc w:val="center"/>
        </w:trPr>
        <w:tc>
          <w:tcPr>
            <w:tcW w:w="2980" w:type="dxa"/>
            <w:noWrap/>
            <w:hideMark/>
          </w:tcPr>
          <w:p w14:paraId="2C53B394" w14:textId="77777777" w:rsidR="004B5FC9" w:rsidRPr="004B5FC9" w:rsidRDefault="004B5FC9" w:rsidP="00FD272D">
            <w:r w:rsidRPr="004B5FC9">
              <w:t>Cannabis use</w:t>
            </w:r>
          </w:p>
        </w:tc>
        <w:tc>
          <w:tcPr>
            <w:tcW w:w="1320" w:type="dxa"/>
            <w:noWrap/>
            <w:hideMark/>
          </w:tcPr>
          <w:p w14:paraId="221CEFE3" w14:textId="77777777" w:rsidR="004B5FC9" w:rsidRPr="004B5FC9" w:rsidRDefault="004B5FC9" w:rsidP="007C056B">
            <w:pPr>
              <w:jc w:val="center"/>
            </w:pPr>
            <w:r w:rsidRPr="004B5FC9">
              <w:t>986</w:t>
            </w:r>
          </w:p>
        </w:tc>
        <w:tc>
          <w:tcPr>
            <w:tcW w:w="1420" w:type="dxa"/>
            <w:noWrap/>
            <w:hideMark/>
          </w:tcPr>
          <w:p w14:paraId="4B2BA281" w14:textId="77777777" w:rsidR="004B5FC9" w:rsidRPr="004B5FC9" w:rsidRDefault="004B5FC9" w:rsidP="007C056B">
            <w:pPr>
              <w:jc w:val="center"/>
            </w:pPr>
            <w:r w:rsidRPr="004B5FC9">
              <w:t>4012.14</w:t>
            </w:r>
          </w:p>
        </w:tc>
      </w:tr>
      <w:tr w:rsidR="004B5FC9" w:rsidRPr="004B5FC9" w14:paraId="42C9EC72" w14:textId="77777777" w:rsidTr="008E772A">
        <w:trPr>
          <w:trHeight w:val="290"/>
          <w:jc w:val="center"/>
        </w:trPr>
        <w:tc>
          <w:tcPr>
            <w:tcW w:w="2980" w:type="dxa"/>
            <w:noWrap/>
            <w:hideMark/>
          </w:tcPr>
          <w:p w14:paraId="58E8A7BF" w14:textId="77777777" w:rsidR="004B5FC9" w:rsidRPr="004B5FC9" w:rsidRDefault="004B5FC9" w:rsidP="00FD272D">
            <w:r w:rsidRPr="004B5FC9">
              <w:t>Post-traumatic stress disorder</w:t>
            </w:r>
          </w:p>
        </w:tc>
        <w:tc>
          <w:tcPr>
            <w:tcW w:w="1320" w:type="dxa"/>
            <w:noWrap/>
            <w:hideMark/>
          </w:tcPr>
          <w:p w14:paraId="70783203" w14:textId="77777777" w:rsidR="004B5FC9" w:rsidRPr="004B5FC9" w:rsidRDefault="004B5FC9" w:rsidP="007C056B">
            <w:pPr>
              <w:jc w:val="center"/>
            </w:pPr>
            <w:r w:rsidRPr="004B5FC9">
              <w:t>990</w:t>
            </w:r>
          </w:p>
        </w:tc>
        <w:tc>
          <w:tcPr>
            <w:tcW w:w="1420" w:type="dxa"/>
            <w:noWrap/>
            <w:hideMark/>
          </w:tcPr>
          <w:p w14:paraId="4E237EF2" w14:textId="77777777" w:rsidR="004B5FC9" w:rsidRPr="004B5FC9" w:rsidRDefault="004B5FC9" w:rsidP="007C056B">
            <w:pPr>
              <w:jc w:val="center"/>
            </w:pPr>
            <w:r w:rsidRPr="004B5FC9">
              <w:t>3962.55</w:t>
            </w:r>
          </w:p>
        </w:tc>
      </w:tr>
      <w:tr w:rsidR="004B5FC9" w:rsidRPr="004B5FC9" w14:paraId="534B7D11" w14:textId="77777777" w:rsidTr="008E772A">
        <w:trPr>
          <w:trHeight w:val="290"/>
          <w:jc w:val="center"/>
        </w:trPr>
        <w:tc>
          <w:tcPr>
            <w:tcW w:w="2980" w:type="dxa"/>
            <w:noWrap/>
            <w:hideMark/>
          </w:tcPr>
          <w:p w14:paraId="5780A5C8" w14:textId="77777777" w:rsidR="004B5FC9" w:rsidRPr="004B5FC9" w:rsidRDefault="004B5FC9" w:rsidP="00FD272D">
            <w:r w:rsidRPr="004B5FC9">
              <w:t>Self-rated work stress</w:t>
            </w:r>
          </w:p>
        </w:tc>
        <w:tc>
          <w:tcPr>
            <w:tcW w:w="1320" w:type="dxa"/>
            <w:noWrap/>
            <w:hideMark/>
          </w:tcPr>
          <w:p w14:paraId="7D64D7B9" w14:textId="77777777" w:rsidR="004B5FC9" w:rsidRPr="004B5FC9" w:rsidRDefault="004B5FC9" w:rsidP="007C056B">
            <w:pPr>
              <w:jc w:val="center"/>
            </w:pPr>
            <w:r w:rsidRPr="004B5FC9">
              <w:t>990</w:t>
            </w:r>
          </w:p>
        </w:tc>
        <w:tc>
          <w:tcPr>
            <w:tcW w:w="1420" w:type="dxa"/>
            <w:noWrap/>
            <w:hideMark/>
          </w:tcPr>
          <w:p w14:paraId="20B4CDE5" w14:textId="77777777" w:rsidR="004B5FC9" w:rsidRPr="004B5FC9" w:rsidRDefault="004B5FC9" w:rsidP="007C056B">
            <w:pPr>
              <w:jc w:val="center"/>
            </w:pPr>
            <w:r w:rsidRPr="004B5FC9">
              <w:t>4019.73</w:t>
            </w:r>
          </w:p>
        </w:tc>
      </w:tr>
    </w:tbl>
    <w:p w14:paraId="343BE08B" w14:textId="77777777" w:rsidR="008E772A" w:rsidRDefault="008E772A" w:rsidP="008E772A">
      <w:pPr>
        <w:rPr>
          <w:b/>
          <w:bCs/>
        </w:rPr>
      </w:pPr>
    </w:p>
    <w:p w14:paraId="1D7072AB" w14:textId="1487AE71" w:rsidR="008E772A" w:rsidRDefault="00CF102C" w:rsidP="008E772A">
      <w:pPr>
        <w:rPr>
          <w:b/>
          <w:bCs/>
        </w:rPr>
      </w:pPr>
      <w:r w:rsidRPr="00CF102C">
        <w:rPr>
          <w:b/>
          <w:bCs/>
        </w:rPr>
        <w:t>Insight</w:t>
      </w:r>
      <w:r w:rsidR="006E17C0">
        <w:rPr>
          <w:b/>
          <w:bCs/>
        </w:rPr>
        <w:t>/Rationale</w:t>
      </w:r>
      <w:r>
        <w:rPr>
          <w:b/>
          <w:bCs/>
        </w:rPr>
        <w:t>:</w:t>
      </w:r>
    </w:p>
    <w:p w14:paraId="30B3251F" w14:textId="4FDE47AC" w:rsidR="006E17C0" w:rsidRPr="008E772A" w:rsidRDefault="006E17C0" w:rsidP="008E772A">
      <w:pPr>
        <w:rPr>
          <w:b/>
          <w:bCs/>
        </w:rPr>
      </w:pPr>
      <w:r w:rsidRPr="006E17C0">
        <w:rPr>
          <w:rFonts w:cstheme="minorHAnsi"/>
        </w:rPr>
        <w:t>Th</w:t>
      </w:r>
      <w:r>
        <w:rPr>
          <w:rFonts w:cstheme="minorHAnsi"/>
        </w:rPr>
        <w:t>e indicator</w:t>
      </w:r>
      <w:r w:rsidRPr="006E17C0">
        <w:rPr>
          <w:rFonts w:cstheme="minorHAnsi"/>
        </w:rPr>
        <w:t xml:space="preserve"> view provides a high-level overview of each mental health indicator with its basic statistics. It helps stakeholders quickly understand:</w:t>
      </w:r>
    </w:p>
    <w:p w14:paraId="63A3F69E" w14:textId="43383EBB" w:rsidR="006E17C0" w:rsidRPr="006E17C0" w:rsidRDefault="006E17C0" w:rsidP="00201AD2">
      <w:pPr>
        <w:pStyle w:val="whitespace-normal"/>
        <w:numPr>
          <w:ilvl w:val="0"/>
          <w:numId w:val="37"/>
        </w:numPr>
        <w:spacing w:line="360" w:lineRule="auto"/>
        <w:rPr>
          <w:rFonts w:asciiTheme="minorHAnsi" w:hAnsiTheme="minorHAnsi" w:cstheme="minorHAnsi"/>
        </w:rPr>
      </w:pPr>
      <w:r w:rsidRPr="006E17C0">
        <w:rPr>
          <w:rFonts w:asciiTheme="minorHAnsi" w:hAnsiTheme="minorHAnsi" w:cstheme="minorHAnsi"/>
        </w:rPr>
        <w:t>How frequently each indicator is measured (total records)</w:t>
      </w:r>
    </w:p>
    <w:p w14:paraId="2AE9CAE6" w14:textId="30A82F26" w:rsidR="003D6954" w:rsidRPr="008E772A" w:rsidRDefault="006E17C0" w:rsidP="003D6954">
      <w:pPr>
        <w:pStyle w:val="whitespace-normal"/>
        <w:numPr>
          <w:ilvl w:val="0"/>
          <w:numId w:val="37"/>
        </w:numPr>
        <w:rPr>
          <w:rFonts w:asciiTheme="minorHAnsi" w:hAnsiTheme="minorHAnsi" w:cstheme="minorHAnsi"/>
        </w:rPr>
      </w:pPr>
      <w:r w:rsidRPr="006E17C0">
        <w:rPr>
          <w:rFonts w:asciiTheme="minorHAnsi" w:hAnsiTheme="minorHAnsi" w:cstheme="minorHAnsi"/>
        </w:rPr>
        <w:t>The average prevalence of each condition (</w:t>
      </w:r>
      <w:proofErr w:type="spellStart"/>
      <w:r w:rsidRPr="006E17C0">
        <w:rPr>
          <w:rFonts w:asciiTheme="minorHAnsi" w:hAnsiTheme="minorHAnsi" w:cstheme="minorHAnsi"/>
        </w:rPr>
        <w:t>average_value</w:t>
      </w:r>
      <w:proofErr w:type="spellEnd"/>
      <w:r w:rsidRPr="006E17C0">
        <w:rPr>
          <w:rFonts w:asciiTheme="minorHAnsi" w:hAnsiTheme="minorHAnsi" w:cstheme="minorHAnsi"/>
        </w:rPr>
        <w:t>) This is particularly useful for healthcare administrators who need quick insights into the most common or severe mental health condition</w:t>
      </w:r>
      <w:r w:rsidR="008E772A">
        <w:rPr>
          <w:rFonts w:asciiTheme="minorHAnsi" w:hAnsiTheme="minorHAnsi" w:cstheme="minorHAnsi"/>
        </w:rPr>
        <w:t>.</w:t>
      </w:r>
    </w:p>
    <w:p w14:paraId="6C570A13" w14:textId="4AE8B617" w:rsidR="00F21E90" w:rsidRDefault="00F21E90" w:rsidP="00F21E90">
      <w:pPr>
        <w:pStyle w:val="Heading2"/>
        <w:jc w:val="both"/>
        <w:rPr>
          <w:b/>
          <w:bCs/>
        </w:rPr>
      </w:pPr>
      <w:bookmarkStart w:id="14" w:name="_Toc191239252"/>
      <w:r>
        <w:lastRenderedPageBreak/>
        <w:t xml:space="preserve">Query 9: </w:t>
      </w:r>
      <w:r w:rsidR="00CF102C">
        <w:rPr>
          <w:b/>
          <w:bCs/>
        </w:rPr>
        <w:t>Demographic Risk Assessment</w:t>
      </w:r>
      <w:bookmarkEnd w:id="14"/>
    </w:p>
    <w:p w14:paraId="10A87013"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CREATE OR REPLACE VIEW </w:t>
      </w:r>
      <w:proofErr w:type="spellStart"/>
      <w:r>
        <w:t>demographic_risk_assessment</w:t>
      </w:r>
      <w:proofErr w:type="spellEnd"/>
      <w:r>
        <w:t xml:space="preserve"> AS </w:t>
      </w:r>
    </w:p>
    <w:p w14:paraId="28E03FD4"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WITH </w:t>
      </w:r>
      <w:proofErr w:type="spellStart"/>
      <w:r>
        <w:t>IndicatorRanks</w:t>
      </w:r>
      <w:proofErr w:type="spellEnd"/>
      <w:r>
        <w:t xml:space="preserve"> AS (</w:t>
      </w:r>
    </w:p>
    <w:p w14:paraId="3DFD60F6"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SELECT </w:t>
      </w:r>
    </w:p>
    <w:p w14:paraId="3C7D9901"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t>
      </w:r>
      <w:proofErr w:type="spellStart"/>
      <w:r>
        <w:t>d.age_group</w:t>
      </w:r>
      <w:proofErr w:type="spellEnd"/>
      <w:r>
        <w:t>,</w:t>
      </w:r>
    </w:p>
    <w:p w14:paraId="39639AD3"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t>
      </w:r>
      <w:proofErr w:type="spellStart"/>
      <w:r>
        <w:t>d.gender</w:t>
      </w:r>
      <w:proofErr w:type="spellEnd"/>
      <w:r>
        <w:t>,</w:t>
      </w:r>
    </w:p>
    <w:p w14:paraId="3D3753DD"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w:t>
      </w:r>
    </w:p>
    <w:p w14:paraId="0E991C81"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t>
      </w:r>
      <w:proofErr w:type="gramStart"/>
      <w:r>
        <w:t>ROUND(</w:t>
      </w:r>
      <w:proofErr w:type="gramEnd"/>
      <w:r>
        <w:t>AVG(</w:t>
      </w:r>
      <w:proofErr w:type="spellStart"/>
      <w:r>
        <w:t>mhs.value</w:t>
      </w:r>
      <w:proofErr w:type="spellEnd"/>
      <w:r>
        <w:t xml:space="preserve">)::numeric, 2) as </w:t>
      </w:r>
      <w:proofErr w:type="spellStart"/>
      <w:r>
        <w:t>avg_value</w:t>
      </w:r>
      <w:proofErr w:type="spellEnd"/>
      <w:r>
        <w:t>,</w:t>
      </w:r>
    </w:p>
    <w:p w14:paraId="22E744D3"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t>
      </w:r>
      <w:proofErr w:type="gramStart"/>
      <w:r>
        <w:t>RANK(</w:t>
      </w:r>
      <w:proofErr w:type="gramEnd"/>
      <w:r>
        <w:t xml:space="preserve">) OVER (PARTITION BY </w:t>
      </w:r>
      <w:proofErr w:type="spellStart"/>
      <w:r>
        <w:t>i.indicator_name</w:t>
      </w:r>
      <w:proofErr w:type="spellEnd"/>
      <w:r>
        <w:t xml:space="preserve"> ORDER BY AVG(</w:t>
      </w:r>
      <w:proofErr w:type="spellStart"/>
      <w:r>
        <w:t>mhs.value</w:t>
      </w:r>
      <w:proofErr w:type="spellEnd"/>
      <w:r>
        <w:t xml:space="preserve">) DESC) as </w:t>
      </w:r>
      <w:proofErr w:type="spellStart"/>
      <w:r>
        <w:t>severity_rank</w:t>
      </w:r>
      <w:proofErr w:type="spellEnd"/>
    </w:p>
    <w:p w14:paraId="1D4822D4"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FROM </w:t>
      </w:r>
      <w:proofErr w:type="spellStart"/>
      <w:r>
        <w:t>mental_health_stats</w:t>
      </w:r>
      <w:proofErr w:type="spellEnd"/>
      <w:r>
        <w:t xml:space="preserve"> </w:t>
      </w:r>
      <w:proofErr w:type="spellStart"/>
      <w:r>
        <w:t>mhs</w:t>
      </w:r>
      <w:proofErr w:type="spellEnd"/>
    </w:p>
    <w:p w14:paraId="736CE020"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JOIN demographics d ON </w:t>
      </w:r>
      <w:proofErr w:type="spellStart"/>
      <w:proofErr w:type="gramStart"/>
      <w:r>
        <w:t>mhs.demographic</w:t>
      </w:r>
      <w:proofErr w:type="gramEnd"/>
      <w:r>
        <w:t>_id</w:t>
      </w:r>
      <w:proofErr w:type="spellEnd"/>
      <w:r>
        <w:t xml:space="preserve"> = </w:t>
      </w:r>
      <w:proofErr w:type="spellStart"/>
      <w:r>
        <w:t>d.demographic_id</w:t>
      </w:r>
      <w:proofErr w:type="spellEnd"/>
    </w:p>
    <w:p w14:paraId="32DF25E9"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JOIN indicators </w:t>
      </w:r>
      <w:proofErr w:type="spellStart"/>
      <w:r>
        <w:t>i</w:t>
      </w:r>
      <w:proofErr w:type="spellEnd"/>
      <w:r>
        <w:t xml:space="preserve"> ON </w:t>
      </w:r>
      <w:proofErr w:type="spellStart"/>
      <w:proofErr w:type="gramStart"/>
      <w:r>
        <w:t>mhs.indicator</w:t>
      </w:r>
      <w:proofErr w:type="gramEnd"/>
      <w:r>
        <w:t>_id</w:t>
      </w:r>
      <w:proofErr w:type="spellEnd"/>
      <w:r>
        <w:t xml:space="preserve"> = </w:t>
      </w:r>
      <w:proofErr w:type="spellStart"/>
      <w:r>
        <w:t>i.indicator_id</w:t>
      </w:r>
      <w:proofErr w:type="spellEnd"/>
    </w:p>
    <w:p w14:paraId="35BE1FE8"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GROUP BY </w:t>
      </w:r>
      <w:proofErr w:type="spellStart"/>
      <w:r>
        <w:t>d.age_group</w:t>
      </w:r>
      <w:proofErr w:type="spellEnd"/>
      <w:r>
        <w:t xml:space="preserve">, </w:t>
      </w:r>
      <w:proofErr w:type="spellStart"/>
      <w:proofErr w:type="gramStart"/>
      <w:r>
        <w:t>d.gender</w:t>
      </w:r>
      <w:proofErr w:type="spellEnd"/>
      <w:proofErr w:type="gramEnd"/>
      <w:r>
        <w:t xml:space="preserve">, </w:t>
      </w:r>
      <w:proofErr w:type="spellStart"/>
      <w:r>
        <w:t>i.indicator_name</w:t>
      </w:r>
      <w:proofErr w:type="spellEnd"/>
    </w:p>
    <w:p w14:paraId="59DACCF7" w14:textId="77777777" w:rsidR="00CF102C" w:rsidRDefault="00CF102C" w:rsidP="00CF102C">
      <w:pPr>
        <w:pBdr>
          <w:top w:val="single" w:sz="4" w:space="1" w:color="auto"/>
          <w:left w:val="single" w:sz="4" w:space="4" w:color="auto"/>
          <w:bottom w:val="single" w:sz="4" w:space="1" w:color="auto"/>
          <w:right w:val="single" w:sz="4" w:space="4" w:color="auto"/>
        </w:pBdr>
      </w:pPr>
      <w:r>
        <w:t>)</w:t>
      </w:r>
    </w:p>
    <w:p w14:paraId="39F5F6B9"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SELECT </w:t>
      </w:r>
    </w:p>
    <w:p w14:paraId="2C06ECA0"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t>
      </w:r>
      <w:proofErr w:type="spellStart"/>
      <w:r>
        <w:t>age_group</w:t>
      </w:r>
      <w:proofErr w:type="spellEnd"/>
      <w:r>
        <w:t>,</w:t>
      </w:r>
    </w:p>
    <w:p w14:paraId="20B092AA"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gender,</w:t>
      </w:r>
    </w:p>
    <w:p w14:paraId="30F743BF"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t>
      </w:r>
      <w:proofErr w:type="spellStart"/>
      <w:r>
        <w:t>indicator_name</w:t>
      </w:r>
      <w:proofErr w:type="spellEnd"/>
      <w:r>
        <w:t>,</w:t>
      </w:r>
    </w:p>
    <w:p w14:paraId="18EED4E0"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t>
      </w:r>
      <w:proofErr w:type="spellStart"/>
      <w:r>
        <w:t>avg_value</w:t>
      </w:r>
      <w:proofErr w:type="spellEnd"/>
      <w:r>
        <w:t>,</w:t>
      </w:r>
    </w:p>
    <w:p w14:paraId="1D694ABA"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CASE </w:t>
      </w:r>
    </w:p>
    <w:p w14:paraId="6B6481A2"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WHEN </w:t>
      </w:r>
      <w:proofErr w:type="spellStart"/>
      <w:r>
        <w:t>severity_rank</w:t>
      </w:r>
      <w:proofErr w:type="spellEnd"/>
      <w:r>
        <w:t xml:space="preserve"> &lt;= 3 THEN 'High Risk'</w:t>
      </w:r>
    </w:p>
    <w:p w14:paraId="09CE094F"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WHEN </w:t>
      </w:r>
      <w:proofErr w:type="spellStart"/>
      <w:r>
        <w:t>severity_rank</w:t>
      </w:r>
      <w:proofErr w:type="spellEnd"/>
      <w:r>
        <w:t xml:space="preserve"> &lt;= 6 THEN 'Medium Risk'</w:t>
      </w:r>
    </w:p>
    <w:p w14:paraId="4047CD14"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ELSE 'Low Risk'</w:t>
      </w:r>
    </w:p>
    <w:p w14:paraId="1D9346A5" w14:textId="77777777" w:rsidR="00CF102C" w:rsidRDefault="00CF102C" w:rsidP="00CF102C">
      <w:pPr>
        <w:pBdr>
          <w:top w:val="single" w:sz="4" w:space="1" w:color="auto"/>
          <w:left w:val="single" w:sz="4" w:space="4" w:color="auto"/>
          <w:bottom w:val="single" w:sz="4" w:space="1" w:color="auto"/>
          <w:right w:val="single" w:sz="4" w:space="4" w:color="auto"/>
        </w:pBdr>
      </w:pPr>
      <w:r>
        <w:t xml:space="preserve">    END as </w:t>
      </w:r>
      <w:proofErr w:type="spellStart"/>
      <w:r>
        <w:t>risk_category</w:t>
      </w:r>
      <w:proofErr w:type="spellEnd"/>
    </w:p>
    <w:p w14:paraId="79D7FF1A" w14:textId="49DBE817" w:rsidR="00CF102C" w:rsidRPr="00676317" w:rsidRDefault="00CF102C" w:rsidP="00676317">
      <w:pPr>
        <w:pBdr>
          <w:top w:val="single" w:sz="4" w:space="1" w:color="auto"/>
          <w:left w:val="single" w:sz="4" w:space="4" w:color="auto"/>
          <w:bottom w:val="single" w:sz="4" w:space="1" w:color="auto"/>
          <w:right w:val="single" w:sz="4" w:space="4" w:color="auto"/>
        </w:pBdr>
      </w:pPr>
      <w:r>
        <w:t xml:space="preserve">FROM </w:t>
      </w:r>
      <w:proofErr w:type="spellStart"/>
      <w:r>
        <w:t>IndicatorRanks</w:t>
      </w:r>
      <w:proofErr w:type="spellEnd"/>
    </w:p>
    <w:p w14:paraId="79426008" w14:textId="77777777" w:rsidR="00CF102C" w:rsidRDefault="00CF102C" w:rsidP="00CF102C"/>
    <w:p w14:paraId="1BFC0659" w14:textId="77777777" w:rsidR="005F7AD2" w:rsidRDefault="005F7AD2" w:rsidP="00CF102C"/>
    <w:p w14:paraId="584243F6" w14:textId="77777777" w:rsidR="005F7AD2" w:rsidRDefault="005F7AD2" w:rsidP="00CF102C"/>
    <w:tbl>
      <w:tblPr>
        <w:tblStyle w:val="TableGrid"/>
        <w:tblW w:w="0" w:type="auto"/>
        <w:jc w:val="center"/>
        <w:tblLook w:val="04A0" w:firstRow="1" w:lastRow="0" w:firstColumn="1" w:lastColumn="0" w:noHBand="0" w:noVBand="1"/>
      </w:tblPr>
      <w:tblGrid>
        <w:gridCol w:w="1182"/>
        <w:gridCol w:w="920"/>
        <w:gridCol w:w="2900"/>
        <w:gridCol w:w="1130"/>
        <w:gridCol w:w="1437"/>
      </w:tblGrid>
      <w:tr w:rsidR="00CF102C" w:rsidRPr="00CF102C" w14:paraId="7DDA5CA5" w14:textId="77777777" w:rsidTr="005F7AD2">
        <w:trPr>
          <w:trHeight w:val="290"/>
          <w:jc w:val="center"/>
        </w:trPr>
        <w:tc>
          <w:tcPr>
            <w:tcW w:w="1060" w:type="dxa"/>
            <w:noWrap/>
            <w:hideMark/>
          </w:tcPr>
          <w:p w14:paraId="0467BD93" w14:textId="77777777" w:rsidR="00CF102C" w:rsidRPr="005F7AD2" w:rsidRDefault="00CF102C" w:rsidP="005F7AD2">
            <w:pPr>
              <w:jc w:val="center"/>
              <w:rPr>
                <w:b/>
                <w:bCs/>
              </w:rPr>
            </w:pPr>
            <w:proofErr w:type="spellStart"/>
            <w:r w:rsidRPr="005F7AD2">
              <w:rPr>
                <w:b/>
                <w:bCs/>
              </w:rPr>
              <w:lastRenderedPageBreak/>
              <w:t>age_group</w:t>
            </w:r>
            <w:proofErr w:type="spellEnd"/>
          </w:p>
        </w:tc>
        <w:tc>
          <w:tcPr>
            <w:tcW w:w="820" w:type="dxa"/>
            <w:noWrap/>
            <w:hideMark/>
          </w:tcPr>
          <w:p w14:paraId="1AE06A06" w14:textId="77777777" w:rsidR="00CF102C" w:rsidRPr="005F7AD2" w:rsidRDefault="00CF102C" w:rsidP="005F7AD2">
            <w:pPr>
              <w:jc w:val="center"/>
              <w:rPr>
                <w:b/>
                <w:bCs/>
              </w:rPr>
            </w:pPr>
            <w:r w:rsidRPr="005F7AD2">
              <w:rPr>
                <w:b/>
                <w:bCs/>
              </w:rPr>
              <w:t>gender</w:t>
            </w:r>
          </w:p>
        </w:tc>
        <w:tc>
          <w:tcPr>
            <w:tcW w:w="2900" w:type="dxa"/>
            <w:noWrap/>
            <w:hideMark/>
          </w:tcPr>
          <w:p w14:paraId="2E5035CF" w14:textId="77777777" w:rsidR="00CF102C" w:rsidRPr="005F7AD2" w:rsidRDefault="00CF102C" w:rsidP="005F7AD2">
            <w:pPr>
              <w:jc w:val="center"/>
              <w:rPr>
                <w:b/>
                <w:bCs/>
              </w:rPr>
            </w:pPr>
            <w:proofErr w:type="spellStart"/>
            <w:r w:rsidRPr="005F7AD2">
              <w:rPr>
                <w:b/>
                <w:bCs/>
              </w:rPr>
              <w:t>indicator_name</w:t>
            </w:r>
            <w:proofErr w:type="spellEnd"/>
          </w:p>
        </w:tc>
        <w:tc>
          <w:tcPr>
            <w:tcW w:w="1000" w:type="dxa"/>
            <w:noWrap/>
            <w:hideMark/>
          </w:tcPr>
          <w:p w14:paraId="562D0091" w14:textId="77777777" w:rsidR="00CF102C" w:rsidRPr="005F7AD2" w:rsidRDefault="00CF102C" w:rsidP="005F7AD2">
            <w:pPr>
              <w:jc w:val="center"/>
              <w:rPr>
                <w:b/>
                <w:bCs/>
              </w:rPr>
            </w:pPr>
            <w:proofErr w:type="spellStart"/>
            <w:r w:rsidRPr="005F7AD2">
              <w:rPr>
                <w:b/>
                <w:bCs/>
              </w:rPr>
              <w:t>avg_value</w:t>
            </w:r>
            <w:proofErr w:type="spellEnd"/>
          </w:p>
        </w:tc>
        <w:tc>
          <w:tcPr>
            <w:tcW w:w="1189" w:type="dxa"/>
            <w:noWrap/>
            <w:hideMark/>
          </w:tcPr>
          <w:p w14:paraId="177BA7A0" w14:textId="77777777" w:rsidR="00CF102C" w:rsidRPr="005F7AD2" w:rsidRDefault="00CF102C" w:rsidP="005F7AD2">
            <w:pPr>
              <w:jc w:val="center"/>
              <w:rPr>
                <w:b/>
                <w:bCs/>
              </w:rPr>
            </w:pPr>
            <w:proofErr w:type="spellStart"/>
            <w:r w:rsidRPr="005F7AD2">
              <w:rPr>
                <w:b/>
                <w:bCs/>
              </w:rPr>
              <w:t>risk_category</w:t>
            </w:r>
            <w:proofErr w:type="spellEnd"/>
          </w:p>
        </w:tc>
      </w:tr>
      <w:tr w:rsidR="00CF102C" w:rsidRPr="00CF102C" w14:paraId="148557A1" w14:textId="77777777" w:rsidTr="005F7AD2">
        <w:trPr>
          <w:trHeight w:val="290"/>
          <w:jc w:val="center"/>
        </w:trPr>
        <w:tc>
          <w:tcPr>
            <w:tcW w:w="1060" w:type="dxa"/>
            <w:noWrap/>
            <w:hideMark/>
          </w:tcPr>
          <w:p w14:paraId="3D2116A2" w14:textId="77777777" w:rsidR="00CF102C" w:rsidRPr="00CF102C" w:rsidRDefault="00CF102C" w:rsidP="005F7AD2">
            <w:pPr>
              <w:jc w:val="center"/>
            </w:pPr>
            <w:r w:rsidRPr="00CF102C">
              <w:t>45-64</w:t>
            </w:r>
          </w:p>
        </w:tc>
        <w:tc>
          <w:tcPr>
            <w:tcW w:w="820" w:type="dxa"/>
            <w:noWrap/>
            <w:hideMark/>
          </w:tcPr>
          <w:p w14:paraId="396E25E2" w14:textId="77777777" w:rsidR="00CF102C" w:rsidRPr="00CF102C" w:rsidRDefault="00CF102C" w:rsidP="005F7AD2">
            <w:pPr>
              <w:jc w:val="center"/>
            </w:pPr>
            <w:r w:rsidRPr="00CF102C">
              <w:t>Women</w:t>
            </w:r>
          </w:p>
        </w:tc>
        <w:tc>
          <w:tcPr>
            <w:tcW w:w="2900" w:type="dxa"/>
            <w:noWrap/>
            <w:hideMark/>
          </w:tcPr>
          <w:p w14:paraId="51B0318E" w14:textId="77777777" w:rsidR="00CF102C" w:rsidRPr="00CF102C" w:rsidRDefault="00CF102C" w:rsidP="005F7AD2">
            <w:pPr>
              <w:jc w:val="center"/>
            </w:pPr>
            <w:r w:rsidRPr="00CF102C">
              <w:t>Alcohol abuse or dependence</w:t>
            </w:r>
          </w:p>
        </w:tc>
        <w:tc>
          <w:tcPr>
            <w:tcW w:w="1000" w:type="dxa"/>
            <w:noWrap/>
            <w:hideMark/>
          </w:tcPr>
          <w:p w14:paraId="6F6A0859" w14:textId="77777777" w:rsidR="00CF102C" w:rsidRPr="00CF102C" w:rsidRDefault="00CF102C" w:rsidP="005F7AD2">
            <w:pPr>
              <w:jc w:val="center"/>
            </w:pPr>
            <w:r w:rsidRPr="00CF102C">
              <w:t>4123.81</w:t>
            </w:r>
          </w:p>
        </w:tc>
        <w:tc>
          <w:tcPr>
            <w:tcW w:w="1189" w:type="dxa"/>
            <w:noWrap/>
            <w:hideMark/>
          </w:tcPr>
          <w:p w14:paraId="51CF3086" w14:textId="77777777" w:rsidR="00CF102C" w:rsidRPr="00CF102C" w:rsidRDefault="00CF102C" w:rsidP="005F7AD2">
            <w:pPr>
              <w:jc w:val="center"/>
            </w:pPr>
            <w:r w:rsidRPr="00CF102C">
              <w:t>High Risk</w:t>
            </w:r>
          </w:p>
        </w:tc>
      </w:tr>
      <w:tr w:rsidR="00CF102C" w:rsidRPr="00CF102C" w14:paraId="65494506" w14:textId="77777777" w:rsidTr="005F7AD2">
        <w:trPr>
          <w:trHeight w:val="290"/>
          <w:jc w:val="center"/>
        </w:trPr>
        <w:tc>
          <w:tcPr>
            <w:tcW w:w="1060" w:type="dxa"/>
            <w:noWrap/>
            <w:hideMark/>
          </w:tcPr>
          <w:p w14:paraId="5A7F71E3" w14:textId="77777777" w:rsidR="00CF102C" w:rsidRPr="00CF102C" w:rsidRDefault="00CF102C" w:rsidP="005F7AD2">
            <w:pPr>
              <w:jc w:val="center"/>
            </w:pPr>
            <w:r w:rsidRPr="00CF102C">
              <w:t>15-24</w:t>
            </w:r>
          </w:p>
        </w:tc>
        <w:tc>
          <w:tcPr>
            <w:tcW w:w="820" w:type="dxa"/>
            <w:noWrap/>
            <w:hideMark/>
          </w:tcPr>
          <w:p w14:paraId="6640E65B" w14:textId="77777777" w:rsidR="00CF102C" w:rsidRPr="00CF102C" w:rsidRDefault="00CF102C" w:rsidP="005F7AD2">
            <w:pPr>
              <w:jc w:val="center"/>
            </w:pPr>
            <w:r w:rsidRPr="00CF102C">
              <w:t>Men</w:t>
            </w:r>
          </w:p>
        </w:tc>
        <w:tc>
          <w:tcPr>
            <w:tcW w:w="2900" w:type="dxa"/>
            <w:noWrap/>
            <w:hideMark/>
          </w:tcPr>
          <w:p w14:paraId="62D2298B" w14:textId="77777777" w:rsidR="00CF102C" w:rsidRPr="00CF102C" w:rsidRDefault="00CF102C" w:rsidP="005F7AD2">
            <w:pPr>
              <w:jc w:val="center"/>
            </w:pPr>
            <w:r w:rsidRPr="00CF102C">
              <w:t>Alcohol abuse or dependence</w:t>
            </w:r>
          </w:p>
        </w:tc>
        <w:tc>
          <w:tcPr>
            <w:tcW w:w="1000" w:type="dxa"/>
            <w:noWrap/>
            <w:hideMark/>
          </w:tcPr>
          <w:p w14:paraId="33909655" w14:textId="77777777" w:rsidR="00CF102C" w:rsidRPr="00CF102C" w:rsidRDefault="00CF102C" w:rsidP="005F7AD2">
            <w:pPr>
              <w:jc w:val="center"/>
            </w:pPr>
            <w:r w:rsidRPr="00CF102C">
              <w:t>4092.06</w:t>
            </w:r>
          </w:p>
        </w:tc>
        <w:tc>
          <w:tcPr>
            <w:tcW w:w="1189" w:type="dxa"/>
            <w:noWrap/>
            <w:hideMark/>
          </w:tcPr>
          <w:p w14:paraId="4CE416BE" w14:textId="77777777" w:rsidR="00CF102C" w:rsidRPr="00CF102C" w:rsidRDefault="00CF102C" w:rsidP="005F7AD2">
            <w:pPr>
              <w:jc w:val="center"/>
            </w:pPr>
            <w:r w:rsidRPr="00CF102C">
              <w:t>High Risk</w:t>
            </w:r>
          </w:p>
        </w:tc>
      </w:tr>
      <w:tr w:rsidR="00CF102C" w:rsidRPr="00CF102C" w14:paraId="49B1E56C" w14:textId="77777777" w:rsidTr="005F7AD2">
        <w:trPr>
          <w:trHeight w:val="290"/>
          <w:jc w:val="center"/>
        </w:trPr>
        <w:tc>
          <w:tcPr>
            <w:tcW w:w="1060" w:type="dxa"/>
            <w:noWrap/>
            <w:hideMark/>
          </w:tcPr>
          <w:p w14:paraId="46E9D464" w14:textId="77777777" w:rsidR="00CF102C" w:rsidRPr="00CF102C" w:rsidRDefault="00CF102C" w:rsidP="005F7AD2">
            <w:pPr>
              <w:jc w:val="center"/>
            </w:pPr>
            <w:r w:rsidRPr="00CF102C">
              <w:t>45-64</w:t>
            </w:r>
          </w:p>
        </w:tc>
        <w:tc>
          <w:tcPr>
            <w:tcW w:w="820" w:type="dxa"/>
            <w:noWrap/>
            <w:hideMark/>
          </w:tcPr>
          <w:p w14:paraId="1385D8AC" w14:textId="77777777" w:rsidR="00CF102C" w:rsidRPr="00CF102C" w:rsidRDefault="00CF102C" w:rsidP="005F7AD2">
            <w:pPr>
              <w:jc w:val="center"/>
            </w:pPr>
            <w:r w:rsidRPr="00CF102C">
              <w:t>Men</w:t>
            </w:r>
          </w:p>
        </w:tc>
        <w:tc>
          <w:tcPr>
            <w:tcW w:w="2900" w:type="dxa"/>
            <w:noWrap/>
            <w:hideMark/>
          </w:tcPr>
          <w:p w14:paraId="10D5F7E2" w14:textId="77777777" w:rsidR="00CF102C" w:rsidRPr="00CF102C" w:rsidRDefault="00CF102C" w:rsidP="005F7AD2">
            <w:pPr>
              <w:jc w:val="center"/>
            </w:pPr>
            <w:r w:rsidRPr="00CF102C">
              <w:t>Alcohol abuse or dependence</w:t>
            </w:r>
          </w:p>
        </w:tc>
        <w:tc>
          <w:tcPr>
            <w:tcW w:w="1000" w:type="dxa"/>
            <w:noWrap/>
            <w:hideMark/>
          </w:tcPr>
          <w:p w14:paraId="7B9351D2" w14:textId="77777777" w:rsidR="00CF102C" w:rsidRPr="00CF102C" w:rsidRDefault="00CF102C" w:rsidP="005F7AD2">
            <w:pPr>
              <w:jc w:val="center"/>
            </w:pPr>
            <w:r w:rsidRPr="00CF102C">
              <w:t>4080.01</w:t>
            </w:r>
          </w:p>
        </w:tc>
        <w:tc>
          <w:tcPr>
            <w:tcW w:w="1189" w:type="dxa"/>
            <w:noWrap/>
            <w:hideMark/>
          </w:tcPr>
          <w:p w14:paraId="5DB6D262" w14:textId="77777777" w:rsidR="00CF102C" w:rsidRPr="00CF102C" w:rsidRDefault="00CF102C" w:rsidP="005F7AD2">
            <w:pPr>
              <w:jc w:val="center"/>
            </w:pPr>
            <w:r w:rsidRPr="00CF102C">
              <w:t>High Risk</w:t>
            </w:r>
          </w:p>
        </w:tc>
      </w:tr>
      <w:tr w:rsidR="00CF102C" w:rsidRPr="00CF102C" w14:paraId="2325A35A" w14:textId="77777777" w:rsidTr="005F7AD2">
        <w:trPr>
          <w:trHeight w:val="290"/>
          <w:jc w:val="center"/>
        </w:trPr>
        <w:tc>
          <w:tcPr>
            <w:tcW w:w="1060" w:type="dxa"/>
            <w:noWrap/>
            <w:hideMark/>
          </w:tcPr>
          <w:p w14:paraId="48BB48AF" w14:textId="77777777" w:rsidR="00CF102C" w:rsidRPr="00CF102C" w:rsidRDefault="00CF102C" w:rsidP="005F7AD2">
            <w:pPr>
              <w:jc w:val="center"/>
            </w:pPr>
            <w:r w:rsidRPr="00CF102C">
              <w:t>15-24</w:t>
            </w:r>
          </w:p>
        </w:tc>
        <w:tc>
          <w:tcPr>
            <w:tcW w:w="820" w:type="dxa"/>
            <w:noWrap/>
            <w:hideMark/>
          </w:tcPr>
          <w:p w14:paraId="53E0435B" w14:textId="77777777" w:rsidR="00CF102C" w:rsidRPr="00CF102C" w:rsidRDefault="00CF102C" w:rsidP="005F7AD2">
            <w:pPr>
              <w:jc w:val="center"/>
            </w:pPr>
            <w:r w:rsidRPr="00CF102C">
              <w:t>Women</w:t>
            </w:r>
          </w:p>
        </w:tc>
        <w:tc>
          <w:tcPr>
            <w:tcW w:w="2900" w:type="dxa"/>
            <w:noWrap/>
            <w:hideMark/>
          </w:tcPr>
          <w:p w14:paraId="5D84D578" w14:textId="77777777" w:rsidR="00CF102C" w:rsidRPr="00CF102C" w:rsidRDefault="00CF102C" w:rsidP="005F7AD2">
            <w:pPr>
              <w:jc w:val="center"/>
            </w:pPr>
            <w:r w:rsidRPr="00CF102C">
              <w:t>Alcohol abuse or dependence</w:t>
            </w:r>
          </w:p>
        </w:tc>
        <w:tc>
          <w:tcPr>
            <w:tcW w:w="1000" w:type="dxa"/>
            <w:noWrap/>
            <w:hideMark/>
          </w:tcPr>
          <w:p w14:paraId="4BFE4D83" w14:textId="77777777" w:rsidR="00CF102C" w:rsidRPr="00CF102C" w:rsidRDefault="00CF102C" w:rsidP="005F7AD2">
            <w:pPr>
              <w:jc w:val="center"/>
            </w:pPr>
            <w:r w:rsidRPr="00CF102C">
              <w:t>4072.92</w:t>
            </w:r>
          </w:p>
        </w:tc>
        <w:tc>
          <w:tcPr>
            <w:tcW w:w="1189" w:type="dxa"/>
            <w:noWrap/>
            <w:hideMark/>
          </w:tcPr>
          <w:p w14:paraId="75F06A29" w14:textId="77777777" w:rsidR="00CF102C" w:rsidRPr="00CF102C" w:rsidRDefault="00CF102C" w:rsidP="005F7AD2">
            <w:pPr>
              <w:jc w:val="center"/>
            </w:pPr>
            <w:r w:rsidRPr="00CF102C">
              <w:t>Medium Risk</w:t>
            </w:r>
          </w:p>
        </w:tc>
      </w:tr>
      <w:tr w:rsidR="00CF102C" w:rsidRPr="00CF102C" w14:paraId="2C9A64F2" w14:textId="77777777" w:rsidTr="005F7AD2">
        <w:trPr>
          <w:trHeight w:val="290"/>
          <w:jc w:val="center"/>
        </w:trPr>
        <w:tc>
          <w:tcPr>
            <w:tcW w:w="1060" w:type="dxa"/>
            <w:noWrap/>
            <w:hideMark/>
          </w:tcPr>
          <w:p w14:paraId="75F8824B" w14:textId="77777777" w:rsidR="00CF102C" w:rsidRPr="00CF102C" w:rsidRDefault="00CF102C" w:rsidP="005F7AD2">
            <w:pPr>
              <w:jc w:val="center"/>
            </w:pPr>
            <w:r w:rsidRPr="00CF102C">
              <w:t>25-44</w:t>
            </w:r>
          </w:p>
        </w:tc>
        <w:tc>
          <w:tcPr>
            <w:tcW w:w="820" w:type="dxa"/>
            <w:noWrap/>
            <w:hideMark/>
          </w:tcPr>
          <w:p w14:paraId="59AB65D7" w14:textId="77777777" w:rsidR="00CF102C" w:rsidRPr="00CF102C" w:rsidRDefault="00CF102C" w:rsidP="005F7AD2">
            <w:pPr>
              <w:jc w:val="center"/>
            </w:pPr>
            <w:r w:rsidRPr="00CF102C">
              <w:t>Women</w:t>
            </w:r>
          </w:p>
        </w:tc>
        <w:tc>
          <w:tcPr>
            <w:tcW w:w="2900" w:type="dxa"/>
            <w:noWrap/>
            <w:hideMark/>
          </w:tcPr>
          <w:p w14:paraId="1F6EC6D8" w14:textId="77777777" w:rsidR="00CF102C" w:rsidRPr="00CF102C" w:rsidRDefault="00CF102C" w:rsidP="005F7AD2">
            <w:pPr>
              <w:jc w:val="center"/>
            </w:pPr>
            <w:r w:rsidRPr="00CF102C">
              <w:t>Alcohol abuse or dependence</w:t>
            </w:r>
          </w:p>
        </w:tc>
        <w:tc>
          <w:tcPr>
            <w:tcW w:w="1000" w:type="dxa"/>
            <w:noWrap/>
            <w:hideMark/>
          </w:tcPr>
          <w:p w14:paraId="77CF08DC" w14:textId="77777777" w:rsidR="00CF102C" w:rsidRPr="00CF102C" w:rsidRDefault="00CF102C" w:rsidP="005F7AD2">
            <w:pPr>
              <w:jc w:val="center"/>
            </w:pPr>
            <w:r w:rsidRPr="00CF102C">
              <w:t>4065.4</w:t>
            </w:r>
          </w:p>
        </w:tc>
        <w:tc>
          <w:tcPr>
            <w:tcW w:w="1189" w:type="dxa"/>
            <w:noWrap/>
            <w:hideMark/>
          </w:tcPr>
          <w:p w14:paraId="5C93C932" w14:textId="77777777" w:rsidR="00CF102C" w:rsidRPr="00CF102C" w:rsidRDefault="00CF102C" w:rsidP="005F7AD2">
            <w:pPr>
              <w:jc w:val="center"/>
            </w:pPr>
            <w:r w:rsidRPr="00CF102C">
              <w:t>Medium Risk</w:t>
            </w:r>
          </w:p>
        </w:tc>
      </w:tr>
      <w:tr w:rsidR="00CF102C" w:rsidRPr="00CF102C" w14:paraId="06937DB8" w14:textId="77777777" w:rsidTr="005F7AD2">
        <w:trPr>
          <w:trHeight w:val="290"/>
          <w:jc w:val="center"/>
        </w:trPr>
        <w:tc>
          <w:tcPr>
            <w:tcW w:w="1060" w:type="dxa"/>
            <w:noWrap/>
            <w:hideMark/>
          </w:tcPr>
          <w:p w14:paraId="3A1F7354" w14:textId="77777777" w:rsidR="00CF102C" w:rsidRPr="00CF102C" w:rsidRDefault="00CF102C" w:rsidP="005F7AD2">
            <w:pPr>
              <w:jc w:val="center"/>
            </w:pPr>
            <w:r w:rsidRPr="00CF102C">
              <w:t>25-44</w:t>
            </w:r>
          </w:p>
        </w:tc>
        <w:tc>
          <w:tcPr>
            <w:tcW w:w="820" w:type="dxa"/>
            <w:noWrap/>
            <w:hideMark/>
          </w:tcPr>
          <w:p w14:paraId="63982811" w14:textId="77777777" w:rsidR="00CF102C" w:rsidRPr="00CF102C" w:rsidRDefault="00CF102C" w:rsidP="005F7AD2">
            <w:pPr>
              <w:jc w:val="center"/>
            </w:pPr>
            <w:r w:rsidRPr="00CF102C">
              <w:t>Men</w:t>
            </w:r>
          </w:p>
        </w:tc>
        <w:tc>
          <w:tcPr>
            <w:tcW w:w="2900" w:type="dxa"/>
            <w:noWrap/>
            <w:hideMark/>
          </w:tcPr>
          <w:p w14:paraId="5F460A1C" w14:textId="77777777" w:rsidR="00CF102C" w:rsidRPr="00CF102C" w:rsidRDefault="00CF102C" w:rsidP="005F7AD2">
            <w:pPr>
              <w:jc w:val="center"/>
            </w:pPr>
            <w:r w:rsidRPr="00CF102C">
              <w:t>Alcohol abuse or dependence</w:t>
            </w:r>
          </w:p>
        </w:tc>
        <w:tc>
          <w:tcPr>
            <w:tcW w:w="1000" w:type="dxa"/>
            <w:noWrap/>
            <w:hideMark/>
          </w:tcPr>
          <w:p w14:paraId="1CFED0A1" w14:textId="77777777" w:rsidR="00CF102C" w:rsidRPr="00CF102C" w:rsidRDefault="00CF102C" w:rsidP="005F7AD2">
            <w:pPr>
              <w:jc w:val="center"/>
            </w:pPr>
            <w:r w:rsidRPr="00CF102C">
              <w:t>3953.48</w:t>
            </w:r>
          </w:p>
        </w:tc>
        <w:tc>
          <w:tcPr>
            <w:tcW w:w="1189" w:type="dxa"/>
            <w:noWrap/>
            <w:hideMark/>
          </w:tcPr>
          <w:p w14:paraId="76967F03" w14:textId="77777777" w:rsidR="00CF102C" w:rsidRPr="00CF102C" w:rsidRDefault="00CF102C" w:rsidP="005F7AD2">
            <w:pPr>
              <w:jc w:val="center"/>
            </w:pPr>
            <w:r w:rsidRPr="00CF102C">
              <w:t>Medium Risk</w:t>
            </w:r>
          </w:p>
        </w:tc>
      </w:tr>
      <w:tr w:rsidR="00CF102C" w:rsidRPr="00CF102C" w14:paraId="2920B5D1" w14:textId="77777777" w:rsidTr="005F7AD2">
        <w:trPr>
          <w:trHeight w:val="290"/>
          <w:jc w:val="center"/>
        </w:trPr>
        <w:tc>
          <w:tcPr>
            <w:tcW w:w="1060" w:type="dxa"/>
            <w:noWrap/>
            <w:hideMark/>
          </w:tcPr>
          <w:p w14:paraId="634AB769" w14:textId="77777777" w:rsidR="00CF102C" w:rsidRPr="00CF102C" w:rsidRDefault="00CF102C" w:rsidP="005F7AD2">
            <w:pPr>
              <w:jc w:val="center"/>
            </w:pPr>
            <w:r w:rsidRPr="00CF102C">
              <w:t>15-24</w:t>
            </w:r>
          </w:p>
        </w:tc>
        <w:tc>
          <w:tcPr>
            <w:tcW w:w="820" w:type="dxa"/>
            <w:noWrap/>
            <w:hideMark/>
          </w:tcPr>
          <w:p w14:paraId="446B207E" w14:textId="77777777" w:rsidR="00CF102C" w:rsidRPr="00CF102C" w:rsidRDefault="00CF102C" w:rsidP="005F7AD2">
            <w:pPr>
              <w:jc w:val="center"/>
            </w:pPr>
            <w:r w:rsidRPr="00CF102C">
              <w:t>Women</w:t>
            </w:r>
          </w:p>
        </w:tc>
        <w:tc>
          <w:tcPr>
            <w:tcW w:w="2900" w:type="dxa"/>
            <w:noWrap/>
            <w:hideMark/>
          </w:tcPr>
          <w:p w14:paraId="5CCA6A72" w14:textId="77777777" w:rsidR="00CF102C" w:rsidRPr="00CF102C" w:rsidRDefault="00CF102C" w:rsidP="005F7AD2">
            <w:pPr>
              <w:jc w:val="center"/>
            </w:pPr>
            <w:r w:rsidRPr="00CF102C">
              <w:t>Any mood disorder</w:t>
            </w:r>
          </w:p>
        </w:tc>
        <w:tc>
          <w:tcPr>
            <w:tcW w:w="1000" w:type="dxa"/>
            <w:noWrap/>
            <w:hideMark/>
          </w:tcPr>
          <w:p w14:paraId="5C628E19" w14:textId="77777777" w:rsidR="00CF102C" w:rsidRPr="00CF102C" w:rsidRDefault="00CF102C" w:rsidP="005F7AD2">
            <w:pPr>
              <w:jc w:val="center"/>
            </w:pPr>
            <w:r w:rsidRPr="00CF102C">
              <w:t>4061.11</w:t>
            </w:r>
          </w:p>
        </w:tc>
        <w:tc>
          <w:tcPr>
            <w:tcW w:w="1189" w:type="dxa"/>
            <w:noWrap/>
            <w:hideMark/>
          </w:tcPr>
          <w:p w14:paraId="4BF24A7F" w14:textId="77777777" w:rsidR="00CF102C" w:rsidRPr="00CF102C" w:rsidRDefault="00CF102C" w:rsidP="005F7AD2">
            <w:pPr>
              <w:jc w:val="center"/>
            </w:pPr>
            <w:r w:rsidRPr="00CF102C">
              <w:t>High Risk</w:t>
            </w:r>
          </w:p>
        </w:tc>
      </w:tr>
      <w:tr w:rsidR="00CF102C" w:rsidRPr="00CF102C" w14:paraId="7B8AAAA6" w14:textId="77777777" w:rsidTr="005F7AD2">
        <w:trPr>
          <w:trHeight w:val="290"/>
          <w:jc w:val="center"/>
        </w:trPr>
        <w:tc>
          <w:tcPr>
            <w:tcW w:w="1060" w:type="dxa"/>
            <w:noWrap/>
            <w:hideMark/>
          </w:tcPr>
          <w:p w14:paraId="66EBD7EF" w14:textId="77777777" w:rsidR="00CF102C" w:rsidRPr="00CF102C" w:rsidRDefault="00CF102C" w:rsidP="005F7AD2">
            <w:pPr>
              <w:jc w:val="center"/>
            </w:pPr>
            <w:r w:rsidRPr="00CF102C">
              <w:t>45-64</w:t>
            </w:r>
          </w:p>
        </w:tc>
        <w:tc>
          <w:tcPr>
            <w:tcW w:w="820" w:type="dxa"/>
            <w:noWrap/>
            <w:hideMark/>
          </w:tcPr>
          <w:p w14:paraId="00C7D0D5" w14:textId="77777777" w:rsidR="00CF102C" w:rsidRPr="00CF102C" w:rsidRDefault="00CF102C" w:rsidP="005F7AD2">
            <w:pPr>
              <w:jc w:val="center"/>
            </w:pPr>
            <w:r w:rsidRPr="00CF102C">
              <w:t>Men</w:t>
            </w:r>
          </w:p>
        </w:tc>
        <w:tc>
          <w:tcPr>
            <w:tcW w:w="2900" w:type="dxa"/>
            <w:noWrap/>
            <w:hideMark/>
          </w:tcPr>
          <w:p w14:paraId="0CA3292A" w14:textId="77777777" w:rsidR="00CF102C" w:rsidRPr="00CF102C" w:rsidRDefault="00CF102C" w:rsidP="005F7AD2">
            <w:pPr>
              <w:jc w:val="center"/>
            </w:pPr>
            <w:r w:rsidRPr="00CF102C">
              <w:t>Any mood disorder</w:t>
            </w:r>
          </w:p>
        </w:tc>
        <w:tc>
          <w:tcPr>
            <w:tcW w:w="1000" w:type="dxa"/>
            <w:noWrap/>
            <w:hideMark/>
          </w:tcPr>
          <w:p w14:paraId="6A6EE30F" w14:textId="77777777" w:rsidR="00CF102C" w:rsidRPr="00CF102C" w:rsidRDefault="00CF102C" w:rsidP="005F7AD2">
            <w:pPr>
              <w:jc w:val="center"/>
            </w:pPr>
            <w:r w:rsidRPr="00CF102C">
              <w:t>4049.84</w:t>
            </w:r>
          </w:p>
        </w:tc>
        <w:tc>
          <w:tcPr>
            <w:tcW w:w="1189" w:type="dxa"/>
            <w:noWrap/>
            <w:hideMark/>
          </w:tcPr>
          <w:p w14:paraId="3B09A1A3" w14:textId="77777777" w:rsidR="00CF102C" w:rsidRPr="00CF102C" w:rsidRDefault="00CF102C" w:rsidP="005F7AD2">
            <w:pPr>
              <w:jc w:val="center"/>
            </w:pPr>
            <w:r w:rsidRPr="00CF102C">
              <w:t>High Risk</w:t>
            </w:r>
          </w:p>
        </w:tc>
      </w:tr>
      <w:tr w:rsidR="00CF102C" w:rsidRPr="00CF102C" w14:paraId="0917F0A0" w14:textId="77777777" w:rsidTr="005F7AD2">
        <w:trPr>
          <w:trHeight w:val="290"/>
          <w:jc w:val="center"/>
        </w:trPr>
        <w:tc>
          <w:tcPr>
            <w:tcW w:w="1060" w:type="dxa"/>
            <w:noWrap/>
            <w:hideMark/>
          </w:tcPr>
          <w:p w14:paraId="11C1AA9A" w14:textId="77777777" w:rsidR="00CF102C" w:rsidRPr="00CF102C" w:rsidRDefault="00CF102C" w:rsidP="005F7AD2">
            <w:pPr>
              <w:jc w:val="center"/>
            </w:pPr>
            <w:r w:rsidRPr="00CF102C">
              <w:t>15-24</w:t>
            </w:r>
          </w:p>
        </w:tc>
        <w:tc>
          <w:tcPr>
            <w:tcW w:w="820" w:type="dxa"/>
            <w:noWrap/>
            <w:hideMark/>
          </w:tcPr>
          <w:p w14:paraId="4DBA9901" w14:textId="77777777" w:rsidR="00CF102C" w:rsidRPr="00CF102C" w:rsidRDefault="00CF102C" w:rsidP="005F7AD2">
            <w:pPr>
              <w:jc w:val="center"/>
            </w:pPr>
            <w:r w:rsidRPr="00CF102C">
              <w:t>Men</w:t>
            </w:r>
          </w:p>
        </w:tc>
        <w:tc>
          <w:tcPr>
            <w:tcW w:w="2900" w:type="dxa"/>
            <w:noWrap/>
            <w:hideMark/>
          </w:tcPr>
          <w:p w14:paraId="0A8CAB03" w14:textId="77777777" w:rsidR="00CF102C" w:rsidRPr="00CF102C" w:rsidRDefault="00CF102C" w:rsidP="005F7AD2">
            <w:pPr>
              <w:jc w:val="center"/>
            </w:pPr>
            <w:r w:rsidRPr="00CF102C">
              <w:t>Any mood disorder</w:t>
            </w:r>
          </w:p>
        </w:tc>
        <w:tc>
          <w:tcPr>
            <w:tcW w:w="1000" w:type="dxa"/>
            <w:noWrap/>
            <w:hideMark/>
          </w:tcPr>
          <w:p w14:paraId="518937EE" w14:textId="77777777" w:rsidR="00CF102C" w:rsidRPr="00CF102C" w:rsidRDefault="00CF102C" w:rsidP="005F7AD2">
            <w:pPr>
              <w:jc w:val="center"/>
            </w:pPr>
            <w:r w:rsidRPr="00CF102C">
              <w:t>4011.7</w:t>
            </w:r>
          </w:p>
        </w:tc>
        <w:tc>
          <w:tcPr>
            <w:tcW w:w="1189" w:type="dxa"/>
            <w:noWrap/>
            <w:hideMark/>
          </w:tcPr>
          <w:p w14:paraId="183374E3" w14:textId="77777777" w:rsidR="00CF102C" w:rsidRPr="00CF102C" w:rsidRDefault="00CF102C" w:rsidP="005F7AD2">
            <w:pPr>
              <w:jc w:val="center"/>
            </w:pPr>
            <w:r w:rsidRPr="00CF102C">
              <w:t>High Risk</w:t>
            </w:r>
          </w:p>
        </w:tc>
      </w:tr>
      <w:tr w:rsidR="00CF102C" w:rsidRPr="00CF102C" w14:paraId="77BBCD9C" w14:textId="77777777" w:rsidTr="005F7AD2">
        <w:trPr>
          <w:trHeight w:val="290"/>
          <w:jc w:val="center"/>
        </w:trPr>
        <w:tc>
          <w:tcPr>
            <w:tcW w:w="1060" w:type="dxa"/>
            <w:noWrap/>
            <w:hideMark/>
          </w:tcPr>
          <w:p w14:paraId="7676DA87" w14:textId="77777777" w:rsidR="00CF102C" w:rsidRPr="00CF102C" w:rsidRDefault="00CF102C" w:rsidP="005F7AD2">
            <w:pPr>
              <w:jc w:val="center"/>
            </w:pPr>
            <w:r w:rsidRPr="00CF102C">
              <w:t>45-64</w:t>
            </w:r>
          </w:p>
        </w:tc>
        <w:tc>
          <w:tcPr>
            <w:tcW w:w="820" w:type="dxa"/>
            <w:noWrap/>
            <w:hideMark/>
          </w:tcPr>
          <w:p w14:paraId="48AA53EB" w14:textId="77777777" w:rsidR="00CF102C" w:rsidRPr="00CF102C" w:rsidRDefault="00CF102C" w:rsidP="005F7AD2">
            <w:pPr>
              <w:jc w:val="center"/>
            </w:pPr>
            <w:r w:rsidRPr="00CF102C">
              <w:t>Women</w:t>
            </w:r>
          </w:p>
        </w:tc>
        <w:tc>
          <w:tcPr>
            <w:tcW w:w="2900" w:type="dxa"/>
            <w:noWrap/>
            <w:hideMark/>
          </w:tcPr>
          <w:p w14:paraId="49624758" w14:textId="77777777" w:rsidR="00CF102C" w:rsidRPr="00CF102C" w:rsidRDefault="00CF102C" w:rsidP="005F7AD2">
            <w:pPr>
              <w:jc w:val="center"/>
            </w:pPr>
            <w:r w:rsidRPr="00CF102C">
              <w:t>Any mood disorder</w:t>
            </w:r>
          </w:p>
        </w:tc>
        <w:tc>
          <w:tcPr>
            <w:tcW w:w="1000" w:type="dxa"/>
            <w:noWrap/>
            <w:hideMark/>
          </w:tcPr>
          <w:p w14:paraId="5A57E72A" w14:textId="77777777" w:rsidR="00CF102C" w:rsidRPr="00CF102C" w:rsidRDefault="00CF102C" w:rsidP="005F7AD2">
            <w:pPr>
              <w:jc w:val="center"/>
            </w:pPr>
            <w:r w:rsidRPr="00CF102C">
              <w:t>3988.01</w:t>
            </w:r>
          </w:p>
        </w:tc>
        <w:tc>
          <w:tcPr>
            <w:tcW w:w="1189" w:type="dxa"/>
            <w:noWrap/>
            <w:hideMark/>
          </w:tcPr>
          <w:p w14:paraId="794C1B2F" w14:textId="77777777" w:rsidR="00CF102C" w:rsidRPr="00CF102C" w:rsidRDefault="00CF102C" w:rsidP="005F7AD2">
            <w:pPr>
              <w:jc w:val="center"/>
            </w:pPr>
            <w:r w:rsidRPr="00CF102C">
              <w:t>Medium Risk</w:t>
            </w:r>
          </w:p>
        </w:tc>
      </w:tr>
    </w:tbl>
    <w:p w14:paraId="5346CF77" w14:textId="77777777" w:rsidR="00CF102C" w:rsidRDefault="00CF102C" w:rsidP="002F12E7"/>
    <w:p w14:paraId="3CD2AC8C" w14:textId="69416477" w:rsidR="002F12E7" w:rsidRDefault="002F12E7" w:rsidP="002F12E7">
      <w:pPr>
        <w:rPr>
          <w:b/>
          <w:bCs/>
        </w:rPr>
      </w:pPr>
      <w:r w:rsidRPr="00CF102C">
        <w:rPr>
          <w:b/>
          <w:bCs/>
        </w:rPr>
        <w:t>Insight</w:t>
      </w:r>
      <w:r w:rsidR="006E17C0">
        <w:rPr>
          <w:b/>
          <w:bCs/>
        </w:rPr>
        <w:t>/Rationale:</w:t>
      </w:r>
    </w:p>
    <w:p w14:paraId="6F0E93BD" w14:textId="444C302A" w:rsidR="006E17C0" w:rsidRPr="006E17C0" w:rsidRDefault="006E17C0" w:rsidP="006E17C0">
      <w:r>
        <w:t>Demographic Risk View</w:t>
      </w:r>
      <w:r w:rsidRPr="006E17C0">
        <w:t xml:space="preserve"> helps identify vulnerable populations by:</w:t>
      </w:r>
    </w:p>
    <w:p w14:paraId="1D469EF7" w14:textId="77777777" w:rsidR="006E17C0" w:rsidRPr="006E17C0" w:rsidRDefault="006E17C0" w:rsidP="006E17C0">
      <w:pPr>
        <w:numPr>
          <w:ilvl w:val="0"/>
          <w:numId w:val="39"/>
        </w:numPr>
      </w:pPr>
      <w:r w:rsidRPr="006E17C0">
        <w:t>Breaking down mental health indicators by age and gender</w:t>
      </w:r>
    </w:p>
    <w:p w14:paraId="394D3363" w14:textId="77777777" w:rsidR="006E17C0" w:rsidRPr="006E17C0" w:rsidRDefault="006E17C0" w:rsidP="006E17C0">
      <w:pPr>
        <w:numPr>
          <w:ilvl w:val="0"/>
          <w:numId w:val="39"/>
        </w:numPr>
      </w:pPr>
      <w:r w:rsidRPr="006E17C0">
        <w:t>Ranking the severity of conditions across demographic groups</w:t>
      </w:r>
    </w:p>
    <w:p w14:paraId="61B925A5" w14:textId="77777777" w:rsidR="006E17C0" w:rsidRDefault="006E17C0" w:rsidP="006E17C0">
      <w:pPr>
        <w:numPr>
          <w:ilvl w:val="0"/>
          <w:numId w:val="39"/>
        </w:numPr>
      </w:pPr>
      <w:r w:rsidRPr="006E17C0">
        <w:t>Categorizing risk levels (High, Medium, Low) This information is crucial for healthcare providers and policymakers to target interventions and allocate resources to the most at-risk populations.</w:t>
      </w:r>
    </w:p>
    <w:p w14:paraId="668BC61F" w14:textId="77777777" w:rsidR="00037DAF" w:rsidRDefault="00037DAF" w:rsidP="002F12E7">
      <w:pPr>
        <w:rPr>
          <w:b/>
          <w:bCs/>
        </w:rPr>
      </w:pPr>
    </w:p>
    <w:p w14:paraId="3B38C824" w14:textId="77777777" w:rsidR="003D6954" w:rsidRDefault="003D6954" w:rsidP="002F12E7">
      <w:pPr>
        <w:rPr>
          <w:b/>
          <w:bCs/>
        </w:rPr>
      </w:pPr>
    </w:p>
    <w:p w14:paraId="5EFCF441" w14:textId="77777777" w:rsidR="003D6954" w:rsidRDefault="003D6954" w:rsidP="002F12E7">
      <w:pPr>
        <w:rPr>
          <w:b/>
          <w:bCs/>
        </w:rPr>
      </w:pPr>
    </w:p>
    <w:p w14:paraId="43B0EE7B" w14:textId="77777777" w:rsidR="003D6954" w:rsidRDefault="003D6954" w:rsidP="002F12E7">
      <w:pPr>
        <w:rPr>
          <w:b/>
          <w:bCs/>
        </w:rPr>
      </w:pPr>
    </w:p>
    <w:p w14:paraId="34968E06" w14:textId="77777777" w:rsidR="003D6954" w:rsidRDefault="003D6954" w:rsidP="002F12E7">
      <w:pPr>
        <w:rPr>
          <w:b/>
          <w:bCs/>
        </w:rPr>
      </w:pPr>
    </w:p>
    <w:p w14:paraId="00A43566" w14:textId="77777777" w:rsidR="003D6954" w:rsidRDefault="003D6954" w:rsidP="002F12E7">
      <w:pPr>
        <w:rPr>
          <w:b/>
          <w:bCs/>
        </w:rPr>
      </w:pPr>
    </w:p>
    <w:p w14:paraId="2C95F89D" w14:textId="77777777" w:rsidR="003D6954" w:rsidRDefault="003D6954" w:rsidP="002F12E7">
      <w:pPr>
        <w:rPr>
          <w:b/>
          <w:bCs/>
        </w:rPr>
      </w:pPr>
    </w:p>
    <w:p w14:paraId="14F49772" w14:textId="77777777" w:rsidR="003D6954" w:rsidRDefault="003D6954" w:rsidP="002F12E7">
      <w:pPr>
        <w:rPr>
          <w:b/>
          <w:bCs/>
        </w:rPr>
      </w:pPr>
    </w:p>
    <w:p w14:paraId="0A697665" w14:textId="77777777" w:rsidR="003D6954" w:rsidRDefault="003D6954" w:rsidP="002F12E7">
      <w:pPr>
        <w:rPr>
          <w:b/>
          <w:bCs/>
        </w:rPr>
      </w:pPr>
    </w:p>
    <w:p w14:paraId="4C123CDD" w14:textId="77777777" w:rsidR="003D6954" w:rsidRDefault="003D6954" w:rsidP="002F12E7">
      <w:pPr>
        <w:rPr>
          <w:b/>
          <w:bCs/>
        </w:rPr>
      </w:pPr>
    </w:p>
    <w:p w14:paraId="28B3AFCA" w14:textId="77777777" w:rsidR="003D6954" w:rsidRDefault="003D6954" w:rsidP="002F12E7">
      <w:pPr>
        <w:rPr>
          <w:b/>
          <w:bCs/>
        </w:rPr>
      </w:pPr>
    </w:p>
    <w:p w14:paraId="0F169695" w14:textId="77777777" w:rsidR="003D6954" w:rsidRDefault="003D6954" w:rsidP="002F12E7">
      <w:pPr>
        <w:rPr>
          <w:b/>
          <w:bCs/>
        </w:rPr>
      </w:pPr>
    </w:p>
    <w:p w14:paraId="6937FC86" w14:textId="77777777" w:rsidR="003D6954" w:rsidRDefault="003D6954" w:rsidP="002F12E7">
      <w:pPr>
        <w:rPr>
          <w:b/>
          <w:bCs/>
        </w:rPr>
      </w:pPr>
    </w:p>
    <w:p w14:paraId="7885B65B" w14:textId="77777777" w:rsidR="003D6954" w:rsidRDefault="003D6954" w:rsidP="002F12E7">
      <w:pPr>
        <w:rPr>
          <w:b/>
          <w:bCs/>
        </w:rPr>
      </w:pPr>
    </w:p>
    <w:p w14:paraId="6EC3C939" w14:textId="77777777" w:rsidR="003D6954" w:rsidRDefault="003D6954" w:rsidP="002F12E7">
      <w:pPr>
        <w:rPr>
          <w:b/>
          <w:bCs/>
        </w:rPr>
      </w:pPr>
    </w:p>
    <w:p w14:paraId="0299E737" w14:textId="77777777" w:rsidR="003D6954" w:rsidRPr="00CF102C" w:rsidRDefault="003D6954" w:rsidP="002F12E7">
      <w:pPr>
        <w:rPr>
          <w:b/>
          <w:bCs/>
        </w:rPr>
      </w:pPr>
    </w:p>
    <w:p w14:paraId="1A7CB2A2" w14:textId="681E232C" w:rsidR="002F12E7" w:rsidRDefault="002F12E7" w:rsidP="002F12E7">
      <w:pPr>
        <w:pStyle w:val="Heading2"/>
        <w:jc w:val="both"/>
        <w:rPr>
          <w:b/>
          <w:bCs/>
        </w:rPr>
      </w:pPr>
      <w:bookmarkStart w:id="15" w:name="_Toc191239253"/>
      <w:r>
        <w:t xml:space="preserve">Query 10: </w:t>
      </w:r>
      <w:r w:rsidR="00037DAF">
        <w:rPr>
          <w:b/>
          <w:bCs/>
        </w:rPr>
        <w:t>Regional Health Dashboard (View)</w:t>
      </w:r>
      <w:bookmarkEnd w:id="15"/>
    </w:p>
    <w:p w14:paraId="24013E0C"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CREATE </w:t>
      </w:r>
    </w:p>
    <w:p w14:paraId="5EB6212F"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OR REPLACE VIEW </w:t>
      </w:r>
      <w:proofErr w:type="spellStart"/>
      <w:r>
        <w:t>regional_mental_health_dashboard</w:t>
      </w:r>
      <w:proofErr w:type="spellEnd"/>
      <w:r>
        <w:t xml:space="preserve"> AS </w:t>
      </w:r>
    </w:p>
    <w:p w14:paraId="0C23E537"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SELECT </w:t>
      </w:r>
    </w:p>
    <w:p w14:paraId="581D19FD"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w:t>
      </w:r>
      <w:proofErr w:type="spellStart"/>
      <w:r>
        <w:t>g.geo_name</w:t>
      </w:r>
      <w:proofErr w:type="spellEnd"/>
      <w:r>
        <w:t xml:space="preserve">, </w:t>
      </w:r>
    </w:p>
    <w:p w14:paraId="6F7AE2C9"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 xml:space="preserve">, </w:t>
      </w:r>
    </w:p>
    <w:p w14:paraId="585B3E17"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w:t>
      </w:r>
      <w:proofErr w:type="spellStart"/>
      <w:r>
        <w:t>i.uom</w:t>
      </w:r>
      <w:proofErr w:type="spellEnd"/>
      <w:r>
        <w:t xml:space="preserve">, </w:t>
      </w:r>
    </w:p>
    <w:p w14:paraId="3F69E8F9" w14:textId="7838F3E9" w:rsidR="00037DAF" w:rsidRDefault="00037DAF" w:rsidP="00037DAF">
      <w:pPr>
        <w:pBdr>
          <w:top w:val="single" w:sz="4" w:space="1" w:color="auto"/>
          <w:left w:val="single" w:sz="4" w:space="4" w:color="auto"/>
          <w:bottom w:val="single" w:sz="4" w:space="1" w:color="auto"/>
          <w:right w:val="single" w:sz="4" w:space="4" w:color="auto"/>
        </w:pBdr>
      </w:pPr>
      <w:r>
        <w:t xml:space="preserve">  ROUND (</w:t>
      </w:r>
    </w:p>
    <w:p w14:paraId="5D1B7285"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w:t>
      </w:r>
      <w:proofErr w:type="gramStart"/>
      <w:r>
        <w:t>AVG(</w:t>
      </w:r>
      <w:proofErr w:type="spellStart"/>
      <w:proofErr w:type="gramEnd"/>
      <w:r>
        <w:t>mhs.value</w:t>
      </w:r>
      <w:proofErr w:type="spellEnd"/>
      <w:r>
        <w:t xml:space="preserve">):: numeric, </w:t>
      </w:r>
    </w:p>
    <w:p w14:paraId="01053EE6"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2</w:t>
      </w:r>
    </w:p>
    <w:p w14:paraId="414AA438"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 </w:t>
      </w:r>
      <w:proofErr w:type="gramStart"/>
      <w:r>
        <w:t>as</w:t>
      </w:r>
      <w:proofErr w:type="gramEnd"/>
      <w:r>
        <w:t xml:space="preserve"> </w:t>
      </w:r>
      <w:proofErr w:type="spellStart"/>
      <w:r>
        <w:t>average_value</w:t>
      </w:r>
      <w:proofErr w:type="spellEnd"/>
      <w:r>
        <w:t xml:space="preserve">, </w:t>
      </w:r>
    </w:p>
    <w:p w14:paraId="678AC7B1" w14:textId="745BCC17" w:rsidR="00037DAF" w:rsidRDefault="00037DAF" w:rsidP="00037DAF">
      <w:pPr>
        <w:pBdr>
          <w:top w:val="single" w:sz="4" w:space="1" w:color="auto"/>
          <w:left w:val="single" w:sz="4" w:space="4" w:color="auto"/>
          <w:bottom w:val="single" w:sz="4" w:space="1" w:color="auto"/>
          <w:right w:val="single" w:sz="4" w:space="4" w:color="auto"/>
        </w:pBdr>
      </w:pPr>
      <w:r>
        <w:t xml:space="preserve">  MIN (</w:t>
      </w:r>
      <w:proofErr w:type="spellStart"/>
      <w:r>
        <w:t>mhs.value</w:t>
      </w:r>
      <w:proofErr w:type="spellEnd"/>
      <w:r>
        <w:t xml:space="preserve">) as </w:t>
      </w:r>
      <w:proofErr w:type="spellStart"/>
      <w:r>
        <w:t>minimum_value</w:t>
      </w:r>
      <w:proofErr w:type="spellEnd"/>
      <w:r>
        <w:t xml:space="preserve">, </w:t>
      </w:r>
    </w:p>
    <w:p w14:paraId="521BC451" w14:textId="3CB133D6" w:rsidR="00037DAF" w:rsidRDefault="00037DAF" w:rsidP="00037DAF">
      <w:pPr>
        <w:pBdr>
          <w:top w:val="single" w:sz="4" w:space="1" w:color="auto"/>
          <w:left w:val="single" w:sz="4" w:space="4" w:color="auto"/>
          <w:bottom w:val="single" w:sz="4" w:space="1" w:color="auto"/>
          <w:right w:val="single" w:sz="4" w:space="4" w:color="auto"/>
        </w:pBdr>
      </w:pPr>
      <w:r>
        <w:t xml:space="preserve">  MAX (</w:t>
      </w:r>
      <w:proofErr w:type="spellStart"/>
      <w:r>
        <w:t>mhs.value</w:t>
      </w:r>
      <w:proofErr w:type="spellEnd"/>
      <w:r>
        <w:t xml:space="preserve">) as </w:t>
      </w:r>
      <w:proofErr w:type="spellStart"/>
      <w:r>
        <w:t>maximum_value</w:t>
      </w:r>
      <w:proofErr w:type="spellEnd"/>
      <w:r>
        <w:t xml:space="preserve">, </w:t>
      </w:r>
    </w:p>
    <w:p w14:paraId="0E472A4D"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w:t>
      </w:r>
      <w:proofErr w:type="gramStart"/>
      <w:r>
        <w:t>COUNT(</w:t>
      </w:r>
      <w:proofErr w:type="gramEnd"/>
      <w:r>
        <w:t xml:space="preserve">*) as </w:t>
      </w:r>
      <w:proofErr w:type="spellStart"/>
      <w:r>
        <w:t>number_of_measurements</w:t>
      </w:r>
      <w:proofErr w:type="spellEnd"/>
      <w:r>
        <w:t xml:space="preserve"> </w:t>
      </w:r>
    </w:p>
    <w:p w14:paraId="5B2E7B67"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FROM </w:t>
      </w:r>
    </w:p>
    <w:p w14:paraId="2140F76F"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w:t>
      </w:r>
      <w:proofErr w:type="spellStart"/>
      <w:r>
        <w:t>mental_health_stats</w:t>
      </w:r>
      <w:proofErr w:type="spellEnd"/>
      <w:r>
        <w:t xml:space="preserve"> </w:t>
      </w:r>
      <w:proofErr w:type="spellStart"/>
      <w:r>
        <w:t>mhs</w:t>
      </w:r>
      <w:proofErr w:type="spellEnd"/>
      <w:r>
        <w:t xml:space="preserve"> </w:t>
      </w:r>
    </w:p>
    <w:p w14:paraId="54612F12"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JOIN geography g ON </w:t>
      </w:r>
      <w:proofErr w:type="spellStart"/>
      <w:r>
        <w:t>mhs.geo_id</w:t>
      </w:r>
      <w:proofErr w:type="spellEnd"/>
      <w:r>
        <w:t xml:space="preserve"> = </w:t>
      </w:r>
      <w:proofErr w:type="spellStart"/>
      <w:r>
        <w:t>g.geo_id</w:t>
      </w:r>
      <w:proofErr w:type="spellEnd"/>
      <w:r>
        <w:t xml:space="preserve"> </w:t>
      </w:r>
    </w:p>
    <w:p w14:paraId="2F57A5E6"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JOIN indicators </w:t>
      </w:r>
      <w:proofErr w:type="spellStart"/>
      <w:r>
        <w:t>i</w:t>
      </w:r>
      <w:proofErr w:type="spellEnd"/>
      <w:r>
        <w:t xml:space="preserve"> ON </w:t>
      </w:r>
      <w:proofErr w:type="spellStart"/>
      <w:proofErr w:type="gramStart"/>
      <w:r>
        <w:t>mhs.indicator</w:t>
      </w:r>
      <w:proofErr w:type="gramEnd"/>
      <w:r>
        <w:t>_id</w:t>
      </w:r>
      <w:proofErr w:type="spellEnd"/>
      <w:r>
        <w:t xml:space="preserve"> = </w:t>
      </w:r>
      <w:proofErr w:type="spellStart"/>
      <w:r>
        <w:t>i.indicator_id</w:t>
      </w:r>
      <w:proofErr w:type="spellEnd"/>
      <w:r>
        <w:t xml:space="preserve"> </w:t>
      </w:r>
    </w:p>
    <w:p w14:paraId="508432A8"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GROUP BY </w:t>
      </w:r>
    </w:p>
    <w:p w14:paraId="7A984985"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w:t>
      </w:r>
      <w:proofErr w:type="spellStart"/>
      <w:r>
        <w:t>g.geo_name</w:t>
      </w:r>
      <w:proofErr w:type="spellEnd"/>
      <w:r>
        <w:t xml:space="preserve">, </w:t>
      </w:r>
    </w:p>
    <w:p w14:paraId="3F496223" w14:textId="77777777" w:rsidR="00037DAF" w:rsidRDefault="00037DAF" w:rsidP="00037DAF">
      <w:pPr>
        <w:pBdr>
          <w:top w:val="single" w:sz="4" w:space="1" w:color="auto"/>
          <w:left w:val="single" w:sz="4" w:space="4" w:color="auto"/>
          <w:bottom w:val="single" w:sz="4" w:space="1" w:color="auto"/>
          <w:right w:val="single" w:sz="4" w:space="4" w:color="auto"/>
        </w:pBdr>
      </w:pPr>
      <w:r>
        <w:t xml:space="preserve">  </w:t>
      </w:r>
      <w:proofErr w:type="spellStart"/>
      <w:r>
        <w:t>i.indicator_name</w:t>
      </w:r>
      <w:proofErr w:type="spellEnd"/>
      <w:r>
        <w:t xml:space="preserve">, </w:t>
      </w:r>
    </w:p>
    <w:p w14:paraId="209DC6B3" w14:textId="656AB62E" w:rsidR="00037DAF" w:rsidRPr="00037DAF" w:rsidRDefault="00037DAF" w:rsidP="00037DAF">
      <w:pPr>
        <w:pBdr>
          <w:top w:val="single" w:sz="4" w:space="1" w:color="auto"/>
          <w:left w:val="single" w:sz="4" w:space="4" w:color="auto"/>
          <w:bottom w:val="single" w:sz="4" w:space="1" w:color="auto"/>
          <w:right w:val="single" w:sz="4" w:space="4" w:color="auto"/>
        </w:pBdr>
      </w:pPr>
      <w:r>
        <w:t xml:space="preserve">  </w:t>
      </w:r>
      <w:proofErr w:type="spellStart"/>
      <w:r>
        <w:t>i.uom</w:t>
      </w:r>
      <w:proofErr w:type="spellEnd"/>
    </w:p>
    <w:p w14:paraId="6653DD3A" w14:textId="77777777" w:rsidR="00037DAF" w:rsidRDefault="00037DAF" w:rsidP="00037DAF"/>
    <w:p w14:paraId="4C26C4CC" w14:textId="77777777" w:rsidR="00037DAF" w:rsidRDefault="00037DAF" w:rsidP="00037DAF"/>
    <w:p w14:paraId="0172EA47" w14:textId="77777777" w:rsidR="00C90FB2" w:rsidRDefault="00C90FB2" w:rsidP="00037DAF"/>
    <w:p w14:paraId="7B93E56C" w14:textId="77777777" w:rsidR="00C90FB2" w:rsidRDefault="00C90FB2" w:rsidP="00037DAF"/>
    <w:p w14:paraId="5C6A0454" w14:textId="77777777" w:rsidR="00C90FB2" w:rsidRDefault="00C90FB2" w:rsidP="00037DAF"/>
    <w:tbl>
      <w:tblPr>
        <w:tblStyle w:val="TableGrid"/>
        <w:tblW w:w="0" w:type="auto"/>
        <w:jc w:val="center"/>
        <w:tblLook w:val="04A0" w:firstRow="1" w:lastRow="0" w:firstColumn="1" w:lastColumn="0" w:noHBand="0" w:noVBand="1"/>
      </w:tblPr>
      <w:tblGrid>
        <w:gridCol w:w="1806"/>
        <w:gridCol w:w="1856"/>
        <w:gridCol w:w="666"/>
        <w:gridCol w:w="1019"/>
        <w:gridCol w:w="1122"/>
        <w:gridCol w:w="1144"/>
        <w:gridCol w:w="1737"/>
      </w:tblGrid>
      <w:tr w:rsidR="00037DAF" w:rsidRPr="00037DAF" w14:paraId="3041B671" w14:textId="77777777" w:rsidTr="00C90FB2">
        <w:trPr>
          <w:trHeight w:val="290"/>
          <w:jc w:val="center"/>
        </w:trPr>
        <w:tc>
          <w:tcPr>
            <w:tcW w:w="2820" w:type="dxa"/>
            <w:noWrap/>
            <w:hideMark/>
          </w:tcPr>
          <w:p w14:paraId="73AE30A2" w14:textId="77777777" w:rsidR="00037DAF" w:rsidRPr="00C90FB2" w:rsidRDefault="00037DAF" w:rsidP="00C90FB2">
            <w:pPr>
              <w:jc w:val="center"/>
              <w:rPr>
                <w:b/>
                <w:bCs/>
              </w:rPr>
            </w:pPr>
            <w:proofErr w:type="spellStart"/>
            <w:r w:rsidRPr="00C90FB2">
              <w:rPr>
                <w:b/>
                <w:bCs/>
              </w:rPr>
              <w:lastRenderedPageBreak/>
              <w:t>geo_name</w:t>
            </w:r>
            <w:proofErr w:type="spellEnd"/>
          </w:p>
        </w:tc>
        <w:tc>
          <w:tcPr>
            <w:tcW w:w="2900" w:type="dxa"/>
            <w:noWrap/>
            <w:hideMark/>
          </w:tcPr>
          <w:p w14:paraId="7C8C9BED" w14:textId="77777777" w:rsidR="00037DAF" w:rsidRPr="00C90FB2" w:rsidRDefault="00037DAF" w:rsidP="00C90FB2">
            <w:pPr>
              <w:jc w:val="center"/>
              <w:rPr>
                <w:b/>
                <w:bCs/>
              </w:rPr>
            </w:pPr>
            <w:proofErr w:type="spellStart"/>
            <w:r w:rsidRPr="00C90FB2">
              <w:rPr>
                <w:b/>
                <w:bCs/>
              </w:rPr>
              <w:t>indicator_name</w:t>
            </w:r>
            <w:proofErr w:type="spellEnd"/>
          </w:p>
        </w:tc>
        <w:tc>
          <w:tcPr>
            <w:tcW w:w="860" w:type="dxa"/>
            <w:noWrap/>
            <w:hideMark/>
          </w:tcPr>
          <w:p w14:paraId="3946D4A6" w14:textId="77777777" w:rsidR="00037DAF" w:rsidRPr="00C90FB2" w:rsidRDefault="00037DAF" w:rsidP="00C90FB2">
            <w:pPr>
              <w:jc w:val="center"/>
              <w:rPr>
                <w:b/>
                <w:bCs/>
              </w:rPr>
            </w:pPr>
            <w:proofErr w:type="spellStart"/>
            <w:r w:rsidRPr="00C90FB2">
              <w:rPr>
                <w:b/>
                <w:bCs/>
              </w:rPr>
              <w:t>uom</w:t>
            </w:r>
            <w:proofErr w:type="spellEnd"/>
          </w:p>
        </w:tc>
        <w:tc>
          <w:tcPr>
            <w:tcW w:w="1420" w:type="dxa"/>
            <w:noWrap/>
            <w:hideMark/>
          </w:tcPr>
          <w:p w14:paraId="6D58C064" w14:textId="77777777" w:rsidR="00037DAF" w:rsidRPr="00C90FB2" w:rsidRDefault="00037DAF" w:rsidP="00C90FB2">
            <w:pPr>
              <w:jc w:val="center"/>
              <w:rPr>
                <w:b/>
                <w:bCs/>
              </w:rPr>
            </w:pPr>
            <w:proofErr w:type="spellStart"/>
            <w:r w:rsidRPr="00C90FB2">
              <w:rPr>
                <w:b/>
                <w:bCs/>
              </w:rPr>
              <w:t>average_value</w:t>
            </w:r>
            <w:proofErr w:type="spellEnd"/>
          </w:p>
        </w:tc>
        <w:tc>
          <w:tcPr>
            <w:tcW w:w="1600" w:type="dxa"/>
            <w:noWrap/>
            <w:hideMark/>
          </w:tcPr>
          <w:p w14:paraId="00D99F3D" w14:textId="77777777" w:rsidR="00037DAF" w:rsidRPr="00C90FB2" w:rsidRDefault="00037DAF" w:rsidP="00C90FB2">
            <w:pPr>
              <w:jc w:val="center"/>
              <w:rPr>
                <w:b/>
                <w:bCs/>
              </w:rPr>
            </w:pPr>
            <w:proofErr w:type="spellStart"/>
            <w:r w:rsidRPr="00C90FB2">
              <w:rPr>
                <w:b/>
                <w:bCs/>
              </w:rPr>
              <w:t>minimum_value</w:t>
            </w:r>
            <w:proofErr w:type="spellEnd"/>
          </w:p>
        </w:tc>
        <w:tc>
          <w:tcPr>
            <w:tcW w:w="1640" w:type="dxa"/>
            <w:noWrap/>
            <w:hideMark/>
          </w:tcPr>
          <w:p w14:paraId="37BE91A5" w14:textId="77777777" w:rsidR="00037DAF" w:rsidRPr="00C90FB2" w:rsidRDefault="00037DAF" w:rsidP="00C90FB2">
            <w:pPr>
              <w:jc w:val="center"/>
              <w:rPr>
                <w:b/>
                <w:bCs/>
              </w:rPr>
            </w:pPr>
            <w:proofErr w:type="spellStart"/>
            <w:r w:rsidRPr="00C90FB2">
              <w:rPr>
                <w:b/>
                <w:bCs/>
              </w:rPr>
              <w:t>maximum_value</w:t>
            </w:r>
            <w:proofErr w:type="spellEnd"/>
          </w:p>
        </w:tc>
        <w:tc>
          <w:tcPr>
            <w:tcW w:w="2620" w:type="dxa"/>
            <w:noWrap/>
            <w:hideMark/>
          </w:tcPr>
          <w:p w14:paraId="24E64069" w14:textId="77777777" w:rsidR="00037DAF" w:rsidRPr="00C90FB2" w:rsidRDefault="00037DAF" w:rsidP="00C90FB2">
            <w:pPr>
              <w:jc w:val="center"/>
              <w:rPr>
                <w:b/>
                <w:bCs/>
              </w:rPr>
            </w:pPr>
            <w:proofErr w:type="spellStart"/>
            <w:r w:rsidRPr="00C90FB2">
              <w:rPr>
                <w:b/>
                <w:bCs/>
              </w:rPr>
              <w:t>number_of_measurements</w:t>
            </w:r>
            <w:proofErr w:type="spellEnd"/>
          </w:p>
        </w:tc>
      </w:tr>
      <w:tr w:rsidR="00037DAF" w:rsidRPr="00037DAF" w14:paraId="20B41979" w14:textId="77777777" w:rsidTr="00C90FB2">
        <w:trPr>
          <w:trHeight w:val="290"/>
          <w:jc w:val="center"/>
        </w:trPr>
        <w:tc>
          <w:tcPr>
            <w:tcW w:w="2820" w:type="dxa"/>
            <w:noWrap/>
            <w:hideMark/>
          </w:tcPr>
          <w:p w14:paraId="6400CCAA" w14:textId="77777777" w:rsidR="00037DAF" w:rsidRPr="00037DAF" w:rsidRDefault="00037DAF" w:rsidP="00C90FB2">
            <w:pPr>
              <w:jc w:val="center"/>
            </w:pPr>
            <w:r w:rsidRPr="00037DAF">
              <w:t>Alberta</w:t>
            </w:r>
          </w:p>
        </w:tc>
        <w:tc>
          <w:tcPr>
            <w:tcW w:w="2900" w:type="dxa"/>
            <w:noWrap/>
            <w:hideMark/>
          </w:tcPr>
          <w:p w14:paraId="0DB877C4" w14:textId="77777777" w:rsidR="00037DAF" w:rsidRPr="00037DAF" w:rsidRDefault="00037DAF" w:rsidP="00C90FB2">
            <w:pPr>
              <w:jc w:val="center"/>
            </w:pPr>
            <w:r w:rsidRPr="00037DAF">
              <w:t>Alcohol abuse or dependence</w:t>
            </w:r>
          </w:p>
        </w:tc>
        <w:tc>
          <w:tcPr>
            <w:tcW w:w="860" w:type="dxa"/>
            <w:noWrap/>
            <w:hideMark/>
          </w:tcPr>
          <w:p w14:paraId="78D76427" w14:textId="77777777" w:rsidR="00037DAF" w:rsidRPr="00037DAF" w:rsidRDefault="00037DAF" w:rsidP="00C90FB2">
            <w:pPr>
              <w:jc w:val="center"/>
            </w:pPr>
            <w:r w:rsidRPr="00037DAF">
              <w:t>Number</w:t>
            </w:r>
          </w:p>
        </w:tc>
        <w:tc>
          <w:tcPr>
            <w:tcW w:w="1420" w:type="dxa"/>
            <w:noWrap/>
            <w:hideMark/>
          </w:tcPr>
          <w:p w14:paraId="7A2A3715" w14:textId="77777777" w:rsidR="00037DAF" w:rsidRPr="00037DAF" w:rsidRDefault="00037DAF" w:rsidP="00C90FB2">
            <w:pPr>
              <w:jc w:val="center"/>
            </w:pPr>
            <w:r w:rsidRPr="00037DAF">
              <w:t>4075.7</w:t>
            </w:r>
          </w:p>
        </w:tc>
        <w:tc>
          <w:tcPr>
            <w:tcW w:w="1600" w:type="dxa"/>
            <w:noWrap/>
            <w:hideMark/>
          </w:tcPr>
          <w:p w14:paraId="409017D7" w14:textId="77777777" w:rsidR="00037DAF" w:rsidRPr="00037DAF" w:rsidRDefault="00037DAF" w:rsidP="00C90FB2">
            <w:pPr>
              <w:jc w:val="center"/>
            </w:pPr>
            <w:r w:rsidRPr="00037DAF">
              <w:t>0</w:t>
            </w:r>
          </w:p>
        </w:tc>
        <w:tc>
          <w:tcPr>
            <w:tcW w:w="1640" w:type="dxa"/>
            <w:noWrap/>
            <w:hideMark/>
          </w:tcPr>
          <w:p w14:paraId="72EF6CA4" w14:textId="77777777" w:rsidR="00037DAF" w:rsidRPr="00037DAF" w:rsidRDefault="00037DAF" w:rsidP="00C90FB2">
            <w:pPr>
              <w:jc w:val="center"/>
            </w:pPr>
            <w:r w:rsidRPr="00037DAF">
              <w:t>15137.1</w:t>
            </w:r>
          </w:p>
        </w:tc>
        <w:tc>
          <w:tcPr>
            <w:tcW w:w="2620" w:type="dxa"/>
            <w:noWrap/>
            <w:hideMark/>
          </w:tcPr>
          <w:p w14:paraId="6627D21A" w14:textId="77777777" w:rsidR="00037DAF" w:rsidRPr="00037DAF" w:rsidRDefault="00037DAF" w:rsidP="00C90FB2">
            <w:pPr>
              <w:jc w:val="center"/>
            </w:pPr>
            <w:r w:rsidRPr="00037DAF">
              <w:t>75</w:t>
            </w:r>
          </w:p>
        </w:tc>
      </w:tr>
      <w:tr w:rsidR="00037DAF" w:rsidRPr="00037DAF" w14:paraId="0C514F1E" w14:textId="77777777" w:rsidTr="00C90FB2">
        <w:trPr>
          <w:trHeight w:val="290"/>
          <w:jc w:val="center"/>
        </w:trPr>
        <w:tc>
          <w:tcPr>
            <w:tcW w:w="2820" w:type="dxa"/>
            <w:noWrap/>
            <w:hideMark/>
          </w:tcPr>
          <w:p w14:paraId="3841EB42" w14:textId="77777777" w:rsidR="00037DAF" w:rsidRPr="00037DAF" w:rsidRDefault="00037DAF" w:rsidP="00C90FB2">
            <w:pPr>
              <w:jc w:val="center"/>
            </w:pPr>
            <w:r w:rsidRPr="00037DAF">
              <w:t>Atlantic Provinces</w:t>
            </w:r>
          </w:p>
        </w:tc>
        <w:tc>
          <w:tcPr>
            <w:tcW w:w="2900" w:type="dxa"/>
            <w:noWrap/>
            <w:hideMark/>
          </w:tcPr>
          <w:p w14:paraId="53EB1493" w14:textId="77777777" w:rsidR="00037DAF" w:rsidRPr="00037DAF" w:rsidRDefault="00037DAF" w:rsidP="00C90FB2">
            <w:pPr>
              <w:jc w:val="center"/>
            </w:pPr>
            <w:r w:rsidRPr="00037DAF">
              <w:t>Alcohol abuse or dependence</w:t>
            </w:r>
          </w:p>
        </w:tc>
        <w:tc>
          <w:tcPr>
            <w:tcW w:w="860" w:type="dxa"/>
            <w:noWrap/>
            <w:hideMark/>
          </w:tcPr>
          <w:p w14:paraId="7C811DD2" w14:textId="77777777" w:rsidR="00037DAF" w:rsidRPr="00037DAF" w:rsidRDefault="00037DAF" w:rsidP="00C90FB2">
            <w:pPr>
              <w:jc w:val="center"/>
            </w:pPr>
            <w:r w:rsidRPr="00037DAF">
              <w:t>Number</w:t>
            </w:r>
          </w:p>
        </w:tc>
        <w:tc>
          <w:tcPr>
            <w:tcW w:w="1420" w:type="dxa"/>
            <w:noWrap/>
            <w:hideMark/>
          </w:tcPr>
          <w:p w14:paraId="0061FA01" w14:textId="77777777" w:rsidR="00037DAF" w:rsidRPr="00037DAF" w:rsidRDefault="00037DAF" w:rsidP="00C90FB2">
            <w:pPr>
              <w:jc w:val="center"/>
            </w:pPr>
            <w:r w:rsidRPr="00037DAF">
              <w:t>4125.64</w:t>
            </w:r>
          </w:p>
        </w:tc>
        <w:tc>
          <w:tcPr>
            <w:tcW w:w="1600" w:type="dxa"/>
            <w:noWrap/>
            <w:hideMark/>
          </w:tcPr>
          <w:p w14:paraId="49C09D74" w14:textId="77777777" w:rsidR="00037DAF" w:rsidRPr="00037DAF" w:rsidRDefault="00037DAF" w:rsidP="00C90FB2">
            <w:pPr>
              <w:jc w:val="center"/>
            </w:pPr>
            <w:r w:rsidRPr="00037DAF">
              <w:t>0</w:t>
            </w:r>
          </w:p>
        </w:tc>
        <w:tc>
          <w:tcPr>
            <w:tcW w:w="1640" w:type="dxa"/>
            <w:noWrap/>
            <w:hideMark/>
          </w:tcPr>
          <w:p w14:paraId="7D65419B" w14:textId="77777777" w:rsidR="00037DAF" w:rsidRPr="00037DAF" w:rsidRDefault="00037DAF" w:rsidP="00C90FB2">
            <w:pPr>
              <w:jc w:val="center"/>
            </w:pPr>
            <w:r w:rsidRPr="00037DAF">
              <w:t>14395.9</w:t>
            </w:r>
          </w:p>
        </w:tc>
        <w:tc>
          <w:tcPr>
            <w:tcW w:w="2620" w:type="dxa"/>
            <w:noWrap/>
            <w:hideMark/>
          </w:tcPr>
          <w:p w14:paraId="3092D710" w14:textId="77777777" w:rsidR="00037DAF" w:rsidRPr="00037DAF" w:rsidRDefault="00037DAF" w:rsidP="00C90FB2">
            <w:pPr>
              <w:jc w:val="center"/>
            </w:pPr>
            <w:r w:rsidRPr="00037DAF">
              <w:t>90</w:t>
            </w:r>
          </w:p>
        </w:tc>
      </w:tr>
      <w:tr w:rsidR="00037DAF" w:rsidRPr="00037DAF" w14:paraId="66E15274" w14:textId="77777777" w:rsidTr="00C90FB2">
        <w:trPr>
          <w:trHeight w:val="290"/>
          <w:jc w:val="center"/>
        </w:trPr>
        <w:tc>
          <w:tcPr>
            <w:tcW w:w="2820" w:type="dxa"/>
            <w:noWrap/>
            <w:hideMark/>
          </w:tcPr>
          <w:p w14:paraId="2654DE42" w14:textId="77777777" w:rsidR="00037DAF" w:rsidRPr="00037DAF" w:rsidRDefault="00037DAF" w:rsidP="00C90FB2">
            <w:pPr>
              <w:jc w:val="center"/>
            </w:pPr>
            <w:r w:rsidRPr="00037DAF">
              <w:t>British Columbia</w:t>
            </w:r>
          </w:p>
        </w:tc>
        <w:tc>
          <w:tcPr>
            <w:tcW w:w="2900" w:type="dxa"/>
            <w:noWrap/>
            <w:hideMark/>
          </w:tcPr>
          <w:p w14:paraId="20DF51D6" w14:textId="77777777" w:rsidR="00037DAF" w:rsidRPr="00037DAF" w:rsidRDefault="00037DAF" w:rsidP="00C90FB2">
            <w:pPr>
              <w:jc w:val="center"/>
            </w:pPr>
            <w:r w:rsidRPr="00037DAF">
              <w:t>Alcohol abuse or dependence</w:t>
            </w:r>
          </w:p>
        </w:tc>
        <w:tc>
          <w:tcPr>
            <w:tcW w:w="860" w:type="dxa"/>
            <w:noWrap/>
            <w:hideMark/>
          </w:tcPr>
          <w:p w14:paraId="325339A3" w14:textId="77777777" w:rsidR="00037DAF" w:rsidRPr="00037DAF" w:rsidRDefault="00037DAF" w:rsidP="00C90FB2">
            <w:pPr>
              <w:jc w:val="center"/>
            </w:pPr>
            <w:r w:rsidRPr="00037DAF">
              <w:t>Number</w:t>
            </w:r>
          </w:p>
        </w:tc>
        <w:tc>
          <w:tcPr>
            <w:tcW w:w="1420" w:type="dxa"/>
            <w:noWrap/>
            <w:hideMark/>
          </w:tcPr>
          <w:p w14:paraId="3DD6F336" w14:textId="77777777" w:rsidR="00037DAF" w:rsidRPr="00037DAF" w:rsidRDefault="00037DAF" w:rsidP="00C90FB2">
            <w:pPr>
              <w:jc w:val="center"/>
            </w:pPr>
            <w:r w:rsidRPr="00037DAF">
              <w:t>3948.77</w:t>
            </w:r>
          </w:p>
        </w:tc>
        <w:tc>
          <w:tcPr>
            <w:tcW w:w="1600" w:type="dxa"/>
            <w:noWrap/>
            <w:hideMark/>
          </w:tcPr>
          <w:p w14:paraId="7A3D4604" w14:textId="77777777" w:rsidR="00037DAF" w:rsidRPr="00037DAF" w:rsidRDefault="00037DAF" w:rsidP="00C90FB2">
            <w:pPr>
              <w:jc w:val="center"/>
            </w:pPr>
            <w:r w:rsidRPr="00037DAF">
              <w:t>0</w:t>
            </w:r>
          </w:p>
        </w:tc>
        <w:tc>
          <w:tcPr>
            <w:tcW w:w="1640" w:type="dxa"/>
            <w:noWrap/>
            <w:hideMark/>
          </w:tcPr>
          <w:p w14:paraId="1BB3FAC5" w14:textId="77777777" w:rsidR="00037DAF" w:rsidRPr="00037DAF" w:rsidRDefault="00037DAF" w:rsidP="00C90FB2">
            <w:pPr>
              <w:jc w:val="center"/>
            </w:pPr>
            <w:r w:rsidRPr="00037DAF">
              <w:t>14730.9</w:t>
            </w:r>
          </w:p>
        </w:tc>
        <w:tc>
          <w:tcPr>
            <w:tcW w:w="2620" w:type="dxa"/>
            <w:noWrap/>
            <w:hideMark/>
          </w:tcPr>
          <w:p w14:paraId="62A82005" w14:textId="77777777" w:rsidR="00037DAF" w:rsidRPr="00037DAF" w:rsidRDefault="00037DAF" w:rsidP="00C90FB2">
            <w:pPr>
              <w:jc w:val="center"/>
            </w:pPr>
            <w:r w:rsidRPr="00037DAF">
              <w:t>75</w:t>
            </w:r>
          </w:p>
        </w:tc>
      </w:tr>
      <w:tr w:rsidR="00037DAF" w:rsidRPr="00037DAF" w14:paraId="14794650" w14:textId="77777777" w:rsidTr="00C90FB2">
        <w:trPr>
          <w:trHeight w:val="290"/>
          <w:jc w:val="center"/>
        </w:trPr>
        <w:tc>
          <w:tcPr>
            <w:tcW w:w="2820" w:type="dxa"/>
            <w:noWrap/>
            <w:hideMark/>
          </w:tcPr>
          <w:p w14:paraId="6D2528E5" w14:textId="77777777" w:rsidR="00037DAF" w:rsidRPr="00037DAF" w:rsidRDefault="00037DAF" w:rsidP="00C90FB2">
            <w:pPr>
              <w:jc w:val="center"/>
            </w:pPr>
            <w:r w:rsidRPr="00037DAF">
              <w:t>Manitoba</w:t>
            </w:r>
          </w:p>
        </w:tc>
        <w:tc>
          <w:tcPr>
            <w:tcW w:w="2900" w:type="dxa"/>
            <w:noWrap/>
            <w:hideMark/>
          </w:tcPr>
          <w:p w14:paraId="459EC397" w14:textId="77777777" w:rsidR="00037DAF" w:rsidRPr="00037DAF" w:rsidRDefault="00037DAF" w:rsidP="00C90FB2">
            <w:pPr>
              <w:jc w:val="center"/>
            </w:pPr>
            <w:r w:rsidRPr="00037DAF">
              <w:t>Alcohol abuse or dependence</w:t>
            </w:r>
          </w:p>
        </w:tc>
        <w:tc>
          <w:tcPr>
            <w:tcW w:w="860" w:type="dxa"/>
            <w:noWrap/>
            <w:hideMark/>
          </w:tcPr>
          <w:p w14:paraId="76C24EFE" w14:textId="77777777" w:rsidR="00037DAF" w:rsidRPr="00037DAF" w:rsidRDefault="00037DAF" w:rsidP="00C90FB2">
            <w:pPr>
              <w:jc w:val="center"/>
            </w:pPr>
            <w:r w:rsidRPr="00037DAF">
              <w:t>Number</w:t>
            </w:r>
          </w:p>
        </w:tc>
        <w:tc>
          <w:tcPr>
            <w:tcW w:w="1420" w:type="dxa"/>
            <w:noWrap/>
            <w:hideMark/>
          </w:tcPr>
          <w:p w14:paraId="175D6FFF" w14:textId="77777777" w:rsidR="00037DAF" w:rsidRPr="00037DAF" w:rsidRDefault="00037DAF" w:rsidP="00C90FB2">
            <w:pPr>
              <w:jc w:val="center"/>
            </w:pPr>
            <w:r w:rsidRPr="00037DAF">
              <w:t>3930.22</w:t>
            </w:r>
          </w:p>
        </w:tc>
        <w:tc>
          <w:tcPr>
            <w:tcW w:w="1600" w:type="dxa"/>
            <w:noWrap/>
            <w:hideMark/>
          </w:tcPr>
          <w:p w14:paraId="769E37B7" w14:textId="77777777" w:rsidR="00037DAF" w:rsidRPr="00037DAF" w:rsidRDefault="00037DAF" w:rsidP="00C90FB2">
            <w:pPr>
              <w:jc w:val="center"/>
            </w:pPr>
            <w:r w:rsidRPr="00037DAF">
              <w:t>0</w:t>
            </w:r>
          </w:p>
        </w:tc>
        <w:tc>
          <w:tcPr>
            <w:tcW w:w="1640" w:type="dxa"/>
            <w:noWrap/>
            <w:hideMark/>
          </w:tcPr>
          <w:p w14:paraId="2ECC5C85" w14:textId="77777777" w:rsidR="00037DAF" w:rsidRPr="00037DAF" w:rsidRDefault="00037DAF" w:rsidP="00C90FB2">
            <w:pPr>
              <w:jc w:val="center"/>
            </w:pPr>
            <w:r w:rsidRPr="00037DAF">
              <w:t>14504.1</w:t>
            </w:r>
          </w:p>
        </w:tc>
        <w:tc>
          <w:tcPr>
            <w:tcW w:w="2620" w:type="dxa"/>
            <w:noWrap/>
            <w:hideMark/>
          </w:tcPr>
          <w:p w14:paraId="710629AA" w14:textId="77777777" w:rsidR="00037DAF" w:rsidRPr="00037DAF" w:rsidRDefault="00037DAF" w:rsidP="00C90FB2">
            <w:pPr>
              <w:jc w:val="center"/>
            </w:pPr>
            <w:r w:rsidRPr="00037DAF">
              <w:t>75</w:t>
            </w:r>
          </w:p>
        </w:tc>
      </w:tr>
      <w:tr w:rsidR="00037DAF" w:rsidRPr="00037DAF" w14:paraId="54AE3B24" w14:textId="77777777" w:rsidTr="00C90FB2">
        <w:trPr>
          <w:trHeight w:val="290"/>
          <w:jc w:val="center"/>
        </w:trPr>
        <w:tc>
          <w:tcPr>
            <w:tcW w:w="2820" w:type="dxa"/>
            <w:noWrap/>
            <w:hideMark/>
          </w:tcPr>
          <w:p w14:paraId="0B8B1FBE" w14:textId="77777777" w:rsidR="00037DAF" w:rsidRPr="00037DAF" w:rsidRDefault="00037DAF" w:rsidP="00C90FB2">
            <w:pPr>
              <w:jc w:val="center"/>
            </w:pPr>
            <w:r w:rsidRPr="00037DAF">
              <w:t>New Brunswick</w:t>
            </w:r>
          </w:p>
        </w:tc>
        <w:tc>
          <w:tcPr>
            <w:tcW w:w="2900" w:type="dxa"/>
            <w:noWrap/>
            <w:hideMark/>
          </w:tcPr>
          <w:p w14:paraId="734D63BC" w14:textId="77777777" w:rsidR="00037DAF" w:rsidRPr="00037DAF" w:rsidRDefault="00037DAF" w:rsidP="00C90FB2">
            <w:pPr>
              <w:jc w:val="center"/>
            </w:pPr>
            <w:r w:rsidRPr="00037DAF">
              <w:t>Alcohol abuse or dependence</w:t>
            </w:r>
          </w:p>
        </w:tc>
        <w:tc>
          <w:tcPr>
            <w:tcW w:w="860" w:type="dxa"/>
            <w:noWrap/>
            <w:hideMark/>
          </w:tcPr>
          <w:p w14:paraId="7AF80779" w14:textId="77777777" w:rsidR="00037DAF" w:rsidRPr="00037DAF" w:rsidRDefault="00037DAF" w:rsidP="00C90FB2">
            <w:pPr>
              <w:jc w:val="center"/>
            </w:pPr>
            <w:r w:rsidRPr="00037DAF">
              <w:t>Number</w:t>
            </w:r>
          </w:p>
        </w:tc>
        <w:tc>
          <w:tcPr>
            <w:tcW w:w="1420" w:type="dxa"/>
            <w:noWrap/>
            <w:hideMark/>
          </w:tcPr>
          <w:p w14:paraId="1843A79E" w14:textId="77777777" w:rsidR="00037DAF" w:rsidRPr="00037DAF" w:rsidRDefault="00037DAF" w:rsidP="00C90FB2">
            <w:pPr>
              <w:jc w:val="center"/>
            </w:pPr>
            <w:r w:rsidRPr="00037DAF">
              <w:t>4020.05</w:t>
            </w:r>
          </w:p>
        </w:tc>
        <w:tc>
          <w:tcPr>
            <w:tcW w:w="1600" w:type="dxa"/>
            <w:noWrap/>
            <w:hideMark/>
          </w:tcPr>
          <w:p w14:paraId="76821935" w14:textId="77777777" w:rsidR="00037DAF" w:rsidRPr="00037DAF" w:rsidRDefault="00037DAF" w:rsidP="00C90FB2">
            <w:pPr>
              <w:jc w:val="center"/>
            </w:pPr>
            <w:r w:rsidRPr="00037DAF">
              <w:t>0</w:t>
            </w:r>
          </w:p>
        </w:tc>
        <w:tc>
          <w:tcPr>
            <w:tcW w:w="1640" w:type="dxa"/>
            <w:noWrap/>
            <w:hideMark/>
          </w:tcPr>
          <w:p w14:paraId="780E0B06" w14:textId="77777777" w:rsidR="00037DAF" w:rsidRPr="00037DAF" w:rsidRDefault="00037DAF" w:rsidP="00C90FB2">
            <w:pPr>
              <w:jc w:val="center"/>
            </w:pPr>
            <w:r w:rsidRPr="00037DAF">
              <w:t>14681.4</w:t>
            </w:r>
          </w:p>
        </w:tc>
        <w:tc>
          <w:tcPr>
            <w:tcW w:w="2620" w:type="dxa"/>
            <w:noWrap/>
            <w:hideMark/>
          </w:tcPr>
          <w:p w14:paraId="4DC9E049" w14:textId="77777777" w:rsidR="00037DAF" w:rsidRPr="00037DAF" w:rsidRDefault="00037DAF" w:rsidP="00C90FB2">
            <w:pPr>
              <w:jc w:val="center"/>
            </w:pPr>
            <w:r w:rsidRPr="00037DAF">
              <w:t>90</w:t>
            </w:r>
          </w:p>
        </w:tc>
      </w:tr>
      <w:tr w:rsidR="00037DAF" w:rsidRPr="00037DAF" w14:paraId="52961AFF" w14:textId="77777777" w:rsidTr="00C90FB2">
        <w:trPr>
          <w:trHeight w:val="290"/>
          <w:jc w:val="center"/>
        </w:trPr>
        <w:tc>
          <w:tcPr>
            <w:tcW w:w="2820" w:type="dxa"/>
            <w:noWrap/>
            <w:hideMark/>
          </w:tcPr>
          <w:p w14:paraId="3B1FC020" w14:textId="77777777" w:rsidR="00037DAF" w:rsidRPr="00037DAF" w:rsidRDefault="00037DAF" w:rsidP="00C90FB2">
            <w:pPr>
              <w:jc w:val="center"/>
            </w:pPr>
            <w:r w:rsidRPr="00037DAF">
              <w:t>Newfoundland and Labrador</w:t>
            </w:r>
          </w:p>
        </w:tc>
        <w:tc>
          <w:tcPr>
            <w:tcW w:w="2900" w:type="dxa"/>
            <w:noWrap/>
            <w:hideMark/>
          </w:tcPr>
          <w:p w14:paraId="4C1A629E" w14:textId="77777777" w:rsidR="00037DAF" w:rsidRPr="00037DAF" w:rsidRDefault="00037DAF" w:rsidP="00C90FB2">
            <w:pPr>
              <w:jc w:val="center"/>
            </w:pPr>
            <w:r w:rsidRPr="00037DAF">
              <w:t>Alcohol abuse or dependence</w:t>
            </w:r>
          </w:p>
        </w:tc>
        <w:tc>
          <w:tcPr>
            <w:tcW w:w="860" w:type="dxa"/>
            <w:noWrap/>
            <w:hideMark/>
          </w:tcPr>
          <w:p w14:paraId="2B461CD1" w14:textId="77777777" w:rsidR="00037DAF" w:rsidRPr="00037DAF" w:rsidRDefault="00037DAF" w:rsidP="00C90FB2">
            <w:pPr>
              <w:jc w:val="center"/>
            </w:pPr>
            <w:r w:rsidRPr="00037DAF">
              <w:t>Number</w:t>
            </w:r>
          </w:p>
        </w:tc>
        <w:tc>
          <w:tcPr>
            <w:tcW w:w="1420" w:type="dxa"/>
            <w:noWrap/>
            <w:hideMark/>
          </w:tcPr>
          <w:p w14:paraId="3BCC5A76" w14:textId="77777777" w:rsidR="00037DAF" w:rsidRPr="00037DAF" w:rsidRDefault="00037DAF" w:rsidP="00C90FB2">
            <w:pPr>
              <w:jc w:val="center"/>
            </w:pPr>
            <w:r w:rsidRPr="00037DAF">
              <w:t>4106.33</w:t>
            </w:r>
          </w:p>
        </w:tc>
        <w:tc>
          <w:tcPr>
            <w:tcW w:w="1600" w:type="dxa"/>
            <w:noWrap/>
            <w:hideMark/>
          </w:tcPr>
          <w:p w14:paraId="29B74739" w14:textId="77777777" w:rsidR="00037DAF" w:rsidRPr="00037DAF" w:rsidRDefault="00037DAF" w:rsidP="00C90FB2">
            <w:pPr>
              <w:jc w:val="center"/>
            </w:pPr>
            <w:r w:rsidRPr="00037DAF">
              <w:t>0</w:t>
            </w:r>
          </w:p>
        </w:tc>
        <w:tc>
          <w:tcPr>
            <w:tcW w:w="1640" w:type="dxa"/>
            <w:noWrap/>
            <w:hideMark/>
          </w:tcPr>
          <w:p w14:paraId="77340DD3" w14:textId="77777777" w:rsidR="00037DAF" w:rsidRPr="00037DAF" w:rsidRDefault="00037DAF" w:rsidP="00C90FB2">
            <w:pPr>
              <w:jc w:val="center"/>
            </w:pPr>
            <w:r w:rsidRPr="00037DAF">
              <w:t>14333.8</w:t>
            </w:r>
          </w:p>
        </w:tc>
        <w:tc>
          <w:tcPr>
            <w:tcW w:w="2620" w:type="dxa"/>
            <w:noWrap/>
            <w:hideMark/>
          </w:tcPr>
          <w:p w14:paraId="230359BB" w14:textId="77777777" w:rsidR="00037DAF" w:rsidRPr="00037DAF" w:rsidRDefault="00037DAF" w:rsidP="00C90FB2">
            <w:pPr>
              <w:jc w:val="center"/>
            </w:pPr>
            <w:r w:rsidRPr="00037DAF">
              <w:t>90</w:t>
            </w:r>
          </w:p>
        </w:tc>
      </w:tr>
      <w:tr w:rsidR="00037DAF" w:rsidRPr="00037DAF" w14:paraId="310D1A5E" w14:textId="77777777" w:rsidTr="00C90FB2">
        <w:trPr>
          <w:trHeight w:val="290"/>
          <w:jc w:val="center"/>
        </w:trPr>
        <w:tc>
          <w:tcPr>
            <w:tcW w:w="2820" w:type="dxa"/>
            <w:noWrap/>
            <w:hideMark/>
          </w:tcPr>
          <w:p w14:paraId="63968E16" w14:textId="77777777" w:rsidR="00037DAF" w:rsidRPr="00037DAF" w:rsidRDefault="00037DAF" w:rsidP="00C90FB2">
            <w:pPr>
              <w:jc w:val="center"/>
            </w:pPr>
            <w:r w:rsidRPr="00037DAF">
              <w:t>Nova Scotia</w:t>
            </w:r>
          </w:p>
        </w:tc>
        <w:tc>
          <w:tcPr>
            <w:tcW w:w="2900" w:type="dxa"/>
            <w:noWrap/>
            <w:hideMark/>
          </w:tcPr>
          <w:p w14:paraId="21D5DFF3" w14:textId="77777777" w:rsidR="00037DAF" w:rsidRPr="00037DAF" w:rsidRDefault="00037DAF" w:rsidP="00C90FB2">
            <w:pPr>
              <w:jc w:val="center"/>
            </w:pPr>
            <w:r w:rsidRPr="00037DAF">
              <w:t>Alcohol abuse or dependence</w:t>
            </w:r>
          </w:p>
        </w:tc>
        <w:tc>
          <w:tcPr>
            <w:tcW w:w="860" w:type="dxa"/>
            <w:noWrap/>
            <w:hideMark/>
          </w:tcPr>
          <w:p w14:paraId="24FD2DB8" w14:textId="77777777" w:rsidR="00037DAF" w:rsidRPr="00037DAF" w:rsidRDefault="00037DAF" w:rsidP="00C90FB2">
            <w:pPr>
              <w:jc w:val="center"/>
            </w:pPr>
            <w:r w:rsidRPr="00037DAF">
              <w:t>Number</w:t>
            </w:r>
          </w:p>
        </w:tc>
        <w:tc>
          <w:tcPr>
            <w:tcW w:w="1420" w:type="dxa"/>
            <w:noWrap/>
            <w:hideMark/>
          </w:tcPr>
          <w:p w14:paraId="1FCFA76A" w14:textId="77777777" w:rsidR="00037DAF" w:rsidRPr="00037DAF" w:rsidRDefault="00037DAF" w:rsidP="00C90FB2">
            <w:pPr>
              <w:jc w:val="center"/>
            </w:pPr>
            <w:r w:rsidRPr="00037DAF">
              <w:t>3963.74</w:t>
            </w:r>
          </w:p>
        </w:tc>
        <w:tc>
          <w:tcPr>
            <w:tcW w:w="1600" w:type="dxa"/>
            <w:noWrap/>
            <w:hideMark/>
          </w:tcPr>
          <w:p w14:paraId="7C56507E" w14:textId="77777777" w:rsidR="00037DAF" w:rsidRPr="00037DAF" w:rsidRDefault="00037DAF" w:rsidP="00C90FB2">
            <w:pPr>
              <w:jc w:val="center"/>
            </w:pPr>
            <w:r w:rsidRPr="00037DAF">
              <w:t>0</w:t>
            </w:r>
          </w:p>
        </w:tc>
        <w:tc>
          <w:tcPr>
            <w:tcW w:w="1640" w:type="dxa"/>
            <w:noWrap/>
            <w:hideMark/>
          </w:tcPr>
          <w:p w14:paraId="165ADA73" w14:textId="77777777" w:rsidR="00037DAF" w:rsidRPr="00037DAF" w:rsidRDefault="00037DAF" w:rsidP="00C90FB2">
            <w:pPr>
              <w:jc w:val="center"/>
            </w:pPr>
            <w:r w:rsidRPr="00037DAF">
              <w:t>14402.6</w:t>
            </w:r>
          </w:p>
        </w:tc>
        <w:tc>
          <w:tcPr>
            <w:tcW w:w="2620" w:type="dxa"/>
            <w:noWrap/>
            <w:hideMark/>
          </w:tcPr>
          <w:p w14:paraId="367B3E2D" w14:textId="77777777" w:rsidR="00037DAF" w:rsidRPr="00037DAF" w:rsidRDefault="00037DAF" w:rsidP="00C90FB2">
            <w:pPr>
              <w:jc w:val="center"/>
            </w:pPr>
            <w:r w:rsidRPr="00037DAF">
              <w:t>90</w:t>
            </w:r>
          </w:p>
        </w:tc>
      </w:tr>
      <w:tr w:rsidR="00037DAF" w:rsidRPr="00037DAF" w14:paraId="3B37E2D0" w14:textId="77777777" w:rsidTr="00C90FB2">
        <w:trPr>
          <w:trHeight w:val="290"/>
          <w:jc w:val="center"/>
        </w:trPr>
        <w:tc>
          <w:tcPr>
            <w:tcW w:w="2820" w:type="dxa"/>
            <w:noWrap/>
            <w:hideMark/>
          </w:tcPr>
          <w:p w14:paraId="5EB94FB4" w14:textId="77777777" w:rsidR="00037DAF" w:rsidRPr="00037DAF" w:rsidRDefault="00037DAF" w:rsidP="00C90FB2">
            <w:pPr>
              <w:jc w:val="center"/>
            </w:pPr>
            <w:r w:rsidRPr="00037DAF">
              <w:t>Ontario</w:t>
            </w:r>
          </w:p>
        </w:tc>
        <w:tc>
          <w:tcPr>
            <w:tcW w:w="2900" w:type="dxa"/>
            <w:noWrap/>
            <w:hideMark/>
          </w:tcPr>
          <w:p w14:paraId="06339824" w14:textId="77777777" w:rsidR="00037DAF" w:rsidRPr="00037DAF" w:rsidRDefault="00037DAF" w:rsidP="00C90FB2">
            <w:pPr>
              <w:jc w:val="center"/>
            </w:pPr>
            <w:r w:rsidRPr="00037DAF">
              <w:t>Alcohol abuse or dependence</w:t>
            </w:r>
          </w:p>
        </w:tc>
        <w:tc>
          <w:tcPr>
            <w:tcW w:w="860" w:type="dxa"/>
            <w:noWrap/>
            <w:hideMark/>
          </w:tcPr>
          <w:p w14:paraId="04605833" w14:textId="77777777" w:rsidR="00037DAF" w:rsidRPr="00037DAF" w:rsidRDefault="00037DAF" w:rsidP="00C90FB2">
            <w:pPr>
              <w:jc w:val="center"/>
            </w:pPr>
            <w:r w:rsidRPr="00037DAF">
              <w:t>Number</w:t>
            </w:r>
          </w:p>
        </w:tc>
        <w:tc>
          <w:tcPr>
            <w:tcW w:w="1420" w:type="dxa"/>
            <w:noWrap/>
            <w:hideMark/>
          </w:tcPr>
          <w:p w14:paraId="7F245C10" w14:textId="77777777" w:rsidR="00037DAF" w:rsidRPr="00037DAF" w:rsidRDefault="00037DAF" w:rsidP="00C90FB2">
            <w:pPr>
              <w:jc w:val="center"/>
            </w:pPr>
            <w:r w:rsidRPr="00037DAF">
              <w:t>4178.96</w:t>
            </w:r>
          </w:p>
        </w:tc>
        <w:tc>
          <w:tcPr>
            <w:tcW w:w="1600" w:type="dxa"/>
            <w:noWrap/>
            <w:hideMark/>
          </w:tcPr>
          <w:p w14:paraId="30ECD337" w14:textId="77777777" w:rsidR="00037DAF" w:rsidRPr="00037DAF" w:rsidRDefault="00037DAF" w:rsidP="00C90FB2">
            <w:pPr>
              <w:jc w:val="center"/>
            </w:pPr>
            <w:r w:rsidRPr="00037DAF">
              <w:t>0</w:t>
            </w:r>
          </w:p>
        </w:tc>
        <w:tc>
          <w:tcPr>
            <w:tcW w:w="1640" w:type="dxa"/>
            <w:noWrap/>
            <w:hideMark/>
          </w:tcPr>
          <w:p w14:paraId="086FB322" w14:textId="77777777" w:rsidR="00037DAF" w:rsidRPr="00037DAF" w:rsidRDefault="00037DAF" w:rsidP="00C90FB2">
            <w:pPr>
              <w:jc w:val="center"/>
            </w:pPr>
            <w:r w:rsidRPr="00037DAF">
              <w:t>14687.2</w:t>
            </w:r>
          </w:p>
        </w:tc>
        <w:tc>
          <w:tcPr>
            <w:tcW w:w="2620" w:type="dxa"/>
            <w:noWrap/>
            <w:hideMark/>
          </w:tcPr>
          <w:p w14:paraId="4037E423" w14:textId="77777777" w:rsidR="00037DAF" w:rsidRPr="00037DAF" w:rsidRDefault="00037DAF" w:rsidP="00C90FB2">
            <w:pPr>
              <w:jc w:val="center"/>
            </w:pPr>
            <w:r w:rsidRPr="00037DAF">
              <w:t>75</w:t>
            </w:r>
          </w:p>
        </w:tc>
      </w:tr>
      <w:tr w:rsidR="00037DAF" w:rsidRPr="00037DAF" w14:paraId="6BFFA829" w14:textId="77777777" w:rsidTr="00C90FB2">
        <w:trPr>
          <w:trHeight w:val="290"/>
          <w:jc w:val="center"/>
        </w:trPr>
        <w:tc>
          <w:tcPr>
            <w:tcW w:w="2820" w:type="dxa"/>
            <w:noWrap/>
            <w:hideMark/>
          </w:tcPr>
          <w:p w14:paraId="6A052611" w14:textId="77777777" w:rsidR="00037DAF" w:rsidRPr="00037DAF" w:rsidRDefault="00037DAF" w:rsidP="00C90FB2">
            <w:pPr>
              <w:jc w:val="center"/>
            </w:pPr>
            <w:r w:rsidRPr="00037DAF">
              <w:t>Prairie Provinces</w:t>
            </w:r>
          </w:p>
        </w:tc>
        <w:tc>
          <w:tcPr>
            <w:tcW w:w="2900" w:type="dxa"/>
            <w:noWrap/>
            <w:hideMark/>
          </w:tcPr>
          <w:p w14:paraId="62925894" w14:textId="77777777" w:rsidR="00037DAF" w:rsidRPr="00037DAF" w:rsidRDefault="00037DAF" w:rsidP="00C90FB2">
            <w:pPr>
              <w:jc w:val="center"/>
            </w:pPr>
            <w:r w:rsidRPr="00037DAF">
              <w:t>Alcohol abuse or dependence</w:t>
            </w:r>
          </w:p>
        </w:tc>
        <w:tc>
          <w:tcPr>
            <w:tcW w:w="860" w:type="dxa"/>
            <w:noWrap/>
            <w:hideMark/>
          </w:tcPr>
          <w:p w14:paraId="235D1004" w14:textId="77777777" w:rsidR="00037DAF" w:rsidRPr="00037DAF" w:rsidRDefault="00037DAF" w:rsidP="00C90FB2">
            <w:pPr>
              <w:jc w:val="center"/>
            </w:pPr>
            <w:r w:rsidRPr="00037DAF">
              <w:t>Number</w:t>
            </w:r>
          </w:p>
        </w:tc>
        <w:tc>
          <w:tcPr>
            <w:tcW w:w="1420" w:type="dxa"/>
            <w:noWrap/>
            <w:hideMark/>
          </w:tcPr>
          <w:p w14:paraId="443C32A8" w14:textId="77777777" w:rsidR="00037DAF" w:rsidRPr="00037DAF" w:rsidRDefault="00037DAF" w:rsidP="00C90FB2">
            <w:pPr>
              <w:jc w:val="center"/>
            </w:pPr>
            <w:r w:rsidRPr="00037DAF">
              <w:t>4073.3</w:t>
            </w:r>
          </w:p>
        </w:tc>
        <w:tc>
          <w:tcPr>
            <w:tcW w:w="1600" w:type="dxa"/>
            <w:noWrap/>
            <w:hideMark/>
          </w:tcPr>
          <w:p w14:paraId="547042A1" w14:textId="77777777" w:rsidR="00037DAF" w:rsidRPr="00037DAF" w:rsidRDefault="00037DAF" w:rsidP="00C90FB2">
            <w:pPr>
              <w:jc w:val="center"/>
            </w:pPr>
            <w:r w:rsidRPr="00037DAF">
              <w:t>0</w:t>
            </w:r>
          </w:p>
        </w:tc>
        <w:tc>
          <w:tcPr>
            <w:tcW w:w="1640" w:type="dxa"/>
            <w:noWrap/>
            <w:hideMark/>
          </w:tcPr>
          <w:p w14:paraId="71B8EE08" w14:textId="77777777" w:rsidR="00037DAF" w:rsidRPr="00037DAF" w:rsidRDefault="00037DAF" w:rsidP="00C90FB2">
            <w:pPr>
              <w:jc w:val="center"/>
            </w:pPr>
            <w:r w:rsidRPr="00037DAF">
              <w:t>14209.5</w:t>
            </w:r>
          </w:p>
        </w:tc>
        <w:tc>
          <w:tcPr>
            <w:tcW w:w="2620" w:type="dxa"/>
            <w:noWrap/>
            <w:hideMark/>
          </w:tcPr>
          <w:p w14:paraId="5E90970D" w14:textId="77777777" w:rsidR="00037DAF" w:rsidRPr="00037DAF" w:rsidRDefault="00037DAF" w:rsidP="00C90FB2">
            <w:pPr>
              <w:jc w:val="center"/>
            </w:pPr>
            <w:r w:rsidRPr="00037DAF">
              <w:t>75</w:t>
            </w:r>
          </w:p>
        </w:tc>
      </w:tr>
      <w:tr w:rsidR="00037DAF" w:rsidRPr="00037DAF" w14:paraId="795554AD" w14:textId="77777777" w:rsidTr="00C90FB2">
        <w:trPr>
          <w:trHeight w:val="290"/>
          <w:jc w:val="center"/>
        </w:trPr>
        <w:tc>
          <w:tcPr>
            <w:tcW w:w="2820" w:type="dxa"/>
            <w:noWrap/>
            <w:hideMark/>
          </w:tcPr>
          <w:p w14:paraId="49E30FF3" w14:textId="77777777" w:rsidR="00037DAF" w:rsidRPr="00037DAF" w:rsidRDefault="00037DAF" w:rsidP="00C90FB2">
            <w:pPr>
              <w:jc w:val="center"/>
            </w:pPr>
            <w:r w:rsidRPr="00037DAF">
              <w:t>Prince Edward Island</w:t>
            </w:r>
          </w:p>
        </w:tc>
        <w:tc>
          <w:tcPr>
            <w:tcW w:w="2900" w:type="dxa"/>
            <w:noWrap/>
            <w:hideMark/>
          </w:tcPr>
          <w:p w14:paraId="26E7BC37" w14:textId="77777777" w:rsidR="00037DAF" w:rsidRPr="00037DAF" w:rsidRDefault="00037DAF" w:rsidP="00C90FB2">
            <w:pPr>
              <w:jc w:val="center"/>
            </w:pPr>
            <w:r w:rsidRPr="00037DAF">
              <w:t>Alcohol abuse or dependence</w:t>
            </w:r>
          </w:p>
        </w:tc>
        <w:tc>
          <w:tcPr>
            <w:tcW w:w="860" w:type="dxa"/>
            <w:noWrap/>
            <w:hideMark/>
          </w:tcPr>
          <w:p w14:paraId="232C42C7" w14:textId="77777777" w:rsidR="00037DAF" w:rsidRPr="00037DAF" w:rsidRDefault="00037DAF" w:rsidP="00C90FB2">
            <w:pPr>
              <w:jc w:val="center"/>
            </w:pPr>
            <w:r w:rsidRPr="00037DAF">
              <w:t>Number</w:t>
            </w:r>
          </w:p>
        </w:tc>
        <w:tc>
          <w:tcPr>
            <w:tcW w:w="1420" w:type="dxa"/>
            <w:noWrap/>
            <w:hideMark/>
          </w:tcPr>
          <w:p w14:paraId="740A99FE" w14:textId="77777777" w:rsidR="00037DAF" w:rsidRPr="00037DAF" w:rsidRDefault="00037DAF" w:rsidP="00C90FB2">
            <w:pPr>
              <w:jc w:val="center"/>
            </w:pPr>
            <w:r w:rsidRPr="00037DAF">
              <w:t>3977.04</w:t>
            </w:r>
          </w:p>
        </w:tc>
        <w:tc>
          <w:tcPr>
            <w:tcW w:w="1600" w:type="dxa"/>
            <w:noWrap/>
            <w:hideMark/>
          </w:tcPr>
          <w:p w14:paraId="55C28CF9" w14:textId="77777777" w:rsidR="00037DAF" w:rsidRPr="00037DAF" w:rsidRDefault="00037DAF" w:rsidP="00C90FB2">
            <w:pPr>
              <w:jc w:val="center"/>
            </w:pPr>
            <w:r w:rsidRPr="00037DAF">
              <w:t>0</w:t>
            </w:r>
          </w:p>
        </w:tc>
        <w:tc>
          <w:tcPr>
            <w:tcW w:w="1640" w:type="dxa"/>
            <w:noWrap/>
            <w:hideMark/>
          </w:tcPr>
          <w:p w14:paraId="23A71549" w14:textId="77777777" w:rsidR="00037DAF" w:rsidRPr="00037DAF" w:rsidRDefault="00037DAF" w:rsidP="00C90FB2">
            <w:pPr>
              <w:jc w:val="center"/>
            </w:pPr>
            <w:r w:rsidRPr="00037DAF">
              <w:t>15023.1</w:t>
            </w:r>
          </w:p>
        </w:tc>
        <w:tc>
          <w:tcPr>
            <w:tcW w:w="2620" w:type="dxa"/>
            <w:noWrap/>
            <w:hideMark/>
          </w:tcPr>
          <w:p w14:paraId="5BE8496A" w14:textId="77777777" w:rsidR="00037DAF" w:rsidRPr="00037DAF" w:rsidRDefault="00037DAF" w:rsidP="00C90FB2">
            <w:pPr>
              <w:jc w:val="center"/>
            </w:pPr>
            <w:r w:rsidRPr="00037DAF">
              <w:t>90</w:t>
            </w:r>
          </w:p>
        </w:tc>
      </w:tr>
    </w:tbl>
    <w:p w14:paraId="5C28EE33" w14:textId="77777777" w:rsidR="002F12E7" w:rsidRDefault="002F12E7" w:rsidP="002F12E7"/>
    <w:p w14:paraId="7E64D019" w14:textId="77777777" w:rsidR="00676317" w:rsidRDefault="00676317" w:rsidP="00676317">
      <w:pPr>
        <w:rPr>
          <w:b/>
          <w:bCs/>
        </w:rPr>
      </w:pPr>
      <w:r w:rsidRPr="00CF102C">
        <w:rPr>
          <w:b/>
          <w:bCs/>
        </w:rPr>
        <w:t>Insight</w:t>
      </w:r>
      <w:r>
        <w:rPr>
          <w:b/>
          <w:bCs/>
        </w:rPr>
        <w:t>/Rationale:</w:t>
      </w:r>
    </w:p>
    <w:p w14:paraId="00EFC02D" w14:textId="6D72BC5E" w:rsidR="00676317" w:rsidRPr="00676317" w:rsidRDefault="00676317" w:rsidP="00676317">
      <w:r>
        <w:t>The Regional Dashboard</w:t>
      </w:r>
      <w:r w:rsidRPr="00676317">
        <w:t xml:space="preserve"> view serves as a comprehensive regional analysis tool by showing:</w:t>
      </w:r>
    </w:p>
    <w:p w14:paraId="08AC3ABE" w14:textId="77777777" w:rsidR="00676317" w:rsidRPr="00676317" w:rsidRDefault="00676317" w:rsidP="00676317">
      <w:pPr>
        <w:numPr>
          <w:ilvl w:val="0"/>
          <w:numId w:val="41"/>
        </w:numPr>
      </w:pPr>
      <w:r w:rsidRPr="00676317">
        <w:t>Geographic distribution of mental health conditions</w:t>
      </w:r>
    </w:p>
    <w:p w14:paraId="52564DEF" w14:textId="77777777" w:rsidR="00676317" w:rsidRPr="00676317" w:rsidRDefault="00676317" w:rsidP="00676317">
      <w:pPr>
        <w:numPr>
          <w:ilvl w:val="0"/>
          <w:numId w:val="41"/>
        </w:numPr>
      </w:pPr>
      <w:r w:rsidRPr="00676317">
        <w:t>Range of values (minimum to maximum) for each indicator</w:t>
      </w:r>
    </w:p>
    <w:p w14:paraId="53F8B708" w14:textId="77777777" w:rsidR="00676317" w:rsidRPr="00676317" w:rsidRDefault="00676317" w:rsidP="00676317">
      <w:pPr>
        <w:numPr>
          <w:ilvl w:val="0"/>
          <w:numId w:val="41"/>
        </w:numPr>
      </w:pPr>
      <w:r w:rsidRPr="00676317">
        <w:t>Measurement frequency by region</w:t>
      </w:r>
    </w:p>
    <w:p w14:paraId="567F3F50" w14:textId="04A327CE" w:rsidR="00676317" w:rsidRDefault="00676317" w:rsidP="002F12E7">
      <w:pPr>
        <w:numPr>
          <w:ilvl w:val="0"/>
          <w:numId w:val="41"/>
        </w:numPr>
      </w:pPr>
      <w:r w:rsidRPr="00676317">
        <w:t>Unit of measurement context</w:t>
      </w:r>
      <w:r w:rsidR="00C90FB2">
        <w:t>:</w:t>
      </w:r>
      <w:r w:rsidRPr="00676317">
        <w:t xml:space="preserve"> This helps regional health authorities understand local mental health patterns and make data-driven decisions about resource allocation.</w:t>
      </w:r>
    </w:p>
    <w:p w14:paraId="3FE6C3AF" w14:textId="6E627C48" w:rsidR="007C220A" w:rsidRDefault="007C220A" w:rsidP="003E62E3">
      <w:pPr>
        <w:pStyle w:val="Heading1"/>
        <w:jc w:val="both"/>
        <w:rPr>
          <w:rFonts w:asciiTheme="minorHAnsi" w:eastAsiaTheme="minorEastAsia" w:hAnsiTheme="minorHAnsi" w:cstheme="minorBidi"/>
        </w:rPr>
      </w:pPr>
      <w:bookmarkStart w:id="16" w:name="_Toc191239254"/>
      <w:r>
        <w:rPr>
          <w:rFonts w:asciiTheme="minorHAnsi" w:eastAsiaTheme="minorEastAsia" w:hAnsiTheme="minorHAnsi" w:cstheme="minorBidi"/>
        </w:rPr>
        <w:t>Conclusion</w:t>
      </w:r>
      <w:bookmarkEnd w:id="16"/>
    </w:p>
    <w:p w14:paraId="13016561" w14:textId="2951F65A" w:rsidR="003D6954" w:rsidRPr="003E62E3" w:rsidRDefault="005B795F" w:rsidP="003E62E3">
      <w:pPr>
        <w:jc w:val="both"/>
      </w:pPr>
      <w:r w:rsidRPr="005B795F">
        <w:t xml:space="preserve">The analysis of Canadian mental health data (2002-2022) revealed significant trends across demographics and regions. Women, specifically in the age group of 15-24, consistently showed higher prevalence of mental health problems. Alcohol abuse was the most prevalent issue (4058.9), followed by anxiety (4035.93) and depression (4023.68). </w:t>
      </w:r>
      <w:r w:rsidR="007D590D" w:rsidRPr="007D590D">
        <w:t xml:space="preserve">When compared to other regions, the Atlantic Provinces showed noticeably higher values for mental health indicators. </w:t>
      </w:r>
      <w:r w:rsidRPr="005B795F">
        <w:t>These results can be utilized to inform targeted interventions and resource distribution in public health planning, particularly for at-risk populations.</w:t>
      </w:r>
    </w:p>
    <w:p w14:paraId="483801DF" w14:textId="7FBAF8DF" w:rsidR="00D02E35" w:rsidRPr="00833F6F" w:rsidRDefault="155D7C17" w:rsidP="003E62E3">
      <w:pPr>
        <w:pStyle w:val="Heading1"/>
        <w:jc w:val="both"/>
        <w:rPr>
          <w:rFonts w:asciiTheme="minorHAnsi" w:eastAsiaTheme="minorEastAsia" w:hAnsiTheme="minorHAnsi" w:cstheme="minorBidi"/>
        </w:rPr>
      </w:pPr>
      <w:bookmarkStart w:id="17" w:name="_Toc191239255"/>
      <w:r w:rsidRPr="162BF255">
        <w:rPr>
          <w:rFonts w:asciiTheme="minorHAnsi" w:eastAsiaTheme="minorEastAsia" w:hAnsiTheme="minorHAnsi" w:cstheme="minorBidi"/>
        </w:rPr>
        <w:lastRenderedPageBreak/>
        <w:t>References</w:t>
      </w:r>
      <w:bookmarkEnd w:id="17"/>
    </w:p>
    <w:p w14:paraId="51DA4D7C" w14:textId="293C05B2" w:rsidR="00FD4C48" w:rsidRDefault="00FD4C48" w:rsidP="00FD4C48">
      <w:pPr>
        <w:jc w:val="both"/>
        <w:rPr>
          <w:rFonts w:eastAsiaTheme="minorEastAsia"/>
          <w:sz w:val="24"/>
          <w:szCs w:val="24"/>
        </w:rPr>
      </w:pPr>
      <w:r w:rsidRPr="00FD4C48">
        <w:rPr>
          <w:rFonts w:eastAsiaTheme="minorEastAsia"/>
          <w:sz w:val="24"/>
          <w:szCs w:val="24"/>
        </w:rPr>
        <w:t xml:space="preserve">Government of Canada, Statistics Canada. (2024, December 12). </w:t>
      </w:r>
      <w:r w:rsidRPr="00FD4C48">
        <w:rPr>
          <w:rFonts w:eastAsiaTheme="minorEastAsia"/>
          <w:i/>
          <w:iCs/>
          <w:sz w:val="24"/>
          <w:szCs w:val="24"/>
        </w:rPr>
        <w:t>Mental health indicators</w:t>
      </w:r>
      <w:r w:rsidRPr="00FD4C48">
        <w:rPr>
          <w:rFonts w:eastAsiaTheme="minorEastAsia"/>
          <w:sz w:val="24"/>
          <w:szCs w:val="24"/>
        </w:rPr>
        <w:t xml:space="preserve">. </w:t>
      </w:r>
      <w:hyperlink r:id="rId12" w:history="1">
        <w:r w:rsidRPr="00FD4C48">
          <w:rPr>
            <w:rStyle w:val="Hyperlink"/>
            <w:rFonts w:eastAsiaTheme="minorEastAsia"/>
            <w:sz w:val="24"/>
            <w:szCs w:val="24"/>
          </w:rPr>
          <w:t>https://www150.statcan.gc.ca/t1/tbl1/en/tv.action?pid=1310046501</w:t>
        </w:r>
      </w:hyperlink>
    </w:p>
    <w:p w14:paraId="79C36764" w14:textId="3A793698" w:rsidR="001351BA" w:rsidRDefault="001351BA" w:rsidP="001351BA">
      <w:pPr>
        <w:jc w:val="both"/>
        <w:rPr>
          <w:rFonts w:eastAsiaTheme="minorEastAsia"/>
          <w:sz w:val="24"/>
          <w:szCs w:val="24"/>
        </w:rPr>
      </w:pPr>
      <w:proofErr w:type="spellStart"/>
      <w:r w:rsidRPr="001351BA">
        <w:rPr>
          <w:rFonts w:eastAsiaTheme="minorEastAsia"/>
          <w:sz w:val="24"/>
          <w:szCs w:val="24"/>
        </w:rPr>
        <w:t>TheKnowledgeAcademy</w:t>
      </w:r>
      <w:proofErr w:type="spellEnd"/>
      <w:r w:rsidRPr="001351BA">
        <w:rPr>
          <w:rFonts w:eastAsiaTheme="minorEastAsia"/>
          <w:sz w:val="24"/>
          <w:szCs w:val="24"/>
        </w:rPr>
        <w:t xml:space="preserve">. (n.d.). </w:t>
      </w:r>
      <w:r w:rsidRPr="001351BA">
        <w:rPr>
          <w:rFonts w:eastAsiaTheme="minorEastAsia"/>
          <w:i/>
          <w:iCs/>
          <w:sz w:val="24"/>
          <w:szCs w:val="24"/>
        </w:rPr>
        <w:t>Basic and Advanced SQL Functions with Examples</w:t>
      </w:r>
      <w:r w:rsidRPr="001351BA">
        <w:rPr>
          <w:rFonts w:eastAsiaTheme="minorEastAsia"/>
          <w:sz w:val="24"/>
          <w:szCs w:val="24"/>
        </w:rPr>
        <w:t xml:space="preserve">. </w:t>
      </w:r>
      <w:hyperlink r:id="rId13" w:history="1">
        <w:r w:rsidRPr="001351BA">
          <w:rPr>
            <w:rStyle w:val="Hyperlink"/>
            <w:rFonts w:eastAsiaTheme="minorEastAsia"/>
            <w:sz w:val="24"/>
            <w:szCs w:val="24"/>
          </w:rPr>
          <w:t>https://www.theknowledgeacademy.com/blog/sql-functions/</w:t>
        </w:r>
      </w:hyperlink>
    </w:p>
    <w:p w14:paraId="503B1C32" w14:textId="7A6A422B" w:rsidR="00AF7FB1" w:rsidRDefault="00AF7FB1" w:rsidP="00AF7FB1">
      <w:pPr>
        <w:jc w:val="both"/>
        <w:rPr>
          <w:rFonts w:eastAsiaTheme="minorEastAsia"/>
          <w:sz w:val="24"/>
          <w:szCs w:val="24"/>
        </w:rPr>
      </w:pPr>
      <w:r w:rsidRPr="00AF7FB1">
        <w:rPr>
          <w:rFonts w:eastAsiaTheme="minorEastAsia"/>
          <w:i/>
          <w:iCs/>
          <w:sz w:val="24"/>
          <w:szCs w:val="24"/>
        </w:rPr>
        <w:t xml:space="preserve">Normalization in SQL DBMS: 1NF, 2NF, 3NF, and BCNF Examples | </w:t>
      </w:r>
      <w:proofErr w:type="spellStart"/>
      <w:r w:rsidRPr="00AF7FB1">
        <w:rPr>
          <w:rFonts w:eastAsiaTheme="minorEastAsia"/>
          <w:i/>
          <w:iCs/>
          <w:sz w:val="24"/>
          <w:szCs w:val="24"/>
        </w:rPr>
        <w:t>PopSQL</w:t>
      </w:r>
      <w:proofErr w:type="spellEnd"/>
      <w:r w:rsidRPr="00AF7FB1">
        <w:rPr>
          <w:rFonts w:eastAsiaTheme="minorEastAsia"/>
          <w:sz w:val="24"/>
          <w:szCs w:val="24"/>
        </w:rPr>
        <w:t xml:space="preserve">. (n.d.). </w:t>
      </w:r>
      <w:hyperlink r:id="rId14" w:history="1">
        <w:r w:rsidR="0002478A" w:rsidRPr="00AF7FB1">
          <w:rPr>
            <w:rStyle w:val="Hyperlink"/>
            <w:rFonts w:eastAsiaTheme="minorEastAsia"/>
            <w:sz w:val="24"/>
            <w:szCs w:val="24"/>
          </w:rPr>
          <w:t>https://popsql.com/blog/normalization-in-sql</w:t>
        </w:r>
      </w:hyperlink>
    </w:p>
    <w:p w14:paraId="42BF2824" w14:textId="77777777" w:rsidR="0002478A" w:rsidRPr="0002478A" w:rsidRDefault="0002478A" w:rsidP="0002478A">
      <w:pPr>
        <w:jc w:val="both"/>
        <w:rPr>
          <w:rFonts w:eastAsiaTheme="minorEastAsia"/>
          <w:sz w:val="24"/>
          <w:szCs w:val="24"/>
        </w:rPr>
      </w:pPr>
      <w:r w:rsidRPr="0002478A">
        <w:rPr>
          <w:rFonts w:eastAsiaTheme="minorEastAsia"/>
          <w:sz w:val="24"/>
          <w:szCs w:val="24"/>
        </w:rPr>
        <w:t xml:space="preserve">Neon. (2024, February 1). </w:t>
      </w:r>
      <w:r w:rsidRPr="0002478A">
        <w:rPr>
          <w:rFonts w:eastAsiaTheme="minorEastAsia"/>
          <w:i/>
          <w:iCs/>
          <w:sz w:val="24"/>
          <w:szCs w:val="24"/>
        </w:rPr>
        <w:t>PostgreSQL CAST: Convert a value of One Type to Another</w:t>
      </w:r>
      <w:r w:rsidRPr="0002478A">
        <w:rPr>
          <w:rFonts w:eastAsiaTheme="minorEastAsia"/>
          <w:sz w:val="24"/>
          <w:szCs w:val="24"/>
        </w:rPr>
        <w:t>. Neon. https://neon.tech/postgresql/postgresql-tutorial/postgresql-cast#postgresql-cast-function-and-cast-operator-examples</w:t>
      </w:r>
    </w:p>
    <w:p w14:paraId="6246CF11" w14:textId="77777777" w:rsidR="001B7A23" w:rsidRPr="001B7A23" w:rsidRDefault="001B7A23" w:rsidP="001B7A23">
      <w:pPr>
        <w:jc w:val="both"/>
        <w:rPr>
          <w:rFonts w:eastAsiaTheme="minorEastAsia"/>
          <w:sz w:val="24"/>
          <w:szCs w:val="24"/>
        </w:rPr>
      </w:pPr>
      <w:r w:rsidRPr="001B7A23">
        <w:rPr>
          <w:rFonts w:eastAsiaTheme="minorEastAsia"/>
          <w:sz w:val="24"/>
          <w:szCs w:val="24"/>
        </w:rPr>
        <w:t xml:space="preserve">Decomplexify. (2021, November 21). </w:t>
      </w:r>
      <w:r w:rsidRPr="001B7A23">
        <w:rPr>
          <w:rFonts w:eastAsiaTheme="minorEastAsia"/>
          <w:i/>
          <w:iCs/>
          <w:sz w:val="24"/>
          <w:szCs w:val="24"/>
        </w:rPr>
        <w:t>Learn Database Normalization - 1NF, 2NF, 3NF, 4NF, 5NF</w:t>
      </w:r>
      <w:r w:rsidRPr="001B7A23">
        <w:rPr>
          <w:rFonts w:eastAsiaTheme="minorEastAsia"/>
          <w:sz w:val="24"/>
          <w:szCs w:val="24"/>
        </w:rPr>
        <w:t xml:space="preserve"> [Video]. YouTube. https://www.youtube.com/watch?v=GFQaEYEc8_8</w:t>
      </w:r>
    </w:p>
    <w:p w14:paraId="75581ED3" w14:textId="02896F32" w:rsidR="00183317" w:rsidRDefault="00183317" w:rsidP="00183317">
      <w:pPr>
        <w:jc w:val="both"/>
        <w:rPr>
          <w:rFonts w:eastAsiaTheme="minorEastAsia"/>
          <w:sz w:val="24"/>
          <w:szCs w:val="24"/>
        </w:rPr>
      </w:pPr>
      <w:r w:rsidRPr="00183317">
        <w:rPr>
          <w:rFonts w:eastAsiaTheme="minorEastAsia"/>
          <w:sz w:val="24"/>
          <w:szCs w:val="24"/>
        </w:rPr>
        <w:t xml:space="preserve">EDB. (2021, February 23). </w:t>
      </w:r>
      <w:proofErr w:type="spellStart"/>
      <w:r w:rsidRPr="00183317">
        <w:rPr>
          <w:rFonts w:eastAsiaTheme="minorEastAsia"/>
          <w:i/>
          <w:iCs/>
          <w:sz w:val="24"/>
          <w:szCs w:val="24"/>
        </w:rPr>
        <w:t>PGAdmin</w:t>
      </w:r>
      <w:proofErr w:type="spellEnd"/>
      <w:r w:rsidRPr="00183317">
        <w:rPr>
          <w:rFonts w:eastAsiaTheme="minorEastAsia"/>
          <w:i/>
          <w:iCs/>
          <w:sz w:val="24"/>
          <w:szCs w:val="24"/>
        </w:rPr>
        <w:t>: Entity-Relationship Diagram (ERD) Tool Demo - [PostgreSQL Tutorial]</w:t>
      </w:r>
      <w:r w:rsidRPr="00183317">
        <w:rPr>
          <w:rFonts w:eastAsiaTheme="minorEastAsia"/>
          <w:sz w:val="24"/>
          <w:szCs w:val="24"/>
        </w:rPr>
        <w:t xml:space="preserve"> [Video]. YouTube. </w:t>
      </w:r>
      <w:hyperlink r:id="rId15" w:history="1">
        <w:r w:rsidR="006B1E9C" w:rsidRPr="00183317">
          <w:rPr>
            <w:rStyle w:val="Hyperlink"/>
            <w:rFonts w:eastAsiaTheme="minorEastAsia"/>
            <w:sz w:val="24"/>
            <w:szCs w:val="24"/>
          </w:rPr>
          <w:t>https://www.youtube.com/watch?v=2pxVCzRFGeg</w:t>
        </w:r>
      </w:hyperlink>
    </w:p>
    <w:p w14:paraId="74654342" w14:textId="77777777" w:rsidR="006B1E9C" w:rsidRPr="006B1E9C" w:rsidRDefault="006B1E9C" w:rsidP="006B1E9C">
      <w:pPr>
        <w:jc w:val="both"/>
        <w:rPr>
          <w:rFonts w:eastAsiaTheme="minorEastAsia"/>
          <w:sz w:val="24"/>
          <w:szCs w:val="24"/>
        </w:rPr>
      </w:pPr>
      <w:r w:rsidRPr="006B1E9C">
        <w:rPr>
          <w:rFonts w:eastAsiaTheme="minorEastAsia"/>
          <w:sz w:val="24"/>
          <w:szCs w:val="24"/>
        </w:rPr>
        <w:t xml:space="preserve">Page, D. (n.d.). </w:t>
      </w:r>
      <w:r w:rsidRPr="006B1E9C">
        <w:rPr>
          <w:rFonts w:eastAsiaTheme="minorEastAsia"/>
          <w:i/>
          <w:iCs/>
          <w:sz w:val="24"/>
          <w:szCs w:val="24"/>
        </w:rPr>
        <w:t xml:space="preserve">Import/Export Data Dialog — </w:t>
      </w:r>
      <w:proofErr w:type="spellStart"/>
      <w:r w:rsidRPr="006B1E9C">
        <w:rPr>
          <w:rFonts w:eastAsiaTheme="minorEastAsia"/>
          <w:i/>
          <w:iCs/>
          <w:sz w:val="24"/>
          <w:szCs w:val="24"/>
        </w:rPr>
        <w:t>pgAdmin</w:t>
      </w:r>
      <w:proofErr w:type="spellEnd"/>
      <w:r w:rsidRPr="006B1E9C">
        <w:rPr>
          <w:rFonts w:eastAsiaTheme="minorEastAsia"/>
          <w:i/>
          <w:iCs/>
          <w:sz w:val="24"/>
          <w:szCs w:val="24"/>
        </w:rPr>
        <w:t xml:space="preserve"> 4 9.0 documentation</w:t>
      </w:r>
      <w:r w:rsidRPr="006B1E9C">
        <w:rPr>
          <w:rFonts w:eastAsiaTheme="minorEastAsia"/>
          <w:sz w:val="24"/>
          <w:szCs w:val="24"/>
        </w:rPr>
        <w:t>. https://www.pgadmin.org/docs/pgadmin4/development/import_export_data.html</w:t>
      </w:r>
    </w:p>
    <w:p w14:paraId="4AA16FB0" w14:textId="77777777" w:rsidR="006B1E9C" w:rsidRPr="00183317" w:rsidRDefault="006B1E9C" w:rsidP="00183317">
      <w:pPr>
        <w:jc w:val="both"/>
        <w:rPr>
          <w:rFonts w:eastAsiaTheme="minorEastAsia"/>
          <w:sz w:val="24"/>
          <w:szCs w:val="24"/>
        </w:rPr>
      </w:pPr>
    </w:p>
    <w:p w14:paraId="50F5C766" w14:textId="77777777" w:rsidR="0002478A" w:rsidRPr="00AF7FB1" w:rsidRDefault="0002478A" w:rsidP="00AF7FB1">
      <w:pPr>
        <w:jc w:val="both"/>
        <w:rPr>
          <w:rFonts w:eastAsiaTheme="minorEastAsia"/>
          <w:sz w:val="24"/>
          <w:szCs w:val="24"/>
        </w:rPr>
      </w:pPr>
    </w:p>
    <w:p w14:paraId="47F65AF2" w14:textId="77777777" w:rsidR="001351BA" w:rsidRPr="001351BA" w:rsidRDefault="001351BA" w:rsidP="001351BA">
      <w:pPr>
        <w:jc w:val="both"/>
        <w:rPr>
          <w:rFonts w:eastAsiaTheme="minorEastAsia"/>
          <w:sz w:val="24"/>
          <w:szCs w:val="24"/>
        </w:rPr>
      </w:pPr>
    </w:p>
    <w:p w14:paraId="70E73DCC" w14:textId="77777777" w:rsidR="001351BA" w:rsidRDefault="001351BA" w:rsidP="00FD4C48">
      <w:pPr>
        <w:jc w:val="both"/>
        <w:rPr>
          <w:rFonts w:eastAsiaTheme="minorEastAsia"/>
          <w:sz w:val="24"/>
          <w:szCs w:val="24"/>
        </w:rPr>
      </w:pPr>
    </w:p>
    <w:p w14:paraId="790DE356" w14:textId="77777777" w:rsidR="00FD4C48" w:rsidRPr="00FD4C48" w:rsidRDefault="00FD4C48" w:rsidP="00FD4C48">
      <w:pPr>
        <w:jc w:val="both"/>
        <w:rPr>
          <w:rFonts w:eastAsiaTheme="minorEastAsia"/>
          <w:sz w:val="24"/>
          <w:szCs w:val="24"/>
        </w:rPr>
      </w:pPr>
    </w:p>
    <w:p w14:paraId="4163065D" w14:textId="77777777" w:rsidR="00FD4C48" w:rsidRDefault="00FD4C48" w:rsidP="00FD4C48">
      <w:pPr>
        <w:pStyle w:val="ListParagraph"/>
        <w:ind w:left="1440"/>
        <w:jc w:val="both"/>
        <w:rPr>
          <w:rFonts w:eastAsiaTheme="minorEastAsia"/>
          <w:sz w:val="24"/>
          <w:szCs w:val="24"/>
        </w:rPr>
      </w:pPr>
    </w:p>
    <w:p w14:paraId="4B65528D" w14:textId="77777777" w:rsidR="00FD4C48" w:rsidRPr="00FD4C48" w:rsidRDefault="00FD4C48" w:rsidP="00FD4C48">
      <w:pPr>
        <w:pStyle w:val="ListParagraph"/>
        <w:ind w:left="1440"/>
        <w:jc w:val="both"/>
        <w:rPr>
          <w:rFonts w:eastAsiaTheme="minorEastAsia"/>
          <w:sz w:val="24"/>
          <w:szCs w:val="24"/>
        </w:rPr>
      </w:pPr>
    </w:p>
    <w:p w14:paraId="3F6000D2" w14:textId="6E316E24" w:rsidR="162BF255" w:rsidRDefault="162BF255" w:rsidP="003E62E3">
      <w:pPr>
        <w:pStyle w:val="ListParagraph"/>
        <w:ind w:left="1440" w:hanging="720"/>
        <w:jc w:val="both"/>
        <w:rPr>
          <w:rFonts w:eastAsiaTheme="minorEastAsia"/>
          <w:sz w:val="24"/>
          <w:szCs w:val="24"/>
        </w:rPr>
      </w:pPr>
    </w:p>
    <w:p w14:paraId="45CF46A9" w14:textId="46B9B3E0" w:rsidR="00CB1FEB" w:rsidRDefault="00CB1FEB" w:rsidP="003E62E3">
      <w:pPr>
        <w:spacing w:after="0"/>
        <w:jc w:val="both"/>
        <w:rPr>
          <w:rFonts w:eastAsiaTheme="minorEastAsia"/>
          <w:sz w:val="24"/>
          <w:szCs w:val="24"/>
        </w:rPr>
      </w:pPr>
    </w:p>
    <w:p w14:paraId="007D7EFE" w14:textId="3765E6AB" w:rsidR="4D0C01F5" w:rsidRDefault="4D0C01F5" w:rsidP="003E62E3">
      <w:pPr>
        <w:spacing w:line="276" w:lineRule="auto"/>
        <w:jc w:val="both"/>
        <w:rPr>
          <w:rFonts w:eastAsiaTheme="minorEastAsia"/>
          <w:sz w:val="24"/>
          <w:szCs w:val="24"/>
        </w:rPr>
      </w:pPr>
    </w:p>
    <w:p w14:paraId="23E6E416" w14:textId="62FE588E" w:rsidR="00D02E35" w:rsidRPr="00F7377F" w:rsidRDefault="00D02E35" w:rsidP="003E62E3">
      <w:pPr>
        <w:spacing w:line="276" w:lineRule="auto"/>
        <w:jc w:val="both"/>
        <w:rPr>
          <w:rFonts w:eastAsiaTheme="minorEastAsia"/>
          <w:sz w:val="24"/>
          <w:szCs w:val="24"/>
        </w:rPr>
      </w:pPr>
    </w:p>
    <w:sectPr w:rsidR="00D02E35" w:rsidRPr="00F7377F" w:rsidSect="005D541C">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83313" w14:textId="77777777" w:rsidR="00DD738D" w:rsidRDefault="00DD738D">
      <w:pPr>
        <w:spacing w:after="0" w:line="240" w:lineRule="auto"/>
      </w:pPr>
      <w:r>
        <w:separator/>
      </w:r>
    </w:p>
  </w:endnote>
  <w:endnote w:type="continuationSeparator" w:id="0">
    <w:p w14:paraId="22031FE2" w14:textId="77777777" w:rsidR="00DD738D" w:rsidRDefault="00DD738D">
      <w:pPr>
        <w:spacing w:after="0" w:line="240" w:lineRule="auto"/>
      </w:pPr>
      <w:r>
        <w:continuationSeparator/>
      </w:r>
    </w:p>
  </w:endnote>
  <w:endnote w:type="continuationNotice" w:id="1">
    <w:p w14:paraId="0B25DE32" w14:textId="77777777" w:rsidR="00DD738D" w:rsidRDefault="00DD73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0652878"/>
      <w:docPartObj>
        <w:docPartGallery w:val="Page Numbers (Bottom of Page)"/>
        <w:docPartUnique/>
      </w:docPartObj>
    </w:sdtPr>
    <w:sdtEndPr>
      <w:rPr>
        <w:noProof/>
      </w:rPr>
    </w:sdtEndPr>
    <w:sdtContent>
      <w:p w14:paraId="7A760120" w14:textId="7C9A7E3D" w:rsidR="007F7602" w:rsidRDefault="007F76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17D71F" w14:textId="579691A3" w:rsidR="4D0C01F5" w:rsidRDefault="4D0C01F5" w:rsidP="4D0C0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F8CBB" w14:textId="77777777" w:rsidR="00DD738D" w:rsidRDefault="00DD738D">
      <w:pPr>
        <w:spacing w:after="0" w:line="240" w:lineRule="auto"/>
      </w:pPr>
      <w:r>
        <w:separator/>
      </w:r>
    </w:p>
  </w:footnote>
  <w:footnote w:type="continuationSeparator" w:id="0">
    <w:p w14:paraId="3B0B6139" w14:textId="77777777" w:rsidR="00DD738D" w:rsidRDefault="00DD738D">
      <w:pPr>
        <w:spacing w:after="0" w:line="240" w:lineRule="auto"/>
      </w:pPr>
      <w:r>
        <w:continuationSeparator/>
      </w:r>
    </w:p>
  </w:footnote>
  <w:footnote w:type="continuationNotice" w:id="1">
    <w:p w14:paraId="3D9F2850" w14:textId="77777777" w:rsidR="00DD738D" w:rsidRDefault="00DD73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D0C01F5" w14:paraId="736BBD84" w14:textId="77777777" w:rsidTr="4D0C01F5">
      <w:trPr>
        <w:trHeight w:val="300"/>
      </w:trPr>
      <w:tc>
        <w:tcPr>
          <w:tcW w:w="3120" w:type="dxa"/>
        </w:tcPr>
        <w:p w14:paraId="7354D1F1" w14:textId="79C398F4" w:rsidR="4D0C01F5" w:rsidRDefault="4D0C01F5" w:rsidP="4D0C01F5">
          <w:pPr>
            <w:pStyle w:val="Header"/>
            <w:ind w:left="-115"/>
          </w:pPr>
        </w:p>
      </w:tc>
      <w:tc>
        <w:tcPr>
          <w:tcW w:w="3120" w:type="dxa"/>
        </w:tcPr>
        <w:p w14:paraId="70F4BF69" w14:textId="06AB6C98" w:rsidR="4D0C01F5" w:rsidRDefault="4D0C01F5" w:rsidP="4D0C01F5">
          <w:pPr>
            <w:pStyle w:val="Header"/>
            <w:jc w:val="center"/>
          </w:pPr>
        </w:p>
      </w:tc>
      <w:tc>
        <w:tcPr>
          <w:tcW w:w="3120" w:type="dxa"/>
        </w:tcPr>
        <w:p w14:paraId="1AD90059" w14:textId="0FDEED83" w:rsidR="4D0C01F5" w:rsidRDefault="4D0C01F5" w:rsidP="4D0C01F5">
          <w:pPr>
            <w:pStyle w:val="Header"/>
            <w:ind w:right="-115"/>
            <w:jc w:val="right"/>
          </w:pPr>
        </w:p>
      </w:tc>
    </w:tr>
  </w:tbl>
  <w:p w14:paraId="559A93F5" w14:textId="6A99E7FF" w:rsidR="4D0C01F5" w:rsidRDefault="4D0C01F5" w:rsidP="4D0C01F5">
    <w:pPr>
      <w:pStyle w:val="Header"/>
    </w:pPr>
  </w:p>
</w:hdr>
</file>

<file path=word/intelligence2.xml><?xml version="1.0" encoding="utf-8"?>
<int2:intelligence xmlns:int2="http://schemas.microsoft.com/office/intelligence/2020/intelligence" xmlns:oel="http://schemas.microsoft.com/office/2019/extlst">
  <int2:observations>
    <int2:textHash int2:hashCode="+BaVn2BOL3BinZ" int2:id="H1qjGgpO">
      <int2:state int2:value="Rejected" int2:type="AugLoop_Text_Critique"/>
    </int2:textHash>
    <int2:textHash int2:hashCode="uaJMTeVdZiT2To" int2:id="IqWpKImH">
      <int2:state int2:value="Rejected" int2:type="AugLoop_Text_Critique"/>
    </int2:textHash>
    <int2:textHash int2:hashCode="yFtX2H71DI3cES" int2:id="S2YMX9Xo">
      <int2:state int2:value="Rejected" int2:type="AugLoop_Text_Critique"/>
    </int2:textHash>
    <int2:textHash int2:hashCode="h/dHv2eCz06/2Z" int2:id="bEHeYRpm">
      <int2:state int2:value="Rejected" int2:type="AugLoop_Text_Critique"/>
    </int2:textHash>
    <int2:textHash int2:hashCode="7yS2WyRAFqg1vU" int2:id="x0ndaay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6FCC"/>
    <w:multiLevelType w:val="hybridMultilevel"/>
    <w:tmpl w:val="7FD21A4E"/>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 w15:restartNumberingAfterBreak="0">
    <w:nsid w:val="032831A7"/>
    <w:multiLevelType w:val="hybridMultilevel"/>
    <w:tmpl w:val="E9FCF9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575029B"/>
    <w:multiLevelType w:val="hybridMultilevel"/>
    <w:tmpl w:val="A972F9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454117"/>
    <w:multiLevelType w:val="hybridMultilevel"/>
    <w:tmpl w:val="9530F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0A0EC9"/>
    <w:multiLevelType w:val="hybridMultilevel"/>
    <w:tmpl w:val="1034D63C"/>
    <w:lvl w:ilvl="0" w:tplc="70EEB5F2">
      <w:start w:val="1"/>
      <w:numFmt w:val="decimal"/>
      <w:lvlText w:val="%1."/>
      <w:lvlJc w:val="left"/>
      <w:pPr>
        <w:ind w:left="36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1E2138"/>
    <w:multiLevelType w:val="hybridMultilevel"/>
    <w:tmpl w:val="8ADA5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4D42F8"/>
    <w:multiLevelType w:val="hybridMultilevel"/>
    <w:tmpl w:val="91922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FC20690"/>
    <w:multiLevelType w:val="multilevel"/>
    <w:tmpl w:val="F3CE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74A0C"/>
    <w:multiLevelType w:val="hybridMultilevel"/>
    <w:tmpl w:val="D5D86D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1A61B42"/>
    <w:multiLevelType w:val="hybridMultilevel"/>
    <w:tmpl w:val="CBCC0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54C011B"/>
    <w:multiLevelType w:val="hybridMultilevel"/>
    <w:tmpl w:val="99CA56C4"/>
    <w:lvl w:ilvl="0" w:tplc="03620490">
      <w:start w:val="1"/>
      <w:numFmt w:val="decimal"/>
      <w:lvlText w:val="%1."/>
      <w:lvlJc w:val="left"/>
      <w:pPr>
        <w:ind w:left="720" w:hanging="360"/>
      </w:pPr>
    </w:lvl>
    <w:lvl w:ilvl="1" w:tplc="5DEEF0B6">
      <w:start w:val="1"/>
      <w:numFmt w:val="lowerLetter"/>
      <w:lvlText w:val="%2."/>
      <w:lvlJc w:val="left"/>
      <w:pPr>
        <w:ind w:left="1440" w:hanging="360"/>
      </w:pPr>
    </w:lvl>
    <w:lvl w:ilvl="2" w:tplc="40D0FDCC">
      <w:start w:val="1"/>
      <w:numFmt w:val="lowerRoman"/>
      <w:lvlText w:val="%3."/>
      <w:lvlJc w:val="right"/>
      <w:pPr>
        <w:ind w:left="2160" w:hanging="180"/>
      </w:pPr>
    </w:lvl>
    <w:lvl w:ilvl="3" w:tplc="0FF22BD8">
      <w:start w:val="1"/>
      <w:numFmt w:val="decimal"/>
      <w:lvlText w:val="%4."/>
      <w:lvlJc w:val="left"/>
      <w:pPr>
        <w:ind w:left="2880" w:hanging="360"/>
      </w:pPr>
    </w:lvl>
    <w:lvl w:ilvl="4" w:tplc="52B442FE">
      <w:start w:val="1"/>
      <w:numFmt w:val="lowerLetter"/>
      <w:lvlText w:val="%5."/>
      <w:lvlJc w:val="left"/>
      <w:pPr>
        <w:ind w:left="3600" w:hanging="360"/>
      </w:pPr>
    </w:lvl>
    <w:lvl w:ilvl="5" w:tplc="8C8EA542">
      <w:start w:val="1"/>
      <w:numFmt w:val="lowerRoman"/>
      <w:lvlText w:val="%6."/>
      <w:lvlJc w:val="right"/>
      <w:pPr>
        <w:ind w:left="4320" w:hanging="180"/>
      </w:pPr>
    </w:lvl>
    <w:lvl w:ilvl="6" w:tplc="86644318">
      <w:start w:val="1"/>
      <w:numFmt w:val="decimal"/>
      <w:lvlText w:val="%7."/>
      <w:lvlJc w:val="left"/>
      <w:pPr>
        <w:ind w:left="5040" w:hanging="360"/>
      </w:pPr>
    </w:lvl>
    <w:lvl w:ilvl="7" w:tplc="6B7E52FC">
      <w:start w:val="1"/>
      <w:numFmt w:val="lowerLetter"/>
      <w:lvlText w:val="%8."/>
      <w:lvlJc w:val="left"/>
      <w:pPr>
        <w:ind w:left="5760" w:hanging="360"/>
      </w:pPr>
    </w:lvl>
    <w:lvl w:ilvl="8" w:tplc="E932E212">
      <w:start w:val="1"/>
      <w:numFmt w:val="lowerRoman"/>
      <w:lvlText w:val="%9."/>
      <w:lvlJc w:val="right"/>
      <w:pPr>
        <w:ind w:left="6480" w:hanging="180"/>
      </w:pPr>
    </w:lvl>
  </w:abstractNum>
  <w:abstractNum w:abstractNumId="11" w15:restartNumberingAfterBreak="0">
    <w:nsid w:val="25DE6808"/>
    <w:multiLevelType w:val="multilevel"/>
    <w:tmpl w:val="ACA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E6E33"/>
    <w:multiLevelType w:val="hybridMultilevel"/>
    <w:tmpl w:val="8864E8EC"/>
    <w:lvl w:ilvl="0" w:tplc="26D070F6">
      <w:start w:val="1"/>
      <w:numFmt w:val="decimal"/>
      <w:lvlText w:val="%1."/>
      <w:lvlJc w:val="left"/>
      <w:pPr>
        <w:ind w:left="360" w:hanging="360"/>
      </w:pPr>
      <w:rPr>
        <w:b w:val="0"/>
        <w:bCs w:val="0"/>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3" w15:restartNumberingAfterBreak="0">
    <w:nsid w:val="27801BDD"/>
    <w:multiLevelType w:val="hybridMultilevel"/>
    <w:tmpl w:val="4502EC60"/>
    <w:lvl w:ilvl="0" w:tplc="9788A494">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977F63"/>
    <w:multiLevelType w:val="multilevel"/>
    <w:tmpl w:val="B058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295610"/>
    <w:multiLevelType w:val="hybridMultilevel"/>
    <w:tmpl w:val="DE0E57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9F2748B"/>
    <w:multiLevelType w:val="hybridMultilevel"/>
    <w:tmpl w:val="727800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3129245B"/>
    <w:multiLevelType w:val="multilevel"/>
    <w:tmpl w:val="D08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A110E"/>
    <w:multiLevelType w:val="hybridMultilevel"/>
    <w:tmpl w:val="965E22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BCC3180"/>
    <w:multiLevelType w:val="hybridMultilevel"/>
    <w:tmpl w:val="7C08AC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D7E5421"/>
    <w:multiLevelType w:val="hybridMultilevel"/>
    <w:tmpl w:val="FFA2A01C"/>
    <w:lvl w:ilvl="0" w:tplc="CE4CD442">
      <w:start w:val="1"/>
      <w:numFmt w:val="bullet"/>
      <w:lvlText w:val=""/>
      <w:lvlJc w:val="left"/>
      <w:pPr>
        <w:ind w:left="360" w:hanging="360"/>
      </w:pPr>
      <w:rPr>
        <w:rFonts w:ascii="Symbol" w:hAnsi="Symbol" w:hint="default"/>
        <w:sz w:val="44"/>
        <w:szCs w:val="44"/>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1" w15:restartNumberingAfterBreak="0">
    <w:nsid w:val="3DCAC191"/>
    <w:multiLevelType w:val="hybridMultilevel"/>
    <w:tmpl w:val="D0C49C26"/>
    <w:lvl w:ilvl="0" w:tplc="D1F2ED60">
      <w:start w:val="1"/>
      <w:numFmt w:val="bullet"/>
      <w:lvlText w:val=""/>
      <w:lvlJc w:val="left"/>
      <w:pPr>
        <w:ind w:left="720" w:hanging="360"/>
      </w:pPr>
      <w:rPr>
        <w:rFonts w:ascii="Symbol" w:hAnsi="Symbol" w:hint="default"/>
      </w:rPr>
    </w:lvl>
    <w:lvl w:ilvl="1" w:tplc="FBBCFDA6">
      <w:start w:val="1"/>
      <w:numFmt w:val="bullet"/>
      <w:lvlText w:val="o"/>
      <w:lvlJc w:val="left"/>
      <w:pPr>
        <w:ind w:left="1440" w:hanging="360"/>
      </w:pPr>
      <w:rPr>
        <w:rFonts w:ascii="Courier New" w:hAnsi="Courier New" w:hint="default"/>
      </w:rPr>
    </w:lvl>
    <w:lvl w:ilvl="2" w:tplc="639CC4D8">
      <w:start w:val="1"/>
      <w:numFmt w:val="bullet"/>
      <w:lvlText w:val=""/>
      <w:lvlJc w:val="left"/>
      <w:pPr>
        <w:ind w:left="2160" w:hanging="360"/>
      </w:pPr>
      <w:rPr>
        <w:rFonts w:ascii="Wingdings" w:hAnsi="Wingdings" w:hint="default"/>
      </w:rPr>
    </w:lvl>
    <w:lvl w:ilvl="3" w:tplc="15EC87D2">
      <w:start w:val="1"/>
      <w:numFmt w:val="bullet"/>
      <w:lvlText w:val=""/>
      <w:lvlJc w:val="left"/>
      <w:pPr>
        <w:ind w:left="2880" w:hanging="360"/>
      </w:pPr>
      <w:rPr>
        <w:rFonts w:ascii="Symbol" w:hAnsi="Symbol" w:hint="default"/>
      </w:rPr>
    </w:lvl>
    <w:lvl w:ilvl="4" w:tplc="0948821E">
      <w:start w:val="1"/>
      <w:numFmt w:val="bullet"/>
      <w:lvlText w:val="o"/>
      <w:lvlJc w:val="left"/>
      <w:pPr>
        <w:ind w:left="3600" w:hanging="360"/>
      </w:pPr>
      <w:rPr>
        <w:rFonts w:ascii="Courier New" w:hAnsi="Courier New" w:hint="default"/>
      </w:rPr>
    </w:lvl>
    <w:lvl w:ilvl="5" w:tplc="55D8C5CA">
      <w:start w:val="1"/>
      <w:numFmt w:val="bullet"/>
      <w:lvlText w:val=""/>
      <w:lvlJc w:val="left"/>
      <w:pPr>
        <w:ind w:left="4320" w:hanging="360"/>
      </w:pPr>
      <w:rPr>
        <w:rFonts w:ascii="Wingdings" w:hAnsi="Wingdings" w:hint="default"/>
      </w:rPr>
    </w:lvl>
    <w:lvl w:ilvl="6" w:tplc="8D6E4686">
      <w:start w:val="1"/>
      <w:numFmt w:val="bullet"/>
      <w:lvlText w:val=""/>
      <w:lvlJc w:val="left"/>
      <w:pPr>
        <w:ind w:left="5040" w:hanging="360"/>
      </w:pPr>
      <w:rPr>
        <w:rFonts w:ascii="Symbol" w:hAnsi="Symbol" w:hint="default"/>
      </w:rPr>
    </w:lvl>
    <w:lvl w:ilvl="7" w:tplc="E8EE794E">
      <w:start w:val="1"/>
      <w:numFmt w:val="bullet"/>
      <w:lvlText w:val="o"/>
      <w:lvlJc w:val="left"/>
      <w:pPr>
        <w:ind w:left="5760" w:hanging="360"/>
      </w:pPr>
      <w:rPr>
        <w:rFonts w:ascii="Courier New" w:hAnsi="Courier New" w:hint="default"/>
      </w:rPr>
    </w:lvl>
    <w:lvl w:ilvl="8" w:tplc="1D98A9DC">
      <w:start w:val="1"/>
      <w:numFmt w:val="bullet"/>
      <w:lvlText w:val=""/>
      <w:lvlJc w:val="left"/>
      <w:pPr>
        <w:ind w:left="6480" w:hanging="360"/>
      </w:pPr>
      <w:rPr>
        <w:rFonts w:ascii="Wingdings" w:hAnsi="Wingdings" w:hint="default"/>
      </w:rPr>
    </w:lvl>
  </w:abstractNum>
  <w:abstractNum w:abstractNumId="22" w15:restartNumberingAfterBreak="0">
    <w:nsid w:val="3E406AC1"/>
    <w:multiLevelType w:val="hybridMultilevel"/>
    <w:tmpl w:val="EFB82B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1691947"/>
    <w:multiLevelType w:val="hybridMultilevel"/>
    <w:tmpl w:val="DBAE2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2F60D03"/>
    <w:multiLevelType w:val="multilevel"/>
    <w:tmpl w:val="B516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5026C8"/>
    <w:multiLevelType w:val="hybridMultilevel"/>
    <w:tmpl w:val="22AC9E5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97B3980"/>
    <w:multiLevelType w:val="hybridMultilevel"/>
    <w:tmpl w:val="434077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4E4336FF"/>
    <w:multiLevelType w:val="hybridMultilevel"/>
    <w:tmpl w:val="03868064"/>
    <w:lvl w:ilvl="0" w:tplc="1F2C4816">
      <w:start w:val="1"/>
      <w:numFmt w:val="bullet"/>
      <w:lvlText w:val=""/>
      <w:lvlJc w:val="left"/>
      <w:pPr>
        <w:ind w:left="360" w:hanging="360"/>
      </w:pPr>
      <w:rPr>
        <w:rFonts w:ascii="Symbol" w:hAnsi="Symbol" w:hint="default"/>
      </w:rPr>
    </w:lvl>
    <w:lvl w:ilvl="1" w:tplc="F3DCDA64">
      <w:start w:val="1"/>
      <w:numFmt w:val="bullet"/>
      <w:lvlText w:val="o"/>
      <w:lvlJc w:val="left"/>
      <w:pPr>
        <w:ind w:left="1080" w:hanging="360"/>
      </w:pPr>
      <w:rPr>
        <w:rFonts w:ascii="Courier New" w:hAnsi="Courier New" w:hint="default"/>
      </w:rPr>
    </w:lvl>
    <w:lvl w:ilvl="2" w:tplc="AFF85314">
      <w:start w:val="1"/>
      <w:numFmt w:val="bullet"/>
      <w:lvlText w:val=""/>
      <w:lvlJc w:val="left"/>
      <w:pPr>
        <w:ind w:left="1800" w:hanging="360"/>
      </w:pPr>
      <w:rPr>
        <w:rFonts w:ascii="Wingdings" w:hAnsi="Wingdings" w:hint="default"/>
      </w:rPr>
    </w:lvl>
    <w:lvl w:ilvl="3" w:tplc="9A4E5192">
      <w:start w:val="1"/>
      <w:numFmt w:val="bullet"/>
      <w:lvlText w:val=""/>
      <w:lvlJc w:val="left"/>
      <w:pPr>
        <w:ind w:left="2520" w:hanging="360"/>
      </w:pPr>
      <w:rPr>
        <w:rFonts w:ascii="Symbol" w:hAnsi="Symbol" w:hint="default"/>
      </w:rPr>
    </w:lvl>
    <w:lvl w:ilvl="4" w:tplc="9CD87A16">
      <w:start w:val="1"/>
      <w:numFmt w:val="bullet"/>
      <w:lvlText w:val="o"/>
      <w:lvlJc w:val="left"/>
      <w:pPr>
        <w:ind w:left="3240" w:hanging="360"/>
      </w:pPr>
      <w:rPr>
        <w:rFonts w:ascii="Courier New" w:hAnsi="Courier New" w:hint="default"/>
      </w:rPr>
    </w:lvl>
    <w:lvl w:ilvl="5" w:tplc="01E06244">
      <w:start w:val="1"/>
      <w:numFmt w:val="bullet"/>
      <w:lvlText w:val=""/>
      <w:lvlJc w:val="left"/>
      <w:pPr>
        <w:ind w:left="3960" w:hanging="360"/>
      </w:pPr>
      <w:rPr>
        <w:rFonts w:ascii="Wingdings" w:hAnsi="Wingdings" w:hint="default"/>
      </w:rPr>
    </w:lvl>
    <w:lvl w:ilvl="6" w:tplc="2856CD92">
      <w:start w:val="1"/>
      <w:numFmt w:val="bullet"/>
      <w:lvlText w:val=""/>
      <w:lvlJc w:val="left"/>
      <w:pPr>
        <w:ind w:left="4680" w:hanging="360"/>
      </w:pPr>
      <w:rPr>
        <w:rFonts w:ascii="Symbol" w:hAnsi="Symbol" w:hint="default"/>
      </w:rPr>
    </w:lvl>
    <w:lvl w:ilvl="7" w:tplc="03542E62">
      <w:start w:val="1"/>
      <w:numFmt w:val="bullet"/>
      <w:lvlText w:val="o"/>
      <w:lvlJc w:val="left"/>
      <w:pPr>
        <w:ind w:left="5400" w:hanging="360"/>
      </w:pPr>
      <w:rPr>
        <w:rFonts w:ascii="Courier New" w:hAnsi="Courier New" w:hint="default"/>
      </w:rPr>
    </w:lvl>
    <w:lvl w:ilvl="8" w:tplc="EBBC40EC">
      <w:start w:val="1"/>
      <w:numFmt w:val="bullet"/>
      <w:lvlText w:val=""/>
      <w:lvlJc w:val="left"/>
      <w:pPr>
        <w:ind w:left="6120" w:hanging="360"/>
      </w:pPr>
      <w:rPr>
        <w:rFonts w:ascii="Wingdings" w:hAnsi="Wingdings" w:hint="default"/>
      </w:rPr>
    </w:lvl>
  </w:abstractNum>
  <w:abstractNum w:abstractNumId="28" w15:restartNumberingAfterBreak="0">
    <w:nsid w:val="510D1330"/>
    <w:multiLevelType w:val="hybridMultilevel"/>
    <w:tmpl w:val="82162D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553E6289"/>
    <w:multiLevelType w:val="hybridMultilevel"/>
    <w:tmpl w:val="88768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76170C3"/>
    <w:multiLevelType w:val="hybridMultilevel"/>
    <w:tmpl w:val="60CC087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57AF154C"/>
    <w:multiLevelType w:val="multilevel"/>
    <w:tmpl w:val="6E1C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0110F5"/>
    <w:multiLevelType w:val="hybridMultilevel"/>
    <w:tmpl w:val="9AFE8B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B89677B"/>
    <w:multiLevelType w:val="hybridMultilevel"/>
    <w:tmpl w:val="945643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5C044227"/>
    <w:multiLevelType w:val="hybridMultilevel"/>
    <w:tmpl w:val="33BAD6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5D781A51"/>
    <w:multiLevelType w:val="multilevel"/>
    <w:tmpl w:val="88802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836EA7"/>
    <w:multiLevelType w:val="hybridMultilevel"/>
    <w:tmpl w:val="EAAA1C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14E3565"/>
    <w:multiLevelType w:val="hybridMultilevel"/>
    <w:tmpl w:val="1FA67A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61E25F8A"/>
    <w:multiLevelType w:val="hybridMultilevel"/>
    <w:tmpl w:val="E4820B1E"/>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39" w15:restartNumberingAfterBreak="0">
    <w:nsid w:val="6D3C5D37"/>
    <w:multiLevelType w:val="hybridMultilevel"/>
    <w:tmpl w:val="1776789C"/>
    <w:lvl w:ilvl="0" w:tplc="7360AB0A">
      <w:start w:val="1"/>
      <w:numFmt w:val="bullet"/>
      <w:lvlText w:val=""/>
      <w:lvlJc w:val="left"/>
      <w:pPr>
        <w:ind w:left="360" w:hanging="360"/>
      </w:pPr>
      <w:rPr>
        <w:rFonts w:ascii="Symbol" w:hAnsi="Symbol" w:hint="default"/>
      </w:rPr>
    </w:lvl>
    <w:lvl w:ilvl="1" w:tplc="44B08BBC">
      <w:start w:val="1"/>
      <w:numFmt w:val="bullet"/>
      <w:lvlText w:val="o"/>
      <w:lvlJc w:val="left"/>
      <w:pPr>
        <w:ind w:left="1080" w:hanging="360"/>
      </w:pPr>
      <w:rPr>
        <w:rFonts w:ascii="Courier New" w:hAnsi="Courier New" w:hint="default"/>
      </w:rPr>
    </w:lvl>
    <w:lvl w:ilvl="2" w:tplc="244C0134">
      <w:start w:val="1"/>
      <w:numFmt w:val="bullet"/>
      <w:lvlText w:val=""/>
      <w:lvlJc w:val="left"/>
      <w:pPr>
        <w:ind w:left="1800" w:hanging="360"/>
      </w:pPr>
      <w:rPr>
        <w:rFonts w:ascii="Wingdings" w:hAnsi="Wingdings" w:hint="default"/>
      </w:rPr>
    </w:lvl>
    <w:lvl w:ilvl="3" w:tplc="60D06524">
      <w:start w:val="1"/>
      <w:numFmt w:val="bullet"/>
      <w:lvlText w:val=""/>
      <w:lvlJc w:val="left"/>
      <w:pPr>
        <w:ind w:left="2520" w:hanging="360"/>
      </w:pPr>
      <w:rPr>
        <w:rFonts w:ascii="Symbol" w:hAnsi="Symbol" w:hint="default"/>
      </w:rPr>
    </w:lvl>
    <w:lvl w:ilvl="4" w:tplc="710AE5EE">
      <w:start w:val="1"/>
      <w:numFmt w:val="bullet"/>
      <w:lvlText w:val="o"/>
      <w:lvlJc w:val="left"/>
      <w:pPr>
        <w:ind w:left="3240" w:hanging="360"/>
      </w:pPr>
      <w:rPr>
        <w:rFonts w:ascii="Courier New" w:hAnsi="Courier New" w:hint="default"/>
      </w:rPr>
    </w:lvl>
    <w:lvl w:ilvl="5" w:tplc="7C0418AA">
      <w:start w:val="1"/>
      <w:numFmt w:val="bullet"/>
      <w:lvlText w:val=""/>
      <w:lvlJc w:val="left"/>
      <w:pPr>
        <w:ind w:left="3960" w:hanging="360"/>
      </w:pPr>
      <w:rPr>
        <w:rFonts w:ascii="Wingdings" w:hAnsi="Wingdings" w:hint="default"/>
      </w:rPr>
    </w:lvl>
    <w:lvl w:ilvl="6" w:tplc="8A80B47C">
      <w:start w:val="1"/>
      <w:numFmt w:val="bullet"/>
      <w:lvlText w:val=""/>
      <w:lvlJc w:val="left"/>
      <w:pPr>
        <w:ind w:left="4680" w:hanging="360"/>
      </w:pPr>
      <w:rPr>
        <w:rFonts w:ascii="Symbol" w:hAnsi="Symbol" w:hint="default"/>
      </w:rPr>
    </w:lvl>
    <w:lvl w:ilvl="7" w:tplc="AD24D4B0">
      <w:start w:val="1"/>
      <w:numFmt w:val="bullet"/>
      <w:lvlText w:val="o"/>
      <w:lvlJc w:val="left"/>
      <w:pPr>
        <w:ind w:left="5400" w:hanging="360"/>
      </w:pPr>
      <w:rPr>
        <w:rFonts w:ascii="Courier New" w:hAnsi="Courier New" w:hint="default"/>
      </w:rPr>
    </w:lvl>
    <w:lvl w:ilvl="8" w:tplc="F55A1A7C">
      <w:start w:val="1"/>
      <w:numFmt w:val="bullet"/>
      <w:lvlText w:val=""/>
      <w:lvlJc w:val="left"/>
      <w:pPr>
        <w:ind w:left="6120" w:hanging="360"/>
      </w:pPr>
      <w:rPr>
        <w:rFonts w:ascii="Wingdings" w:hAnsi="Wingdings" w:hint="default"/>
      </w:rPr>
    </w:lvl>
  </w:abstractNum>
  <w:abstractNum w:abstractNumId="40" w15:restartNumberingAfterBreak="0">
    <w:nsid w:val="6D508212"/>
    <w:multiLevelType w:val="hybridMultilevel"/>
    <w:tmpl w:val="2B0CB3D4"/>
    <w:lvl w:ilvl="0" w:tplc="777AF578">
      <w:start w:val="1"/>
      <w:numFmt w:val="bullet"/>
      <w:lvlText w:val=""/>
      <w:lvlJc w:val="left"/>
      <w:pPr>
        <w:ind w:left="360" w:hanging="360"/>
      </w:pPr>
      <w:rPr>
        <w:rFonts w:ascii="Symbol" w:hAnsi="Symbol" w:hint="default"/>
      </w:rPr>
    </w:lvl>
    <w:lvl w:ilvl="1" w:tplc="87E024B0">
      <w:start w:val="1"/>
      <w:numFmt w:val="bullet"/>
      <w:lvlText w:val="o"/>
      <w:lvlJc w:val="left"/>
      <w:pPr>
        <w:ind w:left="1080" w:hanging="360"/>
      </w:pPr>
      <w:rPr>
        <w:rFonts w:ascii="Courier New" w:hAnsi="Courier New" w:hint="default"/>
      </w:rPr>
    </w:lvl>
    <w:lvl w:ilvl="2" w:tplc="E28E198C">
      <w:start w:val="1"/>
      <w:numFmt w:val="bullet"/>
      <w:lvlText w:val=""/>
      <w:lvlJc w:val="left"/>
      <w:pPr>
        <w:ind w:left="1800" w:hanging="360"/>
      </w:pPr>
      <w:rPr>
        <w:rFonts w:ascii="Wingdings" w:hAnsi="Wingdings" w:hint="default"/>
      </w:rPr>
    </w:lvl>
    <w:lvl w:ilvl="3" w:tplc="69BE25C0">
      <w:start w:val="1"/>
      <w:numFmt w:val="bullet"/>
      <w:lvlText w:val=""/>
      <w:lvlJc w:val="left"/>
      <w:pPr>
        <w:ind w:left="2520" w:hanging="360"/>
      </w:pPr>
      <w:rPr>
        <w:rFonts w:ascii="Symbol" w:hAnsi="Symbol" w:hint="default"/>
      </w:rPr>
    </w:lvl>
    <w:lvl w:ilvl="4" w:tplc="B71C5F6A">
      <w:start w:val="1"/>
      <w:numFmt w:val="bullet"/>
      <w:lvlText w:val="o"/>
      <w:lvlJc w:val="left"/>
      <w:pPr>
        <w:ind w:left="3240" w:hanging="360"/>
      </w:pPr>
      <w:rPr>
        <w:rFonts w:ascii="Courier New" w:hAnsi="Courier New" w:hint="default"/>
      </w:rPr>
    </w:lvl>
    <w:lvl w:ilvl="5" w:tplc="FA54EE82">
      <w:start w:val="1"/>
      <w:numFmt w:val="bullet"/>
      <w:lvlText w:val=""/>
      <w:lvlJc w:val="left"/>
      <w:pPr>
        <w:ind w:left="3960" w:hanging="360"/>
      </w:pPr>
      <w:rPr>
        <w:rFonts w:ascii="Wingdings" w:hAnsi="Wingdings" w:hint="default"/>
      </w:rPr>
    </w:lvl>
    <w:lvl w:ilvl="6" w:tplc="A1F2532E">
      <w:start w:val="1"/>
      <w:numFmt w:val="bullet"/>
      <w:lvlText w:val=""/>
      <w:lvlJc w:val="left"/>
      <w:pPr>
        <w:ind w:left="4680" w:hanging="360"/>
      </w:pPr>
      <w:rPr>
        <w:rFonts w:ascii="Symbol" w:hAnsi="Symbol" w:hint="default"/>
      </w:rPr>
    </w:lvl>
    <w:lvl w:ilvl="7" w:tplc="6B7E4BE8">
      <w:start w:val="1"/>
      <w:numFmt w:val="bullet"/>
      <w:lvlText w:val="o"/>
      <w:lvlJc w:val="left"/>
      <w:pPr>
        <w:ind w:left="5400" w:hanging="360"/>
      </w:pPr>
      <w:rPr>
        <w:rFonts w:ascii="Courier New" w:hAnsi="Courier New" w:hint="default"/>
      </w:rPr>
    </w:lvl>
    <w:lvl w:ilvl="8" w:tplc="90D6CAAA">
      <w:start w:val="1"/>
      <w:numFmt w:val="bullet"/>
      <w:lvlText w:val=""/>
      <w:lvlJc w:val="left"/>
      <w:pPr>
        <w:ind w:left="6120" w:hanging="360"/>
      </w:pPr>
      <w:rPr>
        <w:rFonts w:ascii="Wingdings" w:hAnsi="Wingdings" w:hint="default"/>
      </w:rPr>
    </w:lvl>
  </w:abstractNum>
  <w:abstractNum w:abstractNumId="41" w15:restartNumberingAfterBreak="0">
    <w:nsid w:val="72BC657D"/>
    <w:multiLevelType w:val="multilevel"/>
    <w:tmpl w:val="6EE0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B4CE3"/>
    <w:multiLevelType w:val="hybridMultilevel"/>
    <w:tmpl w:val="4FE09E08"/>
    <w:lvl w:ilvl="0" w:tplc="13F4FED6">
      <w:start w:val="1"/>
      <w:numFmt w:val="bullet"/>
      <w:lvlText w:val=""/>
      <w:lvlJc w:val="left"/>
      <w:pPr>
        <w:ind w:left="360" w:hanging="360"/>
      </w:pPr>
      <w:rPr>
        <w:rFonts w:ascii="Symbol" w:hAnsi="Symbol" w:hint="default"/>
      </w:rPr>
    </w:lvl>
    <w:lvl w:ilvl="1" w:tplc="014AF1AA">
      <w:start w:val="1"/>
      <w:numFmt w:val="bullet"/>
      <w:lvlText w:val="o"/>
      <w:lvlJc w:val="left"/>
      <w:pPr>
        <w:ind w:left="1080" w:hanging="360"/>
      </w:pPr>
      <w:rPr>
        <w:rFonts w:ascii="Courier New" w:hAnsi="Courier New" w:hint="default"/>
      </w:rPr>
    </w:lvl>
    <w:lvl w:ilvl="2" w:tplc="A3DA54D2">
      <w:start w:val="1"/>
      <w:numFmt w:val="bullet"/>
      <w:lvlText w:val=""/>
      <w:lvlJc w:val="left"/>
      <w:pPr>
        <w:ind w:left="1800" w:hanging="360"/>
      </w:pPr>
      <w:rPr>
        <w:rFonts w:ascii="Wingdings" w:hAnsi="Wingdings" w:hint="default"/>
      </w:rPr>
    </w:lvl>
    <w:lvl w:ilvl="3" w:tplc="62585FD6">
      <w:start w:val="1"/>
      <w:numFmt w:val="bullet"/>
      <w:lvlText w:val=""/>
      <w:lvlJc w:val="left"/>
      <w:pPr>
        <w:ind w:left="2520" w:hanging="360"/>
      </w:pPr>
      <w:rPr>
        <w:rFonts w:ascii="Symbol" w:hAnsi="Symbol" w:hint="default"/>
      </w:rPr>
    </w:lvl>
    <w:lvl w:ilvl="4" w:tplc="11C05086">
      <w:start w:val="1"/>
      <w:numFmt w:val="bullet"/>
      <w:lvlText w:val="o"/>
      <w:lvlJc w:val="left"/>
      <w:pPr>
        <w:ind w:left="3240" w:hanging="360"/>
      </w:pPr>
      <w:rPr>
        <w:rFonts w:ascii="Courier New" w:hAnsi="Courier New" w:hint="default"/>
      </w:rPr>
    </w:lvl>
    <w:lvl w:ilvl="5" w:tplc="A492EC3E">
      <w:start w:val="1"/>
      <w:numFmt w:val="bullet"/>
      <w:lvlText w:val=""/>
      <w:lvlJc w:val="left"/>
      <w:pPr>
        <w:ind w:left="3960" w:hanging="360"/>
      </w:pPr>
      <w:rPr>
        <w:rFonts w:ascii="Wingdings" w:hAnsi="Wingdings" w:hint="default"/>
      </w:rPr>
    </w:lvl>
    <w:lvl w:ilvl="6" w:tplc="9C54C4A2">
      <w:start w:val="1"/>
      <w:numFmt w:val="bullet"/>
      <w:lvlText w:val=""/>
      <w:lvlJc w:val="left"/>
      <w:pPr>
        <w:ind w:left="4680" w:hanging="360"/>
      </w:pPr>
      <w:rPr>
        <w:rFonts w:ascii="Symbol" w:hAnsi="Symbol" w:hint="default"/>
      </w:rPr>
    </w:lvl>
    <w:lvl w:ilvl="7" w:tplc="17625D68">
      <w:start w:val="1"/>
      <w:numFmt w:val="bullet"/>
      <w:lvlText w:val="o"/>
      <w:lvlJc w:val="left"/>
      <w:pPr>
        <w:ind w:left="5400" w:hanging="360"/>
      </w:pPr>
      <w:rPr>
        <w:rFonts w:ascii="Courier New" w:hAnsi="Courier New" w:hint="default"/>
      </w:rPr>
    </w:lvl>
    <w:lvl w:ilvl="8" w:tplc="E6C6CD26">
      <w:start w:val="1"/>
      <w:numFmt w:val="bullet"/>
      <w:lvlText w:val=""/>
      <w:lvlJc w:val="left"/>
      <w:pPr>
        <w:ind w:left="6120" w:hanging="360"/>
      </w:pPr>
      <w:rPr>
        <w:rFonts w:ascii="Wingdings" w:hAnsi="Wingdings" w:hint="default"/>
      </w:rPr>
    </w:lvl>
  </w:abstractNum>
  <w:abstractNum w:abstractNumId="43" w15:restartNumberingAfterBreak="0">
    <w:nsid w:val="7571535D"/>
    <w:multiLevelType w:val="hybridMultilevel"/>
    <w:tmpl w:val="B276E7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99356D8"/>
    <w:multiLevelType w:val="multilevel"/>
    <w:tmpl w:val="E2A45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C3EF8"/>
    <w:multiLevelType w:val="multilevel"/>
    <w:tmpl w:val="CF6E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5903DB"/>
    <w:multiLevelType w:val="hybridMultilevel"/>
    <w:tmpl w:val="62EE9E0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7" w15:restartNumberingAfterBreak="0">
    <w:nsid w:val="7CB61387"/>
    <w:multiLevelType w:val="hybridMultilevel"/>
    <w:tmpl w:val="9C5879AA"/>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48" w15:restartNumberingAfterBreak="0">
    <w:nsid w:val="7E9D3163"/>
    <w:multiLevelType w:val="multilevel"/>
    <w:tmpl w:val="CD40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F6D0C"/>
    <w:multiLevelType w:val="hybridMultilevel"/>
    <w:tmpl w:val="6E24E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6807712">
    <w:abstractNumId w:val="21"/>
  </w:num>
  <w:num w:numId="2" w16cid:durableId="654459102">
    <w:abstractNumId w:val="42"/>
  </w:num>
  <w:num w:numId="3" w16cid:durableId="1287005843">
    <w:abstractNumId w:val="39"/>
  </w:num>
  <w:num w:numId="4" w16cid:durableId="2023966024">
    <w:abstractNumId w:val="40"/>
  </w:num>
  <w:num w:numId="5" w16cid:durableId="2145930588">
    <w:abstractNumId w:val="27"/>
  </w:num>
  <w:num w:numId="6" w16cid:durableId="509293778">
    <w:abstractNumId w:val="10"/>
  </w:num>
  <w:num w:numId="7" w16cid:durableId="1015107231">
    <w:abstractNumId w:val="36"/>
  </w:num>
  <w:num w:numId="8" w16cid:durableId="11576510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19085377">
    <w:abstractNumId w:val="12"/>
  </w:num>
  <w:num w:numId="10" w16cid:durableId="1207445121">
    <w:abstractNumId w:val="37"/>
  </w:num>
  <w:num w:numId="11" w16cid:durableId="561987321">
    <w:abstractNumId w:val="3"/>
  </w:num>
  <w:num w:numId="12" w16cid:durableId="620263406">
    <w:abstractNumId w:val="20"/>
  </w:num>
  <w:num w:numId="13" w16cid:durableId="1318997754">
    <w:abstractNumId w:val="0"/>
  </w:num>
  <w:num w:numId="14" w16cid:durableId="1886406393">
    <w:abstractNumId w:val="47"/>
  </w:num>
  <w:num w:numId="15" w16cid:durableId="604701797">
    <w:abstractNumId w:val="13"/>
  </w:num>
  <w:num w:numId="16" w16cid:durableId="1790664012">
    <w:abstractNumId w:val="1"/>
  </w:num>
  <w:num w:numId="17" w16cid:durableId="926957761">
    <w:abstractNumId w:val="38"/>
  </w:num>
  <w:num w:numId="18" w16cid:durableId="725956682">
    <w:abstractNumId w:val="16"/>
  </w:num>
  <w:num w:numId="19" w16cid:durableId="15010661">
    <w:abstractNumId w:val="28"/>
  </w:num>
  <w:num w:numId="20" w16cid:durableId="1377121875">
    <w:abstractNumId w:val="26"/>
  </w:num>
  <w:num w:numId="21" w16cid:durableId="813449184">
    <w:abstractNumId w:val="18"/>
  </w:num>
  <w:num w:numId="22" w16cid:durableId="1211259278">
    <w:abstractNumId w:val="29"/>
  </w:num>
  <w:num w:numId="23" w16cid:durableId="679039961">
    <w:abstractNumId w:val="2"/>
  </w:num>
  <w:num w:numId="24" w16cid:durableId="1321883800">
    <w:abstractNumId w:val="6"/>
  </w:num>
  <w:num w:numId="25" w16cid:durableId="1075053751">
    <w:abstractNumId w:val="5"/>
  </w:num>
  <w:num w:numId="26" w16cid:durableId="1418743702">
    <w:abstractNumId w:val="46"/>
  </w:num>
  <w:num w:numId="27" w16cid:durableId="164250116">
    <w:abstractNumId w:val="33"/>
  </w:num>
  <w:num w:numId="28" w16cid:durableId="1499034069">
    <w:abstractNumId w:val="22"/>
  </w:num>
  <w:num w:numId="29" w16cid:durableId="163975623">
    <w:abstractNumId w:val="4"/>
  </w:num>
  <w:num w:numId="30" w16cid:durableId="1719940108">
    <w:abstractNumId w:val="43"/>
  </w:num>
  <w:num w:numId="31" w16cid:durableId="2059546201">
    <w:abstractNumId w:val="25"/>
  </w:num>
  <w:num w:numId="32" w16cid:durableId="2085686811">
    <w:abstractNumId w:val="32"/>
  </w:num>
  <w:num w:numId="33" w16cid:durableId="787697863">
    <w:abstractNumId w:val="8"/>
  </w:num>
  <w:num w:numId="34" w16cid:durableId="1217089043">
    <w:abstractNumId w:val="14"/>
  </w:num>
  <w:num w:numId="35" w16cid:durableId="1438521864">
    <w:abstractNumId w:val="41"/>
  </w:num>
  <w:num w:numId="36" w16cid:durableId="777680957">
    <w:abstractNumId w:val="49"/>
  </w:num>
  <w:num w:numId="37" w16cid:durableId="829753659">
    <w:abstractNumId w:val="19"/>
  </w:num>
  <w:num w:numId="38" w16cid:durableId="1750419901">
    <w:abstractNumId w:val="44"/>
  </w:num>
  <w:num w:numId="39" w16cid:durableId="801465108">
    <w:abstractNumId w:val="11"/>
  </w:num>
  <w:num w:numId="40" w16cid:durableId="1345549574">
    <w:abstractNumId w:val="35"/>
  </w:num>
  <w:num w:numId="41" w16cid:durableId="1988707990">
    <w:abstractNumId w:val="17"/>
  </w:num>
  <w:num w:numId="42" w16cid:durableId="1624115287">
    <w:abstractNumId w:val="31"/>
  </w:num>
  <w:num w:numId="43" w16cid:durableId="2028555113">
    <w:abstractNumId w:val="24"/>
  </w:num>
  <w:num w:numId="44" w16cid:durableId="124469048">
    <w:abstractNumId w:val="45"/>
  </w:num>
  <w:num w:numId="45" w16cid:durableId="1101216679">
    <w:abstractNumId w:val="7"/>
  </w:num>
  <w:num w:numId="46" w16cid:durableId="1243878926">
    <w:abstractNumId w:val="48"/>
  </w:num>
  <w:num w:numId="47" w16cid:durableId="52510726">
    <w:abstractNumId w:val="34"/>
  </w:num>
  <w:num w:numId="48" w16cid:durableId="1316690846">
    <w:abstractNumId w:val="23"/>
  </w:num>
  <w:num w:numId="49" w16cid:durableId="1866945473">
    <w:abstractNumId w:val="30"/>
  </w:num>
  <w:num w:numId="50" w16cid:durableId="1170172642">
    <w:abstractNumId w:val="15"/>
  </w:num>
  <w:num w:numId="51" w16cid:durableId="430511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7B"/>
    <w:rsid w:val="0002478A"/>
    <w:rsid w:val="000307D1"/>
    <w:rsid w:val="00037DAF"/>
    <w:rsid w:val="00040E76"/>
    <w:rsid w:val="00047418"/>
    <w:rsid w:val="000478AA"/>
    <w:rsid w:val="00051318"/>
    <w:rsid w:val="00061281"/>
    <w:rsid w:val="000728F1"/>
    <w:rsid w:val="00082F2F"/>
    <w:rsid w:val="000871CD"/>
    <w:rsid w:val="00093D9F"/>
    <w:rsid w:val="0009600E"/>
    <w:rsid w:val="000A20E2"/>
    <w:rsid w:val="000A7441"/>
    <w:rsid w:val="000B1DF8"/>
    <w:rsid w:val="000B7379"/>
    <w:rsid w:val="000C0755"/>
    <w:rsid w:val="000C27B4"/>
    <w:rsid w:val="000D0B67"/>
    <w:rsid w:val="000D1F34"/>
    <w:rsid w:val="000D59E4"/>
    <w:rsid w:val="000E0202"/>
    <w:rsid w:val="000E4219"/>
    <w:rsid w:val="0010627C"/>
    <w:rsid w:val="00106741"/>
    <w:rsid w:val="00107A1C"/>
    <w:rsid w:val="00113808"/>
    <w:rsid w:val="001264C9"/>
    <w:rsid w:val="00133A9E"/>
    <w:rsid w:val="001351BA"/>
    <w:rsid w:val="0013710D"/>
    <w:rsid w:val="001378D3"/>
    <w:rsid w:val="00141B24"/>
    <w:rsid w:val="00142815"/>
    <w:rsid w:val="0016331D"/>
    <w:rsid w:val="001661AD"/>
    <w:rsid w:val="00166D42"/>
    <w:rsid w:val="00170E00"/>
    <w:rsid w:val="00172B84"/>
    <w:rsid w:val="0017408E"/>
    <w:rsid w:val="00175E09"/>
    <w:rsid w:val="00177BD5"/>
    <w:rsid w:val="001801E0"/>
    <w:rsid w:val="00181474"/>
    <w:rsid w:val="00183317"/>
    <w:rsid w:val="001A3130"/>
    <w:rsid w:val="001A6E47"/>
    <w:rsid w:val="001B7A23"/>
    <w:rsid w:val="001C65C2"/>
    <w:rsid w:val="001D222D"/>
    <w:rsid w:val="001D36CE"/>
    <w:rsid w:val="001D71CC"/>
    <w:rsid w:val="001E7D88"/>
    <w:rsid w:val="00201AD2"/>
    <w:rsid w:val="0020575F"/>
    <w:rsid w:val="00207258"/>
    <w:rsid w:val="00223002"/>
    <w:rsid w:val="0022568B"/>
    <w:rsid w:val="0023551C"/>
    <w:rsid w:val="002364E4"/>
    <w:rsid w:val="002476AD"/>
    <w:rsid w:val="00256DB1"/>
    <w:rsid w:val="00265B2B"/>
    <w:rsid w:val="00276596"/>
    <w:rsid w:val="00277999"/>
    <w:rsid w:val="00286F54"/>
    <w:rsid w:val="0028747C"/>
    <w:rsid w:val="002919E0"/>
    <w:rsid w:val="00296854"/>
    <w:rsid w:val="0029750D"/>
    <w:rsid w:val="002A06DD"/>
    <w:rsid w:val="002A3750"/>
    <w:rsid w:val="002A393A"/>
    <w:rsid w:val="002A4651"/>
    <w:rsid w:val="002A4E16"/>
    <w:rsid w:val="002A5F03"/>
    <w:rsid w:val="002A67F0"/>
    <w:rsid w:val="002B35EE"/>
    <w:rsid w:val="002D1A01"/>
    <w:rsid w:val="002D3718"/>
    <w:rsid w:val="002D4C97"/>
    <w:rsid w:val="002E1118"/>
    <w:rsid w:val="002F12E7"/>
    <w:rsid w:val="00301991"/>
    <w:rsid w:val="00312CC0"/>
    <w:rsid w:val="00325040"/>
    <w:rsid w:val="00327A88"/>
    <w:rsid w:val="00330EDE"/>
    <w:rsid w:val="00333336"/>
    <w:rsid w:val="00341040"/>
    <w:rsid w:val="00346AF2"/>
    <w:rsid w:val="00355917"/>
    <w:rsid w:val="0036512D"/>
    <w:rsid w:val="003738D9"/>
    <w:rsid w:val="00380077"/>
    <w:rsid w:val="003804B6"/>
    <w:rsid w:val="00383D7A"/>
    <w:rsid w:val="003A1A51"/>
    <w:rsid w:val="003A27B8"/>
    <w:rsid w:val="003A455E"/>
    <w:rsid w:val="003B7DD8"/>
    <w:rsid w:val="003D3941"/>
    <w:rsid w:val="003D6954"/>
    <w:rsid w:val="003E62E3"/>
    <w:rsid w:val="003F4B22"/>
    <w:rsid w:val="004015AF"/>
    <w:rsid w:val="00404985"/>
    <w:rsid w:val="00412CA1"/>
    <w:rsid w:val="00415D9C"/>
    <w:rsid w:val="0041795D"/>
    <w:rsid w:val="00427863"/>
    <w:rsid w:val="00430C3D"/>
    <w:rsid w:val="00430D80"/>
    <w:rsid w:val="004338AE"/>
    <w:rsid w:val="004424AB"/>
    <w:rsid w:val="00447E5C"/>
    <w:rsid w:val="004512F2"/>
    <w:rsid w:val="00454133"/>
    <w:rsid w:val="004800C0"/>
    <w:rsid w:val="004818FD"/>
    <w:rsid w:val="00485283"/>
    <w:rsid w:val="004870B5"/>
    <w:rsid w:val="00497167"/>
    <w:rsid w:val="004A0A81"/>
    <w:rsid w:val="004A31BA"/>
    <w:rsid w:val="004A49A8"/>
    <w:rsid w:val="004A5711"/>
    <w:rsid w:val="004B16E5"/>
    <w:rsid w:val="004B2FEA"/>
    <w:rsid w:val="004B54CD"/>
    <w:rsid w:val="004B5FC9"/>
    <w:rsid w:val="004C11FF"/>
    <w:rsid w:val="004C4B5C"/>
    <w:rsid w:val="004C60F0"/>
    <w:rsid w:val="004D7411"/>
    <w:rsid w:val="004E451B"/>
    <w:rsid w:val="004F44DB"/>
    <w:rsid w:val="004F78D5"/>
    <w:rsid w:val="00501C11"/>
    <w:rsid w:val="005021F1"/>
    <w:rsid w:val="0050312A"/>
    <w:rsid w:val="00510642"/>
    <w:rsid w:val="005272BD"/>
    <w:rsid w:val="00532185"/>
    <w:rsid w:val="0053532E"/>
    <w:rsid w:val="00543542"/>
    <w:rsid w:val="00560808"/>
    <w:rsid w:val="0056312E"/>
    <w:rsid w:val="00572BEF"/>
    <w:rsid w:val="0059444D"/>
    <w:rsid w:val="005A1EBA"/>
    <w:rsid w:val="005A5833"/>
    <w:rsid w:val="005B795F"/>
    <w:rsid w:val="005C46A8"/>
    <w:rsid w:val="005C4D52"/>
    <w:rsid w:val="005C6CBB"/>
    <w:rsid w:val="005D0692"/>
    <w:rsid w:val="005D178E"/>
    <w:rsid w:val="005D23C7"/>
    <w:rsid w:val="005D4B89"/>
    <w:rsid w:val="005D541C"/>
    <w:rsid w:val="005E0CD5"/>
    <w:rsid w:val="005E1525"/>
    <w:rsid w:val="005E79D6"/>
    <w:rsid w:val="005F77A2"/>
    <w:rsid w:val="005F7AD2"/>
    <w:rsid w:val="006019C5"/>
    <w:rsid w:val="006039A5"/>
    <w:rsid w:val="00603F08"/>
    <w:rsid w:val="00604818"/>
    <w:rsid w:val="006058FB"/>
    <w:rsid w:val="00611C37"/>
    <w:rsid w:val="00613FB9"/>
    <w:rsid w:val="0061657E"/>
    <w:rsid w:val="00623802"/>
    <w:rsid w:val="006273B1"/>
    <w:rsid w:val="006279BA"/>
    <w:rsid w:val="00632550"/>
    <w:rsid w:val="0064715F"/>
    <w:rsid w:val="00650F8D"/>
    <w:rsid w:val="006574F1"/>
    <w:rsid w:val="00661C87"/>
    <w:rsid w:val="0066731E"/>
    <w:rsid w:val="00673238"/>
    <w:rsid w:val="006746FA"/>
    <w:rsid w:val="00676317"/>
    <w:rsid w:val="00681EA5"/>
    <w:rsid w:val="006871C5"/>
    <w:rsid w:val="00693E10"/>
    <w:rsid w:val="006976BF"/>
    <w:rsid w:val="006B1E9C"/>
    <w:rsid w:val="006C3AE4"/>
    <w:rsid w:val="006E17C0"/>
    <w:rsid w:val="006E3EE9"/>
    <w:rsid w:val="006F018C"/>
    <w:rsid w:val="006F1191"/>
    <w:rsid w:val="006F1CD2"/>
    <w:rsid w:val="006F39C8"/>
    <w:rsid w:val="006F68C7"/>
    <w:rsid w:val="00720420"/>
    <w:rsid w:val="00723B06"/>
    <w:rsid w:val="007249DD"/>
    <w:rsid w:val="007252B9"/>
    <w:rsid w:val="00725F9E"/>
    <w:rsid w:val="00735FA8"/>
    <w:rsid w:val="0073718A"/>
    <w:rsid w:val="00750255"/>
    <w:rsid w:val="00763465"/>
    <w:rsid w:val="00776A45"/>
    <w:rsid w:val="00790E92"/>
    <w:rsid w:val="007B5F7C"/>
    <w:rsid w:val="007C056B"/>
    <w:rsid w:val="007C0CA7"/>
    <w:rsid w:val="007C220A"/>
    <w:rsid w:val="007D1E98"/>
    <w:rsid w:val="007D320E"/>
    <w:rsid w:val="007D590D"/>
    <w:rsid w:val="007F4F72"/>
    <w:rsid w:val="007F71B4"/>
    <w:rsid w:val="007F7602"/>
    <w:rsid w:val="00805695"/>
    <w:rsid w:val="00814877"/>
    <w:rsid w:val="008170C9"/>
    <w:rsid w:val="00823274"/>
    <w:rsid w:val="00833F6F"/>
    <w:rsid w:val="00840A32"/>
    <w:rsid w:val="00844ADA"/>
    <w:rsid w:val="00845D03"/>
    <w:rsid w:val="008621A3"/>
    <w:rsid w:val="008941BF"/>
    <w:rsid w:val="008A2338"/>
    <w:rsid w:val="008A78E8"/>
    <w:rsid w:val="008B48AB"/>
    <w:rsid w:val="008C259E"/>
    <w:rsid w:val="008C40F4"/>
    <w:rsid w:val="008C6A5A"/>
    <w:rsid w:val="008D0089"/>
    <w:rsid w:val="008E5651"/>
    <w:rsid w:val="008E772A"/>
    <w:rsid w:val="008F1AC5"/>
    <w:rsid w:val="008F1C8F"/>
    <w:rsid w:val="008F490F"/>
    <w:rsid w:val="0090131E"/>
    <w:rsid w:val="00910008"/>
    <w:rsid w:val="00910411"/>
    <w:rsid w:val="00915FE8"/>
    <w:rsid w:val="0091641F"/>
    <w:rsid w:val="0092063C"/>
    <w:rsid w:val="00924E62"/>
    <w:rsid w:val="00931A22"/>
    <w:rsid w:val="00934752"/>
    <w:rsid w:val="009608DF"/>
    <w:rsid w:val="0096097B"/>
    <w:rsid w:val="0096221F"/>
    <w:rsid w:val="00983240"/>
    <w:rsid w:val="009A183B"/>
    <w:rsid w:val="009D6596"/>
    <w:rsid w:val="009E4522"/>
    <w:rsid w:val="009E5AE3"/>
    <w:rsid w:val="00A02376"/>
    <w:rsid w:val="00A03519"/>
    <w:rsid w:val="00A053E8"/>
    <w:rsid w:val="00A07A7E"/>
    <w:rsid w:val="00A14F12"/>
    <w:rsid w:val="00A16247"/>
    <w:rsid w:val="00A33F58"/>
    <w:rsid w:val="00A3528A"/>
    <w:rsid w:val="00A3541F"/>
    <w:rsid w:val="00A4285E"/>
    <w:rsid w:val="00A54108"/>
    <w:rsid w:val="00A54AFF"/>
    <w:rsid w:val="00A553D8"/>
    <w:rsid w:val="00A557DE"/>
    <w:rsid w:val="00A63812"/>
    <w:rsid w:val="00A727D9"/>
    <w:rsid w:val="00A7550A"/>
    <w:rsid w:val="00A92DDD"/>
    <w:rsid w:val="00A9357B"/>
    <w:rsid w:val="00AA050E"/>
    <w:rsid w:val="00AA0845"/>
    <w:rsid w:val="00AA0DE0"/>
    <w:rsid w:val="00AA3F9E"/>
    <w:rsid w:val="00AB3687"/>
    <w:rsid w:val="00AC1C1E"/>
    <w:rsid w:val="00AC501E"/>
    <w:rsid w:val="00AD0BB6"/>
    <w:rsid w:val="00AD6699"/>
    <w:rsid w:val="00AE5D00"/>
    <w:rsid w:val="00AF7FB1"/>
    <w:rsid w:val="00B02084"/>
    <w:rsid w:val="00B049CE"/>
    <w:rsid w:val="00B102FB"/>
    <w:rsid w:val="00B10615"/>
    <w:rsid w:val="00B13973"/>
    <w:rsid w:val="00B23AAC"/>
    <w:rsid w:val="00B306C9"/>
    <w:rsid w:val="00B328C3"/>
    <w:rsid w:val="00B32B39"/>
    <w:rsid w:val="00B365C4"/>
    <w:rsid w:val="00B52D0D"/>
    <w:rsid w:val="00B5748A"/>
    <w:rsid w:val="00B665F6"/>
    <w:rsid w:val="00BA0FD0"/>
    <w:rsid w:val="00BB14A7"/>
    <w:rsid w:val="00BB2ECA"/>
    <w:rsid w:val="00BC16ED"/>
    <w:rsid w:val="00BD411C"/>
    <w:rsid w:val="00BE583C"/>
    <w:rsid w:val="00BF15D4"/>
    <w:rsid w:val="00BF24C8"/>
    <w:rsid w:val="00BF78D1"/>
    <w:rsid w:val="00C12B42"/>
    <w:rsid w:val="00C20D80"/>
    <w:rsid w:val="00C35E40"/>
    <w:rsid w:val="00C43B1C"/>
    <w:rsid w:val="00C46F27"/>
    <w:rsid w:val="00C50348"/>
    <w:rsid w:val="00C536D8"/>
    <w:rsid w:val="00C56B19"/>
    <w:rsid w:val="00C7AD02"/>
    <w:rsid w:val="00C85F36"/>
    <w:rsid w:val="00C90FB2"/>
    <w:rsid w:val="00C93751"/>
    <w:rsid w:val="00CA08D6"/>
    <w:rsid w:val="00CA1DD6"/>
    <w:rsid w:val="00CB1FEB"/>
    <w:rsid w:val="00CB4DDA"/>
    <w:rsid w:val="00CB5DFD"/>
    <w:rsid w:val="00CC79EF"/>
    <w:rsid w:val="00CD23DA"/>
    <w:rsid w:val="00CD63A7"/>
    <w:rsid w:val="00CE1DF9"/>
    <w:rsid w:val="00CE6CE7"/>
    <w:rsid w:val="00CF102C"/>
    <w:rsid w:val="00CF109C"/>
    <w:rsid w:val="00D0158D"/>
    <w:rsid w:val="00D02E35"/>
    <w:rsid w:val="00D05408"/>
    <w:rsid w:val="00D108FA"/>
    <w:rsid w:val="00D13BCB"/>
    <w:rsid w:val="00D14FEB"/>
    <w:rsid w:val="00D204FF"/>
    <w:rsid w:val="00D27D35"/>
    <w:rsid w:val="00D307EE"/>
    <w:rsid w:val="00D524C1"/>
    <w:rsid w:val="00D56BDF"/>
    <w:rsid w:val="00D62CE1"/>
    <w:rsid w:val="00D7435F"/>
    <w:rsid w:val="00D75035"/>
    <w:rsid w:val="00D82A6A"/>
    <w:rsid w:val="00D839F6"/>
    <w:rsid w:val="00D85D0F"/>
    <w:rsid w:val="00D97BB2"/>
    <w:rsid w:val="00DA4CD9"/>
    <w:rsid w:val="00DB20DD"/>
    <w:rsid w:val="00DC7887"/>
    <w:rsid w:val="00DD54A8"/>
    <w:rsid w:val="00DD738D"/>
    <w:rsid w:val="00DE0544"/>
    <w:rsid w:val="00DE1A74"/>
    <w:rsid w:val="00DE675B"/>
    <w:rsid w:val="00DF1E0B"/>
    <w:rsid w:val="00E05F8A"/>
    <w:rsid w:val="00E149DA"/>
    <w:rsid w:val="00E15DC6"/>
    <w:rsid w:val="00E26F59"/>
    <w:rsid w:val="00E41522"/>
    <w:rsid w:val="00E56970"/>
    <w:rsid w:val="00E604AD"/>
    <w:rsid w:val="00E74587"/>
    <w:rsid w:val="00E83DC4"/>
    <w:rsid w:val="00E85194"/>
    <w:rsid w:val="00E8768E"/>
    <w:rsid w:val="00E97943"/>
    <w:rsid w:val="00EB04E2"/>
    <w:rsid w:val="00EC375C"/>
    <w:rsid w:val="00EC4605"/>
    <w:rsid w:val="00EC5EE0"/>
    <w:rsid w:val="00EF5423"/>
    <w:rsid w:val="00F0183D"/>
    <w:rsid w:val="00F02854"/>
    <w:rsid w:val="00F034F7"/>
    <w:rsid w:val="00F05E64"/>
    <w:rsid w:val="00F0723B"/>
    <w:rsid w:val="00F125BF"/>
    <w:rsid w:val="00F13A29"/>
    <w:rsid w:val="00F16628"/>
    <w:rsid w:val="00F21E90"/>
    <w:rsid w:val="00F2588B"/>
    <w:rsid w:val="00F32CC7"/>
    <w:rsid w:val="00F50637"/>
    <w:rsid w:val="00F54CA6"/>
    <w:rsid w:val="00F578CB"/>
    <w:rsid w:val="00F7377F"/>
    <w:rsid w:val="00F74E29"/>
    <w:rsid w:val="00F845CD"/>
    <w:rsid w:val="00F861E7"/>
    <w:rsid w:val="00F86B80"/>
    <w:rsid w:val="00F91746"/>
    <w:rsid w:val="00F962F4"/>
    <w:rsid w:val="00F973C4"/>
    <w:rsid w:val="00F974E3"/>
    <w:rsid w:val="00FA4282"/>
    <w:rsid w:val="00FA58B3"/>
    <w:rsid w:val="00FB0EC9"/>
    <w:rsid w:val="00FB278E"/>
    <w:rsid w:val="00FC3DE5"/>
    <w:rsid w:val="00FC5097"/>
    <w:rsid w:val="00FD4C48"/>
    <w:rsid w:val="00FE1DCB"/>
    <w:rsid w:val="00FF32FD"/>
    <w:rsid w:val="010BEBF0"/>
    <w:rsid w:val="0117DA88"/>
    <w:rsid w:val="01843F0F"/>
    <w:rsid w:val="01E1F052"/>
    <w:rsid w:val="02079F93"/>
    <w:rsid w:val="0239F84E"/>
    <w:rsid w:val="0258E676"/>
    <w:rsid w:val="02613B1A"/>
    <w:rsid w:val="0262CF33"/>
    <w:rsid w:val="03142310"/>
    <w:rsid w:val="031BBEDC"/>
    <w:rsid w:val="032393AA"/>
    <w:rsid w:val="032B33CC"/>
    <w:rsid w:val="03641414"/>
    <w:rsid w:val="048C3A75"/>
    <w:rsid w:val="05086421"/>
    <w:rsid w:val="0525D3CB"/>
    <w:rsid w:val="056BF548"/>
    <w:rsid w:val="0596FF84"/>
    <w:rsid w:val="05D40EE5"/>
    <w:rsid w:val="06352684"/>
    <w:rsid w:val="063C403E"/>
    <w:rsid w:val="0665F17C"/>
    <w:rsid w:val="067E6A24"/>
    <w:rsid w:val="06C39B62"/>
    <w:rsid w:val="06D1A1C4"/>
    <w:rsid w:val="06D6D141"/>
    <w:rsid w:val="06E1B5D3"/>
    <w:rsid w:val="071EC809"/>
    <w:rsid w:val="073CD4F2"/>
    <w:rsid w:val="076EC6BA"/>
    <w:rsid w:val="079C423D"/>
    <w:rsid w:val="07AD9A07"/>
    <w:rsid w:val="07B7B0FE"/>
    <w:rsid w:val="07BF6892"/>
    <w:rsid w:val="08B1760A"/>
    <w:rsid w:val="08F7EF10"/>
    <w:rsid w:val="09EB5AB3"/>
    <w:rsid w:val="0A579210"/>
    <w:rsid w:val="0A65F1DE"/>
    <w:rsid w:val="0AA50D4C"/>
    <w:rsid w:val="0B42D220"/>
    <w:rsid w:val="0B538328"/>
    <w:rsid w:val="0BA3C167"/>
    <w:rsid w:val="0BEFCDF8"/>
    <w:rsid w:val="0C16D93D"/>
    <w:rsid w:val="0C31ED4B"/>
    <w:rsid w:val="0C5DC81B"/>
    <w:rsid w:val="0CC5261A"/>
    <w:rsid w:val="0CD9D2BA"/>
    <w:rsid w:val="0D0D8524"/>
    <w:rsid w:val="0D5D4723"/>
    <w:rsid w:val="0D6867D0"/>
    <w:rsid w:val="0D83DAFD"/>
    <w:rsid w:val="0DA16F04"/>
    <w:rsid w:val="0E64B0B4"/>
    <w:rsid w:val="0E8DBD6F"/>
    <w:rsid w:val="0E9553A2"/>
    <w:rsid w:val="0EA88655"/>
    <w:rsid w:val="0EE17D2C"/>
    <w:rsid w:val="0F0D55A2"/>
    <w:rsid w:val="0F5127BA"/>
    <w:rsid w:val="0F978B14"/>
    <w:rsid w:val="0FE978EC"/>
    <w:rsid w:val="0FFB608D"/>
    <w:rsid w:val="1040E77B"/>
    <w:rsid w:val="10576D77"/>
    <w:rsid w:val="10BED47D"/>
    <w:rsid w:val="11724310"/>
    <w:rsid w:val="11E3A982"/>
    <w:rsid w:val="11F4942E"/>
    <w:rsid w:val="124E2B93"/>
    <w:rsid w:val="12B619F3"/>
    <w:rsid w:val="12C8C7B2"/>
    <w:rsid w:val="12D4D1F1"/>
    <w:rsid w:val="12EFBFAB"/>
    <w:rsid w:val="134ABE35"/>
    <w:rsid w:val="1362A3FD"/>
    <w:rsid w:val="1385602B"/>
    <w:rsid w:val="13FE916B"/>
    <w:rsid w:val="140E0B96"/>
    <w:rsid w:val="1483BBCE"/>
    <w:rsid w:val="14A03927"/>
    <w:rsid w:val="14F6BBED"/>
    <w:rsid w:val="155D7C17"/>
    <w:rsid w:val="15911054"/>
    <w:rsid w:val="15A41E1F"/>
    <w:rsid w:val="15A4C7F2"/>
    <w:rsid w:val="15C44364"/>
    <w:rsid w:val="162BF255"/>
    <w:rsid w:val="16C245C6"/>
    <w:rsid w:val="1741B829"/>
    <w:rsid w:val="1757ED29"/>
    <w:rsid w:val="17893212"/>
    <w:rsid w:val="17AE8B68"/>
    <w:rsid w:val="17B8E7DF"/>
    <w:rsid w:val="17D2D6FE"/>
    <w:rsid w:val="17EFF6D2"/>
    <w:rsid w:val="18102077"/>
    <w:rsid w:val="18B6041D"/>
    <w:rsid w:val="18BF12BC"/>
    <w:rsid w:val="19566C10"/>
    <w:rsid w:val="19A0DA70"/>
    <w:rsid w:val="19A4EDCB"/>
    <w:rsid w:val="19C6554A"/>
    <w:rsid w:val="19C69867"/>
    <w:rsid w:val="1A0F5B2A"/>
    <w:rsid w:val="1A648ED9"/>
    <w:rsid w:val="1A9C9EBC"/>
    <w:rsid w:val="1AE94335"/>
    <w:rsid w:val="1AFA5732"/>
    <w:rsid w:val="1B2B9B65"/>
    <w:rsid w:val="1B2BC3B2"/>
    <w:rsid w:val="1B90805D"/>
    <w:rsid w:val="1BC74948"/>
    <w:rsid w:val="1BD7A9AF"/>
    <w:rsid w:val="1BF221F8"/>
    <w:rsid w:val="1BF8501A"/>
    <w:rsid w:val="1C986EE8"/>
    <w:rsid w:val="1CA7C124"/>
    <w:rsid w:val="1D80036F"/>
    <w:rsid w:val="1D8B4D97"/>
    <w:rsid w:val="1DA20A47"/>
    <w:rsid w:val="1DA842E3"/>
    <w:rsid w:val="1DB7EF2D"/>
    <w:rsid w:val="1DF18ED8"/>
    <w:rsid w:val="1E0DF99F"/>
    <w:rsid w:val="1E3B7E3B"/>
    <w:rsid w:val="1E50F819"/>
    <w:rsid w:val="1E5AB05A"/>
    <w:rsid w:val="1EA5BF97"/>
    <w:rsid w:val="1EFC60B3"/>
    <w:rsid w:val="1F0B592C"/>
    <w:rsid w:val="1F22409A"/>
    <w:rsid w:val="1F676AAB"/>
    <w:rsid w:val="1FCE9474"/>
    <w:rsid w:val="2058340B"/>
    <w:rsid w:val="20709168"/>
    <w:rsid w:val="207977E4"/>
    <w:rsid w:val="208AF1C2"/>
    <w:rsid w:val="20CAC2CD"/>
    <w:rsid w:val="210E9E71"/>
    <w:rsid w:val="211627B4"/>
    <w:rsid w:val="2148AC4A"/>
    <w:rsid w:val="216EECF4"/>
    <w:rsid w:val="217448F3"/>
    <w:rsid w:val="21CEDCE8"/>
    <w:rsid w:val="21D3D0F5"/>
    <w:rsid w:val="21E3BC57"/>
    <w:rsid w:val="21EE411B"/>
    <w:rsid w:val="21F5B7EC"/>
    <w:rsid w:val="21F8FC63"/>
    <w:rsid w:val="22704DED"/>
    <w:rsid w:val="22CE0847"/>
    <w:rsid w:val="235041F7"/>
    <w:rsid w:val="2375B333"/>
    <w:rsid w:val="237969D4"/>
    <w:rsid w:val="2412D318"/>
    <w:rsid w:val="24137F62"/>
    <w:rsid w:val="242F8FFA"/>
    <w:rsid w:val="24474A95"/>
    <w:rsid w:val="24FD5509"/>
    <w:rsid w:val="25275B61"/>
    <w:rsid w:val="25502131"/>
    <w:rsid w:val="25DAE5C0"/>
    <w:rsid w:val="2628A037"/>
    <w:rsid w:val="262E9831"/>
    <w:rsid w:val="265C2406"/>
    <w:rsid w:val="26839D6F"/>
    <w:rsid w:val="26DE4BD9"/>
    <w:rsid w:val="26E78DBA"/>
    <w:rsid w:val="27173E45"/>
    <w:rsid w:val="273A8F7E"/>
    <w:rsid w:val="276D4B23"/>
    <w:rsid w:val="27C960F8"/>
    <w:rsid w:val="282D0E17"/>
    <w:rsid w:val="283B1617"/>
    <w:rsid w:val="28563076"/>
    <w:rsid w:val="28C275BD"/>
    <w:rsid w:val="28E2E7B1"/>
    <w:rsid w:val="28FD3E89"/>
    <w:rsid w:val="29908873"/>
    <w:rsid w:val="29A669F6"/>
    <w:rsid w:val="29C2686D"/>
    <w:rsid w:val="29D5E616"/>
    <w:rsid w:val="29E43B5B"/>
    <w:rsid w:val="2A1246F9"/>
    <w:rsid w:val="2A61081C"/>
    <w:rsid w:val="2A99F54B"/>
    <w:rsid w:val="2AABD9A4"/>
    <w:rsid w:val="2B912A80"/>
    <w:rsid w:val="2BB468A9"/>
    <w:rsid w:val="2BB7C7F7"/>
    <w:rsid w:val="2BCC095D"/>
    <w:rsid w:val="2BEF906D"/>
    <w:rsid w:val="2C539B96"/>
    <w:rsid w:val="2C588ADF"/>
    <w:rsid w:val="2CA5F2F9"/>
    <w:rsid w:val="2CDC5A94"/>
    <w:rsid w:val="2CE47CA8"/>
    <w:rsid w:val="2CEBF82D"/>
    <w:rsid w:val="2D798877"/>
    <w:rsid w:val="2D9A09D4"/>
    <w:rsid w:val="2DA2B20E"/>
    <w:rsid w:val="2DC15EB3"/>
    <w:rsid w:val="2E224580"/>
    <w:rsid w:val="2E411AEF"/>
    <w:rsid w:val="2E4F0932"/>
    <w:rsid w:val="2E65FF65"/>
    <w:rsid w:val="2E883804"/>
    <w:rsid w:val="2E8910B2"/>
    <w:rsid w:val="2EA38EAF"/>
    <w:rsid w:val="2FB7350C"/>
    <w:rsid w:val="2FCD8F19"/>
    <w:rsid w:val="2FE4BF16"/>
    <w:rsid w:val="302F04AB"/>
    <w:rsid w:val="305A1D06"/>
    <w:rsid w:val="31014C91"/>
    <w:rsid w:val="311DBBC6"/>
    <w:rsid w:val="319CFBDB"/>
    <w:rsid w:val="31B72A08"/>
    <w:rsid w:val="31B7CBD9"/>
    <w:rsid w:val="322636C3"/>
    <w:rsid w:val="32407725"/>
    <w:rsid w:val="32C83C02"/>
    <w:rsid w:val="32CD6BD4"/>
    <w:rsid w:val="33546BCC"/>
    <w:rsid w:val="33700B61"/>
    <w:rsid w:val="3383DBE8"/>
    <w:rsid w:val="33BB2F73"/>
    <w:rsid w:val="33E18813"/>
    <w:rsid w:val="341C1A3E"/>
    <w:rsid w:val="343F1145"/>
    <w:rsid w:val="344255D5"/>
    <w:rsid w:val="34444838"/>
    <w:rsid w:val="3464C448"/>
    <w:rsid w:val="34B12FFA"/>
    <w:rsid w:val="34C1987D"/>
    <w:rsid w:val="34C60921"/>
    <w:rsid w:val="34D801B3"/>
    <w:rsid w:val="34F7CC86"/>
    <w:rsid w:val="3506B297"/>
    <w:rsid w:val="351FB207"/>
    <w:rsid w:val="35482506"/>
    <w:rsid w:val="3563A172"/>
    <w:rsid w:val="35912503"/>
    <w:rsid w:val="35E1E570"/>
    <w:rsid w:val="35E7138F"/>
    <w:rsid w:val="362F5FBF"/>
    <w:rsid w:val="366177E3"/>
    <w:rsid w:val="36B6C444"/>
    <w:rsid w:val="36BEA8C6"/>
    <w:rsid w:val="37009DE0"/>
    <w:rsid w:val="370FDA33"/>
    <w:rsid w:val="372BBC7F"/>
    <w:rsid w:val="3756737B"/>
    <w:rsid w:val="377CF001"/>
    <w:rsid w:val="37BD9A34"/>
    <w:rsid w:val="37C66B57"/>
    <w:rsid w:val="37EC2A74"/>
    <w:rsid w:val="3814E869"/>
    <w:rsid w:val="3818C741"/>
    <w:rsid w:val="388CE9E5"/>
    <w:rsid w:val="389CD043"/>
    <w:rsid w:val="38F2C9BC"/>
    <w:rsid w:val="3905FDEB"/>
    <w:rsid w:val="391FAA98"/>
    <w:rsid w:val="392FD020"/>
    <w:rsid w:val="3977E487"/>
    <w:rsid w:val="39AD656F"/>
    <w:rsid w:val="39AF9CC3"/>
    <w:rsid w:val="39E952FB"/>
    <w:rsid w:val="3A071772"/>
    <w:rsid w:val="3A3E9B07"/>
    <w:rsid w:val="3A785808"/>
    <w:rsid w:val="3B01E248"/>
    <w:rsid w:val="3B1508BA"/>
    <w:rsid w:val="3B553571"/>
    <w:rsid w:val="3B65B783"/>
    <w:rsid w:val="3C256511"/>
    <w:rsid w:val="3C38718F"/>
    <w:rsid w:val="3C3CFDB4"/>
    <w:rsid w:val="3CFC9C3A"/>
    <w:rsid w:val="3D112435"/>
    <w:rsid w:val="3D64415B"/>
    <w:rsid w:val="3D6D2491"/>
    <w:rsid w:val="3D9891F9"/>
    <w:rsid w:val="3DBD34C4"/>
    <w:rsid w:val="3DC3507F"/>
    <w:rsid w:val="3DD3E025"/>
    <w:rsid w:val="3DDDC07E"/>
    <w:rsid w:val="3E41B6AD"/>
    <w:rsid w:val="3E6EB0C3"/>
    <w:rsid w:val="3E70AC83"/>
    <w:rsid w:val="3EBAF71C"/>
    <w:rsid w:val="3EBBB826"/>
    <w:rsid w:val="3ECF27F7"/>
    <w:rsid w:val="3F63B58A"/>
    <w:rsid w:val="3F77CBC7"/>
    <w:rsid w:val="3FB07970"/>
    <w:rsid w:val="3FF12600"/>
    <w:rsid w:val="40229AFF"/>
    <w:rsid w:val="414D72E7"/>
    <w:rsid w:val="417A09E2"/>
    <w:rsid w:val="419A4723"/>
    <w:rsid w:val="41B36080"/>
    <w:rsid w:val="41F4C490"/>
    <w:rsid w:val="4271F136"/>
    <w:rsid w:val="427AF2E5"/>
    <w:rsid w:val="42A14E7B"/>
    <w:rsid w:val="43148838"/>
    <w:rsid w:val="433B4563"/>
    <w:rsid w:val="439EA296"/>
    <w:rsid w:val="442A7155"/>
    <w:rsid w:val="446ADB28"/>
    <w:rsid w:val="4483783A"/>
    <w:rsid w:val="44B10FE6"/>
    <w:rsid w:val="45790C8A"/>
    <w:rsid w:val="458A74CB"/>
    <w:rsid w:val="458B3674"/>
    <w:rsid w:val="4637C037"/>
    <w:rsid w:val="46B2EFD8"/>
    <w:rsid w:val="4700FEBD"/>
    <w:rsid w:val="47CD599C"/>
    <w:rsid w:val="47F87BCB"/>
    <w:rsid w:val="481A3035"/>
    <w:rsid w:val="4825BC22"/>
    <w:rsid w:val="4839BA4E"/>
    <w:rsid w:val="483F42D6"/>
    <w:rsid w:val="488800A2"/>
    <w:rsid w:val="48C2A2E2"/>
    <w:rsid w:val="48E1B824"/>
    <w:rsid w:val="48FDC555"/>
    <w:rsid w:val="4918BB5A"/>
    <w:rsid w:val="492FDBF4"/>
    <w:rsid w:val="49D00A2D"/>
    <w:rsid w:val="49D7E20F"/>
    <w:rsid w:val="4A529BBE"/>
    <w:rsid w:val="4A713EC7"/>
    <w:rsid w:val="4AD90FBB"/>
    <w:rsid w:val="4BA300CE"/>
    <w:rsid w:val="4BDA280A"/>
    <w:rsid w:val="4BDE5AC3"/>
    <w:rsid w:val="4BEBCC3B"/>
    <w:rsid w:val="4BEC79BB"/>
    <w:rsid w:val="4C3B64F6"/>
    <w:rsid w:val="4CA67BC8"/>
    <w:rsid w:val="4D0C01F5"/>
    <w:rsid w:val="4D3D87C1"/>
    <w:rsid w:val="4D7D962B"/>
    <w:rsid w:val="4E067C23"/>
    <w:rsid w:val="4E3022CB"/>
    <w:rsid w:val="4EF6DE02"/>
    <w:rsid w:val="4F6B79F2"/>
    <w:rsid w:val="4FA41A60"/>
    <w:rsid w:val="4FD57E8E"/>
    <w:rsid w:val="500A1459"/>
    <w:rsid w:val="502CC696"/>
    <w:rsid w:val="50379061"/>
    <w:rsid w:val="503AB8F8"/>
    <w:rsid w:val="50D262EE"/>
    <w:rsid w:val="50EF05C6"/>
    <w:rsid w:val="5191BD62"/>
    <w:rsid w:val="5191C668"/>
    <w:rsid w:val="51E8E67B"/>
    <w:rsid w:val="523B8512"/>
    <w:rsid w:val="523B8DC2"/>
    <w:rsid w:val="523D6F64"/>
    <w:rsid w:val="52605F16"/>
    <w:rsid w:val="528D0330"/>
    <w:rsid w:val="5306E629"/>
    <w:rsid w:val="5311D519"/>
    <w:rsid w:val="539AAB50"/>
    <w:rsid w:val="53A5A654"/>
    <w:rsid w:val="53FED7FC"/>
    <w:rsid w:val="54055DCE"/>
    <w:rsid w:val="54BEE293"/>
    <w:rsid w:val="54D86970"/>
    <w:rsid w:val="551E5C67"/>
    <w:rsid w:val="55205FC5"/>
    <w:rsid w:val="5525C92B"/>
    <w:rsid w:val="558BA64C"/>
    <w:rsid w:val="56104108"/>
    <w:rsid w:val="5613CCA5"/>
    <w:rsid w:val="5642FE25"/>
    <w:rsid w:val="565C68EB"/>
    <w:rsid w:val="56B2F91D"/>
    <w:rsid w:val="5707B948"/>
    <w:rsid w:val="577CC1A3"/>
    <w:rsid w:val="5816EC26"/>
    <w:rsid w:val="582B8CDE"/>
    <w:rsid w:val="584B5A36"/>
    <w:rsid w:val="5861B1A4"/>
    <w:rsid w:val="587254DB"/>
    <w:rsid w:val="5873E9D8"/>
    <w:rsid w:val="58B6F4BF"/>
    <w:rsid w:val="58C04CA5"/>
    <w:rsid w:val="593C8426"/>
    <w:rsid w:val="59421E26"/>
    <w:rsid w:val="59461D74"/>
    <w:rsid w:val="594F0C63"/>
    <w:rsid w:val="596A80F6"/>
    <w:rsid w:val="598A620D"/>
    <w:rsid w:val="5999B581"/>
    <w:rsid w:val="59BB7A76"/>
    <w:rsid w:val="5A1460B9"/>
    <w:rsid w:val="5A343FC4"/>
    <w:rsid w:val="5A86FF51"/>
    <w:rsid w:val="5AFA97F9"/>
    <w:rsid w:val="5B04FC1B"/>
    <w:rsid w:val="5BA86CCF"/>
    <w:rsid w:val="5BE8F27C"/>
    <w:rsid w:val="5C53B2B8"/>
    <w:rsid w:val="5CD96B51"/>
    <w:rsid w:val="5D120D27"/>
    <w:rsid w:val="5D3783DC"/>
    <w:rsid w:val="5D3E0A81"/>
    <w:rsid w:val="5D57ED01"/>
    <w:rsid w:val="5DE1AFFD"/>
    <w:rsid w:val="5E2A9D7A"/>
    <w:rsid w:val="5E2B6CD1"/>
    <w:rsid w:val="5E4266FE"/>
    <w:rsid w:val="5EC0E00D"/>
    <w:rsid w:val="5ED264E5"/>
    <w:rsid w:val="5EEC0822"/>
    <w:rsid w:val="5F16A3AD"/>
    <w:rsid w:val="5F2D7B02"/>
    <w:rsid w:val="5F33254F"/>
    <w:rsid w:val="5FA808DA"/>
    <w:rsid w:val="608586D1"/>
    <w:rsid w:val="609537F7"/>
    <w:rsid w:val="60A5DB31"/>
    <w:rsid w:val="60BF88C4"/>
    <w:rsid w:val="60DB080B"/>
    <w:rsid w:val="60DC67F4"/>
    <w:rsid w:val="60E6AD98"/>
    <w:rsid w:val="610120E1"/>
    <w:rsid w:val="617490BD"/>
    <w:rsid w:val="61907FC7"/>
    <w:rsid w:val="61B21AF9"/>
    <w:rsid w:val="61D6B257"/>
    <w:rsid w:val="61FE5F70"/>
    <w:rsid w:val="62118663"/>
    <w:rsid w:val="621B77E2"/>
    <w:rsid w:val="622425BC"/>
    <w:rsid w:val="622DF3FF"/>
    <w:rsid w:val="6230F675"/>
    <w:rsid w:val="625745DA"/>
    <w:rsid w:val="62663357"/>
    <w:rsid w:val="62A197EA"/>
    <w:rsid w:val="62A5000E"/>
    <w:rsid w:val="62EE9302"/>
    <w:rsid w:val="6310CC7C"/>
    <w:rsid w:val="63710F9A"/>
    <w:rsid w:val="63E0BD24"/>
    <w:rsid w:val="63FA64E3"/>
    <w:rsid w:val="64077465"/>
    <w:rsid w:val="6423FD4E"/>
    <w:rsid w:val="6439C648"/>
    <w:rsid w:val="64D682EC"/>
    <w:rsid w:val="65217234"/>
    <w:rsid w:val="653EF935"/>
    <w:rsid w:val="65595BA9"/>
    <w:rsid w:val="65BC0234"/>
    <w:rsid w:val="65E7E7EC"/>
    <w:rsid w:val="65EF4DA8"/>
    <w:rsid w:val="6638D5F2"/>
    <w:rsid w:val="667E932D"/>
    <w:rsid w:val="6731DE40"/>
    <w:rsid w:val="6745634A"/>
    <w:rsid w:val="677D3216"/>
    <w:rsid w:val="6798EEA8"/>
    <w:rsid w:val="67AE15D9"/>
    <w:rsid w:val="67CA0D5C"/>
    <w:rsid w:val="67F5E575"/>
    <w:rsid w:val="680666A6"/>
    <w:rsid w:val="68434F3F"/>
    <w:rsid w:val="686F21A0"/>
    <w:rsid w:val="68799CE4"/>
    <w:rsid w:val="6931F6A3"/>
    <w:rsid w:val="695FAE9C"/>
    <w:rsid w:val="697DCCD9"/>
    <w:rsid w:val="69AB2DF2"/>
    <w:rsid w:val="69B7C7D9"/>
    <w:rsid w:val="69FAA201"/>
    <w:rsid w:val="6A136E22"/>
    <w:rsid w:val="6A4B0CC6"/>
    <w:rsid w:val="6A53E11A"/>
    <w:rsid w:val="6A60C2FF"/>
    <w:rsid w:val="6A684265"/>
    <w:rsid w:val="6A77A887"/>
    <w:rsid w:val="6AAEFEB7"/>
    <w:rsid w:val="6AB39F8A"/>
    <w:rsid w:val="6AB65CC8"/>
    <w:rsid w:val="6B076B8B"/>
    <w:rsid w:val="6B152A43"/>
    <w:rsid w:val="6B88BFBE"/>
    <w:rsid w:val="6BBCB852"/>
    <w:rsid w:val="6BFBBA50"/>
    <w:rsid w:val="6C5BF358"/>
    <w:rsid w:val="6C69C353"/>
    <w:rsid w:val="6CF25A8A"/>
    <w:rsid w:val="6D53E65D"/>
    <w:rsid w:val="6DC4E85E"/>
    <w:rsid w:val="6DFB920E"/>
    <w:rsid w:val="6E24F81B"/>
    <w:rsid w:val="6E31424C"/>
    <w:rsid w:val="6E8F34AE"/>
    <w:rsid w:val="6E9C3639"/>
    <w:rsid w:val="6ECFA1D6"/>
    <w:rsid w:val="6F09E53A"/>
    <w:rsid w:val="6F2EEBE3"/>
    <w:rsid w:val="6F415895"/>
    <w:rsid w:val="6F8168A3"/>
    <w:rsid w:val="6FB69E03"/>
    <w:rsid w:val="6FD7A57E"/>
    <w:rsid w:val="6FEB2D15"/>
    <w:rsid w:val="700B241B"/>
    <w:rsid w:val="7041DBC0"/>
    <w:rsid w:val="70E83819"/>
    <w:rsid w:val="70ECFAA9"/>
    <w:rsid w:val="7113AFBD"/>
    <w:rsid w:val="71368687"/>
    <w:rsid w:val="717752F6"/>
    <w:rsid w:val="71A5CA27"/>
    <w:rsid w:val="71B55ABC"/>
    <w:rsid w:val="71D5DACB"/>
    <w:rsid w:val="71D5E6E8"/>
    <w:rsid w:val="71DB85B1"/>
    <w:rsid w:val="71EC58C4"/>
    <w:rsid w:val="7204955D"/>
    <w:rsid w:val="720E4B01"/>
    <w:rsid w:val="722DEC44"/>
    <w:rsid w:val="725F2CB4"/>
    <w:rsid w:val="72C56B8B"/>
    <w:rsid w:val="72CD051C"/>
    <w:rsid w:val="72D073E9"/>
    <w:rsid w:val="72F587D7"/>
    <w:rsid w:val="733BE0CF"/>
    <w:rsid w:val="735B7D6A"/>
    <w:rsid w:val="7391BF11"/>
    <w:rsid w:val="73934004"/>
    <w:rsid w:val="73B00D73"/>
    <w:rsid w:val="73CFC668"/>
    <w:rsid w:val="740ECD06"/>
    <w:rsid w:val="74B77867"/>
    <w:rsid w:val="74B78B66"/>
    <w:rsid w:val="74FF014D"/>
    <w:rsid w:val="7503A0F9"/>
    <w:rsid w:val="7507FE4D"/>
    <w:rsid w:val="7518E4D7"/>
    <w:rsid w:val="758BB61D"/>
    <w:rsid w:val="75A27041"/>
    <w:rsid w:val="76176FDD"/>
    <w:rsid w:val="761D7AAF"/>
    <w:rsid w:val="7647FA81"/>
    <w:rsid w:val="769186E6"/>
    <w:rsid w:val="76A9B536"/>
    <w:rsid w:val="76B302C4"/>
    <w:rsid w:val="76B98A92"/>
    <w:rsid w:val="771047BA"/>
    <w:rsid w:val="77116122"/>
    <w:rsid w:val="7790BA99"/>
    <w:rsid w:val="77A08591"/>
    <w:rsid w:val="7811112B"/>
    <w:rsid w:val="784D31DF"/>
    <w:rsid w:val="784ED6C7"/>
    <w:rsid w:val="785FF699"/>
    <w:rsid w:val="7936330F"/>
    <w:rsid w:val="797CF14C"/>
    <w:rsid w:val="798B12F6"/>
    <w:rsid w:val="79CD0946"/>
    <w:rsid w:val="79ED6BE8"/>
    <w:rsid w:val="79F14447"/>
    <w:rsid w:val="79FEA6E2"/>
    <w:rsid w:val="7A440C2E"/>
    <w:rsid w:val="7A761063"/>
    <w:rsid w:val="7B03844F"/>
    <w:rsid w:val="7B08B3D9"/>
    <w:rsid w:val="7B0DDBE6"/>
    <w:rsid w:val="7B67EC5F"/>
    <w:rsid w:val="7BB4E278"/>
    <w:rsid w:val="7BC884F2"/>
    <w:rsid w:val="7BF45C0D"/>
    <w:rsid w:val="7C2FA6FD"/>
    <w:rsid w:val="7C6A039C"/>
    <w:rsid w:val="7CFF6279"/>
    <w:rsid w:val="7D0FB9E1"/>
    <w:rsid w:val="7D1E2136"/>
    <w:rsid w:val="7D456B16"/>
    <w:rsid w:val="7D59CDDD"/>
    <w:rsid w:val="7DAB3DFB"/>
    <w:rsid w:val="7DC891AD"/>
    <w:rsid w:val="7DCA9951"/>
    <w:rsid w:val="7DF277FB"/>
    <w:rsid w:val="7E16BA1B"/>
    <w:rsid w:val="7E491E78"/>
    <w:rsid w:val="7E72D6B5"/>
    <w:rsid w:val="7F3D5218"/>
    <w:rsid w:val="7F97AE5A"/>
    <w:rsid w:val="7FA3A749"/>
    <w:rsid w:val="7FB73B0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FC312"/>
  <w15:chartTrackingRefBased/>
  <w15:docId w15:val="{F588BD5D-5A27-4366-829F-E906F470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9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9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9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609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9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9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9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609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9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97B"/>
    <w:rPr>
      <w:rFonts w:eastAsiaTheme="majorEastAsia" w:cstheme="majorBidi"/>
      <w:color w:val="272727" w:themeColor="text1" w:themeTint="D8"/>
    </w:rPr>
  </w:style>
  <w:style w:type="paragraph" w:styleId="Title">
    <w:name w:val="Title"/>
    <w:basedOn w:val="Normal"/>
    <w:next w:val="Normal"/>
    <w:link w:val="TitleChar"/>
    <w:uiPriority w:val="10"/>
    <w:qFormat/>
    <w:rsid w:val="00960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97B"/>
    <w:pPr>
      <w:spacing w:before="160"/>
      <w:jc w:val="center"/>
    </w:pPr>
    <w:rPr>
      <w:i/>
      <w:iCs/>
      <w:color w:val="404040" w:themeColor="text1" w:themeTint="BF"/>
    </w:rPr>
  </w:style>
  <w:style w:type="character" w:customStyle="1" w:styleId="QuoteChar">
    <w:name w:val="Quote Char"/>
    <w:basedOn w:val="DefaultParagraphFont"/>
    <w:link w:val="Quote"/>
    <w:uiPriority w:val="29"/>
    <w:rsid w:val="0096097B"/>
    <w:rPr>
      <w:i/>
      <w:iCs/>
      <w:color w:val="404040" w:themeColor="text1" w:themeTint="BF"/>
    </w:rPr>
  </w:style>
  <w:style w:type="paragraph" w:styleId="ListParagraph">
    <w:name w:val="List Paragraph"/>
    <w:basedOn w:val="Normal"/>
    <w:uiPriority w:val="34"/>
    <w:qFormat/>
    <w:rsid w:val="0096097B"/>
    <w:pPr>
      <w:ind w:left="720"/>
      <w:contextualSpacing/>
    </w:pPr>
  </w:style>
  <w:style w:type="character" w:styleId="IntenseEmphasis">
    <w:name w:val="Intense Emphasis"/>
    <w:basedOn w:val="DefaultParagraphFont"/>
    <w:uiPriority w:val="21"/>
    <w:qFormat/>
    <w:rsid w:val="0096097B"/>
    <w:rPr>
      <w:i/>
      <w:iCs/>
      <w:color w:val="2F5496" w:themeColor="accent1" w:themeShade="BF"/>
    </w:rPr>
  </w:style>
  <w:style w:type="paragraph" w:styleId="IntenseQuote">
    <w:name w:val="Intense Quote"/>
    <w:basedOn w:val="Normal"/>
    <w:next w:val="Normal"/>
    <w:link w:val="IntenseQuoteChar"/>
    <w:uiPriority w:val="30"/>
    <w:qFormat/>
    <w:rsid w:val="009609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97B"/>
    <w:rPr>
      <w:i/>
      <w:iCs/>
      <w:color w:val="2F5496" w:themeColor="accent1" w:themeShade="BF"/>
    </w:rPr>
  </w:style>
  <w:style w:type="character" w:styleId="IntenseReference">
    <w:name w:val="Intense Reference"/>
    <w:basedOn w:val="DefaultParagraphFont"/>
    <w:uiPriority w:val="32"/>
    <w:qFormat/>
    <w:rsid w:val="0096097B"/>
    <w:rPr>
      <w:b/>
      <w:bCs/>
      <w:smallCaps/>
      <w:color w:val="2F5496" w:themeColor="accent1" w:themeShade="BF"/>
      <w:spacing w:val="5"/>
    </w:rPr>
  </w:style>
  <w:style w:type="character" w:styleId="Hyperlink">
    <w:name w:val="Hyperlink"/>
    <w:basedOn w:val="DefaultParagraphFont"/>
    <w:uiPriority w:val="99"/>
    <w:unhideWhenUsed/>
    <w:rsid w:val="00D524C1"/>
    <w:rPr>
      <w:color w:val="0563C1" w:themeColor="hyperlink"/>
      <w:u w:val="single"/>
    </w:rPr>
  </w:style>
  <w:style w:type="character" w:styleId="UnresolvedMention">
    <w:name w:val="Unresolved Mention"/>
    <w:basedOn w:val="DefaultParagraphFont"/>
    <w:uiPriority w:val="99"/>
    <w:semiHidden/>
    <w:unhideWhenUsed/>
    <w:rsid w:val="00D524C1"/>
    <w:rPr>
      <w:color w:val="605E5C"/>
      <w:shd w:val="clear" w:color="auto" w:fill="E1DFDD"/>
    </w:rPr>
  </w:style>
  <w:style w:type="character" w:styleId="Strong">
    <w:name w:val="Strong"/>
    <w:basedOn w:val="DefaultParagraphFont"/>
    <w:uiPriority w:val="22"/>
    <w:qFormat/>
    <w:rsid w:val="009E4522"/>
    <w:rPr>
      <w:b/>
      <w:bCs/>
      <w:sz w:val="24"/>
    </w:rPr>
  </w:style>
  <w:style w:type="paragraph" w:styleId="TOCHeading">
    <w:name w:val="TOC Heading"/>
    <w:basedOn w:val="Heading1"/>
    <w:next w:val="Normal"/>
    <w:uiPriority w:val="39"/>
    <w:unhideWhenUsed/>
    <w:qFormat/>
    <w:rsid w:val="00CA08D6"/>
    <w:pPr>
      <w:spacing w:before="240" w:after="0"/>
      <w:outlineLvl w:val="9"/>
    </w:pPr>
    <w:rPr>
      <w:kern w:val="0"/>
      <w:sz w:val="32"/>
      <w:szCs w:val="32"/>
      <w:lang w:val="en-US"/>
    </w:rPr>
  </w:style>
  <w:style w:type="paragraph" w:styleId="TOC2">
    <w:name w:val="toc 2"/>
    <w:basedOn w:val="Normal"/>
    <w:next w:val="Normal"/>
    <w:autoRedefine/>
    <w:uiPriority w:val="39"/>
    <w:unhideWhenUsed/>
    <w:rsid w:val="003A455E"/>
    <w:pPr>
      <w:spacing w:after="100"/>
      <w:ind w:left="220"/>
    </w:pPr>
  </w:style>
  <w:style w:type="paragraph" w:styleId="TOC1">
    <w:name w:val="toc 1"/>
    <w:basedOn w:val="Normal"/>
    <w:next w:val="Normal"/>
    <w:autoRedefine/>
    <w:uiPriority w:val="39"/>
    <w:unhideWhenUsed/>
    <w:rsid w:val="005D178E"/>
    <w:pPr>
      <w:spacing w:after="100"/>
    </w:pPr>
  </w:style>
  <w:style w:type="paragraph" w:styleId="NoSpacing">
    <w:name w:val="No Spacing"/>
    <w:uiPriority w:val="1"/>
    <w:qFormat/>
    <w:rsid w:val="0059444D"/>
    <w:pPr>
      <w:spacing w:after="0" w:line="240" w:lineRule="auto"/>
    </w:pPr>
  </w:style>
  <w:style w:type="paragraph" w:styleId="Header">
    <w:name w:val="header"/>
    <w:basedOn w:val="Normal"/>
    <w:uiPriority w:val="99"/>
    <w:unhideWhenUsed/>
    <w:rsid w:val="4D0C01F5"/>
    <w:pPr>
      <w:tabs>
        <w:tab w:val="center" w:pos="4680"/>
        <w:tab w:val="right" w:pos="9360"/>
      </w:tabs>
      <w:spacing w:after="0" w:line="240" w:lineRule="auto"/>
    </w:pPr>
  </w:style>
  <w:style w:type="paragraph" w:styleId="Footer">
    <w:name w:val="footer"/>
    <w:basedOn w:val="Normal"/>
    <w:link w:val="FooterChar"/>
    <w:uiPriority w:val="99"/>
    <w:unhideWhenUsed/>
    <w:rsid w:val="4D0C01F5"/>
    <w:pPr>
      <w:tabs>
        <w:tab w:val="center" w:pos="4680"/>
        <w:tab w:val="right" w:pos="9360"/>
      </w:tabs>
      <w:spacing w:after="0" w:line="240" w:lineRule="auto"/>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04985"/>
    <w:rPr>
      <w:rFonts w:ascii="Times New Roman" w:hAnsi="Times New Roman" w:cs="Times New Roman"/>
      <w:sz w:val="24"/>
      <w:szCs w:val="24"/>
    </w:rPr>
  </w:style>
  <w:style w:type="paragraph" w:styleId="TOC3">
    <w:name w:val="toc 3"/>
    <w:basedOn w:val="Normal"/>
    <w:next w:val="Normal"/>
    <w:autoRedefine/>
    <w:uiPriority w:val="39"/>
    <w:unhideWhenUsed/>
    <w:rsid w:val="002D4C97"/>
    <w:pPr>
      <w:spacing w:after="100"/>
      <w:ind w:left="440"/>
    </w:pPr>
  </w:style>
  <w:style w:type="character" w:customStyle="1" w:styleId="FooterChar">
    <w:name w:val="Footer Char"/>
    <w:basedOn w:val="DefaultParagraphFont"/>
    <w:link w:val="Footer"/>
    <w:uiPriority w:val="99"/>
    <w:rsid w:val="007F7602"/>
  </w:style>
  <w:style w:type="character" w:styleId="FollowedHyperlink">
    <w:name w:val="FollowedHyperlink"/>
    <w:basedOn w:val="DefaultParagraphFont"/>
    <w:uiPriority w:val="99"/>
    <w:semiHidden/>
    <w:unhideWhenUsed/>
    <w:rsid w:val="00B52D0D"/>
    <w:rPr>
      <w:color w:val="96607D"/>
      <w:u w:val="single"/>
    </w:rPr>
  </w:style>
  <w:style w:type="paragraph" w:customStyle="1" w:styleId="msonormal0">
    <w:name w:val="msonormal"/>
    <w:basedOn w:val="Normal"/>
    <w:rsid w:val="00B52D0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whitespace-normal">
    <w:name w:val="whitespace-normal"/>
    <w:basedOn w:val="Normal"/>
    <w:rsid w:val="006E17C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8212">
      <w:bodyDiv w:val="1"/>
      <w:marLeft w:val="0"/>
      <w:marRight w:val="0"/>
      <w:marTop w:val="0"/>
      <w:marBottom w:val="0"/>
      <w:divBdr>
        <w:top w:val="none" w:sz="0" w:space="0" w:color="auto"/>
        <w:left w:val="none" w:sz="0" w:space="0" w:color="auto"/>
        <w:bottom w:val="none" w:sz="0" w:space="0" w:color="auto"/>
        <w:right w:val="none" w:sz="0" w:space="0" w:color="auto"/>
      </w:divBdr>
      <w:divsChild>
        <w:div w:id="1048140723">
          <w:marLeft w:val="-720"/>
          <w:marRight w:val="0"/>
          <w:marTop w:val="0"/>
          <w:marBottom w:val="0"/>
          <w:divBdr>
            <w:top w:val="none" w:sz="0" w:space="0" w:color="auto"/>
            <w:left w:val="none" w:sz="0" w:space="0" w:color="auto"/>
            <w:bottom w:val="none" w:sz="0" w:space="0" w:color="auto"/>
            <w:right w:val="none" w:sz="0" w:space="0" w:color="auto"/>
          </w:divBdr>
        </w:div>
      </w:divsChild>
    </w:div>
    <w:div w:id="84230807">
      <w:bodyDiv w:val="1"/>
      <w:marLeft w:val="0"/>
      <w:marRight w:val="0"/>
      <w:marTop w:val="0"/>
      <w:marBottom w:val="0"/>
      <w:divBdr>
        <w:top w:val="none" w:sz="0" w:space="0" w:color="auto"/>
        <w:left w:val="none" w:sz="0" w:space="0" w:color="auto"/>
        <w:bottom w:val="none" w:sz="0" w:space="0" w:color="auto"/>
        <w:right w:val="none" w:sz="0" w:space="0" w:color="auto"/>
      </w:divBdr>
    </w:div>
    <w:div w:id="92091588">
      <w:bodyDiv w:val="1"/>
      <w:marLeft w:val="0"/>
      <w:marRight w:val="0"/>
      <w:marTop w:val="0"/>
      <w:marBottom w:val="0"/>
      <w:divBdr>
        <w:top w:val="none" w:sz="0" w:space="0" w:color="auto"/>
        <w:left w:val="none" w:sz="0" w:space="0" w:color="auto"/>
        <w:bottom w:val="none" w:sz="0" w:space="0" w:color="auto"/>
        <w:right w:val="none" w:sz="0" w:space="0" w:color="auto"/>
      </w:divBdr>
    </w:div>
    <w:div w:id="110590333">
      <w:bodyDiv w:val="1"/>
      <w:marLeft w:val="0"/>
      <w:marRight w:val="0"/>
      <w:marTop w:val="0"/>
      <w:marBottom w:val="0"/>
      <w:divBdr>
        <w:top w:val="none" w:sz="0" w:space="0" w:color="auto"/>
        <w:left w:val="none" w:sz="0" w:space="0" w:color="auto"/>
        <w:bottom w:val="none" w:sz="0" w:space="0" w:color="auto"/>
        <w:right w:val="none" w:sz="0" w:space="0" w:color="auto"/>
      </w:divBdr>
    </w:div>
    <w:div w:id="130439118">
      <w:bodyDiv w:val="1"/>
      <w:marLeft w:val="0"/>
      <w:marRight w:val="0"/>
      <w:marTop w:val="0"/>
      <w:marBottom w:val="0"/>
      <w:divBdr>
        <w:top w:val="none" w:sz="0" w:space="0" w:color="auto"/>
        <w:left w:val="none" w:sz="0" w:space="0" w:color="auto"/>
        <w:bottom w:val="none" w:sz="0" w:space="0" w:color="auto"/>
        <w:right w:val="none" w:sz="0" w:space="0" w:color="auto"/>
      </w:divBdr>
    </w:div>
    <w:div w:id="141697717">
      <w:bodyDiv w:val="1"/>
      <w:marLeft w:val="0"/>
      <w:marRight w:val="0"/>
      <w:marTop w:val="0"/>
      <w:marBottom w:val="0"/>
      <w:divBdr>
        <w:top w:val="none" w:sz="0" w:space="0" w:color="auto"/>
        <w:left w:val="none" w:sz="0" w:space="0" w:color="auto"/>
        <w:bottom w:val="none" w:sz="0" w:space="0" w:color="auto"/>
        <w:right w:val="none" w:sz="0" w:space="0" w:color="auto"/>
      </w:divBdr>
    </w:div>
    <w:div w:id="142544528">
      <w:bodyDiv w:val="1"/>
      <w:marLeft w:val="0"/>
      <w:marRight w:val="0"/>
      <w:marTop w:val="0"/>
      <w:marBottom w:val="0"/>
      <w:divBdr>
        <w:top w:val="none" w:sz="0" w:space="0" w:color="auto"/>
        <w:left w:val="none" w:sz="0" w:space="0" w:color="auto"/>
        <w:bottom w:val="none" w:sz="0" w:space="0" w:color="auto"/>
        <w:right w:val="none" w:sz="0" w:space="0" w:color="auto"/>
      </w:divBdr>
    </w:div>
    <w:div w:id="160126899">
      <w:bodyDiv w:val="1"/>
      <w:marLeft w:val="0"/>
      <w:marRight w:val="0"/>
      <w:marTop w:val="0"/>
      <w:marBottom w:val="0"/>
      <w:divBdr>
        <w:top w:val="none" w:sz="0" w:space="0" w:color="auto"/>
        <w:left w:val="none" w:sz="0" w:space="0" w:color="auto"/>
        <w:bottom w:val="none" w:sz="0" w:space="0" w:color="auto"/>
        <w:right w:val="none" w:sz="0" w:space="0" w:color="auto"/>
      </w:divBdr>
    </w:div>
    <w:div w:id="176622831">
      <w:bodyDiv w:val="1"/>
      <w:marLeft w:val="0"/>
      <w:marRight w:val="0"/>
      <w:marTop w:val="0"/>
      <w:marBottom w:val="0"/>
      <w:divBdr>
        <w:top w:val="none" w:sz="0" w:space="0" w:color="auto"/>
        <w:left w:val="none" w:sz="0" w:space="0" w:color="auto"/>
        <w:bottom w:val="none" w:sz="0" w:space="0" w:color="auto"/>
        <w:right w:val="none" w:sz="0" w:space="0" w:color="auto"/>
      </w:divBdr>
    </w:div>
    <w:div w:id="220482931">
      <w:bodyDiv w:val="1"/>
      <w:marLeft w:val="0"/>
      <w:marRight w:val="0"/>
      <w:marTop w:val="0"/>
      <w:marBottom w:val="0"/>
      <w:divBdr>
        <w:top w:val="none" w:sz="0" w:space="0" w:color="auto"/>
        <w:left w:val="none" w:sz="0" w:space="0" w:color="auto"/>
        <w:bottom w:val="none" w:sz="0" w:space="0" w:color="auto"/>
        <w:right w:val="none" w:sz="0" w:space="0" w:color="auto"/>
      </w:divBdr>
    </w:div>
    <w:div w:id="256905528">
      <w:bodyDiv w:val="1"/>
      <w:marLeft w:val="0"/>
      <w:marRight w:val="0"/>
      <w:marTop w:val="0"/>
      <w:marBottom w:val="0"/>
      <w:divBdr>
        <w:top w:val="none" w:sz="0" w:space="0" w:color="auto"/>
        <w:left w:val="none" w:sz="0" w:space="0" w:color="auto"/>
        <w:bottom w:val="none" w:sz="0" w:space="0" w:color="auto"/>
        <w:right w:val="none" w:sz="0" w:space="0" w:color="auto"/>
      </w:divBdr>
      <w:divsChild>
        <w:div w:id="976498236">
          <w:marLeft w:val="0"/>
          <w:marRight w:val="0"/>
          <w:marTop w:val="0"/>
          <w:marBottom w:val="0"/>
          <w:divBdr>
            <w:top w:val="none" w:sz="0" w:space="0" w:color="auto"/>
            <w:left w:val="none" w:sz="0" w:space="0" w:color="auto"/>
            <w:bottom w:val="none" w:sz="0" w:space="0" w:color="auto"/>
            <w:right w:val="none" w:sz="0" w:space="0" w:color="auto"/>
          </w:divBdr>
          <w:divsChild>
            <w:div w:id="1387142671">
              <w:marLeft w:val="0"/>
              <w:marRight w:val="0"/>
              <w:marTop w:val="0"/>
              <w:marBottom w:val="0"/>
              <w:divBdr>
                <w:top w:val="none" w:sz="0" w:space="0" w:color="auto"/>
                <w:left w:val="none" w:sz="0" w:space="0" w:color="auto"/>
                <w:bottom w:val="none" w:sz="0" w:space="0" w:color="auto"/>
                <w:right w:val="none" w:sz="0" w:space="0" w:color="auto"/>
              </w:divBdr>
              <w:divsChild>
                <w:div w:id="17874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17773">
      <w:bodyDiv w:val="1"/>
      <w:marLeft w:val="0"/>
      <w:marRight w:val="0"/>
      <w:marTop w:val="0"/>
      <w:marBottom w:val="0"/>
      <w:divBdr>
        <w:top w:val="none" w:sz="0" w:space="0" w:color="auto"/>
        <w:left w:val="none" w:sz="0" w:space="0" w:color="auto"/>
        <w:bottom w:val="none" w:sz="0" w:space="0" w:color="auto"/>
        <w:right w:val="none" w:sz="0" w:space="0" w:color="auto"/>
      </w:divBdr>
    </w:div>
    <w:div w:id="294990572">
      <w:bodyDiv w:val="1"/>
      <w:marLeft w:val="0"/>
      <w:marRight w:val="0"/>
      <w:marTop w:val="0"/>
      <w:marBottom w:val="0"/>
      <w:divBdr>
        <w:top w:val="none" w:sz="0" w:space="0" w:color="auto"/>
        <w:left w:val="none" w:sz="0" w:space="0" w:color="auto"/>
        <w:bottom w:val="none" w:sz="0" w:space="0" w:color="auto"/>
        <w:right w:val="none" w:sz="0" w:space="0" w:color="auto"/>
      </w:divBdr>
      <w:divsChild>
        <w:div w:id="1650479577">
          <w:marLeft w:val="-720"/>
          <w:marRight w:val="0"/>
          <w:marTop w:val="0"/>
          <w:marBottom w:val="0"/>
          <w:divBdr>
            <w:top w:val="none" w:sz="0" w:space="0" w:color="auto"/>
            <w:left w:val="none" w:sz="0" w:space="0" w:color="auto"/>
            <w:bottom w:val="none" w:sz="0" w:space="0" w:color="auto"/>
            <w:right w:val="none" w:sz="0" w:space="0" w:color="auto"/>
          </w:divBdr>
        </w:div>
      </w:divsChild>
    </w:div>
    <w:div w:id="353460085">
      <w:bodyDiv w:val="1"/>
      <w:marLeft w:val="0"/>
      <w:marRight w:val="0"/>
      <w:marTop w:val="0"/>
      <w:marBottom w:val="0"/>
      <w:divBdr>
        <w:top w:val="none" w:sz="0" w:space="0" w:color="auto"/>
        <w:left w:val="none" w:sz="0" w:space="0" w:color="auto"/>
        <w:bottom w:val="none" w:sz="0" w:space="0" w:color="auto"/>
        <w:right w:val="none" w:sz="0" w:space="0" w:color="auto"/>
      </w:divBdr>
    </w:div>
    <w:div w:id="362441583">
      <w:bodyDiv w:val="1"/>
      <w:marLeft w:val="0"/>
      <w:marRight w:val="0"/>
      <w:marTop w:val="0"/>
      <w:marBottom w:val="0"/>
      <w:divBdr>
        <w:top w:val="none" w:sz="0" w:space="0" w:color="auto"/>
        <w:left w:val="none" w:sz="0" w:space="0" w:color="auto"/>
        <w:bottom w:val="none" w:sz="0" w:space="0" w:color="auto"/>
        <w:right w:val="none" w:sz="0" w:space="0" w:color="auto"/>
      </w:divBdr>
    </w:div>
    <w:div w:id="402684784">
      <w:bodyDiv w:val="1"/>
      <w:marLeft w:val="0"/>
      <w:marRight w:val="0"/>
      <w:marTop w:val="0"/>
      <w:marBottom w:val="0"/>
      <w:divBdr>
        <w:top w:val="none" w:sz="0" w:space="0" w:color="auto"/>
        <w:left w:val="none" w:sz="0" w:space="0" w:color="auto"/>
        <w:bottom w:val="none" w:sz="0" w:space="0" w:color="auto"/>
        <w:right w:val="none" w:sz="0" w:space="0" w:color="auto"/>
      </w:divBdr>
    </w:div>
    <w:div w:id="404304159">
      <w:bodyDiv w:val="1"/>
      <w:marLeft w:val="0"/>
      <w:marRight w:val="0"/>
      <w:marTop w:val="0"/>
      <w:marBottom w:val="0"/>
      <w:divBdr>
        <w:top w:val="none" w:sz="0" w:space="0" w:color="auto"/>
        <w:left w:val="none" w:sz="0" w:space="0" w:color="auto"/>
        <w:bottom w:val="none" w:sz="0" w:space="0" w:color="auto"/>
        <w:right w:val="none" w:sz="0" w:space="0" w:color="auto"/>
      </w:divBdr>
    </w:div>
    <w:div w:id="413549383">
      <w:bodyDiv w:val="1"/>
      <w:marLeft w:val="0"/>
      <w:marRight w:val="0"/>
      <w:marTop w:val="0"/>
      <w:marBottom w:val="0"/>
      <w:divBdr>
        <w:top w:val="none" w:sz="0" w:space="0" w:color="auto"/>
        <w:left w:val="none" w:sz="0" w:space="0" w:color="auto"/>
        <w:bottom w:val="none" w:sz="0" w:space="0" w:color="auto"/>
        <w:right w:val="none" w:sz="0" w:space="0" w:color="auto"/>
      </w:divBdr>
      <w:divsChild>
        <w:div w:id="847863044">
          <w:marLeft w:val="-720"/>
          <w:marRight w:val="0"/>
          <w:marTop w:val="0"/>
          <w:marBottom w:val="0"/>
          <w:divBdr>
            <w:top w:val="none" w:sz="0" w:space="0" w:color="auto"/>
            <w:left w:val="none" w:sz="0" w:space="0" w:color="auto"/>
            <w:bottom w:val="none" w:sz="0" w:space="0" w:color="auto"/>
            <w:right w:val="none" w:sz="0" w:space="0" w:color="auto"/>
          </w:divBdr>
        </w:div>
      </w:divsChild>
    </w:div>
    <w:div w:id="418796511">
      <w:bodyDiv w:val="1"/>
      <w:marLeft w:val="0"/>
      <w:marRight w:val="0"/>
      <w:marTop w:val="0"/>
      <w:marBottom w:val="0"/>
      <w:divBdr>
        <w:top w:val="none" w:sz="0" w:space="0" w:color="auto"/>
        <w:left w:val="none" w:sz="0" w:space="0" w:color="auto"/>
        <w:bottom w:val="none" w:sz="0" w:space="0" w:color="auto"/>
        <w:right w:val="none" w:sz="0" w:space="0" w:color="auto"/>
      </w:divBdr>
    </w:div>
    <w:div w:id="471796095">
      <w:bodyDiv w:val="1"/>
      <w:marLeft w:val="0"/>
      <w:marRight w:val="0"/>
      <w:marTop w:val="0"/>
      <w:marBottom w:val="0"/>
      <w:divBdr>
        <w:top w:val="none" w:sz="0" w:space="0" w:color="auto"/>
        <w:left w:val="none" w:sz="0" w:space="0" w:color="auto"/>
        <w:bottom w:val="none" w:sz="0" w:space="0" w:color="auto"/>
        <w:right w:val="none" w:sz="0" w:space="0" w:color="auto"/>
      </w:divBdr>
    </w:div>
    <w:div w:id="510340768">
      <w:bodyDiv w:val="1"/>
      <w:marLeft w:val="0"/>
      <w:marRight w:val="0"/>
      <w:marTop w:val="0"/>
      <w:marBottom w:val="0"/>
      <w:divBdr>
        <w:top w:val="none" w:sz="0" w:space="0" w:color="auto"/>
        <w:left w:val="none" w:sz="0" w:space="0" w:color="auto"/>
        <w:bottom w:val="none" w:sz="0" w:space="0" w:color="auto"/>
        <w:right w:val="none" w:sz="0" w:space="0" w:color="auto"/>
      </w:divBdr>
      <w:divsChild>
        <w:div w:id="1122573234">
          <w:marLeft w:val="-720"/>
          <w:marRight w:val="0"/>
          <w:marTop w:val="0"/>
          <w:marBottom w:val="0"/>
          <w:divBdr>
            <w:top w:val="none" w:sz="0" w:space="0" w:color="auto"/>
            <w:left w:val="none" w:sz="0" w:space="0" w:color="auto"/>
            <w:bottom w:val="none" w:sz="0" w:space="0" w:color="auto"/>
            <w:right w:val="none" w:sz="0" w:space="0" w:color="auto"/>
          </w:divBdr>
        </w:div>
      </w:divsChild>
    </w:div>
    <w:div w:id="527183982">
      <w:bodyDiv w:val="1"/>
      <w:marLeft w:val="0"/>
      <w:marRight w:val="0"/>
      <w:marTop w:val="0"/>
      <w:marBottom w:val="0"/>
      <w:divBdr>
        <w:top w:val="none" w:sz="0" w:space="0" w:color="auto"/>
        <w:left w:val="none" w:sz="0" w:space="0" w:color="auto"/>
        <w:bottom w:val="none" w:sz="0" w:space="0" w:color="auto"/>
        <w:right w:val="none" w:sz="0" w:space="0" w:color="auto"/>
      </w:divBdr>
    </w:div>
    <w:div w:id="537862742">
      <w:bodyDiv w:val="1"/>
      <w:marLeft w:val="0"/>
      <w:marRight w:val="0"/>
      <w:marTop w:val="0"/>
      <w:marBottom w:val="0"/>
      <w:divBdr>
        <w:top w:val="none" w:sz="0" w:space="0" w:color="auto"/>
        <w:left w:val="none" w:sz="0" w:space="0" w:color="auto"/>
        <w:bottom w:val="none" w:sz="0" w:space="0" w:color="auto"/>
        <w:right w:val="none" w:sz="0" w:space="0" w:color="auto"/>
      </w:divBdr>
    </w:div>
    <w:div w:id="539821569">
      <w:bodyDiv w:val="1"/>
      <w:marLeft w:val="0"/>
      <w:marRight w:val="0"/>
      <w:marTop w:val="0"/>
      <w:marBottom w:val="0"/>
      <w:divBdr>
        <w:top w:val="none" w:sz="0" w:space="0" w:color="auto"/>
        <w:left w:val="none" w:sz="0" w:space="0" w:color="auto"/>
        <w:bottom w:val="none" w:sz="0" w:space="0" w:color="auto"/>
        <w:right w:val="none" w:sz="0" w:space="0" w:color="auto"/>
      </w:divBdr>
    </w:div>
    <w:div w:id="590162536">
      <w:bodyDiv w:val="1"/>
      <w:marLeft w:val="0"/>
      <w:marRight w:val="0"/>
      <w:marTop w:val="0"/>
      <w:marBottom w:val="0"/>
      <w:divBdr>
        <w:top w:val="none" w:sz="0" w:space="0" w:color="auto"/>
        <w:left w:val="none" w:sz="0" w:space="0" w:color="auto"/>
        <w:bottom w:val="none" w:sz="0" w:space="0" w:color="auto"/>
        <w:right w:val="none" w:sz="0" w:space="0" w:color="auto"/>
      </w:divBdr>
      <w:divsChild>
        <w:div w:id="1992785316">
          <w:marLeft w:val="-720"/>
          <w:marRight w:val="0"/>
          <w:marTop w:val="0"/>
          <w:marBottom w:val="0"/>
          <w:divBdr>
            <w:top w:val="none" w:sz="0" w:space="0" w:color="auto"/>
            <w:left w:val="none" w:sz="0" w:space="0" w:color="auto"/>
            <w:bottom w:val="none" w:sz="0" w:space="0" w:color="auto"/>
            <w:right w:val="none" w:sz="0" w:space="0" w:color="auto"/>
          </w:divBdr>
        </w:div>
      </w:divsChild>
    </w:div>
    <w:div w:id="624852560">
      <w:bodyDiv w:val="1"/>
      <w:marLeft w:val="0"/>
      <w:marRight w:val="0"/>
      <w:marTop w:val="0"/>
      <w:marBottom w:val="0"/>
      <w:divBdr>
        <w:top w:val="none" w:sz="0" w:space="0" w:color="auto"/>
        <w:left w:val="none" w:sz="0" w:space="0" w:color="auto"/>
        <w:bottom w:val="none" w:sz="0" w:space="0" w:color="auto"/>
        <w:right w:val="none" w:sz="0" w:space="0" w:color="auto"/>
      </w:divBdr>
    </w:div>
    <w:div w:id="626425369">
      <w:bodyDiv w:val="1"/>
      <w:marLeft w:val="0"/>
      <w:marRight w:val="0"/>
      <w:marTop w:val="0"/>
      <w:marBottom w:val="0"/>
      <w:divBdr>
        <w:top w:val="none" w:sz="0" w:space="0" w:color="auto"/>
        <w:left w:val="none" w:sz="0" w:space="0" w:color="auto"/>
        <w:bottom w:val="none" w:sz="0" w:space="0" w:color="auto"/>
        <w:right w:val="none" w:sz="0" w:space="0" w:color="auto"/>
      </w:divBdr>
    </w:div>
    <w:div w:id="688946919">
      <w:bodyDiv w:val="1"/>
      <w:marLeft w:val="0"/>
      <w:marRight w:val="0"/>
      <w:marTop w:val="0"/>
      <w:marBottom w:val="0"/>
      <w:divBdr>
        <w:top w:val="none" w:sz="0" w:space="0" w:color="auto"/>
        <w:left w:val="none" w:sz="0" w:space="0" w:color="auto"/>
        <w:bottom w:val="none" w:sz="0" w:space="0" w:color="auto"/>
        <w:right w:val="none" w:sz="0" w:space="0" w:color="auto"/>
      </w:divBdr>
    </w:div>
    <w:div w:id="720177127">
      <w:bodyDiv w:val="1"/>
      <w:marLeft w:val="0"/>
      <w:marRight w:val="0"/>
      <w:marTop w:val="0"/>
      <w:marBottom w:val="0"/>
      <w:divBdr>
        <w:top w:val="none" w:sz="0" w:space="0" w:color="auto"/>
        <w:left w:val="none" w:sz="0" w:space="0" w:color="auto"/>
        <w:bottom w:val="none" w:sz="0" w:space="0" w:color="auto"/>
        <w:right w:val="none" w:sz="0" w:space="0" w:color="auto"/>
      </w:divBdr>
    </w:div>
    <w:div w:id="751973611">
      <w:bodyDiv w:val="1"/>
      <w:marLeft w:val="0"/>
      <w:marRight w:val="0"/>
      <w:marTop w:val="0"/>
      <w:marBottom w:val="0"/>
      <w:divBdr>
        <w:top w:val="none" w:sz="0" w:space="0" w:color="auto"/>
        <w:left w:val="none" w:sz="0" w:space="0" w:color="auto"/>
        <w:bottom w:val="none" w:sz="0" w:space="0" w:color="auto"/>
        <w:right w:val="none" w:sz="0" w:space="0" w:color="auto"/>
      </w:divBdr>
    </w:div>
    <w:div w:id="787549270">
      <w:bodyDiv w:val="1"/>
      <w:marLeft w:val="0"/>
      <w:marRight w:val="0"/>
      <w:marTop w:val="0"/>
      <w:marBottom w:val="0"/>
      <w:divBdr>
        <w:top w:val="none" w:sz="0" w:space="0" w:color="auto"/>
        <w:left w:val="none" w:sz="0" w:space="0" w:color="auto"/>
        <w:bottom w:val="none" w:sz="0" w:space="0" w:color="auto"/>
        <w:right w:val="none" w:sz="0" w:space="0" w:color="auto"/>
      </w:divBdr>
    </w:div>
    <w:div w:id="803697315">
      <w:bodyDiv w:val="1"/>
      <w:marLeft w:val="0"/>
      <w:marRight w:val="0"/>
      <w:marTop w:val="0"/>
      <w:marBottom w:val="0"/>
      <w:divBdr>
        <w:top w:val="none" w:sz="0" w:space="0" w:color="auto"/>
        <w:left w:val="none" w:sz="0" w:space="0" w:color="auto"/>
        <w:bottom w:val="none" w:sz="0" w:space="0" w:color="auto"/>
        <w:right w:val="none" w:sz="0" w:space="0" w:color="auto"/>
      </w:divBdr>
    </w:div>
    <w:div w:id="817577120">
      <w:bodyDiv w:val="1"/>
      <w:marLeft w:val="0"/>
      <w:marRight w:val="0"/>
      <w:marTop w:val="0"/>
      <w:marBottom w:val="0"/>
      <w:divBdr>
        <w:top w:val="none" w:sz="0" w:space="0" w:color="auto"/>
        <w:left w:val="none" w:sz="0" w:space="0" w:color="auto"/>
        <w:bottom w:val="none" w:sz="0" w:space="0" w:color="auto"/>
        <w:right w:val="none" w:sz="0" w:space="0" w:color="auto"/>
      </w:divBdr>
    </w:div>
    <w:div w:id="854685710">
      <w:bodyDiv w:val="1"/>
      <w:marLeft w:val="0"/>
      <w:marRight w:val="0"/>
      <w:marTop w:val="0"/>
      <w:marBottom w:val="0"/>
      <w:divBdr>
        <w:top w:val="none" w:sz="0" w:space="0" w:color="auto"/>
        <w:left w:val="none" w:sz="0" w:space="0" w:color="auto"/>
        <w:bottom w:val="none" w:sz="0" w:space="0" w:color="auto"/>
        <w:right w:val="none" w:sz="0" w:space="0" w:color="auto"/>
      </w:divBdr>
    </w:div>
    <w:div w:id="866795550">
      <w:bodyDiv w:val="1"/>
      <w:marLeft w:val="0"/>
      <w:marRight w:val="0"/>
      <w:marTop w:val="0"/>
      <w:marBottom w:val="0"/>
      <w:divBdr>
        <w:top w:val="none" w:sz="0" w:space="0" w:color="auto"/>
        <w:left w:val="none" w:sz="0" w:space="0" w:color="auto"/>
        <w:bottom w:val="none" w:sz="0" w:space="0" w:color="auto"/>
        <w:right w:val="none" w:sz="0" w:space="0" w:color="auto"/>
      </w:divBdr>
    </w:div>
    <w:div w:id="897017649">
      <w:bodyDiv w:val="1"/>
      <w:marLeft w:val="0"/>
      <w:marRight w:val="0"/>
      <w:marTop w:val="0"/>
      <w:marBottom w:val="0"/>
      <w:divBdr>
        <w:top w:val="none" w:sz="0" w:space="0" w:color="auto"/>
        <w:left w:val="none" w:sz="0" w:space="0" w:color="auto"/>
        <w:bottom w:val="none" w:sz="0" w:space="0" w:color="auto"/>
        <w:right w:val="none" w:sz="0" w:space="0" w:color="auto"/>
      </w:divBdr>
    </w:div>
    <w:div w:id="900365822">
      <w:bodyDiv w:val="1"/>
      <w:marLeft w:val="0"/>
      <w:marRight w:val="0"/>
      <w:marTop w:val="0"/>
      <w:marBottom w:val="0"/>
      <w:divBdr>
        <w:top w:val="none" w:sz="0" w:space="0" w:color="auto"/>
        <w:left w:val="none" w:sz="0" w:space="0" w:color="auto"/>
        <w:bottom w:val="none" w:sz="0" w:space="0" w:color="auto"/>
        <w:right w:val="none" w:sz="0" w:space="0" w:color="auto"/>
      </w:divBdr>
    </w:div>
    <w:div w:id="966813870">
      <w:bodyDiv w:val="1"/>
      <w:marLeft w:val="0"/>
      <w:marRight w:val="0"/>
      <w:marTop w:val="0"/>
      <w:marBottom w:val="0"/>
      <w:divBdr>
        <w:top w:val="none" w:sz="0" w:space="0" w:color="auto"/>
        <w:left w:val="none" w:sz="0" w:space="0" w:color="auto"/>
        <w:bottom w:val="none" w:sz="0" w:space="0" w:color="auto"/>
        <w:right w:val="none" w:sz="0" w:space="0" w:color="auto"/>
      </w:divBdr>
    </w:div>
    <w:div w:id="976450417">
      <w:bodyDiv w:val="1"/>
      <w:marLeft w:val="0"/>
      <w:marRight w:val="0"/>
      <w:marTop w:val="0"/>
      <w:marBottom w:val="0"/>
      <w:divBdr>
        <w:top w:val="none" w:sz="0" w:space="0" w:color="auto"/>
        <w:left w:val="none" w:sz="0" w:space="0" w:color="auto"/>
        <w:bottom w:val="none" w:sz="0" w:space="0" w:color="auto"/>
        <w:right w:val="none" w:sz="0" w:space="0" w:color="auto"/>
      </w:divBdr>
    </w:div>
    <w:div w:id="994719696">
      <w:bodyDiv w:val="1"/>
      <w:marLeft w:val="0"/>
      <w:marRight w:val="0"/>
      <w:marTop w:val="0"/>
      <w:marBottom w:val="0"/>
      <w:divBdr>
        <w:top w:val="none" w:sz="0" w:space="0" w:color="auto"/>
        <w:left w:val="none" w:sz="0" w:space="0" w:color="auto"/>
        <w:bottom w:val="none" w:sz="0" w:space="0" w:color="auto"/>
        <w:right w:val="none" w:sz="0" w:space="0" w:color="auto"/>
      </w:divBdr>
      <w:divsChild>
        <w:div w:id="1700662629">
          <w:marLeft w:val="0"/>
          <w:marRight w:val="0"/>
          <w:marTop w:val="0"/>
          <w:marBottom w:val="0"/>
          <w:divBdr>
            <w:top w:val="none" w:sz="0" w:space="0" w:color="auto"/>
            <w:left w:val="none" w:sz="0" w:space="0" w:color="auto"/>
            <w:bottom w:val="none" w:sz="0" w:space="0" w:color="auto"/>
            <w:right w:val="none" w:sz="0" w:space="0" w:color="auto"/>
          </w:divBdr>
          <w:divsChild>
            <w:div w:id="980037458">
              <w:marLeft w:val="60"/>
              <w:marRight w:val="0"/>
              <w:marTop w:val="0"/>
              <w:marBottom w:val="60"/>
              <w:divBdr>
                <w:top w:val="none" w:sz="0" w:space="0" w:color="auto"/>
                <w:left w:val="none" w:sz="0" w:space="0" w:color="auto"/>
                <w:bottom w:val="none" w:sz="0" w:space="0" w:color="auto"/>
                <w:right w:val="none" w:sz="0" w:space="0" w:color="auto"/>
              </w:divBdr>
              <w:divsChild>
                <w:div w:id="848061318">
                  <w:marLeft w:val="0"/>
                  <w:marRight w:val="0"/>
                  <w:marTop w:val="0"/>
                  <w:marBottom w:val="0"/>
                  <w:divBdr>
                    <w:top w:val="none" w:sz="0" w:space="0" w:color="auto"/>
                    <w:left w:val="none" w:sz="0" w:space="0" w:color="auto"/>
                    <w:bottom w:val="none" w:sz="0" w:space="0" w:color="auto"/>
                    <w:right w:val="none" w:sz="0" w:space="0" w:color="auto"/>
                  </w:divBdr>
                  <w:divsChild>
                    <w:div w:id="12246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25852">
      <w:bodyDiv w:val="1"/>
      <w:marLeft w:val="0"/>
      <w:marRight w:val="0"/>
      <w:marTop w:val="0"/>
      <w:marBottom w:val="0"/>
      <w:divBdr>
        <w:top w:val="none" w:sz="0" w:space="0" w:color="auto"/>
        <w:left w:val="none" w:sz="0" w:space="0" w:color="auto"/>
        <w:bottom w:val="none" w:sz="0" w:space="0" w:color="auto"/>
        <w:right w:val="none" w:sz="0" w:space="0" w:color="auto"/>
      </w:divBdr>
    </w:div>
    <w:div w:id="1156071467">
      <w:bodyDiv w:val="1"/>
      <w:marLeft w:val="0"/>
      <w:marRight w:val="0"/>
      <w:marTop w:val="0"/>
      <w:marBottom w:val="0"/>
      <w:divBdr>
        <w:top w:val="none" w:sz="0" w:space="0" w:color="auto"/>
        <w:left w:val="none" w:sz="0" w:space="0" w:color="auto"/>
        <w:bottom w:val="none" w:sz="0" w:space="0" w:color="auto"/>
        <w:right w:val="none" w:sz="0" w:space="0" w:color="auto"/>
      </w:divBdr>
    </w:div>
    <w:div w:id="1174345830">
      <w:bodyDiv w:val="1"/>
      <w:marLeft w:val="0"/>
      <w:marRight w:val="0"/>
      <w:marTop w:val="0"/>
      <w:marBottom w:val="0"/>
      <w:divBdr>
        <w:top w:val="none" w:sz="0" w:space="0" w:color="auto"/>
        <w:left w:val="none" w:sz="0" w:space="0" w:color="auto"/>
        <w:bottom w:val="none" w:sz="0" w:space="0" w:color="auto"/>
        <w:right w:val="none" w:sz="0" w:space="0" w:color="auto"/>
      </w:divBdr>
    </w:div>
    <w:div w:id="1199734160">
      <w:bodyDiv w:val="1"/>
      <w:marLeft w:val="0"/>
      <w:marRight w:val="0"/>
      <w:marTop w:val="0"/>
      <w:marBottom w:val="0"/>
      <w:divBdr>
        <w:top w:val="none" w:sz="0" w:space="0" w:color="auto"/>
        <w:left w:val="none" w:sz="0" w:space="0" w:color="auto"/>
        <w:bottom w:val="none" w:sz="0" w:space="0" w:color="auto"/>
        <w:right w:val="none" w:sz="0" w:space="0" w:color="auto"/>
      </w:divBdr>
    </w:div>
    <w:div w:id="1225873362">
      <w:bodyDiv w:val="1"/>
      <w:marLeft w:val="0"/>
      <w:marRight w:val="0"/>
      <w:marTop w:val="0"/>
      <w:marBottom w:val="0"/>
      <w:divBdr>
        <w:top w:val="none" w:sz="0" w:space="0" w:color="auto"/>
        <w:left w:val="none" w:sz="0" w:space="0" w:color="auto"/>
        <w:bottom w:val="none" w:sz="0" w:space="0" w:color="auto"/>
        <w:right w:val="none" w:sz="0" w:space="0" w:color="auto"/>
      </w:divBdr>
    </w:div>
    <w:div w:id="1240869370">
      <w:bodyDiv w:val="1"/>
      <w:marLeft w:val="0"/>
      <w:marRight w:val="0"/>
      <w:marTop w:val="0"/>
      <w:marBottom w:val="0"/>
      <w:divBdr>
        <w:top w:val="none" w:sz="0" w:space="0" w:color="auto"/>
        <w:left w:val="none" w:sz="0" w:space="0" w:color="auto"/>
        <w:bottom w:val="none" w:sz="0" w:space="0" w:color="auto"/>
        <w:right w:val="none" w:sz="0" w:space="0" w:color="auto"/>
      </w:divBdr>
    </w:div>
    <w:div w:id="1262950588">
      <w:bodyDiv w:val="1"/>
      <w:marLeft w:val="0"/>
      <w:marRight w:val="0"/>
      <w:marTop w:val="0"/>
      <w:marBottom w:val="0"/>
      <w:divBdr>
        <w:top w:val="none" w:sz="0" w:space="0" w:color="auto"/>
        <w:left w:val="none" w:sz="0" w:space="0" w:color="auto"/>
        <w:bottom w:val="none" w:sz="0" w:space="0" w:color="auto"/>
        <w:right w:val="none" w:sz="0" w:space="0" w:color="auto"/>
      </w:divBdr>
    </w:div>
    <w:div w:id="1277130334">
      <w:bodyDiv w:val="1"/>
      <w:marLeft w:val="0"/>
      <w:marRight w:val="0"/>
      <w:marTop w:val="0"/>
      <w:marBottom w:val="0"/>
      <w:divBdr>
        <w:top w:val="none" w:sz="0" w:space="0" w:color="auto"/>
        <w:left w:val="none" w:sz="0" w:space="0" w:color="auto"/>
        <w:bottom w:val="none" w:sz="0" w:space="0" w:color="auto"/>
        <w:right w:val="none" w:sz="0" w:space="0" w:color="auto"/>
      </w:divBdr>
    </w:div>
    <w:div w:id="1314094091">
      <w:bodyDiv w:val="1"/>
      <w:marLeft w:val="0"/>
      <w:marRight w:val="0"/>
      <w:marTop w:val="0"/>
      <w:marBottom w:val="0"/>
      <w:divBdr>
        <w:top w:val="none" w:sz="0" w:space="0" w:color="auto"/>
        <w:left w:val="none" w:sz="0" w:space="0" w:color="auto"/>
        <w:bottom w:val="none" w:sz="0" w:space="0" w:color="auto"/>
        <w:right w:val="none" w:sz="0" w:space="0" w:color="auto"/>
      </w:divBdr>
    </w:div>
    <w:div w:id="1374427455">
      <w:bodyDiv w:val="1"/>
      <w:marLeft w:val="0"/>
      <w:marRight w:val="0"/>
      <w:marTop w:val="0"/>
      <w:marBottom w:val="0"/>
      <w:divBdr>
        <w:top w:val="none" w:sz="0" w:space="0" w:color="auto"/>
        <w:left w:val="none" w:sz="0" w:space="0" w:color="auto"/>
        <w:bottom w:val="none" w:sz="0" w:space="0" w:color="auto"/>
        <w:right w:val="none" w:sz="0" w:space="0" w:color="auto"/>
      </w:divBdr>
    </w:div>
    <w:div w:id="1395809234">
      <w:bodyDiv w:val="1"/>
      <w:marLeft w:val="0"/>
      <w:marRight w:val="0"/>
      <w:marTop w:val="0"/>
      <w:marBottom w:val="0"/>
      <w:divBdr>
        <w:top w:val="none" w:sz="0" w:space="0" w:color="auto"/>
        <w:left w:val="none" w:sz="0" w:space="0" w:color="auto"/>
        <w:bottom w:val="none" w:sz="0" w:space="0" w:color="auto"/>
        <w:right w:val="none" w:sz="0" w:space="0" w:color="auto"/>
      </w:divBdr>
      <w:divsChild>
        <w:div w:id="1796177441">
          <w:marLeft w:val="-720"/>
          <w:marRight w:val="0"/>
          <w:marTop w:val="0"/>
          <w:marBottom w:val="0"/>
          <w:divBdr>
            <w:top w:val="none" w:sz="0" w:space="0" w:color="auto"/>
            <w:left w:val="none" w:sz="0" w:space="0" w:color="auto"/>
            <w:bottom w:val="none" w:sz="0" w:space="0" w:color="auto"/>
            <w:right w:val="none" w:sz="0" w:space="0" w:color="auto"/>
          </w:divBdr>
        </w:div>
      </w:divsChild>
    </w:div>
    <w:div w:id="1499225795">
      <w:bodyDiv w:val="1"/>
      <w:marLeft w:val="0"/>
      <w:marRight w:val="0"/>
      <w:marTop w:val="0"/>
      <w:marBottom w:val="0"/>
      <w:divBdr>
        <w:top w:val="none" w:sz="0" w:space="0" w:color="auto"/>
        <w:left w:val="none" w:sz="0" w:space="0" w:color="auto"/>
        <w:bottom w:val="none" w:sz="0" w:space="0" w:color="auto"/>
        <w:right w:val="none" w:sz="0" w:space="0" w:color="auto"/>
      </w:divBdr>
    </w:div>
    <w:div w:id="1512446515">
      <w:bodyDiv w:val="1"/>
      <w:marLeft w:val="0"/>
      <w:marRight w:val="0"/>
      <w:marTop w:val="0"/>
      <w:marBottom w:val="0"/>
      <w:divBdr>
        <w:top w:val="none" w:sz="0" w:space="0" w:color="auto"/>
        <w:left w:val="none" w:sz="0" w:space="0" w:color="auto"/>
        <w:bottom w:val="none" w:sz="0" w:space="0" w:color="auto"/>
        <w:right w:val="none" w:sz="0" w:space="0" w:color="auto"/>
      </w:divBdr>
    </w:div>
    <w:div w:id="1513641874">
      <w:bodyDiv w:val="1"/>
      <w:marLeft w:val="0"/>
      <w:marRight w:val="0"/>
      <w:marTop w:val="0"/>
      <w:marBottom w:val="0"/>
      <w:divBdr>
        <w:top w:val="none" w:sz="0" w:space="0" w:color="auto"/>
        <w:left w:val="none" w:sz="0" w:space="0" w:color="auto"/>
        <w:bottom w:val="none" w:sz="0" w:space="0" w:color="auto"/>
        <w:right w:val="none" w:sz="0" w:space="0" w:color="auto"/>
      </w:divBdr>
    </w:div>
    <w:div w:id="1625111306">
      <w:bodyDiv w:val="1"/>
      <w:marLeft w:val="0"/>
      <w:marRight w:val="0"/>
      <w:marTop w:val="0"/>
      <w:marBottom w:val="0"/>
      <w:divBdr>
        <w:top w:val="none" w:sz="0" w:space="0" w:color="auto"/>
        <w:left w:val="none" w:sz="0" w:space="0" w:color="auto"/>
        <w:bottom w:val="none" w:sz="0" w:space="0" w:color="auto"/>
        <w:right w:val="none" w:sz="0" w:space="0" w:color="auto"/>
      </w:divBdr>
    </w:div>
    <w:div w:id="1657372323">
      <w:bodyDiv w:val="1"/>
      <w:marLeft w:val="0"/>
      <w:marRight w:val="0"/>
      <w:marTop w:val="0"/>
      <w:marBottom w:val="0"/>
      <w:divBdr>
        <w:top w:val="none" w:sz="0" w:space="0" w:color="auto"/>
        <w:left w:val="none" w:sz="0" w:space="0" w:color="auto"/>
        <w:bottom w:val="none" w:sz="0" w:space="0" w:color="auto"/>
        <w:right w:val="none" w:sz="0" w:space="0" w:color="auto"/>
      </w:divBdr>
    </w:div>
    <w:div w:id="1690595811">
      <w:bodyDiv w:val="1"/>
      <w:marLeft w:val="0"/>
      <w:marRight w:val="0"/>
      <w:marTop w:val="0"/>
      <w:marBottom w:val="0"/>
      <w:divBdr>
        <w:top w:val="none" w:sz="0" w:space="0" w:color="auto"/>
        <w:left w:val="none" w:sz="0" w:space="0" w:color="auto"/>
        <w:bottom w:val="none" w:sz="0" w:space="0" w:color="auto"/>
        <w:right w:val="none" w:sz="0" w:space="0" w:color="auto"/>
      </w:divBdr>
      <w:divsChild>
        <w:div w:id="692416536">
          <w:marLeft w:val="-720"/>
          <w:marRight w:val="0"/>
          <w:marTop w:val="0"/>
          <w:marBottom w:val="0"/>
          <w:divBdr>
            <w:top w:val="none" w:sz="0" w:space="0" w:color="auto"/>
            <w:left w:val="none" w:sz="0" w:space="0" w:color="auto"/>
            <w:bottom w:val="none" w:sz="0" w:space="0" w:color="auto"/>
            <w:right w:val="none" w:sz="0" w:space="0" w:color="auto"/>
          </w:divBdr>
        </w:div>
      </w:divsChild>
    </w:div>
    <w:div w:id="1709449238">
      <w:bodyDiv w:val="1"/>
      <w:marLeft w:val="0"/>
      <w:marRight w:val="0"/>
      <w:marTop w:val="0"/>
      <w:marBottom w:val="0"/>
      <w:divBdr>
        <w:top w:val="none" w:sz="0" w:space="0" w:color="auto"/>
        <w:left w:val="none" w:sz="0" w:space="0" w:color="auto"/>
        <w:bottom w:val="none" w:sz="0" w:space="0" w:color="auto"/>
        <w:right w:val="none" w:sz="0" w:space="0" w:color="auto"/>
      </w:divBdr>
      <w:divsChild>
        <w:div w:id="1726567980">
          <w:marLeft w:val="0"/>
          <w:marRight w:val="0"/>
          <w:marTop w:val="0"/>
          <w:marBottom w:val="0"/>
          <w:divBdr>
            <w:top w:val="none" w:sz="0" w:space="0" w:color="auto"/>
            <w:left w:val="none" w:sz="0" w:space="0" w:color="auto"/>
            <w:bottom w:val="none" w:sz="0" w:space="0" w:color="auto"/>
            <w:right w:val="none" w:sz="0" w:space="0" w:color="auto"/>
          </w:divBdr>
          <w:divsChild>
            <w:div w:id="167790943">
              <w:marLeft w:val="60"/>
              <w:marRight w:val="0"/>
              <w:marTop w:val="0"/>
              <w:marBottom w:val="60"/>
              <w:divBdr>
                <w:top w:val="none" w:sz="0" w:space="0" w:color="auto"/>
                <w:left w:val="none" w:sz="0" w:space="0" w:color="auto"/>
                <w:bottom w:val="none" w:sz="0" w:space="0" w:color="auto"/>
                <w:right w:val="none" w:sz="0" w:space="0" w:color="auto"/>
              </w:divBdr>
              <w:divsChild>
                <w:div w:id="771441469">
                  <w:marLeft w:val="0"/>
                  <w:marRight w:val="0"/>
                  <w:marTop w:val="0"/>
                  <w:marBottom w:val="0"/>
                  <w:divBdr>
                    <w:top w:val="none" w:sz="0" w:space="0" w:color="auto"/>
                    <w:left w:val="none" w:sz="0" w:space="0" w:color="auto"/>
                    <w:bottom w:val="none" w:sz="0" w:space="0" w:color="auto"/>
                    <w:right w:val="none" w:sz="0" w:space="0" w:color="auto"/>
                  </w:divBdr>
                  <w:divsChild>
                    <w:div w:id="18327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57054">
      <w:bodyDiv w:val="1"/>
      <w:marLeft w:val="0"/>
      <w:marRight w:val="0"/>
      <w:marTop w:val="0"/>
      <w:marBottom w:val="0"/>
      <w:divBdr>
        <w:top w:val="none" w:sz="0" w:space="0" w:color="auto"/>
        <w:left w:val="none" w:sz="0" w:space="0" w:color="auto"/>
        <w:bottom w:val="none" w:sz="0" w:space="0" w:color="auto"/>
        <w:right w:val="none" w:sz="0" w:space="0" w:color="auto"/>
      </w:divBdr>
      <w:divsChild>
        <w:div w:id="943418771">
          <w:marLeft w:val="0"/>
          <w:marRight w:val="0"/>
          <w:marTop w:val="0"/>
          <w:marBottom w:val="0"/>
          <w:divBdr>
            <w:top w:val="none" w:sz="0" w:space="0" w:color="auto"/>
            <w:left w:val="none" w:sz="0" w:space="0" w:color="auto"/>
            <w:bottom w:val="none" w:sz="0" w:space="0" w:color="auto"/>
            <w:right w:val="none" w:sz="0" w:space="0" w:color="auto"/>
          </w:divBdr>
          <w:divsChild>
            <w:div w:id="70542514">
              <w:marLeft w:val="0"/>
              <w:marRight w:val="0"/>
              <w:marTop w:val="0"/>
              <w:marBottom w:val="0"/>
              <w:divBdr>
                <w:top w:val="none" w:sz="0" w:space="0" w:color="auto"/>
                <w:left w:val="none" w:sz="0" w:space="0" w:color="auto"/>
                <w:bottom w:val="none" w:sz="0" w:space="0" w:color="auto"/>
                <w:right w:val="none" w:sz="0" w:space="0" w:color="auto"/>
              </w:divBdr>
              <w:divsChild>
                <w:div w:id="16999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89788">
      <w:bodyDiv w:val="1"/>
      <w:marLeft w:val="0"/>
      <w:marRight w:val="0"/>
      <w:marTop w:val="0"/>
      <w:marBottom w:val="0"/>
      <w:divBdr>
        <w:top w:val="none" w:sz="0" w:space="0" w:color="auto"/>
        <w:left w:val="none" w:sz="0" w:space="0" w:color="auto"/>
        <w:bottom w:val="none" w:sz="0" w:space="0" w:color="auto"/>
        <w:right w:val="none" w:sz="0" w:space="0" w:color="auto"/>
      </w:divBdr>
    </w:div>
    <w:div w:id="1835873438">
      <w:bodyDiv w:val="1"/>
      <w:marLeft w:val="0"/>
      <w:marRight w:val="0"/>
      <w:marTop w:val="0"/>
      <w:marBottom w:val="0"/>
      <w:divBdr>
        <w:top w:val="none" w:sz="0" w:space="0" w:color="auto"/>
        <w:left w:val="none" w:sz="0" w:space="0" w:color="auto"/>
        <w:bottom w:val="none" w:sz="0" w:space="0" w:color="auto"/>
        <w:right w:val="none" w:sz="0" w:space="0" w:color="auto"/>
      </w:divBdr>
    </w:div>
    <w:div w:id="1851140818">
      <w:bodyDiv w:val="1"/>
      <w:marLeft w:val="0"/>
      <w:marRight w:val="0"/>
      <w:marTop w:val="0"/>
      <w:marBottom w:val="0"/>
      <w:divBdr>
        <w:top w:val="none" w:sz="0" w:space="0" w:color="auto"/>
        <w:left w:val="none" w:sz="0" w:space="0" w:color="auto"/>
        <w:bottom w:val="none" w:sz="0" w:space="0" w:color="auto"/>
        <w:right w:val="none" w:sz="0" w:space="0" w:color="auto"/>
      </w:divBdr>
    </w:div>
    <w:div w:id="1862469155">
      <w:bodyDiv w:val="1"/>
      <w:marLeft w:val="0"/>
      <w:marRight w:val="0"/>
      <w:marTop w:val="0"/>
      <w:marBottom w:val="0"/>
      <w:divBdr>
        <w:top w:val="none" w:sz="0" w:space="0" w:color="auto"/>
        <w:left w:val="none" w:sz="0" w:space="0" w:color="auto"/>
        <w:bottom w:val="none" w:sz="0" w:space="0" w:color="auto"/>
        <w:right w:val="none" w:sz="0" w:space="0" w:color="auto"/>
      </w:divBdr>
    </w:div>
    <w:div w:id="1927882452">
      <w:bodyDiv w:val="1"/>
      <w:marLeft w:val="0"/>
      <w:marRight w:val="0"/>
      <w:marTop w:val="0"/>
      <w:marBottom w:val="0"/>
      <w:divBdr>
        <w:top w:val="none" w:sz="0" w:space="0" w:color="auto"/>
        <w:left w:val="none" w:sz="0" w:space="0" w:color="auto"/>
        <w:bottom w:val="none" w:sz="0" w:space="0" w:color="auto"/>
        <w:right w:val="none" w:sz="0" w:space="0" w:color="auto"/>
      </w:divBdr>
    </w:div>
    <w:div w:id="1963682500">
      <w:bodyDiv w:val="1"/>
      <w:marLeft w:val="0"/>
      <w:marRight w:val="0"/>
      <w:marTop w:val="0"/>
      <w:marBottom w:val="0"/>
      <w:divBdr>
        <w:top w:val="none" w:sz="0" w:space="0" w:color="auto"/>
        <w:left w:val="none" w:sz="0" w:space="0" w:color="auto"/>
        <w:bottom w:val="none" w:sz="0" w:space="0" w:color="auto"/>
        <w:right w:val="none" w:sz="0" w:space="0" w:color="auto"/>
      </w:divBdr>
      <w:divsChild>
        <w:div w:id="1818107102">
          <w:marLeft w:val="-720"/>
          <w:marRight w:val="0"/>
          <w:marTop w:val="0"/>
          <w:marBottom w:val="0"/>
          <w:divBdr>
            <w:top w:val="none" w:sz="0" w:space="0" w:color="auto"/>
            <w:left w:val="none" w:sz="0" w:space="0" w:color="auto"/>
            <w:bottom w:val="none" w:sz="0" w:space="0" w:color="auto"/>
            <w:right w:val="none" w:sz="0" w:space="0" w:color="auto"/>
          </w:divBdr>
        </w:div>
      </w:divsChild>
    </w:div>
    <w:div w:id="1989551614">
      <w:bodyDiv w:val="1"/>
      <w:marLeft w:val="0"/>
      <w:marRight w:val="0"/>
      <w:marTop w:val="0"/>
      <w:marBottom w:val="0"/>
      <w:divBdr>
        <w:top w:val="none" w:sz="0" w:space="0" w:color="auto"/>
        <w:left w:val="none" w:sz="0" w:space="0" w:color="auto"/>
        <w:bottom w:val="none" w:sz="0" w:space="0" w:color="auto"/>
        <w:right w:val="none" w:sz="0" w:space="0" w:color="auto"/>
      </w:divBdr>
    </w:div>
    <w:div w:id="2052343889">
      <w:bodyDiv w:val="1"/>
      <w:marLeft w:val="0"/>
      <w:marRight w:val="0"/>
      <w:marTop w:val="0"/>
      <w:marBottom w:val="0"/>
      <w:divBdr>
        <w:top w:val="none" w:sz="0" w:space="0" w:color="auto"/>
        <w:left w:val="none" w:sz="0" w:space="0" w:color="auto"/>
        <w:bottom w:val="none" w:sz="0" w:space="0" w:color="auto"/>
        <w:right w:val="none" w:sz="0" w:space="0" w:color="auto"/>
      </w:divBdr>
      <w:divsChild>
        <w:div w:id="1816870195">
          <w:marLeft w:val="-720"/>
          <w:marRight w:val="0"/>
          <w:marTop w:val="0"/>
          <w:marBottom w:val="0"/>
          <w:divBdr>
            <w:top w:val="none" w:sz="0" w:space="0" w:color="auto"/>
            <w:left w:val="none" w:sz="0" w:space="0" w:color="auto"/>
            <w:bottom w:val="none" w:sz="0" w:space="0" w:color="auto"/>
            <w:right w:val="none" w:sz="0" w:space="0" w:color="auto"/>
          </w:divBdr>
        </w:div>
      </w:divsChild>
    </w:div>
    <w:div w:id="2106264447">
      <w:bodyDiv w:val="1"/>
      <w:marLeft w:val="0"/>
      <w:marRight w:val="0"/>
      <w:marTop w:val="0"/>
      <w:marBottom w:val="0"/>
      <w:divBdr>
        <w:top w:val="none" w:sz="0" w:space="0" w:color="auto"/>
        <w:left w:val="none" w:sz="0" w:space="0" w:color="auto"/>
        <w:bottom w:val="none" w:sz="0" w:space="0" w:color="auto"/>
        <w:right w:val="none" w:sz="0" w:space="0" w:color="auto"/>
      </w:divBdr>
      <w:divsChild>
        <w:div w:id="186067053">
          <w:marLeft w:val="-720"/>
          <w:marRight w:val="0"/>
          <w:marTop w:val="0"/>
          <w:marBottom w:val="0"/>
          <w:divBdr>
            <w:top w:val="none" w:sz="0" w:space="0" w:color="auto"/>
            <w:left w:val="none" w:sz="0" w:space="0" w:color="auto"/>
            <w:bottom w:val="none" w:sz="0" w:space="0" w:color="auto"/>
            <w:right w:val="none" w:sz="0" w:space="0" w:color="auto"/>
          </w:divBdr>
        </w:div>
      </w:divsChild>
    </w:div>
    <w:div w:id="2121950384">
      <w:bodyDiv w:val="1"/>
      <w:marLeft w:val="0"/>
      <w:marRight w:val="0"/>
      <w:marTop w:val="0"/>
      <w:marBottom w:val="0"/>
      <w:divBdr>
        <w:top w:val="none" w:sz="0" w:space="0" w:color="auto"/>
        <w:left w:val="none" w:sz="0" w:space="0" w:color="auto"/>
        <w:bottom w:val="none" w:sz="0" w:space="0" w:color="auto"/>
        <w:right w:val="none" w:sz="0" w:space="0" w:color="auto"/>
      </w:divBdr>
      <w:divsChild>
        <w:div w:id="2134979220">
          <w:marLeft w:val="-720"/>
          <w:marRight w:val="0"/>
          <w:marTop w:val="0"/>
          <w:marBottom w:val="0"/>
          <w:divBdr>
            <w:top w:val="none" w:sz="0" w:space="0" w:color="auto"/>
            <w:left w:val="none" w:sz="0" w:space="0" w:color="auto"/>
            <w:bottom w:val="none" w:sz="0" w:space="0" w:color="auto"/>
            <w:right w:val="none" w:sz="0" w:space="0" w:color="auto"/>
          </w:divBdr>
        </w:div>
      </w:divsChild>
    </w:div>
    <w:div w:id="2127695903">
      <w:bodyDiv w:val="1"/>
      <w:marLeft w:val="0"/>
      <w:marRight w:val="0"/>
      <w:marTop w:val="0"/>
      <w:marBottom w:val="0"/>
      <w:divBdr>
        <w:top w:val="none" w:sz="0" w:space="0" w:color="auto"/>
        <w:left w:val="none" w:sz="0" w:space="0" w:color="auto"/>
        <w:bottom w:val="none" w:sz="0" w:space="0" w:color="auto"/>
        <w:right w:val="none" w:sz="0" w:space="0" w:color="auto"/>
      </w:divBdr>
    </w:div>
    <w:div w:id="2136170292">
      <w:bodyDiv w:val="1"/>
      <w:marLeft w:val="0"/>
      <w:marRight w:val="0"/>
      <w:marTop w:val="0"/>
      <w:marBottom w:val="0"/>
      <w:divBdr>
        <w:top w:val="none" w:sz="0" w:space="0" w:color="auto"/>
        <w:left w:val="none" w:sz="0" w:space="0" w:color="auto"/>
        <w:bottom w:val="none" w:sz="0" w:space="0" w:color="auto"/>
        <w:right w:val="none" w:sz="0" w:space="0" w:color="auto"/>
      </w:divBdr>
      <w:divsChild>
        <w:div w:id="5386668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knowledgeacademy.com/blog/sql-func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150.statcan.gc.ca/t1/tbl1/en/tv.action?pid=131004650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2pxVCzRFGe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psql.com/blog/normalization-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9EE1B987BCE3479D27A9D8D523BEDA" ma:contentTypeVersion="4" ma:contentTypeDescription="Create a new document." ma:contentTypeScope="" ma:versionID="8443b0ad83757953d9ea9b7a1d137b6b">
  <xsd:schema xmlns:xsd="http://www.w3.org/2001/XMLSchema" xmlns:xs="http://www.w3.org/2001/XMLSchema" xmlns:p="http://schemas.microsoft.com/office/2006/metadata/properties" xmlns:ns2="e23e6b4c-a18d-41dc-9cbe-d2105bf6f524" targetNamespace="http://schemas.microsoft.com/office/2006/metadata/properties" ma:root="true" ma:fieldsID="82835e74522390c6b87a06725398e717" ns2:_="">
    <xsd:import namespace="e23e6b4c-a18d-41dc-9cbe-d2105bf6f5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e6b4c-a18d-41dc-9cbe-d2105bf6f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E75F31-228A-4A72-B15B-148313E1EA05}">
  <ds:schemaRefs>
    <ds:schemaRef ds:uri="http://schemas.microsoft.com/sharepoint/v3/contenttype/forms"/>
  </ds:schemaRefs>
</ds:datastoreItem>
</file>

<file path=customXml/itemProps2.xml><?xml version="1.0" encoding="utf-8"?>
<ds:datastoreItem xmlns:ds="http://schemas.openxmlformats.org/officeDocument/2006/customXml" ds:itemID="{87F59B3B-9D7E-49D8-B244-7ACFF3425D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9D2C9C-228E-4AFB-9646-D3FEB311E29C}">
  <ds:schemaRefs>
    <ds:schemaRef ds:uri="http://schemas.openxmlformats.org/officeDocument/2006/bibliography"/>
  </ds:schemaRefs>
</ds:datastoreItem>
</file>

<file path=customXml/itemProps4.xml><?xml version="1.0" encoding="utf-8"?>
<ds:datastoreItem xmlns:ds="http://schemas.openxmlformats.org/officeDocument/2006/customXml" ds:itemID="{E35204F3-D110-44D0-815C-DDB470259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e6b4c-a18d-41dc-9cbe-d2105bf6f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20</Pages>
  <Words>2316</Words>
  <Characters>17253</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Madonna Sebastian Joe</dc:creator>
  <cp:keywords/>
  <dc:description/>
  <cp:lastModifiedBy>Jeremy Madonna Sebastian Joe</cp:lastModifiedBy>
  <cp:revision>33</cp:revision>
  <dcterms:created xsi:type="dcterms:W3CDTF">2025-02-24T02:02:00Z</dcterms:created>
  <dcterms:modified xsi:type="dcterms:W3CDTF">2025-02-28T23:50:00Z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0x010100B39EE1B987BCE3479D27A9D8D523BEDA</vt:lpwstr>
  </property>
  <property fmtid="{D5CDD505-2E9C-101B-9397-08002B2CF9AE}" pid="3" name="GrammarlyDocumentId">
    <vt:lpwstr>4ee0dd895ef2b01a384fcb3ae426093b6eb49b0a88df5c1c07600ed3a7c996a5</vt:lpwstr>
  </property>
</Properties>
</file>