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C14" w:rsidRPr="001F4160" w:rsidRDefault="00A85C14" w:rsidP="00A85C14">
      <w:pPr>
        <w:rPr>
          <w:rFonts w:ascii="Arial" w:hAnsi="Arial" w:cs="Arial"/>
          <w:b/>
          <w:sz w:val="24"/>
          <w:szCs w:val="24"/>
          <w:lang w:val="es-ES"/>
        </w:rPr>
      </w:pPr>
      <w:r w:rsidRPr="001F4160">
        <w:rPr>
          <w:rFonts w:ascii="Arial" w:hAnsi="Arial" w:cs="Arial"/>
          <w:b/>
          <w:sz w:val="24"/>
          <w:szCs w:val="24"/>
          <w:lang w:val="es-ES"/>
        </w:rPr>
        <w:t>Recomendaciones para la Propuesta de Aplicación de Asistencia Escolar Digital</w:t>
      </w:r>
    </w:p>
    <w:p w:rsidR="00971D0B" w:rsidRPr="001F4160" w:rsidRDefault="00971D0B" w:rsidP="00A85C14">
      <w:pPr>
        <w:rPr>
          <w:rFonts w:ascii="Arial" w:hAnsi="Arial" w:cs="Arial"/>
          <w:b/>
          <w:sz w:val="24"/>
          <w:szCs w:val="24"/>
          <w:lang w:val="es-ES"/>
        </w:rPr>
      </w:pPr>
    </w:p>
    <w:p w:rsidR="00A85C14" w:rsidRPr="001F4160" w:rsidRDefault="00A85C14" w:rsidP="00A85C14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>Para asegurar el éxito y la sostenibilidad de la propuesta de la aplicación de asistencia escolar digital, se plantean las siguientes recomendaciones clave:</w:t>
      </w:r>
    </w:p>
    <w:p w:rsidR="00A85C14" w:rsidRPr="001F4160" w:rsidRDefault="00A85C14" w:rsidP="00A85C14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 xml:space="preserve"> * Priorizar la Usabilidad y Diseño Intuitivo:</w:t>
      </w:r>
    </w:p>
    <w:p w:rsidR="00A85C14" w:rsidRPr="001F4160" w:rsidRDefault="00A85C14" w:rsidP="00A85C14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 xml:space="preserve">   * Enfocarse en el usuario final (docentes): La aplicación debe ser extremadamente fácil de usar, con una interfaz limpia y mínima cantidad de clics para registrar la asistencia. La adopción dependerá directamente de su simplicidad.</w:t>
      </w:r>
    </w:p>
    <w:p w:rsidR="00A85C14" w:rsidRPr="001F4160" w:rsidRDefault="00A85C14" w:rsidP="00A85C14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 xml:space="preserve"> * Garantizar la Funcionalidad Offline:</w:t>
      </w:r>
    </w:p>
    <w:p w:rsidR="00A85C14" w:rsidRPr="001F4160" w:rsidRDefault="00A85C14" w:rsidP="00A85C14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 xml:space="preserve">   * Esencial para la cobertura nacional: Desarrollar una funcionalidad robusta que permita el registro de asistencia sin conexión a internet y la sincronización automática una vez que la conectividad sea restaurada. Esto es vital para escuelas en áreas rurales o con infraestructura limitada.</w:t>
      </w:r>
    </w:p>
    <w:p w:rsidR="00A85C14" w:rsidRPr="001F4160" w:rsidRDefault="00A85C14" w:rsidP="00A85C14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 xml:space="preserve"> * Invertir en Infraestructura y Conectividad:</w:t>
      </w:r>
    </w:p>
    <w:p w:rsidR="00A85C14" w:rsidRPr="001F4160" w:rsidRDefault="00A85C14" w:rsidP="00A85C14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 xml:space="preserve">   * Abordar las brechas digitales: Establecer un plan para proveer o subsidiar dispositivos (tablets/smartphones) a las escuelas que no los posean y mejorar la conectividad a internet en zonas deficientes. Sin acceso, la app no puede funcionar.</w:t>
      </w:r>
    </w:p>
    <w:p w:rsidR="00A85C14" w:rsidRPr="001F4160" w:rsidRDefault="00A85C14" w:rsidP="00A85C14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 xml:space="preserve"> * Diseñar un Programa de Capacitación Integral:</w:t>
      </w:r>
    </w:p>
    <w:p w:rsidR="00A85C14" w:rsidRPr="001F4160" w:rsidRDefault="00A85C14" w:rsidP="00A85C14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 xml:space="preserve">   * Más allá del "cómo usar": La formación debe enfocarse en los beneficios para los docentes y administradores, enseñar el manejo de la app y cómo interpretar los datos para la toma de decisiones. Incluir un programa de "formadores de formadores".</w:t>
      </w:r>
    </w:p>
    <w:p w:rsidR="00A85C14" w:rsidRPr="001F4160" w:rsidRDefault="00A85C14" w:rsidP="00A85C14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 xml:space="preserve"> * Establecer un Soporte Técnico Accesible y Continuo:</w:t>
      </w:r>
    </w:p>
    <w:p w:rsidR="00A85C14" w:rsidRPr="001F4160" w:rsidRDefault="00A85C14" w:rsidP="00A85C14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 xml:space="preserve">   * Mesa de ayuda nacional: Crear un canal de soporte eficiente (teléfono, chat, email) que pueda resolver dudas e incidencias de manera rápida y efectiva en todas las regiones del país.</w:t>
      </w:r>
    </w:p>
    <w:p w:rsidR="00A85C14" w:rsidRPr="001F4160" w:rsidRDefault="00A85C14" w:rsidP="00A85C14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 xml:space="preserve"> * Desarrollar una Estrategia Robusta de Seguridad y Privacidad de Datos:</w:t>
      </w:r>
    </w:p>
    <w:p w:rsidR="00A85C14" w:rsidRPr="001F4160" w:rsidRDefault="00A85C14" w:rsidP="00A85C14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 xml:space="preserve">   * Generar confianza: Implementar cifrado de datos, controles de acceso estrictos y cumplir rigurosamente con la legislación de protección de datos (ej., Ley 1581 en Colombia). La confianza en la seguridad es fundamental para la aceptación.</w:t>
      </w:r>
    </w:p>
    <w:p w:rsidR="00A85C14" w:rsidRPr="001F4160" w:rsidRDefault="00A85C14" w:rsidP="00A85C14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 xml:space="preserve"> * Fomentar la Interoperabilidad y Escalabilidad:</w:t>
      </w:r>
    </w:p>
    <w:p w:rsidR="00A85C14" w:rsidRPr="001F4160" w:rsidRDefault="00A85C14" w:rsidP="00A85C14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lastRenderedPageBreak/>
        <w:t xml:space="preserve">   * Pensar a largo plazo: Diseñar la aplicación para que pueda integrarse fácilmente con futuros sistemas de gestión académica y de información estudiantil, asegurando que crezca con las necesidades del sistema educativo.</w:t>
      </w:r>
    </w:p>
    <w:p w:rsidR="00A85C14" w:rsidRPr="001F4160" w:rsidRDefault="00A85C14" w:rsidP="00A85C14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 xml:space="preserve"> * Comunicación Clara y Consistente de Beneficios:</w:t>
      </w:r>
    </w:p>
    <w:p w:rsidR="00A85C14" w:rsidRPr="001F4160" w:rsidRDefault="00A85C14" w:rsidP="00A85C14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 xml:space="preserve">   * Gestionar el cambio: Desde el inicio, comunicar activamente a todos los actores (docentes, padres, directivos) los beneficios concretos que la aplicación traerá a su día a día, mitigando la resistencia al cambio.</w:t>
      </w:r>
    </w:p>
    <w:p w:rsidR="00A85C14" w:rsidRPr="001F4160" w:rsidRDefault="00A85C14" w:rsidP="00A85C14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 xml:space="preserve"> * Implementar un Modelo de Piloto y Retroalimentación Continua:</w:t>
      </w:r>
    </w:p>
    <w:p w:rsidR="000D4A55" w:rsidRPr="001F4160" w:rsidRDefault="00A85C14" w:rsidP="00A85C14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 xml:space="preserve">   * Aprender y mejorar: Iniciar con pruebas piloto en diversas escuelas para recopilar retroalimentación real y hacer ajustes antes del despliegue masivo. Establecer un ciclo de mejora </w:t>
      </w:r>
      <w:proofErr w:type="spellStart"/>
      <w:r w:rsidR="00971D0B" w:rsidRPr="001F4160">
        <w:rPr>
          <w:rFonts w:ascii="Arial" w:hAnsi="Arial" w:cs="Arial"/>
          <w:sz w:val="24"/>
          <w:szCs w:val="24"/>
          <w:lang w:val="es-ES"/>
        </w:rPr>
        <w:t>continúa</w:t>
      </w:r>
      <w:proofErr w:type="spellEnd"/>
      <w:r w:rsidRPr="001F4160">
        <w:rPr>
          <w:rFonts w:ascii="Arial" w:hAnsi="Arial" w:cs="Arial"/>
          <w:sz w:val="24"/>
          <w:szCs w:val="24"/>
          <w:lang w:val="es-ES"/>
        </w:rPr>
        <w:t xml:space="preserve"> basado en la experiencia de los usuarios</w:t>
      </w: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51DAF" w:rsidRPr="001F4160" w:rsidRDefault="00051DAF" w:rsidP="000D4A55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51DAF" w:rsidRPr="001F4160" w:rsidRDefault="00051DAF" w:rsidP="000D4A55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51DAF" w:rsidRPr="001F4160" w:rsidRDefault="00051DAF" w:rsidP="000D4A55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51DAF" w:rsidRPr="001F4160" w:rsidRDefault="00051DAF" w:rsidP="000D4A55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51DAF" w:rsidRPr="001F4160" w:rsidRDefault="00051DAF" w:rsidP="000D4A55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51DAF" w:rsidRPr="001F4160" w:rsidRDefault="00051DAF" w:rsidP="000D4A55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51DAF" w:rsidRPr="001F4160" w:rsidRDefault="00051DAF" w:rsidP="000D4A55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51DAF" w:rsidRPr="001F4160" w:rsidRDefault="00051DAF" w:rsidP="000D4A55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51DAF" w:rsidRPr="001F4160" w:rsidRDefault="00051DAF" w:rsidP="000D4A55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51DAF" w:rsidRPr="001F4160" w:rsidRDefault="00051DAF" w:rsidP="000D4A55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0D4A55" w:rsidRPr="001F4160" w:rsidRDefault="000D4A55" w:rsidP="000D4A55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F4160">
        <w:rPr>
          <w:rFonts w:ascii="Arial" w:hAnsi="Arial" w:cs="Arial"/>
          <w:b/>
          <w:sz w:val="24"/>
          <w:szCs w:val="24"/>
          <w:lang w:val="es-ES"/>
        </w:rPr>
        <w:t>CONCLUSION</w:t>
      </w:r>
    </w:p>
    <w:p w:rsidR="00051DAF" w:rsidRPr="001F4160" w:rsidRDefault="00051DAF" w:rsidP="00051DAF">
      <w:pPr>
        <w:rPr>
          <w:rFonts w:ascii="Arial" w:hAnsi="Arial" w:cs="Arial"/>
          <w:sz w:val="24"/>
          <w:szCs w:val="24"/>
          <w:lang w:val="es-ES"/>
        </w:rPr>
      </w:pPr>
    </w:p>
    <w:p w:rsidR="00051DAF" w:rsidRPr="001F4160" w:rsidRDefault="00051DAF" w:rsidP="00051DAF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>La investigación realizada ha manifestado claramente que la actual gestión de la asistencia escolar, basada en métodos manuales y fragmentados, no es sostenible. Se ha validado una problemática generalizada de ineficiencia, imprecisión de datos y deficiente comunicación que afecta a toda la comunidad educativa.</w:t>
      </w:r>
    </w:p>
    <w:p w:rsidR="00051DAF" w:rsidRPr="001F4160" w:rsidRDefault="00051DAF" w:rsidP="00051DAF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>Lo más destacado es la urgente necesidad y la alta receptividad hacia una solución digital. La propuesta de una aplicación de asistencia no es solo una mejora operativa, sino una herramienta fundamental para:</w:t>
      </w:r>
    </w:p>
    <w:p w:rsidR="00051DAF" w:rsidRPr="001F4160" w:rsidRDefault="00051DAF" w:rsidP="00051DAF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 xml:space="preserve"> * Transformar los datos de asistencia en inteligencia procesable: Permitiendo una visión precisa y en tiempo real a nivel local y nacional.</w:t>
      </w:r>
    </w:p>
    <w:p w:rsidR="00051DAF" w:rsidRPr="001F4160" w:rsidRDefault="00051DAF" w:rsidP="00051DAF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 xml:space="preserve"> * Habilitar la intervención temprana: Facilitando la identificación de estudiantes en riesgo de ausentismo o deserción.</w:t>
      </w:r>
    </w:p>
    <w:p w:rsidR="00051DAF" w:rsidRPr="001F4160" w:rsidRDefault="00051DAF" w:rsidP="00051DAF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 xml:space="preserve"> * Fortalecer la conexión escuela-hogar: Mediante una comunicación fluida y transparente.</w:t>
      </w:r>
    </w:p>
    <w:p w:rsidR="000D4A55" w:rsidRPr="001F4160" w:rsidRDefault="00051DAF" w:rsidP="00051DAF">
      <w:pPr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>En esencia, la investigación subraya que esta aplicación es un imperativo estratégico para la modernización educativa, prometiendo un impacto significativo en la calidad de la educación y el bienestar estudiantil a escala nacional.</w:t>
      </w: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0D4A55">
      <w:pPr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1F4160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lastRenderedPageBreak/>
        <w:t>PROYECTO DE AED (ASISTENCIA ESCOLAR DIGITAL)</w:t>
      </w:r>
    </w:p>
    <w:p w:rsidR="000D4A55" w:rsidRPr="001F4160" w:rsidRDefault="000D4A55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1F4160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RUBEN DARIO ORTIZ VICTORIA</w:t>
      </w:r>
    </w:p>
    <w:p w:rsidR="000D4A55" w:rsidRPr="001F4160" w:rsidRDefault="001F4160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JEREMY RENGIFO MINOTTA</w:t>
      </w:r>
    </w:p>
    <w:p w:rsidR="000D4A55" w:rsidRPr="001F4160" w:rsidRDefault="000D4A55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0D4A55" w:rsidRPr="001F4160" w:rsidRDefault="000D4A55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0D4A55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0D4A55" w:rsidRPr="001F4160" w:rsidRDefault="001F4160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Docente</w:t>
      </w:r>
    </w:p>
    <w:p w:rsidR="000D4A55" w:rsidRPr="001F4160" w:rsidRDefault="001F4160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WILLIAM CASTILLO</w:t>
      </w:r>
    </w:p>
    <w:p w:rsidR="000D4A55" w:rsidRPr="001F4160" w:rsidRDefault="000D4A55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92602E" w:rsidRPr="001F4160" w:rsidRDefault="0092602E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F4160" w:rsidRDefault="001F4160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F4160" w:rsidRDefault="001F4160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F4160" w:rsidRDefault="001F4160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F4160" w:rsidRDefault="001F4160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F4160" w:rsidRDefault="001F4160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1F4160" w:rsidRDefault="001F4160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92602E" w:rsidRPr="001F4160" w:rsidRDefault="001F4160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UNIVERSIDAD DEL PACIFICO</w:t>
      </w:r>
    </w:p>
    <w:p w:rsidR="0092602E" w:rsidRPr="001F4160" w:rsidRDefault="0092602E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>BUENAVENTURA-VALLE DEL CAUCA</w:t>
      </w:r>
    </w:p>
    <w:p w:rsidR="0092602E" w:rsidRDefault="0092602E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F4160">
        <w:rPr>
          <w:rFonts w:ascii="Arial" w:hAnsi="Arial" w:cs="Arial"/>
          <w:sz w:val="24"/>
          <w:szCs w:val="24"/>
          <w:lang w:val="es-ES"/>
        </w:rPr>
        <w:t>2025</w:t>
      </w:r>
    </w:p>
    <w:p w:rsidR="001F4160" w:rsidRPr="001F4160" w:rsidRDefault="001F4160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971D0B" w:rsidRPr="001F4160" w:rsidRDefault="00971D0B" w:rsidP="00971D0B">
      <w:pPr>
        <w:jc w:val="center"/>
        <w:rPr>
          <w:rFonts w:ascii="Arial" w:hAnsi="Arial" w:cs="Arial"/>
          <w:sz w:val="24"/>
          <w:szCs w:val="24"/>
          <w:lang w:val="es-ES"/>
        </w:rPr>
      </w:pPr>
    </w:p>
    <w:sectPr w:rsidR="00971D0B" w:rsidRPr="001F41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A55"/>
    <w:rsid w:val="00051DAF"/>
    <w:rsid w:val="000D4A55"/>
    <w:rsid w:val="001F4160"/>
    <w:rsid w:val="00342635"/>
    <w:rsid w:val="0092602E"/>
    <w:rsid w:val="00971D0B"/>
    <w:rsid w:val="00A8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466A"/>
  <w15:chartTrackingRefBased/>
  <w15:docId w15:val="{67FAD2E4-B813-400A-80F0-EB357C53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2025-06-20T19:57:00Z</dcterms:created>
  <dcterms:modified xsi:type="dcterms:W3CDTF">2025-06-20T19:57:00Z</dcterms:modified>
</cp:coreProperties>
</file>