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CorpusForge — Repository Rules</w:t>
      </w:r>
    </w:p>
    <w:p/>
    <w:p>
      <w:r>
        <w:t>Author: Jeremy Randall (CoPilot+)</w:t>
      </w:r>
    </w:p>
    <w:p>
      <w:r>
        <w:t>Date: 2026-04-04 MDT</w:t>
      </w:r>
    </w:p>
    <w:p/>
    <w:p>
      <w:pPr>
        <w:spacing w:after="120"/>
      </w:pPr>
    </w:p>
    <w:p/>
    <w:p>
      <w:pPr>
        <w:pStyle w:val="Heading2"/>
      </w:pPr>
      <w:r>
        <w:t>1. Code Rules</w:t>
      </w:r>
    </w:p>
    <w:p/>
    <w:p>
      <w:pPr>
        <w:pStyle w:val="ListBullet"/>
      </w:pPr>
      <w:r>
        <w:t>**500 lines max per class** (comments excluded)</w:t>
      </w:r>
    </w:p>
    <w:p>
      <w:pPr>
        <w:pStyle w:val="ListBullet"/>
      </w:pPr>
      <w:r>
        <w:t>**Pin openai SDK to v1.x** if used — NEVER upgrade to 2.x</w:t>
      </w:r>
    </w:p>
    <w:p>
      <w:pPr>
        <w:pStyle w:val="ListBullet"/>
      </w:pPr>
      <w:r>
        <w:t>**DO NOT use `pip install sentence-transformers[onnx]`** — nukes CUDA torch</w:t>
      </w:r>
    </w:p>
    <w:p>
      <w:pPr>
        <w:pStyle w:val="ListBullet"/>
      </w:pPr>
      <w:r>
        <w:t>**All file I/O must use `encoding="utf-8"` or `encoding="utf-8-sig"` for reads** — corporate environments produce BOM-prefixed files</w:t>
      </w:r>
    </w:p>
    <w:p>
      <w:pPr>
        <w:pStyle w:val="ListBullet"/>
      </w:pPr>
      <w:r>
        <w:t>**All file writes must use `encoding="utf-8", newline="\n"`** — no BOM, Unix line endings</w:t>
      </w:r>
    </w:p>
    <w:p/>
    <w:p>
      <w:pPr>
        <w:pStyle w:val="Heading2"/>
      </w:pPr>
      <w:r>
        <w:t>2. Corporate Environment Requirements</w:t>
      </w:r>
    </w:p>
    <w:p/>
    <w:p>
      <w:pPr>
        <w:pStyle w:val="Heading3"/>
      </w:pPr>
      <w:r>
        <w:t>2.1 Proxy Bypass</w:t>
      </w:r>
    </w:p>
    <w:p/>
    <w:p>
      <w:r>
        <w:t>All scripts and batch files must set:</w:t>
      </w:r>
    </w:p>
    <w:p>
      <w:pPr>
        <w:ind w:left="432"/>
      </w:pPr>
      <w:r>
        <w:rPr>
          <w:rFonts w:ascii="Consolas" w:hAnsi="Consolas"/>
          <w:color w:val="282828"/>
          <w:sz w:val="18"/>
        </w:rPr>
        <w:t>set "NO_PROXY=127.0.0.1,localhost"</w:t>
        <w:br/>
        <w:t>set "PYTHONUTF8=1"</w:t>
        <w:br/>
        <w:t>set "PYTHONIOENCODING=utf-8"</w:t>
      </w:r>
    </w:p>
    <w:p/>
    <w:p>
      <w:r>
        <w:t>PowerShell equivalent:</w:t>
      </w:r>
    </w:p>
    <w:p>
      <w:pPr>
        <w:ind w:left="432"/>
      </w:pPr>
      <w:r>
        <w:rPr>
          <w:rFonts w:ascii="Consolas" w:hAnsi="Consolas"/>
          <w:color w:val="282828"/>
          <w:sz w:val="18"/>
        </w:rPr>
        <w:t>$env:NO_PROXY = 'localhost,127.0.0.1'</w:t>
        <w:br/>
        <w:t>$env:PYTHONUTF8 = '1'</w:t>
        <w:br/>
        <w:t>$env:PYTHONIOENCODING = 'utf-8'</w:t>
      </w:r>
    </w:p>
    <w:p/>
    <w:p>
      <w:pPr>
        <w:pStyle w:val="Heading3"/>
      </w:pPr>
      <w:r>
        <w:t>2.2 pip Install Commands</w:t>
      </w:r>
    </w:p>
    <w:p/>
    <w:p>
      <w:r>
        <w:t>All pip install commands must include trusted-host flags for corporate proxy:</w:t>
      </w:r>
    </w:p>
    <w:p>
      <w:pPr>
        <w:ind w:left="432"/>
      </w:pPr>
      <w:r>
        <w:rPr>
          <w:rFonts w:ascii="Consolas" w:hAnsi="Consolas"/>
          <w:color w:val="282828"/>
          <w:sz w:val="18"/>
        </w:rPr>
        <w:t>set "TRUSTED=--trusted-host pypi.org --trusted-host pypi.python.org --trusted-host files.pythonhosted.org --trusted-host download.pytorch.org"</w:t>
        <w:br/>
        <w:t>pip install &lt;package&gt; %TRUSTED%</w:t>
      </w:r>
    </w:p>
    <w:p/>
    <w:p>
      <w:pPr>
        <w:pStyle w:val="Heading3"/>
      </w:pPr>
      <w:r>
        <w:t>2.3 pip.ini (Auto-Generated in .venv)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[global]</w:t>
        <w:br/>
        <w:t>trusted-host =</w:t>
        <w:br/>
        <w:t xml:space="preserve">    pypi.org</w:t>
        <w:br/>
        <w:t xml:space="preserve">    files.pythonhosted.org</w:t>
        <w:br/>
        <w:t>timeout = 120</w:t>
        <w:br/>
        <w:t>retries = 3</w:t>
      </w:r>
    </w:p>
    <w:p/>
    <w:p>
      <w:r>
        <w:t>Critical: pip.ini must be written WITHOUT BOM bytes. Use [System.IO.File]::WriteAllText() in PowerShell, NOT Out-File -Encoding UTF8 (which adds BOM in PS 5.1 and breaks pip).</w:t>
      </w:r>
    </w:p>
    <w:p/>
    <w:p>
      <w:pPr>
        <w:pStyle w:val="Heading3"/>
      </w:pPr>
      <w:r>
        <w:t>2.4 pip-system-certs</w:t>
      </w:r>
    </w:p>
    <w:p/>
    <w:p>
      <w:r>
        <w:t>Install early in setup to trust Windows certificate store:</w:t>
      </w:r>
    </w:p>
    <w:p>
      <w:pPr>
        <w:ind w:left="432"/>
      </w:pPr>
      <w:r>
        <w:rPr>
          <w:rFonts w:ascii="Consolas" w:hAnsi="Consolas"/>
          <w:color w:val="282828"/>
          <w:sz w:val="18"/>
        </w:rPr>
        <w:t>pip install pip-system-certs %TRUSTED%</w:t>
      </w:r>
    </w:p>
    <w:p/>
    <w:p>
      <w:pPr>
        <w:pStyle w:val="Heading3"/>
      </w:pPr>
      <w:r>
        <w:t>2.5 SSL Certificate Support</w:t>
      </w:r>
    </w:p>
    <w:p/>
    <w:p>
      <w:r>
        <w:t>Code that makes HTTP requests must respect these environment variables:</w:t>
      </w:r>
    </w:p>
    <w:p>
      <w:pPr>
        <w:pStyle w:val="ListBullet"/>
      </w:pPr>
      <w:r>
        <w:t>`REQUESTS_CA_BUNDLE` — path to enterprise CA bundle</w:t>
      </w:r>
    </w:p>
    <w:p>
      <w:pPr>
        <w:pStyle w:val="ListBullet"/>
      </w:pPr>
      <w:r>
        <w:t>`SSL_CERT_FILE` — path to enterprise CA bundle</w:t>
      </w:r>
    </w:p>
    <w:p>
      <w:pPr>
        <w:pStyle w:val="ListBullet"/>
      </w:pPr>
      <w:r>
        <w:t>`CURL_CA_BUNDLE` — path to enterprise CA bundle</w:t>
      </w:r>
    </w:p>
    <w:p/>
    <w:p>
      <w:pPr>
        <w:pStyle w:val="Heading3"/>
      </w:pPr>
      <w:r>
        <w:t>2.6 Offline Model Flags</w:t>
      </w:r>
    </w:p>
    <w:p/>
    <w:p>
      <w:r>
        <w:t>When models are pre-downloaded, set:</w:t>
      </w:r>
    </w:p>
    <w:p>
      <w:pPr>
        <w:ind w:left="432"/>
      </w:pPr>
      <w:r>
        <w:rPr>
          <w:rFonts w:ascii="Consolas" w:hAnsi="Consolas"/>
          <w:color w:val="282828"/>
          <w:sz w:val="18"/>
        </w:rPr>
        <w:t>set "HF_HUB_OFFLINE=1"</w:t>
        <w:br/>
        <w:t>set "TRANSFORMERS_OFFLINE=1"</w:t>
      </w:r>
    </w:p>
    <w:p/>
    <w:p>
      <w:pPr>
        <w:pStyle w:val="Heading2"/>
      </w:pPr>
      <w:r>
        <w:t>3. File Naming Convention</w:t>
      </w:r>
    </w:p>
    <w:p/>
    <w:p>
      <w:r>
        <w:t>All documents: Intuitive_Title_YYYY-MM-DD.ext</w:t>
      </w:r>
    </w:p>
    <w:p/>
    <w:p>
      <w:pPr>
        <w:pStyle w:val="Heading2"/>
      </w:pPr>
      <w:r>
        <w:t>4. Sanitization Before Remote Push</w:t>
      </w:r>
    </w:p>
    <w:p/>
    <w:p>
      <w:r>
        <w:t>Run python sanitize_before_push.py before every push. See HybridRAG V2 Repo_Rules for full sanitization details.</w:t>
      </w:r>
    </w:p>
    <w:p/>
    <w:p>
      <w:pPr>
        <w:pStyle w:val="Heading2"/>
      </w:pPr>
      <w:r>
        <w:t>5. Waiver Compliance</w:t>
      </w:r>
    </w:p>
    <w:p/>
    <w:p>
      <w:r>
        <w:t>Same rules as HybridRAG V2. Check requirements.txt for approved/pending packages.</w:t>
      </w:r>
    </w:p>
    <w:p/>
    <w:p>
      <w:pPr>
        <w:pStyle w:val="Heading2"/>
      </w:pPr>
      <w:r>
        <w:t>6. Git Rules</w:t>
      </w:r>
    </w:p>
    <w:p/>
    <w:p>
      <w:r>
        <w:t>Same rules as HybridRAG V2. Never commit data files, secrets, or large binaries.</w:t>
      </w:r>
    </w:p>
    <w:p/>
    <w:p>
      <w:pPr>
        <w:spacing w:after="120"/>
      </w:pPr>
    </w:p>
    <w:p/>
    <w:p>
      <w:r>
        <w:t>Jeremy Randall | CorpusForge | 2026-04-04 MDT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