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HybridRAG V2 — Requested Software Waivers</w:t>
      </w:r>
    </w:p>
    <w:p/>
    <w:p>
      <w:r>
        <w:t>Author: Jeremy Randall (CoPilot+)</w:t>
      </w:r>
    </w:p>
    <w:p>
      <w:r>
        <w:t>Repo: HybridRAG_V2</w:t>
      </w:r>
    </w:p>
    <w:p>
      <w:r>
        <w:t>Date: 2026-04-04 MDT</w:t>
      </w:r>
    </w:p>
    <w:p>
      <w:r>
        <w:t>Reference: Waiver Reference Sheet (HybridRAG3_Educational/docs/05_security/waiver_reference_sheet.md)</w:t>
      </w:r>
    </w:p>
    <w:p/>
    <w:p>
      <w:pPr>
        <w:spacing w:after="120"/>
      </w:pPr>
    </w:p>
    <w:p/>
    <w:p>
      <w:pPr>
        <w:pStyle w:val="Heading2"/>
      </w:pPr>
      <w:r>
        <w:t>Summary</w:t>
      </w:r>
    </w:p>
    <w:p/>
    <w:p>
      <w:r>
        <w:t>HybridRAG V2 requires 4 new software waivers. All packages are:</w:t>
      </w:r>
    </w:p>
    <w:p>
      <w:pPr>
        <w:pStyle w:val="ListBullet"/>
      </w:pPr>
      <w:r>
        <w:t>Open source (MIT or Apache 2.0 license)</w:t>
      </w:r>
    </w:p>
    <w:p>
      <w:pPr>
        <w:pStyle w:val="ListBullet"/>
      </w:pPr>
      <w:r>
        <w:t>From USA or NATO ally countries</w:t>
      </w:r>
    </w:p>
    <w:p>
      <w:pPr>
        <w:pStyle w:val="ListBullet"/>
      </w:pPr>
      <w:r>
        <w:t>Zero telemetry, zero outbound network activity during operation</w:t>
      </w:r>
    </w:p>
    <w:p>
      <w:pPr>
        <w:pStyle w:val="ListBullet"/>
      </w:pPr>
      <w:r>
        <w:t>In-process libraries (no server processes, no daemons)</w:t>
      </w:r>
    </w:p>
    <w:p/>
    <w:p>
      <w:pPr>
        <w:spacing w:after="120"/>
      </w:pPr>
    </w:p>
    <w:p/>
    <w:p>
      <w:pPr>
        <w:pStyle w:val="Heading2"/>
      </w:pPr>
      <w:r>
        <w:t>Waiver Request 1: LanceDB</w:t>
      </w:r>
    </w:p>
    <w:p/>
    <w:p>
      <w:r>
        <w:rPr>
          <w:rFonts w:ascii="Consolas" w:hAnsi="Consolas"/>
          <w:sz w:val="20"/>
        </w:rPr>
        <w:t>Field  |  Detail</w:t>
      </w:r>
    </w:p>
    <w:p>
      <w:r>
        <w:rPr>
          <w:rFonts w:ascii="Consolas" w:hAnsi="Consolas"/>
          <w:sz w:val="20"/>
        </w:rPr>
        <w:t>Package  |  lancedb</w:t>
      </w:r>
    </w:p>
    <w:p>
      <w:r>
        <w:rPr>
          <w:rFonts w:ascii="Consolas" w:hAnsi="Consolas"/>
          <w:sz w:val="20"/>
        </w:rPr>
        <w:t>Version  |  0.29.2 (or latest stable)</w:t>
      </w:r>
    </w:p>
    <w:p>
      <w:r>
        <w:rPr>
          <w:rFonts w:ascii="Consolas" w:hAnsi="Consolas"/>
          <w:sz w:val="20"/>
        </w:rPr>
        <w:t>License  |  Apache 2.0</w:t>
      </w:r>
    </w:p>
    <w:p>
      <w:r>
        <w:rPr>
          <w:rFonts w:ascii="Consolas" w:hAnsi="Consolas"/>
          <w:sz w:val="20"/>
        </w:rPr>
        <w:t>Publisher  |  LanceDB Inc. / USA (San Francisco, YC-backed)</w:t>
      </w:r>
    </w:p>
    <w:p>
      <w:r>
        <w:rPr>
          <w:rFonts w:ascii="Consolas" w:hAnsi="Consolas"/>
          <w:sz w:val="20"/>
        </w:rPr>
        <w:t>pip install  |  `pip install lancedb`</w:t>
      </w:r>
    </w:p>
    <w:p>
      <w:r>
        <w:rPr>
          <w:rFonts w:ascii="Consolas" w:hAnsi="Consolas"/>
          <w:sz w:val="20"/>
        </w:rPr>
        <w:t>Purpose  |  All-in-one embedded vector database replacing FAISS + SQLite FTS5 + numpy memmap. Provides dense vector search, BM25 full-text search (via Tantivy/Rust), metadata filtering, and built-in reranking in a single embedded database.</w:t>
      </w:r>
    </w:p>
    <w:p>
      <w:r>
        <w:rPr>
          <w:rFonts w:ascii="Consolas" w:hAnsi="Consolas"/>
          <w:sz w:val="20"/>
        </w:rPr>
        <w:t>Data Flow  |  In-process embedded DB, file-based storage (Lance columnar format), zero network activity. Fully offline, like SQLite.</w:t>
      </w:r>
    </w:p>
    <w:p>
      <w:r>
        <w:rPr>
          <w:rFonts w:ascii="Consolas" w:hAnsi="Consolas"/>
          <w:sz w:val="20"/>
        </w:rPr>
        <w:t>Server Required  |  No — fully embedded, serverless</w:t>
      </w:r>
    </w:p>
    <w:p>
      <w:r>
        <w:rPr>
          <w:rFonts w:ascii="Consolas" w:hAnsi="Consolas"/>
          <w:sz w:val="20"/>
        </w:rPr>
        <w:t>Current Status  |  BLUE on waiver reference sheet (recommended for next phase, not yet installed)</w:t>
      </w:r>
    </w:p>
    <w:p>
      <w:r>
        <w:rPr>
          <w:rFonts w:ascii="Consolas" w:hAnsi="Consolas"/>
          <w:sz w:val="20"/>
        </w:rPr>
        <w:t>Dependencies  |  pyarrow (Apache 2.0, Apache Foundation/USA), pydantic (MIT, already GREEN), numpy (BSD-3, already GREEN), tqdm (MIT, already GREEN)</w:t>
      </w:r>
    </w:p>
    <w:p>
      <w:r>
        <w:rPr>
          <w:rFonts w:ascii="Consolas" w:hAnsi="Consolas"/>
          <w:sz w:val="20"/>
        </w:rPr>
        <w:t>Why Required  |  SQLite FTS5 keyword search takes 12-24 seconds on the production 27.6M chunk index. LanceDB's Tantivy engine (Rust) handles 41M+ documents in sub-second. At production scale, FTS5 is a bottleneck that prevents acceptable query latency. LanceDB also eliminates the need to manage 3 separate storage systems (FAISS index file + SQLite database + numpy memmap file).</w:t>
      </w:r>
    </w:p>
    <w:p>
      <w:r>
        <w:rPr>
          <w:rFonts w:ascii="Consolas" w:hAnsi="Consolas"/>
          <w:sz w:val="20"/>
        </w:rPr>
        <w:t>Security  |  Zero CVEs on NVD. No telemetry. No outbound connections. File-based storage can be encrypted at rest via OS-level encryption.</w:t>
      </w:r>
    </w:p>
    <w:p>
      <w:r>
        <w:rPr>
          <w:rFonts w:ascii="Consolas" w:hAnsi="Consolas"/>
          <w:sz w:val="20"/>
        </w:rPr>
        <w:t>Fallback if Denied  |  Revert to FAISS-cpu + SQLite FTS5 (V1 stack). Lose built-in hybrid search and accept 12-24s keyword search latency.</w:t>
      </w:r>
    </w:p>
    <w:p/>
    <w:p>
      <w:r>
        <w:rPr>
          <w:b/>
        </w:rPr>
        <w:t>Justification Template: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lancedb v0.29.2 is an Apache 2.0-licensed Python package published by</w:t>
        <w:br/>
        <w:t>LanceDB Inc. (San Francisco, USA). It is used by HybridRAG V2 as an</w:t>
        <w:br/>
        <w:t>embedded vector database providing dense vector search, BM25 keyword</w:t>
        <w:br/>
        <w:t>search, and metadata filtering in a single in-process library. Zero</w:t>
        <w:br/>
        <w:t>telemetry, zero outbound network activity. lancedb has zero known CVEs</w:t>
        <w:br/>
        <w:t>on the NVD and is not on the CISA KEV list. LanceDB is designed as</w:t>
        <w:br/>
        <w:t>"the SQLite of vector databases" — fully embedded, serverless, and</w:t>
        <w:br/>
        <w:t>file-based.</w:t>
      </w:r>
    </w:p>
    <w:p/>
    <w:p>
      <w:pPr>
        <w:spacing w:after="120"/>
      </w:pPr>
    </w:p>
    <w:p/>
    <w:p>
      <w:pPr>
        <w:pStyle w:val="Heading2"/>
      </w:pPr>
      <w:r>
        <w:t>Waiver Request 2: GLiNER</w:t>
      </w:r>
    </w:p>
    <w:p/>
    <w:p>
      <w:r>
        <w:rPr>
          <w:rFonts w:ascii="Consolas" w:hAnsi="Consolas"/>
          <w:sz w:val="20"/>
        </w:rPr>
        <w:t>Field  |  Detail</w:t>
      </w:r>
    </w:p>
    <w:p>
      <w:r>
        <w:rPr>
          <w:rFonts w:ascii="Consolas" w:hAnsi="Consolas"/>
          <w:sz w:val="20"/>
        </w:rPr>
        <w:t>Package  |  gliner</w:t>
      </w:r>
    </w:p>
    <w:p>
      <w:r>
        <w:rPr>
          <w:rFonts w:ascii="Consolas" w:hAnsi="Consolas"/>
          <w:sz w:val="20"/>
        </w:rPr>
        <w:t>Version  |  Latest stable</w:t>
      </w:r>
    </w:p>
    <w:p>
      <w:r>
        <w:rPr>
          <w:rFonts w:ascii="Consolas" w:hAnsi="Consolas"/>
          <w:sz w:val="20"/>
        </w:rPr>
        <w:t>License  |  Apache 2.0</w:t>
      </w:r>
    </w:p>
    <w:p>
      <w:r>
        <w:rPr>
          <w:rFonts w:ascii="Consolas" w:hAnsi="Consolas"/>
          <w:sz w:val="20"/>
        </w:rPr>
        <w:t>Publisher  |  Academic research / France (NAACL 2024 paper, Knowledgator)</w:t>
      </w:r>
    </w:p>
    <w:p>
      <w:r>
        <w:rPr>
          <w:rFonts w:ascii="Consolas" w:hAnsi="Consolas"/>
          <w:sz w:val="20"/>
        </w:rPr>
        <w:t>pip install  |  `pip install gliner`</w:t>
      </w:r>
    </w:p>
    <w:p>
      <w:r>
        <w:rPr>
          <w:rFonts w:ascii="Consolas" w:hAnsi="Consolas"/>
          <w:sz w:val="20"/>
        </w:rPr>
        <w:t>Purpose  |  Zero-shot named entity recognition (NER) for extracting part numbers, people, sites, dates, and failure modes from document chunks at index time. 205M parameters, runs on CPU. No fine-tuning required.</w:t>
      </w:r>
    </w:p>
    <w:p>
      <w:r>
        <w:rPr>
          <w:rFonts w:ascii="Consolas" w:hAnsi="Consolas"/>
          <w:sz w:val="20"/>
        </w:rPr>
        <w:t>Data Flow  |  In-process library, runs entirely in local memory. Zero network activity. Model weights loaded from local disk.</w:t>
      </w:r>
    </w:p>
    <w:p>
      <w:r>
        <w:rPr>
          <w:rFonts w:ascii="Consolas" w:hAnsi="Consolas"/>
          <w:sz w:val="20"/>
        </w:rPr>
        <w:t>Server Required  |  No — in-process inference</w:t>
      </w:r>
    </w:p>
    <w:p>
      <w:r>
        <w:rPr>
          <w:rFonts w:ascii="Consolas" w:hAnsi="Consolas"/>
          <w:sz w:val="20"/>
        </w:rPr>
        <w:t>Current Status  |  Not on waiver sheet (NEW request)</w:t>
      </w:r>
    </w:p>
    <w:p>
      <w:r>
        <w:rPr>
          <w:rFonts w:ascii="Consolas" w:hAnsi="Consolas"/>
          <w:sz w:val="20"/>
        </w:rPr>
        <w:t>Dependencies  |  torch (BSD-3, already in stack for EmbedEngine CUDA), transformers (Apache 2.0, Hugging Face/USA)</w:t>
      </w:r>
    </w:p>
    <w:p>
      <w:r>
        <w:rPr>
          <w:rFonts w:ascii="Consolas" w:hAnsi="Consolas"/>
          <w:sz w:val="20"/>
        </w:rPr>
        <w:t>Why Required  |  V1 attempted entity extraction using regex/heuristic methods. The result: service_events table with 1,902 rows but zero populated part numbers, zero failure modes, and garbage site names. GLiNER performs zero-shot NER without fine-tuning, handling the 67+ file formats and inconsistent naming conventions in the IGS corpus. It handles 80% of entity extraction at zero API cost, with GPT-4o handling the remaining 20% of complex extractions.</w:t>
      </w:r>
    </w:p>
    <w:p>
      <w:r>
        <w:rPr>
          <w:rFonts w:ascii="Consolas" w:hAnsi="Consolas"/>
          <w:sz w:val="20"/>
        </w:rPr>
        <w:t>Security  |  Apache 2.0 license. France is a NATO ally. Model weights are fully auditable. No telemetry. No network calls during inference.</w:t>
      </w:r>
    </w:p>
    <w:p>
      <w:r>
        <w:rPr>
          <w:rFonts w:ascii="Consolas" w:hAnsi="Consolas"/>
          <w:sz w:val="20"/>
        </w:rPr>
        <w:t>Fallback if Denied  |  Use GPT-4o for all entity extraction. Higher cost (~$935 vs ~$200 for hybrid approach) but zero new dependencies for the extraction pipeline.</w:t>
      </w:r>
    </w:p>
    <w:p/>
    <w:p>
      <w:r>
        <w:rPr>
          <w:b/>
        </w:rPr>
        <w:t>Justification Template: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gliner is an Apache 2.0-licensed Python package for zero-shot named</w:t>
        <w:br/>
        <w:t>entity recognition. It is used by HybridRAG V2 to extract structured</w:t>
        <w:br/>
        <w:t>entities (part numbers, personnel, sites, dates) from document chunks</w:t>
        <w:br/>
        <w:t>at index time. 205M parameter model running on CPU. Zero telemetry,</w:t>
        <w:br/>
        <w:t>zero outbound network activity during operation. Processes text</w:t>
        <w:br/>
        <w:t>entirely in-process using local model weights. Published under</w:t>
        <w:br/>
        <w:t>academic research from France (NATO ally), presented at NAACL 2024.</w:t>
      </w:r>
    </w:p>
    <w:p/>
    <w:p>
      <w:pPr>
        <w:spacing w:after="120"/>
      </w:pPr>
    </w:p>
    <w:p/>
    <w:p>
      <w:pPr>
        <w:pStyle w:val="Heading2"/>
      </w:pPr>
      <w:r>
        <w:t>Waiver Request 3: Docling</w:t>
      </w:r>
    </w:p>
    <w:p/>
    <w:p>
      <w:r>
        <w:rPr>
          <w:rFonts w:ascii="Consolas" w:hAnsi="Consolas"/>
          <w:sz w:val="20"/>
        </w:rPr>
        <w:t>Field  |  Detail</w:t>
      </w:r>
    </w:p>
    <w:p>
      <w:r>
        <w:rPr>
          <w:rFonts w:ascii="Consolas" w:hAnsi="Consolas"/>
          <w:sz w:val="20"/>
        </w:rPr>
        <w:t>Package  |  docling</w:t>
      </w:r>
    </w:p>
    <w:p>
      <w:r>
        <w:rPr>
          <w:rFonts w:ascii="Consolas" w:hAnsi="Consolas"/>
          <w:sz w:val="20"/>
        </w:rPr>
        <w:t>Version  |  2.x (latest stable)</w:t>
      </w:r>
    </w:p>
    <w:p>
      <w:r>
        <w:rPr>
          <w:rFonts w:ascii="Consolas" w:hAnsi="Consolas"/>
          <w:sz w:val="20"/>
        </w:rPr>
        <w:t>License  |  MIT</w:t>
      </w:r>
    </w:p>
    <w:p>
      <w:r>
        <w:rPr>
          <w:rFonts w:ascii="Consolas" w:hAnsi="Consolas"/>
          <w:sz w:val="20"/>
        </w:rPr>
        <w:t>Publisher  |  IBM Research / USA (Zurich lab, Apache 2.0 model)</w:t>
      </w:r>
    </w:p>
    <w:p>
      <w:r>
        <w:rPr>
          <w:rFonts w:ascii="Consolas" w:hAnsi="Consolas"/>
          <w:sz w:val="20"/>
        </w:rPr>
        <w:t>pip install  |  `pip install docling`</w:t>
      </w:r>
    </w:p>
    <w:p>
      <w:r>
        <w:rPr>
          <w:rFonts w:ascii="Consolas" w:hAnsi="Consolas"/>
          <w:sz w:val="20"/>
        </w:rPr>
        <w:t>Purpose  |  Extracts tables from PDFs, scanned documents, and spreadsheets as structured data (rows and columns) rather than prose text. Uses IBM's Granite-Docling-258M vision-language model for layout analysis.</w:t>
      </w:r>
    </w:p>
    <w:p>
      <w:r>
        <w:rPr>
          <w:rFonts w:ascii="Consolas" w:hAnsi="Consolas"/>
          <w:sz w:val="20"/>
        </w:rPr>
        <w:t>Data Flow  |  In-process library, runs entirely in local memory. Zero network activity. Model weights loaded from local disk.</w:t>
      </w:r>
    </w:p>
    <w:p>
      <w:r>
        <w:rPr>
          <w:rFonts w:ascii="Consolas" w:hAnsi="Consolas"/>
          <w:sz w:val="20"/>
        </w:rPr>
        <w:t>Server Required  |  No — in-process inference</w:t>
      </w:r>
    </w:p>
    <w:p>
      <w:r>
        <w:rPr>
          <w:rFonts w:ascii="Consolas" w:hAnsi="Consolas"/>
          <w:sz w:val="20"/>
        </w:rPr>
        <w:t>Current Status  |  Not on waiver sheet (NEW request)</w:t>
      </w:r>
    </w:p>
    <w:p>
      <w:r>
        <w:rPr>
          <w:rFonts w:ascii="Consolas" w:hAnsi="Consolas"/>
          <w:sz w:val="20"/>
        </w:rPr>
        <w:t>Dependencies  |  torch (BSD-3, already in stack), transformers (Apache 2.0, HuggingFace/USA), safetensors (Apache 2.0, HuggingFace/USA), docling-core (MIT, IBM)</w:t>
      </w:r>
    </w:p>
    <w:p>
      <w:r>
        <w:rPr>
          <w:rFonts w:ascii="Consolas" w:hAnsi="Consolas"/>
          <w:sz w:val="20"/>
        </w:rPr>
        <w:t>Why Required  |  The IGS corpus contains extensive structured data in spreadsheets and PDFs: parts received/requested/shipped, maintenance service reports, diagnostics results, logistics trackers. V1's pdfplumber achieves ~32% accuracy on complex tables. Docling achieves 97.9% accuracy. This difference determines whether tabular queries ("Status of PO-2024-0891?") work or fail.</w:t>
      </w:r>
    </w:p>
    <w:p>
      <w:r>
        <w:rPr>
          <w:rFonts w:ascii="Consolas" w:hAnsi="Consolas"/>
          <w:sz w:val="20"/>
        </w:rPr>
        <w:t>Security  |  MIT license. IBM is an established US enterprise with existing FedRAMP authorizations. Granite-Docling-258M model is Apache 2.0. No telemetry. No outbound connections.</w:t>
      </w:r>
    </w:p>
    <w:p>
      <w:r>
        <w:rPr>
          <w:rFonts w:ascii="Consolas" w:hAnsi="Consolas"/>
          <w:sz w:val="20"/>
        </w:rPr>
        <w:t>Fallback if Denied  |  Use openpyxl (already GREEN) for Excel files + pdfplumber (already GREEN) for PDF tables. Lower accuracy on complex/scanned tables but functional for well-formatted spreadsheets.</w:t>
      </w:r>
    </w:p>
    <w:p/>
    <w:p>
      <w:r>
        <w:rPr>
          <w:b/>
        </w:rPr>
        <w:t>Justification Template: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docling v2.x is an MIT-licensed Python package published by IBM</w:t>
        <w:br/>
        <w:t>Research (USA). It is used by HybridRAG V2 to extract structured</w:t>
        <w:br/>
        <w:t>table data from PDFs and spreadsheets with 97.9% accuracy on complex</w:t>
        <w:br/>
        <w:t>tables. Uses the Granite-Docling-258M model (Apache 2.0, IBM). Zero</w:t>
        <w:br/>
        <w:t>telemetry, zero outbound network activity. Processes documents</w:t>
        <w:br/>
        <w:t>entirely in-process. IBM is an established US enterprise with</w:t>
        <w:br/>
        <w:t>existing FedRAMP authorizations. docling has zero known CVEs on the</w:t>
        <w:br/>
        <w:t>NVD.</w:t>
      </w:r>
    </w:p>
    <w:p/>
    <w:p>
      <w:pPr>
        <w:spacing w:after="120"/>
      </w:pPr>
    </w:p>
    <w:p/>
    <w:p>
      <w:pPr>
        <w:pStyle w:val="Heading2"/>
      </w:pPr>
      <w:r>
        <w:t>Waiver Request 4: FlashRank</w:t>
      </w:r>
    </w:p>
    <w:p/>
    <w:p>
      <w:r>
        <w:rPr>
          <w:rFonts w:ascii="Consolas" w:hAnsi="Consolas"/>
          <w:sz w:val="20"/>
        </w:rPr>
        <w:t>Field  |  Detail</w:t>
      </w:r>
    </w:p>
    <w:p>
      <w:r>
        <w:rPr>
          <w:rFonts w:ascii="Consolas" w:hAnsi="Consolas"/>
          <w:sz w:val="20"/>
        </w:rPr>
        <w:t>Package  |  flashrank</w:t>
      </w:r>
    </w:p>
    <w:p>
      <w:r>
        <w:rPr>
          <w:rFonts w:ascii="Consolas" w:hAnsi="Consolas"/>
          <w:sz w:val="20"/>
        </w:rPr>
        <w:t>Version  |  Latest stable</w:t>
      </w:r>
    </w:p>
    <w:p>
      <w:r>
        <w:rPr>
          <w:rFonts w:ascii="Consolas" w:hAnsi="Consolas"/>
          <w:sz w:val="20"/>
        </w:rPr>
        <w:t>License  |  Apache 2.0</w:t>
      </w:r>
    </w:p>
    <w:p>
      <w:r>
        <w:rPr>
          <w:rFonts w:ascii="Consolas" w:hAnsi="Consolas"/>
          <w:sz w:val="20"/>
        </w:rPr>
        <w:t>Publisher  |  Open source (Prithiviraj Damodaran)</w:t>
      </w:r>
    </w:p>
    <w:p>
      <w:r>
        <w:rPr>
          <w:rFonts w:ascii="Consolas" w:hAnsi="Consolas"/>
          <w:sz w:val="20"/>
        </w:rPr>
        <w:t>pip install  |  `pip install flashrank`</w:t>
      </w:r>
    </w:p>
    <w:p>
      <w:r>
        <w:rPr>
          <w:rFonts w:ascii="Consolas" w:hAnsi="Consolas"/>
          <w:sz w:val="20"/>
        </w:rPr>
        <w:t>Purpose  |  Ultra-fast document reranking for improving retrieval precision. 4MB quantized model, sub-20ms latency for 50 candidates on CPU. Replaces V1's phi4:14B reranker (130 seconds per query — unusable).</w:t>
      </w:r>
    </w:p>
    <w:p>
      <w:r>
        <w:rPr>
          <w:rFonts w:ascii="Consolas" w:hAnsi="Consolas"/>
          <w:sz w:val="20"/>
        </w:rPr>
        <w:t>Data Flow  |  In-process library. 4MB model file loaded from disk. Zero network activity. No GPU required.</w:t>
      </w:r>
    </w:p>
    <w:p>
      <w:r>
        <w:rPr>
          <w:rFonts w:ascii="Consolas" w:hAnsi="Consolas"/>
          <w:sz w:val="20"/>
        </w:rPr>
        <w:t>Server Required  |  No — in-process inference</w:t>
      </w:r>
    </w:p>
    <w:p>
      <w:r>
        <w:rPr>
          <w:rFonts w:ascii="Consolas" w:hAnsi="Consolas"/>
          <w:sz w:val="20"/>
        </w:rPr>
        <w:t>Current Status  |  Not on waiver sheet (NEW request)</w:t>
      </w:r>
    </w:p>
    <w:p>
      <w:r>
        <w:rPr>
          <w:rFonts w:ascii="Consolas" w:hAnsi="Consolas"/>
          <w:sz w:val="20"/>
        </w:rPr>
        <w:t>Dependencies  |  Minimal — no torch, no transformers, no sentence-transformers. Single pip install.</w:t>
      </w:r>
    </w:p>
    <w:p>
      <w:r>
        <w:rPr>
          <w:rFonts w:ascii="Consolas" w:hAnsi="Consolas"/>
          <w:sz w:val="20"/>
        </w:rPr>
        <w:t>Why Required  |  V1's reranker (phi4:14B via Ollama, 130 seconds per query) was disabled because it was unusable. FlashRank achieves 95-98% of cross-encoder accuracy at sub-20ms latency on CPU. This enables reranking 30-50 candidates per query within the latency budget. The alternative (no reranking) reduces retrieval precision by 15-18% MRR.</w:t>
      </w:r>
    </w:p>
    <w:p>
      <w:r>
        <w:rPr>
          <w:rFonts w:ascii="Consolas" w:hAnsi="Consolas"/>
          <w:sz w:val="20"/>
        </w:rPr>
        <w:t>Security  |  Apache 2.0 license. 4MB model footprint — easily auditable. No telemetry. No network calls. No heavy dependencies (no torch, no transformers).</w:t>
      </w:r>
    </w:p>
    <w:p>
      <w:r>
        <w:rPr>
          <w:rFonts w:ascii="Consolas" w:hAnsi="Consolas"/>
          <w:sz w:val="20"/>
        </w:rPr>
        <w:t>Fallback if Denied  |  Use LanceDB's built-in reranking API (linear combination or RRF). Zero additional dependencies but less accurate than FlashRank's learned reranking.</w:t>
      </w:r>
    </w:p>
    <w:p/>
    <w:p>
      <w:r>
        <w:rPr>
          <w:b/>
        </w:rPr>
        <w:t>Justification Template: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flashrank is an Apache 2.0-licensed Python package for ultra-fast</w:t>
        <w:br/>
        <w:t>document reranking. It is used by HybridRAG V2 to rerank retrieval</w:t>
        <w:br/>
        <w:t>candidates in sub-20ms on CPU, replacing V1's unusable 130-second</w:t>
        <w:br/>
        <w:t>reranker. Uses a 4MB quantized model with no torch or transformers</w:t>
        <w:br/>
        <w:t>dependency. Zero telemetry, zero outbound network activity. Runs</w:t>
        <w:br/>
        <w:t>entirely in-process. flashrank has zero known CVEs on the NVD.</w:t>
      </w:r>
    </w:p>
    <w:p/>
    <w:p>
      <w:pPr>
        <w:spacing w:after="120"/>
      </w:pPr>
    </w:p>
    <w:p/>
    <w:p>
      <w:pPr>
        <w:pStyle w:val="Heading2"/>
      </w:pPr>
      <w:r>
        <w:t>Waiver Priority</w:t>
      </w:r>
    </w:p>
    <w:p/>
    <w:p>
      <w:r>
        <w:rPr>
          <w:rFonts w:ascii="Consolas" w:hAnsi="Consolas"/>
          <w:sz w:val="20"/>
        </w:rPr>
        <w:t>Priority  |  Package  |  Blocking?  |  Phase Needed</w:t>
      </w:r>
    </w:p>
    <w:p>
      <w:r>
        <w:rPr>
          <w:rFonts w:ascii="Consolas" w:hAnsi="Consolas"/>
          <w:sz w:val="20"/>
        </w:rPr>
        <w:t>1  |  lancedb  |  Yes — core storage  |  Sprint 1 (Week 1)</w:t>
      </w:r>
    </w:p>
    <w:p>
      <w:r>
        <w:rPr>
          <w:rFonts w:ascii="Consolas" w:hAnsi="Consolas"/>
          <w:sz w:val="20"/>
        </w:rPr>
        <w:t>2  |  flashrank  |  No — LanceDB fallback  |  Sprint 1 (Week 1)</w:t>
      </w:r>
    </w:p>
    <w:p>
      <w:r>
        <w:rPr>
          <w:rFonts w:ascii="Consolas" w:hAnsi="Consolas"/>
          <w:sz w:val="20"/>
        </w:rPr>
        <w:t>3  |  gliner  |  No — GPT-4o fallback  |  Sprint 2 (Week 3)</w:t>
      </w:r>
    </w:p>
    <w:p>
      <w:r>
        <w:rPr>
          <w:rFonts w:ascii="Consolas" w:hAnsi="Consolas"/>
          <w:sz w:val="20"/>
        </w:rPr>
        <w:t>4  |  docling  |  No — openpyxl fallback  |  Sprint 2 (Week 3)</w:t>
      </w:r>
    </w:p>
    <w:p/>
    <w:p>
      <w:r>
        <w:t>Development proceeds with or without waiver approval. Each package has a documented fallback using already-approved software.</w:t>
      </w:r>
    </w:p>
    <w:p/>
    <w:p>
      <w:pPr>
        <w:spacing w:after="120"/>
      </w:pPr>
    </w:p>
    <w:p/>
    <w:p>
      <w:r>
        <w:t>Jeremy Randall | HybridRAG_V2 | 2026-04-04 MDT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