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Validation Monthly Cyber Audit Summary 2024</w:t>
      </w:r>
    </w:p>
    <w:p>
      <w:r>
        <w:rPr>
          <w:b/>
        </w:rPr>
        <w:t>[CANARY-VALIDATION-DOCUMENT-DO-NOT-USE-IN-PRODUCTION]</w:t>
      </w:r>
    </w:p>
    <w:p>
      <w:r>
        <w:t>Canary Namespace: VALCAN-2026</w:t>
      </w:r>
    </w:p>
    <w:p>
      <w:r>
        <w:t>Canary Document ID: VALDOC-034</w:t>
      </w:r>
    </w:p>
    <w:p>
      <w:r>
        <w:t>Canary Bundle: 40_CYBERSECURITY</w:t>
      </w:r>
    </w:p>
    <w:p>
      <w:r>
        <w:t>Synthetic Owner: Jane Canary</w:t>
      </w:r>
    </w:p>
    <w:p>
      <w:r>
        <w:t>Production Use: prohibited</w:t>
      </w:r>
    </w:p>
    <w:p>
      <w:r>
        <w:t>Repo Pack Root: data/canary/valcan_pack_2026-04-12/_VALCAN_2026/40_CYBERSECURITY/</w:t>
      </w:r>
    </w:p>
    <w:p>
      <w:r>
        <w:t>Future Deploy Root: E:\CorpusTransfr\verified\IGS\_VALCAN_2026\</w:t>
      </w:r>
    </w:p>
    <w:p>
      <w:r>
        <w:t>Total ACAS findings tracked across validation rollups: 26.</w:t>
      </w:r>
    </w:p>
    <w:p>
      <w:r>
        <w:t>Open ACAS findings remain at 11; Critical or High findings remain at 7.</w:t>
      </w:r>
    </w:p>
    <w:p>
      <w:r>
        <w:t>STIG items tracked: 18; open STIG items: 6.</w:t>
      </w:r>
    </w:p>
    <w:p>
      <w:r>
        <w:t>Open POAM items: 4; overdue POAM items: 2.</w:t>
      </w:r>
    </w:p>
    <w:p>
      <w:r>
        <w:t>Named validation directives remain the fixed synthetic directive set in VALDOC-037.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Task 18 content pack</dc:creator>
  <cp:keywords/>
  <dc:description>generated by python-docx</dc:description>
  <cp:lastModifiedBy>Task 18 content pack</cp:lastModifiedBy>
  <cp:revision>1</cp:revision>
  <dcterms:created xsi:type="dcterms:W3CDTF">2026-04-12T00:00:00Z</dcterms:created>
  <dcterms:modified xsi:type="dcterms:W3CDTF">2026-04-12T00:00:00Z</dcterms:modified>
  <cp:category/>
</cp:coreProperties>
</file>