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82341">
        <w:rPr>
          <w:noProof/>
        </w:rPr>
        <w:t>April 9, 2020</w:t>
      </w:r>
      <w:r>
        <w:fldChar w:fldCharType="end"/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982341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982341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982341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982341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</w:t>
      </w:r>
      <w:proofErr w:type="gramStart"/>
      <w:r w:rsidR="00777B89">
        <w:t>line</w:t>
      </w:r>
      <w:proofErr w:type="gramEnd"/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Pr="00982341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Style w:val="blackChar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82341" w:rsidRPr="00982341">
        <w:rPr>
          <w:rFonts w:ascii="Courier New" w:hAnsi="Courier New" w:cs="Courier New"/>
          <w:noProof/>
          <w:color w:val="0000FF"/>
          <w:sz w:val="20"/>
          <w:szCs w:val="20"/>
        </w:rPr>
        <w:t xml:space="preserve">Dim </w:t>
      </w:r>
      <w:r w:rsidR="00982341" w:rsidRPr="00982341">
        <w:rPr>
          <w:rStyle w:val="blackChar"/>
        </w:rPr>
        <w:t>pGeomPlaneH</w:t>
      </w:r>
      <w:r w:rsidR="00982341" w:rsidRPr="00982341">
        <w:rPr>
          <w:rFonts w:ascii="Courier New" w:hAnsi="Courier New" w:cs="Courier New"/>
          <w:noProof/>
          <w:color w:val="0000FF"/>
          <w:sz w:val="20"/>
          <w:szCs w:val="20"/>
        </w:rPr>
        <w:t xml:space="preserve"> As </w:t>
      </w:r>
      <w:r w:rsidR="00982341" w:rsidRPr="00982341">
        <w:rPr>
          <w:rStyle w:val="blackChar"/>
        </w:rPr>
        <w:t>Plane = Plane.CreateByNormalAndOrigin(normal, pts(1))</w:t>
      </w:r>
      <w:bookmarkStart w:id="2" w:name="_GoBack"/>
      <w:bookmarkEnd w:id="2"/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82341">
        <w:rPr>
          <w:rStyle w:val="blackChar"/>
        </w:rPr>
        <w:t>pSketchPlaneH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  <w:bookmarkEnd w:id="4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982341">
        <w:t>9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82341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64F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  <w:style w:type="paragraph" w:customStyle="1" w:styleId="black">
    <w:name w:val="black"/>
    <w:basedOn w:val="Normal"/>
    <w:link w:val="blackChar"/>
    <w:qFormat/>
    <w:rsid w:val="00982341"/>
    <w:pPr>
      <w:shd w:val="pct1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character" w:customStyle="1" w:styleId="blackChar">
    <w:name w:val="black Char"/>
    <w:basedOn w:val="DefaultParagraphFont"/>
    <w:link w:val="black"/>
    <w:rsid w:val="00982341"/>
    <w:rPr>
      <w:rFonts w:ascii="Courier New" w:hAnsi="Courier New" w:cs="Courier New"/>
      <w:noProof/>
      <w:sz w:val="20"/>
      <w:szCs w:val="20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30774-AD0E-4767-8E85-6C21084B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1502</Words>
  <Characters>8566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18</cp:revision>
  <dcterms:created xsi:type="dcterms:W3CDTF">2010-03-15T16:11:00Z</dcterms:created>
  <dcterms:modified xsi:type="dcterms:W3CDTF">2020-04-09T08:30:00Z</dcterms:modified>
</cp:coreProperties>
</file>