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Our Digital Services</w:t>
      </w:r>
    </w:p>
    <w:p>
      <w:r>
        <w:t xml:space="preserve">We offer a full suite of digital services. See details at </w:t>
      </w:r>
    </w:p>
    <w:p>
      <w:r>
        <w:rPr>
          <w:color w:val="0000EE"/>
          <w:u w:val="single"/>
        </w:rPr>
        <w:t>Click here</w:t>
      </w:r>
      <w:r>
        <w:t xml:space="preserve"> to download the brochure.</w:t>
      </w:r>
    </w:p>
    <w:p>
      <w:pPr>
        <w:pStyle w:val="Heading2"/>
      </w:pPr>
      <w:r>
        <w:t>Portfolio</w:t>
      </w:r>
    </w:p>
    <w:p>
      <w:r>
        <w:t>Our portfolio demonstrates excellence in accessibility. Images are embedded below without alternative text descriptions.</w:t>
      </w:r>
    </w:p>
    <w:p>
      <w:pPr>
        <w:pStyle w:val="Heading2"/>
      </w:pPr>
      <w:r>
        <w:t>Contact</w:t>
      </w:r>
    </w:p>
    <w:p>
      <w:r>
        <w:t>For more info read more at our website.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Brochure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