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Litigation Last Will</w:t>
      </w:r>
    </w:p>
    <w:p>
      <w:r>
        <w:t>Pursuant to the applicable rules of civil procedure, the responding party objects to and answers each request below, reserving all rights, privileges, and objections available under law.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Litigation Last Will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