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6BD1B">
      <w:pPr>
        <w:spacing w:before="159" w:beforeLines="50" w:beforeAutospacing="0" w:after="0" w:afterAutospacing="0"/>
        <w:rPr>
          <w:rFonts w:hint="default" w:ascii="Times New Roman" w:hAnsi="Times New Roman" w:cs="Times New Roman" w:eastAsiaTheme="minorEastAsia"/>
          <w:b/>
          <w:bCs/>
          <w:sz w:val="52"/>
          <w:szCs w:val="52"/>
          <w:highlight w:val="magenta"/>
          <w:lang w:val="en-US" w:eastAsia="zh-C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52"/>
          <w:szCs w:val="52"/>
          <w:highlight w:val="magenta"/>
        </w:rPr>
        <w:t xml:space="preserve">User </w:t>
      </w:r>
      <w:r>
        <w:rPr>
          <w:rFonts w:hint="eastAsia" w:ascii="Times New Roman" w:hAnsi="Times New Roman" w:cs="Times New Roman"/>
          <w:b/>
          <w:bCs/>
          <w:sz w:val="52"/>
          <w:szCs w:val="52"/>
          <w:highlight w:val="magenta"/>
          <w:lang w:val="en-US" w:eastAsia="zh-CN"/>
        </w:rPr>
        <w:t xml:space="preserve">4 </w:t>
      </w:r>
      <w:r>
        <w:rPr>
          <w:rFonts w:hint="eastAsia" w:ascii="Times New Roman" w:hAnsi="Times New Roman" w:cs="Times New Roman"/>
          <w:b/>
          <w:bCs/>
          <w:sz w:val="52"/>
          <w:szCs w:val="52"/>
          <w:highlight w:val="magenta"/>
          <w:lang w:eastAsia="zh-CN"/>
        </w:rPr>
        <w:t>—</w:t>
      </w:r>
      <w:r>
        <w:rPr>
          <w:rFonts w:hint="eastAsia" w:ascii="Times New Roman" w:hAnsi="Times New Roman" w:cs="Times New Roman"/>
          <w:b/>
          <w:bCs/>
          <w:sz w:val="52"/>
          <w:szCs w:val="52"/>
          <w:highlight w:val="magenta"/>
          <w:lang w:val="en-US" w:eastAsia="zh-CN"/>
        </w:rPr>
        <w:t xml:space="preserve"> NFC Rescue Card</w:t>
      </w:r>
    </w:p>
    <w:p w14:paraId="0DD79AA2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Story</w:t>
      </w:r>
    </w:p>
    <w:p w14:paraId="529C7C01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>As a kind passer-by, if I find a lost pet, I hope to contact its owner as soon as possible. Therefore, after tapping the NFC tag, I expect to instantly view the pet’s key information and the owner’s contact details. This saves time and helps the pet get back home quickly.</w:t>
      </w:r>
    </w:p>
    <w:p w14:paraId="7EBC08B4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u w:val="none"/>
          <w:lang w:eastAsia="zh-CN"/>
        </w:rPr>
        <w:drawing>
          <wp:inline distT="0" distB="0" distL="114300" distR="114300">
            <wp:extent cx="4213225" cy="2493010"/>
            <wp:effectExtent l="0" t="0" r="0" b="0"/>
            <wp:docPr id="1" name="图片 1" descr="7f168cd9cbab1467db204ec3ffe90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f168cd9cbab1467db204ec3ffe90cf3"/>
                    <pic:cNvPicPr>
                      <a:picLocks noChangeAspect="1"/>
                    </pic:cNvPicPr>
                  </pic:nvPicPr>
                  <pic:blipFill>
                    <a:blip r:embed="rId6"/>
                    <a:srcRect t="4492" b="51085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0EB5">
      <w:pPr>
        <w:spacing w:beforeAutospacing="0" w:after="0" w:afterAutospacing="0"/>
        <w:rPr>
          <w:rFonts w:hint="eastAsia" w:ascii="Times New Roman" w:hAnsi="Times New Roman" w:cs="Times New Roman" w:eastAsiaTheme="minorEastAsia"/>
          <w:b/>
          <w:bCs/>
          <w:sz w:val="28"/>
          <w:szCs w:val="28"/>
          <w:u w:val="single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Activity</w:t>
      </w:r>
    </w:p>
    <w:p w14:paraId="2F95CE8A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user was asked to imagine finding a lost pet wearing the Pawtrace NFC tag. </w:t>
      </w:r>
    </w:p>
    <w:p w14:paraId="29511524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NFC scanning process was demonstrated to the user. </w:t>
      </w:r>
    </w:p>
    <w:p w14:paraId="522CF314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user was asked to open the pet identity card independently. </w:t>
      </w:r>
    </w:p>
    <w:p w14:paraId="737E0A7D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user was instructed to locate the owner’s contact information. </w:t>
      </w:r>
    </w:p>
    <w:p w14:paraId="390A851A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>·The user was asked whether logging in or registering for the app would be acceptable in such an emergency.</w:t>
      </w:r>
    </w:p>
    <w:p w14:paraId="338D3F5A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Validation Criteria</w:t>
      </w:r>
    </w:p>
    <w:tbl>
      <w:tblPr>
        <w:tblStyle w:val="6"/>
        <w:tblW w:w="10043" w:type="dxa"/>
        <w:tblInd w:w="-348" w:type="dxa"/>
        <w:tblBorders>
          <w:top w:val="single" w:color="769FCD" w:sz="4" w:space="0"/>
          <w:left w:val="single" w:color="769FCD" w:sz="4" w:space="0"/>
          <w:bottom w:val="single" w:color="769FCD" w:sz="4" w:space="0"/>
          <w:right w:val="single" w:color="769FCD" w:sz="4" w:space="0"/>
          <w:insideH w:val="none" w:color="auto" w:sz="0" w:space="0"/>
          <w:insideV w:val="dotted" w:color="769F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7495"/>
      </w:tblGrid>
      <w:tr w14:paraId="1F00176F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tcBorders>
              <w:top w:val="single" w:color="769FCD" w:sz="4" w:space="0"/>
              <w:left w:val="single" w:color="769FCD" w:sz="4" w:space="0"/>
              <w:bottom w:val="single" w:color="769FCD" w:sz="4" w:space="0"/>
              <w:right w:val="dotted" w:color="769FCD" w:sz="4" w:space="0"/>
              <w:insideH w:val="single" w:sz="4" w:space="0"/>
              <w:insideV w:val="dotted" w:sz="4" w:space="0"/>
            </w:tcBorders>
            <w:shd w:val="clear" w:color="auto" w:fill="769FCD"/>
            <w:vAlign w:val="center"/>
          </w:tcPr>
          <w:p w14:paraId="54CFE55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  <w:lang w:val="en-US" w:eastAsia="zh-CN"/>
              </w:rPr>
              <w:t>Metric</w:t>
            </w:r>
          </w:p>
        </w:tc>
        <w:tc>
          <w:tcPr>
            <w:tcW w:w="7495" w:type="dxa"/>
            <w:tcBorders>
              <w:top w:val="single" w:color="769FCD" w:sz="4" w:space="0"/>
              <w:bottom w:val="single" w:color="769FCD" w:sz="4" w:space="0"/>
              <w:right w:val="single" w:color="769FCD" w:sz="4" w:space="0"/>
              <w:insideH w:val="single" w:sz="4" w:space="0"/>
              <w:insideV w:val="dotted" w:sz="4" w:space="0"/>
            </w:tcBorders>
            <w:shd w:val="clear" w:color="auto" w:fill="769FCD"/>
            <w:vAlign w:val="center"/>
          </w:tcPr>
          <w:p w14:paraId="5E77840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  <w:lang w:val="en-US" w:eastAsia="zh-CN"/>
              </w:rPr>
              <w:t>Target / Standard</w:t>
            </w:r>
          </w:p>
        </w:tc>
      </w:tr>
      <w:tr w14:paraId="48C3F584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tcBorders>
              <w:top w:val="nil"/>
              <w:left w:val="single" w:color="769FCD" w:sz="4" w:space="0"/>
              <w:bottom w:val="nil"/>
              <w:right w:val="nil"/>
              <w:insideH w:val="nil"/>
              <w:insideV w:val="nil"/>
            </w:tcBorders>
            <w:shd w:val="clear" w:color="auto" w:fill="D6E6F2"/>
            <w:vAlign w:val="center"/>
          </w:tcPr>
          <w:p w14:paraId="0A7AF550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Task completion rate</w:t>
            </w:r>
          </w:p>
        </w:tc>
        <w:tc>
          <w:tcPr>
            <w:tcW w:w="7495" w:type="dxa"/>
            <w:tcBorders>
              <w:top w:val="nil"/>
              <w:bottom w:val="nil"/>
              <w:right w:val="single" w:color="769FCD" w:sz="4" w:space="0"/>
              <w:insideH w:val="nil"/>
              <w:insideV w:val="nil"/>
            </w:tcBorders>
            <w:shd w:val="clear" w:color="auto" w:fill="D6E6F2"/>
            <w:vAlign w:val="center"/>
          </w:tcPr>
          <w:p w14:paraId="6CEDC7F4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User can find the owner’s contact information without help.</w:t>
            </w:r>
          </w:p>
        </w:tc>
      </w:tr>
      <w:tr w14:paraId="6762E569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shd w:val="clear" w:color="auto" w:fill="auto"/>
            <w:vAlign w:val="center"/>
          </w:tcPr>
          <w:p w14:paraId="598E2C70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Time</w:t>
            </w:r>
          </w:p>
        </w:tc>
        <w:tc>
          <w:tcPr>
            <w:tcW w:w="7495" w:type="dxa"/>
            <w:shd w:val="clear" w:color="auto" w:fill="auto"/>
            <w:vAlign w:val="center"/>
          </w:tcPr>
          <w:p w14:paraId="16E9539F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User can reach the owner’s contact information within 20 seconds after scanning.</w:t>
            </w:r>
          </w:p>
        </w:tc>
      </w:tr>
      <w:tr w14:paraId="438220DA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tcBorders>
              <w:top w:val="nil"/>
              <w:left w:val="single" w:color="769FCD" w:sz="4" w:space="0"/>
              <w:bottom w:val="nil"/>
              <w:right w:val="nil"/>
              <w:insideH w:val="nil"/>
              <w:insideV w:val="nil"/>
            </w:tcBorders>
            <w:shd w:val="clear" w:color="auto" w:fill="D6E6F2"/>
            <w:vAlign w:val="center"/>
          </w:tcPr>
          <w:p w14:paraId="581E4363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Interaction count</w:t>
            </w:r>
          </w:p>
        </w:tc>
        <w:tc>
          <w:tcPr>
            <w:tcW w:w="7495" w:type="dxa"/>
            <w:tcBorders>
              <w:top w:val="nil"/>
              <w:bottom w:val="nil"/>
              <w:right w:val="single" w:color="769FCD" w:sz="4" w:space="0"/>
              <w:insideH w:val="nil"/>
              <w:insideV w:val="nil"/>
            </w:tcBorders>
            <w:shd w:val="clear" w:color="auto" w:fill="D6E6F2"/>
            <w:vAlign w:val="center"/>
          </w:tcPr>
          <w:p w14:paraId="5F7A105C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The rescue flow should take no more than 2 clicks after scanning.</w:t>
            </w:r>
          </w:p>
        </w:tc>
      </w:tr>
      <w:tr w14:paraId="2F7FB948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shd w:val="clear" w:color="auto" w:fill="auto"/>
            <w:vAlign w:val="center"/>
          </w:tcPr>
          <w:p w14:paraId="45D57D7B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Friction evidence</w:t>
            </w:r>
          </w:p>
        </w:tc>
        <w:tc>
          <w:tcPr>
            <w:tcW w:w="7495" w:type="dxa"/>
            <w:shd w:val="clear" w:color="auto" w:fill="auto"/>
            <w:vAlign w:val="center"/>
          </w:tcPr>
          <w:p w14:paraId="56022F91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If the user hesitates at login, asks why login is required, or says they would give up, this counts as a critical issue.</w:t>
            </w:r>
          </w:p>
        </w:tc>
      </w:tr>
      <w:tr w14:paraId="6F998B4D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2548" w:type="dxa"/>
            <w:shd w:val="clear" w:color="auto" w:fill="auto"/>
            <w:vAlign w:val="center"/>
          </w:tcPr>
          <w:p w14:paraId="5CE79053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Quote evidence</w:t>
            </w:r>
          </w:p>
        </w:tc>
        <w:tc>
          <w:tcPr>
            <w:tcW w:w="7495" w:type="dxa"/>
            <w:shd w:val="clear" w:color="auto" w:fill="auto"/>
            <w:vAlign w:val="center"/>
          </w:tcPr>
          <w:p w14:paraId="07E842EA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At least one direct quote is recorded about whether login is acceptable in a rescue situation.</w:t>
            </w:r>
          </w:p>
        </w:tc>
      </w:tr>
    </w:tbl>
    <w:p w14:paraId="625AB09E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zh-CN"/>
        </w:rPr>
        <w:t>User Feedback</w:t>
      </w:r>
    </w:p>
    <w:p w14:paraId="46C6B325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u w:val="none"/>
          <w:lang w:eastAsia="zh-CN"/>
        </w:rPr>
        <w:drawing>
          <wp:inline distT="0" distB="0" distL="114300" distR="114300">
            <wp:extent cx="4213225" cy="2493010"/>
            <wp:effectExtent l="0" t="0" r="3175" b="8890"/>
            <wp:docPr id="2" name="图片 2" descr="7f168cd9cbab1467db204ec3ffe90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f168cd9cbab1467db204ec3ffe90cf3"/>
                    <pic:cNvPicPr>
                      <a:picLocks noChangeAspect="1"/>
                    </pic:cNvPicPr>
                  </pic:nvPicPr>
                  <pic:blipFill>
                    <a:blip r:embed="rId6"/>
                    <a:srcRect l="-151" t="54459" r="151" b="1118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976F">
      <w:pPr>
        <w:pStyle w:val="2"/>
        <w:keepNext w:val="0"/>
        <w:keepLines w:val="0"/>
        <w:widowControl/>
        <w:suppressLineNumbers w:val="0"/>
        <w:spacing w:beforeAutospacing="1"/>
      </w:pPr>
      <w:r>
        <w:t>Before optimisation, User 4 was blocked by login or registration steps before accessing the pet identity card. This was a critical flaw because the NFC Rescue Card is designed for emergency lost-pet rescue scenarios. Passers-by may be in a hurry or unwilling to share personal information, and they may resist creating a new app account just to help a lost pet return home.</w:t>
      </w:r>
    </w:p>
    <w:p w14:paraId="07244B5A">
      <w:pPr>
        <w:spacing w:beforeAutospacing="0" w:after="0" w:afterAutospacing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  <w:t>Quantitative evidence before optimization:</w:t>
      </w:r>
    </w:p>
    <w:p w14:paraId="570A30C5">
      <w:pPr>
        <w:numPr>
          <w:ilvl w:val="0"/>
          <w:numId w:val="1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Pet identity card access success rate: Blocked without app login </w:t>
      </w:r>
    </w:p>
    <w:p w14:paraId="02291547">
      <w:pPr>
        <w:numPr>
          <w:ilvl w:val="0"/>
          <w:numId w:val="1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Contact information retrieval time: Delayed by mandatory login / registration steps </w:t>
      </w:r>
    </w:p>
    <w:p w14:paraId="5B893B2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Rescue process convenience: Needs improvement; the user believed login and registration should not be required</w:t>
      </w:r>
    </w:p>
    <w:p w14:paraId="0B49536A">
      <w:pPr>
        <w:spacing w:beforeAutospacing="0" w:after="0" w:afterAutospacing="0"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Iteration Result</w:t>
      </w:r>
    </w:p>
    <w:p w14:paraId="02EFCAB6">
      <w:pPr>
        <w:pStyle w:val="2"/>
        <w:keepNext w:val="0"/>
        <w:keepLines w:val="0"/>
        <w:widowControl/>
        <w:suppressLineNumbers w:val="0"/>
        <w:spacing w:beforeAutospacing="1"/>
      </w:pPr>
      <w:r>
        <w:rPr>
          <w:rStyle w:val="5"/>
        </w:rPr>
        <w:t>Key iteration:</w:t>
      </w:r>
      <w:r>
        <w:t xml:space="preserve"> Mandatory login was removed from the NFC rescue process.</w:t>
      </w:r>
    </w:p>
    <w:p w14:paraId="2680BBE8">
      <w:pPr>
        <w:pStyle w:val="2"/>
        <w:keepNext w:val="0"/>
        <w:keepLines w:val="0"/>
        <w:widowControl/>
        <w:suppressLineNumbers w:val="0"/>
        <w:spacing w:beforeAutospacing="1"/>
      </w:pPr>
      <w:r>
        <w:t>After optimisation, the pet identity card opens directly once the NFC tag is scanned. Users can view key rescue information and the owner’s contact details without creating an app account.</w:t>
      </w:r>
    </w:p>
    <w:p w14:paraId="525EDB9C">
      <w:pPr>
        <w:pStyle w:val="2"/>
        <w:keepNext w:val="0"/>
        <w:keepLines w:val="0"/>
        <w:widowControl/>
        <w:suppressLineNumbers w:val="0"/>
        <w:spacing w:beforeAutospacing="1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-30480</wp:posOffset>
            </wp:positionH>
            <wp:positionV relativeFrom="paragraph">
              <wp:posOffset>299720</wp:posOffset>
            </wp:positionV>
            <wp:extent cx="2070735" cy="3992245"/>
            <wp:effectExtent l="80010" t="54610" r="84455" b="106045"/>
            <wp:wrapSquare wrapText="bothSides"/>
            <wp:docPr id="112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3992245"/>
                    </a:xfrm>
                    <a:prstGeom prst="roundRect">
                      <a:avLst/>
                    </a:prstGeom>
                    <a:noFill/>
                    <a:ln w="15875">
                      <a:solidFill>
                        <a:srgbClr val="FFFFFF">
                          <a:alpha val="86000"/>
                        </a:srgbClr>
                      </a:solidFill>
                    </a:ln>
                    <a:effectLst>
                      <a:outerShdw blurRad="76200" dist="25400" dir="5400000" algn="t" rotWithShape="0">
                        <a:prstClr val="black">
                          <a:alpha val="97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7C07301">
      <w:pPr>
        <w:spacing w:beforeAutospacing="0" w:after="0" w:afterAutospacing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  <w:t>Quantitative evidence after optimization:</w:t>
      </w:r>
    </w:p>
    <w:p w14:paraId="35E95175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Identity card access success rate in test scenarios: 100% </w:t>
      </w:r>
    </w:p>
    <w:p w14:paraId="54811EBF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Time required to access contact information: Within 10 seconds </w:t>
      </w:r>
    </w:p>
    <w:p w14:paraId="3D0AE43D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Interaction steps: ≤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2 clicks after scanning </w:t>
      </w:r>
    </w:p>
    <w:p w14:paraId="7397DF3A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Target rescue convenience score: ≥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4/5</w:t>
      </w:r>
    </w:p>
    <w:p w14:paraId="67EE3167">
      <w:pPr>
        <w:rPr>
          <w:rFonts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This iteration removed unnecessary barriers and made the NFC Rescue Card more suitable for emergency lost-pet recovery scenarios.</w:t>
      </w:r>
    </w:p>
    <w:p w14:paraId="0D4C90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D7113"/>
    <w:multiLevelType w:val="multilevel"/>
    <w:tmpl w:val="09AD7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E66E4B"/>
    <w:multiLevelType w:val="multilevel"/>
    <w:tmpl w:val="09E66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C1899"/>
    <w:rsid w:val="032C1899"/>
    <w:rsid w:val="343711AB"/>
    <w:rsid w:val="5EC5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OP_ExcelTableContent-1260"/>
    <w:basedOn w:val="3"/>
    <w:qFormat/>
    <w:uiPriority w:val="0"/>
    <w:rPr>
      <w:color w:val="000000"/>
    </w:rPr>
    <w:tblPr>
      <w:tblBorders>
        <w:top w:val="single" w:color="769FCD" w:sz="4" w:space="0"/>
        <w:left w:val="single" w:color="769FCD" w:sz="4" w:space="0"/>
        <w:bottom w:val="single" w:color="769FCD" w:sz="4" w:space="0"/>
        <w:right w:val="single" w:color="769FCD" w:sz="4" w:space="0"/>
        <w:insideV w:val="dotted" w:color="769FCD" w:sz="4" w:space="0"/>
      </w:tblBorders>
    </w:tblPr>
    <w:tcPr>
      <w:shd w:val="clear" w:color="auto" w:fill="auto"/>
    </w:tcPr>
    <w:tblStylePr w:type="firstRow">
      <w:rPr>
        <w:b/>
      </w:rPr>
      <w:tcPr>
        <w:tcBorders>
          <w:top w:val="single" w:color="769FCD" w:sz="4" w:space="0"/>
          <w:left w:val="single" w:color="769FCD" w:sz="4" w:space="0"/>
          <w:bottom w:val="single" w:color="769FCD" w:sz="4" w:space="0"/>
          <w:right w:val="single" w:color="769FCD" w:sz="4" w:space="0"/>
          <w:insideH w:val="nil"/>
          <w:insideV w:val="dotted" w:sz="4" w:space="0"/>
        </w:tcBorders>
        <w:shd w:val="clear" w:color="auto" w:fill="769FCD"/>
      </w:tcPr>
    </w:tblStylePr>
    <w:tblStylePr w:type="band1Horz">
      <w:tcPr>
        <w:tcBorders>
          <w:top w:val="nil"/>
          <w:left w:val="single" w:color="769FCD" w:sz="4" w:space="0"/>
          <w:bottom w:val="nil"/>
          <w:right w:val="single" w:color="769FCD" w:sz="4" w:space="0"/>
          <w:insideH w:val="nil"/>
          <w:insideV w:val="nil"/>
        </w:tcBorders>
        <w:shd w:val="clear" w:color="auto" w:fill="D6E6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2026-05-14T09:57:00Z</dcterms:created>
  <dc:creator>17366110361</dc:creator>
  <cp:lastModifiedBy>17366110361</cp:lastModifiedBy>
  <dcterms:modified xsi:type="dcterms:W3CDTF">2026-05-14T13:04:05Z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CA76A0FF705F4539A82FB581F69CEAD5_11</vt:lpwstr>
  </property>
  <property fmtid="{D5CDD505-2E9C-101B-9397-08002B2CF9AE}" pid="4" name="KSOTemplateDocerSaveRecord">
    <vt:lpwstr>eyJoZGlkIjoiYzk3ZDc0ZjIyY2RjZTZkOTYzODliYzkxNjJmYjQ5Y2EiLCJ1c2VySWQiOiIxNzY0MzA3NDM4In0=</vt:lpwstr>
  </property>
</Properties>
</file>