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1869F">
      <w:pPr>
        <w:spacing w:before="159" w:beforeLines="50" w:beforeAutospacing="0" w:after="0" w:afterAutospacing="0"/>
        <w:rPr>
          <w:rFonts w:hint="eastAsia" w:ascii="Times New Roman" w:hAnsi="Times New Roman" w:cs="Times New Roman" w:eastAsiaTheme="minorEastAsia"/>
          <w:b/>
          <w:bCs/>
          <w:sz w:val="52"/>
          <w:szCs w:val="52"/>
          <w:highlight w:val="magenta"/>
          <w:lang w:eastAsia="zh-CN"/>
        </w:rPr>
      </w:pPr>
      <w:r>
        <w:rPr>
          <w:rFonts w:ascii="Times New Roman" w:hAnsi="Times New Roman" w:cs="Times New Roman"/>
          <w:b/>
          <w:bCs/>
          <w:sz w:val="52"/>
          <w:szCs w:val="52"/>
          <w:highlight w:val="magenta"/>
        </w:rPr>
        <w:t xml:space="preserve">User </w:t>
      </w:r>
      <w:r>
        <w:rPr>
          <w:rFonts w:hint="eastAsia" w:ascii="Times New Roman" w:hAnsi="Times New Roman" w:cs="Times New Roman"/>
          <w:b/>
          <w:bCs/>
          <w:sz w:val="52"/>
          <w:szCs w:val="52"/>
          <w:highlight w:val="magenta"/>
          <w:lang w:val="en-US" w:eastAsia="zh-CN"/>
        </w:rPr>
        <w:t>5</w:t>
      </w:r>
      <w:r>
        <w:rPr>
          <w:rFonts w:ascii="Times New Roman" w:hAnsi="Times New Roman" w:cs="Times New Roman"/>
          <w:b/>
          <w:bCs/>
          <w:sz w:val="52"/>
          <w:szCs w:val="52"/>
          <w:highlight w:val="magenta"/>
        </w:rPr>
        <w:t xml:space="preserve"> </w:t>
      </w:r>
      <w:r>
        <w:rPr>
          <w:rFonts w:hint="eastAsia" w:ascii="Times New Roman" w:hAnsi="Times New Roman" w:cs="Times New Roman"/>
          <w:b/>
          <w:bCs/>
          <w:sz w:val="52"/>
          <w:szCs w:val="52"/>
          <w:highlight w:val="magenta"/>
          <w:lang w:eastAsia="zh-CN"/>
        </w:rPr>
        <w:t>—</w:t>
      </w:r>
    </w:p>
    <w:p w14:paraId="4B5A3FC4">
      <w:pPr>
        <w:spacing w:before="159" w:beforeLines="50" w:beforeAutospacing="0" w:after="0" w:afterAutospacing="0"/>
        <w:rPr>
          <w:rFonts w:ascii="Times New Roman" w:hAnsi="Times New Roman" w:cs="Times New Roman"/>
          <w:b/>
          <w:bCs/>
          <w:sz w:val="52"/>
          <w:szCs w:val="52"/>
          <w:highlight w:val="magenta"/>
        </w:rPr>
      </w:pPr>
      <w:r>
        <w:rPr>
          <w:rFonts w:ascii="Times New Roman" w:hAnsi="Times New Roman" w:cs="Times New Roman"/>
          <w:b/>
          <w:bCs/>
          <w:sz w:val="52"/>
          <w:szCs w:val="52"/>
          <w:highlight w:val="magenta"/>
        </w:rPr>
        <w:t>AI Photo Check and AI Video Check</w:t>
      </w:r>
    </w:p>
    <w:p w14:paraId="2CC440BE">
      <w:pPr>
        <w:spacing w:beforeAutospacing="0" w:after="0" w:afterAutospacing="0"/>
        <w:rPr>
          <w:rFonts w:ascii="Times New Roman" w:hAnsi="Times New Roman" w:cs="Times New Roman"/>
          <w:b/>
          <w:bCs/>
          <w:sz w:val="28"/>
          <w:szCs w:val="28"/>
          <w:u w:val="single"/>
        </w:rPr>
      </w:pPr>
      <w:r>
        <w:rPr>
          <w:rFonts w:ascii="Times New Roman" w:hAnsi="Times New Roman" w:cs="Times New Roman"/>
          <w:b/>
          <w:bCs/>
          <w:sz w:val="28"/>
          <w:szCs w:val="28"/>
          <w:u w:val="single"/>
        </w:rPr>
        <w:t>User Story</w:t>
      </w:r>
    </w:p>
    <w:p w14:paraId="55A0E2AC">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kern w:val="2"/>
          <w:sz w:val="24"/>
          <w:szCs w:val="24"/>
          <w:lang w:val="en-US" w:eastAsia="zh-CN" w:bidi="ar-SA"/>
          <w14:ligatures w14:val="standardContextual"/>
        </w:rPr>
        <w:t>As a pet owner, I often cannot understand my pet’s body language. For example, when a cat crouches in a loaf position, I cannot easily tell whether it is simply resting or feeling unwell. Although the existing AI Photo Check can help identify skin conditions and obvious wounds, I also hope the product can assess the pet’s health status based on its body movements and abnormal behaviours. This helps me decide whether to keep observing the pet, perform a physical check, or even take it to a veterinary clinic.</w:t>
      </w:r>
    </w:p>
    <w:p w14:paraId="1DC72C4A">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590800" cy="1939290"/>
            <wp:effectExtent l="0" t="0" r="0" b="3810"/>
            <wp:docPr id="2" name="图片 2" descr="26e043d6277aa2967b81a9dac76a2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6e043d6277aa2967b81a9dac76a20f3"/>
                    <pic:cNvPicPr>
                      <a:picLocks noChangeAspect="1"/>
                    </pic:cNvPicPr>
                  </pic:nvPicPr>
                  <pic:blipFill>
                    <a:blip r:embed="rId6"/>
                    <a:srcRect l="5850" r="5086"/>
                    <a:stretch>
                      <a:fillRect/>
                    </a:stretch>
                  </pic:blipFill>
                  <pic:spPr>
                    <a:xfrm>
                      <a:off x="0" y="0"/>
                      <a:ext cx="2590800" cy="193929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2665095" cy="1922780"/>
            <wp:effectExtent l="0" t="0" r="1905" b="7620"/>
            <wp:docPr id="4" name="图片 4" descr="678e731dcb95f7fc0e39c91648360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78e731dcb95f7fc0e39c91648360b7d"/>
                    <pic:cNvPicPr>
                      <a:picLocks noChangeAspect="1"/>
                    </pic:cNvPicPr>
                  </pic:nvPicPr>
                  <pic:blipFill>
                    <a:blip r:embed="rId7"/>
                    <a:srcRect l="7568"/>
                    <a:stretch>
                      <a:fillRect/>
                    </a:stretch>
                  </pic:blipFill>
                  <pic:spPr>
                    <a:xfrm>
                      <a:off x="0" y="0"/>
                      <a:ext cx="2665095" cy="1922780"/>
                    </a:xfrm>
                    <a:prstGeom prst="rect">
                      <a:avLst/>
                    </a:prstGeom>
                  </pic:spPr>
                </pic:pic>
              </a:graphicData>
            </a:graphic>
          </wp:inline>
        </w:drawing>
      </w:r>
    </w:p>
    <w:p w14:paraId="7D10F210">
      <w:pPr>
        <w:spacing w:beforeAutospacing="0" w:after="0" w:afterAutospacing="0"/>
        <w:rPr>
          <w:rFonts w:ascii="Times New Roman" w:hAnsi="Times New Roman" w:cs="Times New Roman"/>
          <w:b/>
          <w:bCs/>
          <w:sz w:val="28"/>
          <w:szCs w:val="28"/>
          <w:u w:val="single"/>
        </w:rPr>
      </w:pPr>
      <w:r>
        <w:rPr>
          <w:rFonts w:ascii="Times New Roman" w:hAnsi="Times New Roman" w:cs="Times New Roman"/>
          <w:b/>
          <w:bCs/>
          <w:sz w:val="28"/>
          <w:szCs w:val="28"/>
          <w:u w:val="single"/>
        </w:rPr>
        <w:t>User Activity</w:t>
      </w:r>
    </w:p>
    <w:p w14:paraId="71596C92">
      <w:pPr>
        <w:rPr>
          <w:rFonts w:hint="eastAsia" w:ascii="Times New Roman" w:hAnsi="Times New Roman" w:cs="Times New Roman"/>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 xml:space="preserve">·The user was asked to imagine their pet showing subtle health symptoms, or that they suspected the pet was unwell but could not identify the exact cause. </w:t>
      </w:r>
    </w:p>
    <w:p w14:paraId="154F6320">
      <w:pPr>
        <w:rPr>
          <w:rFonts w:hint="eastAsia" w:ascii="Times New Roman" w:hAnsi="Times New Roman" w:cs="Times New Roman"/>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 xml:space="preserve">·We showed the user the page of the existing AI Photo Check function. </w:t>
      </w:r>
    </w:p>
    <w:p w14:paraId="4ED544CC">
      <w:pPr>
        <w:rPr>
          <w:rFonts w:hint="eastAsia" w:ascii="Times New Roman" w:hAnsi="Times New Roman" w:cs="Times New Roman"/>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 xml:space="preserve">·The user experienced the function and used AI Photo Check to identify a case of fungal infection. </w:t>
      </w:r>
    </w:p>
    <w:p w14:paraId="5803E3DA">
      <w:pPr>
        <w:rPr>
          <w:rFonts w:hint="eastAsia" w:ascii="Times New Roman" w:hAnsi="Times New Roman" w:cs="Times New Roman"/>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 xml:space="preserve">·The user was asked whether the feedback wording from AI Photo Check sounded like general health suggestions or definitive medical diagnosis. </w:t>
      </w:r>
    </w:p>
    <w:p w14:paraId="59A7C2A4">
      <w:pPr>
        <w:rPr>
          <w:rFonts w:hint="eastAsia" w:ascii="Times New Roman" w:hAnsi="Times New Roman" w:cs="Times New Roman"/>
          <w:kern w:val="2"/>
          <w:sz w:val="24"/>
          <w:szCs w:val="24"/>
          <w:lang w:val="en-US" w:eastAsia="zh-CN" w:bidi="ar-SA"/>
          <w14:ligatures w14:val="standardContextual"/>
        </w:rPr>
      </w:pPr>
      <w:r>
        <w:rPr>
          <w:rFonts w:hint="eastAsia" w:ascii="Times New Roman" w:hAnsi="Times New Roman" w:cs="Times New Roman"/>
          <w:kern w:val="2"/>
          <w:sz w:val="24"/>
          <w:szCs w:val="24"/>
          <w:lang w:val="en-US" w:eastAsia="zh-CN" w:bidi="ar-SA"/>
          <w14:ligatures w14:val="standardContextual"/>
        </w:rPr>
        <w:t>·The user was asked to evaluate whether the current functions could meet daily pet healthcare needs.</w:t>
      </w:r>
    </w:p>
    <w:p w14:paraId="2F6CD8D3">
      <w:pPr>
        <w:rPr>
          <w:rFonts w:hint="eastAsia" w:ascii="Times New Roman" w:hAnsi="Times New Roman" w:cs="Times New Roman" w:eastAsiaTheme="minorEastAsia"/>
          <w:kern w:val="2"/>
          <w:sz w:val="24"/>
          <w:szCs w:val="24"/>
          <w:lang w:val="en-US" w:eastAsia="zh-CN" w:bidi="ar-SA"/>
          <w14:ligatures w14:val="standardContextual"/>
        </w:rPr>
      </w:pPr>
    </w:p>
    <w:p w14:paraId="318C3868">
      <w:pPr>
        <w:spacing w:beforeAutospacing="0" w:after="0" w:afterAutospacing="0"/>
        <w:rPr>
          <w:rFonts w:ascii="Times New Roman" w:hAnsi="Times New Roman" w:cs="Times New Roman"/>
          <w:b/>
          <w:bCs/>
          <w:sz w:val="28"/>
          <w:szCs w:val="28"/>
          <w:u w:val="single"/>
        </w:rPr>
      </w:pPr>
      <w:r>
        <w:rPr>
          <w:rFonts w:ascii="Times New Roman" w:hAnsi="Times New Roman" w:cs="Times New Roman"/>
          <w:b/>
          <w:bCs/>
          <w:sz w:val="28"/>
          <w:szCs w:val="28"/>
          <w:u w:val="single"/>
        </w:rPr>
        <w:t>User Validation Criteria</w:t>
      </w:r>
    </w:p>
    <w:tbl>
      <w:tblPr>
        <w:tblStyle w:val="8"/>
        <w:tblW w:w="9575" w:type="dxa"/>
        <w:tblInd w:w="-348" w:type="dxa"/>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Layout w:type="autofit"/>
        <w:tblCellMar>
          <w:top w:w="0" w:type="dxa"/>
          <w:left w:w="108" w:type="dxa"/>
          <w:bottom w:w="0" w:type="dxa"/>
          <w:right w:w="108" w:type="dxa"/>
        </w:tblCellMar>
      </w:tblPr>
      <w:tblGrid>
        <w:gridCol w:w="2060"/>
        <w:gridCol w:w="7515"/>
      </w:tblGrid>
      <w:tr w14:paraId="123A683F">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tcBorders>
              <w:top w:val="single" w:color="769FCD" w:sz="4" w:space="0"/>
              <w:left w:val="single" w:color="769FCD" w:sz="4" w:space="0"/>
              <w:bottom w:val="single" w:color="769FCD" w:sz="4" w:space="0"/>
              <w:right w:val="dotted" w:color="769FCD" w:sz="4" w:space="0"/>
              <w:insideH w:val="single" w:sz="4" w:space="0"/>
              <w:insideV w:val="dotted" w:sz="4" w:space="0"/>
            </w:tcBorders>
            <w:shd w:val="clear" w:color="auto" w:fill="769FCD"/>
            <w:vAlign w:val="center"/>
          </w:tcPr>
          <w:p w14:paraId="6B5CC1C6">
            <w:pPr>
              <w:jc w:val="center"/>
              <w:rPr>
                <w:rFonts w:ascii="Times New Roman" w:hAnsi="Times New Roman" w:cs="Times New Roman"/>
                <w:b/>
                <w:bCs/>
                <w:szCs w:val="22"/>
                <w:lang w:val="en-US" w:eastAsia="zh-CN"/>
              </w:rPr>
            </w:pPr>
            <w:r>
              <w:rPr>
                <w:rFonts w:ascii="Times New Roman" w:hAnsi="Times New Roman" w:cs="Times New Roman"/>
                <w:b/>
                <w:bCs/>
                <w:szCs w:val="22"/>
                <w:lang w:val="en-US" w:eastAsia="zh-CN"/>
              </w:rPr>
              <w:t>Indicator</w:t>
            </w:r>
          </w:p>
        </w:tc>
        <w:tc>
          <w:tcPr>
            <w:tcW w:w="7515" w:type="dxa"/>
            <w:tcBorders>
              <w:top w:val="single" w:color="769FCD" w:sz="4" w:space="0"/>
              <w:bottom w:val="single" w:color="769FCD" w:sz="4" w:space="0"/>
              <w:right w:val="single" w:color="769FCD" w:sz="4" w:space="0"/>
              <w:insideH w:val="single" w:sz="4" w:space="0"/>
              <w:insideV w:val="dotted" w:sz="4" w:space="0"/>
            </w:tcBorders>
            <w:shd w:val="clear" w:color="auto" w:fill="769FCD"/>
            <w:vAlign w:val="center"/>
          </w:tcPr>
          <w:p w14:paraId="6082BA85">
            <w:pPr>
              <w:jc w:val="center"/>
              <w:rPr>
                <w:rFonts w:ascii="Times New Roman" w:hAnsi="Times New Roman" w:cs="Times New Roman"/>
                <w:b/>
                <w:bCs/>
                <w:szCs w:val="22"/>
                <w:lang w:val="en-US" w:eastAsia="zh-CN"/>
              </w:rPr>
            </w:pPr>
            <w:r>
              <w:rPr>
                <w:rFonts w:ascii="Times New Roman" w:hAnsi="Times New Roman" w:cs="Times New Roman"/>
                <w:b/>
                <w:bCs/>
                <w:szCs w:val="22"/>
                <w:lang w:val="en-US" w:eastAsia="zh-CN"/>
              </w:rPr>
              <w:t>Target / Criteria</w:t>
            </w:r>
          </w:p>
        </w:tc>
      </w:tr>
      <w:tr w14:paraId="62C32480">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tcBorders>
              <w:top w:val="nil"/>
              <w:left w:val="single" w:color="769FCD" w:sz="4" w:space="0"/>
              <w:bottom w:val="nil"/>
              <w:right w:val="nil"/>
              <w:insideH w:val="nil"/>
              <w:insideV w:val="nil"/>
            </w:tcBorders>
            <w:shd w:val="clear" w:color="auto" w:fill="D6E6F2"/>
            <w:vAlign w:val="center"/>
          </w:tcPr>
          <w:p w14:paraId="65BDE9E3">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Function Coverage Understanding</w:t>
            </w:r>
          </w:p>
        </w:tc>
        <w:tc>
          <w:tcPr>
            <w:tcW w:w="7515" w:type="dxa"/>
            <w:tcBorders>
              <w:top w:val="nil"/>
              <w:bottom w:val="nil"/>
              <w:right w:val="single" w:color="769FCD" w:sz="4" w:space="0"/>
              <w:insideH w:val="nil"/>
              <w:insideV w:val="nil"/>
            </w:tcBorders>
            <w:shd w:val="clear" w:color="auto" w:fill="D6E6F2"/>
            <w:vAlign w:val="center"/>
          </w:tcPr>
          <w:p w14:paraId="41C2A1BA">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The user can clarify that AI Photo Check is mainly designed to identify visible issues, such as skin abnormalities, wounds and fungal infections.</w:t>
            </w:r>
          </w:p>
        </w:tc>
      </w:tr>
      <w:tr w14:paraId="76CB7356">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shd w:val="clear" w:color="auto" w:fill="auto"/>
            <w:vAlign w:val="center"/>
          </w:tcPr>
          <w:p w14:paraId="735C2AB9">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Function Gap Identification</w:t>
            </w:r>
          </w:p>
        </w:tc>
        <w:tc>
          <w:tcPr>
            <w:tcW w:w="7515" w:type="dxa"/>
            <w:shd w:val="clear" w:color="auto" w:fill="auto"/>
            <w:vAlign w:val="center"/>
          </w:tcPr>
          <w:p w14:paraId="31DFEE73">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The user can point out that photo analysis alone is insufficient to detect behavioural abnormalities or hidden health problems in pets.</w:t>
            </w:r>
          </w:p>
        </w:tc>
      </w:tr>
      <w:tr w14:paraId="7BE4A3CD">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tcBorders>
              <w:top w:val="nil"/>
              <w:left w:val="single" w:color="769FCD" w:sz="4" w:space="0"/>
              <w:bottom w:val="nil"/>
              <w:right w:val="nil"/>
              <w:insideH w:val="nil"/>
              <w:insideV w:val="nil"/>
            </w:tcBorders>
            <w:shd w:val="clear" w:color="auto" w:fill="D6E6F2"/>
            <w:vAlign w:val="center"/>
          </w:tcPr>
          <w:p w14:paraId="7614A7F8">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New Feature Demand Confirmation</w:t>
            </w:r>
          </w:p>
        </w:tc>
        <w:tc>
          <w:tcPr>
            <w:tcW w:w="7515" w:type="dxa"/>
            <w:tcBorders>
              <w:top w:val="nil"/>
              <w:bottom w:val="nil"/>
              <w:right w:val="single" w:color="769FCD" w:sz="4" w:space="0"/>
              <w:insideH w:val="nil"/>
              <w:insideV w:val="nil"/>
            </w:tcBorders>
            <w:shd w:val="clear" w:color="auto" w:fill="D6E6F2"/>
            <w:vAlign w:val="center"/>
          </w:tcPr>
          <w:p w14:paraId="117CCD82">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The user recognises that video-based behaviour analysis is valuable for daily pet healthcare, with a practicality score of at least 4 out of 5.</w:t>
            </w:r>
          </w:p>
        </w:tc>
      </w:tr>
      <w:tr w14:paraId="628A9750">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shd w:val="clear" w:color="auto" w:fill="auto"/>
            <w:vAlign w:val="center"/>
          </w:tcPr>
          <w:p w14:paraId="0D6CFCCA">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Action Clarity</w:t>
            </w:r>
          </w:p>
        </w:tc>
        <w:tc>
          <w:tcPr>
            <w:tcW w:w="7515" w:type="dxa"/>
            <w:shd w:val="clear" w:color="auto" w:fill="auto"/>
            <w:vAlign w:val="center"/>
          </w:tcPr>
          <w:p w14:paraId="292A9B0A">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After receiving AI behaviour analysis prompts, the user can clearly state that they will continue observing the pet, conduct physical checks, or consult a veterinarian when necessary.</w:t>
            </w:r>
          </w:p>
        </w:tc>
      </w:tr>
      <w:tr w14:paraId="58AFC0ED">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tcBorders>
              <w:top w:val="nil"/>
              <w:left w:val="single" w:color="769FCD" w:sz="4" w:space="0"/>
              <w:bottom w:val="nil"/>
              <w:right w:val="nil"/>
              <w:insideH w:val="nil"/>
              <w:insideV w:val="nil"/>
            </w:tcBorders>
            <w:shd w:val="clear" w:color="auto" w:fill="D6E6F2"/>
            <w:vAlign w:val="center"/>
          </w:tcPr>
          <w:p w14:paraId="638E42D8">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Risk Control Evidence</w:t>
            </w:r>
          </w:p>
        </w:tc>
        <w:tc>
          <w:tcPr>
            <w:tcW w:w="7515" w:type="dxa"/>
            <w:tcBorders>
              <w:top w:val="nil"/>
              <w:bottom w:val="nil"/>
              <w:right w:val="single" w:color="769FCD" w:sz="4" w:space="0"/>
              <w:insideH w:val="nil"/>
              <w:insideV w:val="nil"/>
            </w:tcBorders>
            <w:shd w:val="clear" w:color="auto" w:fill="D6E6F2"/>
            <w:vAlign w:val="center"/>
          </w:tcPr>
          <w:p w14:paraId="73AC9379">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If the user regards AI outputs as definitive diagnosis rather than auxiliary suggestions, the wording of health feedback still needs optimisation.</w:t>
            </w:r>
          </w:p>
        </w:tc>
      </w:tr>
      <w:tr w14:paraId="1C89D416">
        <w:tblPrEx>
          <w:tblBorders>
            <w:top w:val="single" w:color="769FCD" w:sz="4" w:space="0"/>
            <w:left w:val="single" w:color="769FCD" w:sz="4" w:space="0"/>
            <w:bottom w:val="single" w:color="769FCD" w:sz="4" w:space="0"/>
            <w:right w:val="single" w:color="769FCD" w:sz="4" w:space="0"/>
            <w:insideH w:val="none" w:color="auto" w:sz="0" w:space="0"/>
            <w:insideV w:val="dotted" w:color="769FCD" w:sz="4" w:space="0"/>
          </w:tblBorders>
          <w:tblCellMar>
            <w:top w:w="0" w:type="dxa"/>
            <w:left w:w="108" w:type="dxa"/>
            <w:bottom w:w="0" w:type="dxa"/>
            <w:right w:w="108" w:type="dxa"/>
          </w:tblCellMar>
        </w:tblPrEx>
        <w:tc>
          <w:tcPr>
            <w:tcW w:w="2060" w:type="dxa"/>
            <w:shd w:val="clear" w:color="auto" w:fill="auto"/>
            <w:vAlign w:val="center"/>
          </w:tcPr>
          <w:p w14:paraId="1EE3D851">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Quotation Evidence</w:t>
            </w:r>
          </w:p>
        </w:tc>
        <w:tc>
          <w:tcPr>
            <w:tcW w:w="7515" w:type="dxa"/>
            <w:shd w:val="clear" w:color="auto" w:fill="auto"/>
            <w:vAlign w:val="center"/>
          </w:tcPr>
          <w:p w14:paraId="1F954A5D">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At least one direct user comment is recorded, stating that photo analysis cannot cover behavioural issues or expressing the expectation for abnormal behaviour recognition.</w:t>
            </w:r>
          </w:p>
        </w:tc>
      </w:tr>
    </w:tbl>
    <w:p w14:paraId="2E584D87">
      <w:pPr>
        <w:spacing w:beforeAutospacing="0" w:after="0" w:afterAutospacing="0"/>
        <w:jc w:val="both"/>
        <w:rPr>
          <w:rFonts w:ascii="Times New Roman" w:hAnsi="Times New Roman" w:cs="Times New Roman"/>
          <w:b/>
          <w:bCs/>
          <w:sz w:val="28"/>
          <w:szCs w:val="28"/>
          <w:u w:val="single"/>
        </w:rPr>
      </w:pPr>
    </w:p>
    <w:p w14:paraId="130FE110">
      <w:pPr>
        <w:spacing w:beforeAutospacing="0" w:after="0" w:afterAutospacing="0"/>
        <w:rPr>
          <w:rFonts w:ascii="Times New Roman" w:hAnsi="Times New Roman" w:cs="Times New Roman"/>
          <w:b/>
          <w:bCs/>
          <w:sz w:val="28"/>
          <w:szCs w:val="28"/>
          <w:u w:val="single"/>
          <w:lang w:val="en-US" w:eastAsia="zh-CN"/>
        </w:rPr>
      </w:pPr>
      <w:r>
        <w:rPr>
          <w:rFonts w:ascii="Times New Roman" w:hAnsi="Times New Roman" w:cs="Times New Roman"/>
          <w:b/>
          <w:bCs/>
          <w:sz w:val="28"/>
          <w:szCs w:val="28"/>
          <w:u w:val="single"/>
          <w:lang w:val="en-US" w:eastAsia="zh-CN"/>
        </w:rPr>
        <w:t>User Feedback</w:t>
      </w:r>
    </w:p>
    <w:p w14:paraId="0ABC42E6">
      <w:pPr>
        <w:pStyle w:val="4"/>
        <w:keepNext w:val="0"/>
        <w:keepLines w:val="0"/>
        <w:widowControl/>
        <w:suppressLineNumbers w:val="0"/>
        <w:spacing w:beforeAutospacing="1"/>
      </w:pPr>
      <w:r>
        <w:t>Before optimisation, User 5 agreed that AI Photo Check was helpful for identifying skin problems, fungal infections and visible wounds, but it could not cover all daily health concerns.</w:t>
      </w:r>
    </w:p>
    <w:p w14:paraId="1BBED177">
      <w:pPr>
        <w:pStyle w:val="4"/>
        <w:keepNext w:val="0"/>
        <w:keepLines w:val="0"/>
        <w:widowControl/>
        <w:suppressLineNumbers w:val="0"/>
        <w:spacing w:beforeAutospacing="1"/>
      </w:pPr>
      <w:r>
        <w:t>The user pointed out that many potential pet health issues do not appear directly on the skin, but are reflected in behavioural changes. For instance, loaf crouching, frequent ear scratching, abnormal lying postures or reduced activity are difficult for ordinary owners to distinguish as normal habits or health anomalies.</w:t>
      </w:r>
    </w:p>
    <w:p w14:paraId="05FFDC9D">
      <w:pPr>
        <w:pStyle w:val="4"/>
        <w:keepNext w:val="0"/>
        <w:keepLines w:val="0"/>
        <w:widowControl/>
        <w:suppressLineNumbers w:val="0"/>
        <w:spacing w:beforeAutospacing="1"/>
      </w:pPr>
      <w:r>
        <w:t>This revealed an obvious functional gap in the current AI Assistant: it could analyse visible problems in static photos, but could not help owners interpret health signals reflected in pets’ continuous behaviours.</w:t>
      </w:r>
    </w:p>
    <w:p w14:paraId="5451AE19">
      <w:pPr>
        <w:rPr>
          <w:rFonts w:ascii="Times New Roman" w:hAnsi="Times New Roman" w:cs="Times New Roman" w:eastAsiaTheme="minorEastAsia"/>
          <w:kern w:val="2"/>
          <w:sz w:val="24"/>
          <w:szCs w:val="24"/>
          <w:lang w:val="en-US" w:eastAsia="zh-CN" w:bidi="ar-SA"/>
          <w14:ligatures w14:val="standardContextual"/>
        </w:rPr>
      </w:pPr>
    </w:p>
    <w:p w14:paraId="59FD1830">
      <w:pPr>
        <w:spacing w:beforeAutospacing="0" w:after="0" w:afterAutospacing="0"/>
        <w:rPr>
          <w:rFonts w:ascii="Times New Roman" w:hAnsi="Times New Roman" w:cs="Times New Roman"/>
          <w:b w:val="0"/>
          <w:bCs w:val="0"/>
          <w:i/>
          <w:iCs/>
          <w:sz w:val="28"/>
          <w:szCs w:val="28"/>
          <w:u w:val="none"/>
        </w:rPr>
      </w:pPr>
      <w:r>
        <w:rPr>
          <w:rFonts w:ascii="Times New Roman" w:hAnsi="Times New Roman" w:cs="Times New Roman"/>
          <w:b w:val="0"/>
          <w:bCs w:val="0"/>
          <w:i/>
          <w:iCs/>
          <w:sz w:val="28"/>
          <w:szCs w:val="28"/>
          <w:u w:val="none"/>
        </w:rPr>
        <w:t>Quantitative evidence before optimization:</w:t>
      </w:r>
    </w:p>
    <w:tbl>
      <w:tblPr>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08"/>
        <w:gridCol w:w="4388"/>
      </w:tblGrid>
      <w:tr w14:paraId="3A211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0" w:type="auto"/>
            <w:tcBorders>
              <w:top w:val="single" w:color="FFFFFF" w:sz="8" w:space="0"/>
              <w:left w:val="single" w:color="FFFFFF" w:sz="8" w:space="0"/>
              <w:bottom w:val="single" w:color="FFFFFF" w:sz="8" w:space="0"/>
              <w:right w:val="single" w:color="FFFFFF" w:sz="8" w:space="0"/>
            </w:tcBorders>
            <w:shd w:val="clear" w:color="auto" w:fill="FADBDF"/>
            <w:vAlign w:val="center"/>
          </w:tcPr>
          <w:p w14:paraId="7E351D32">
            <w:pPr>
              <w:jc w:val="center"/>
              <w:rPr>
                <w:rFonts w:ascii="Times New Roman" w:hAnsi="Times New Roman" w:cs="Times New Roman"/>
                <w:b/>
                <w:bCs/>
                <w:szCs w:val="22"/>
                <w:lang w:val="en-US" w:eastAsia="zh-CN"/>
              </w:rPr>
            </w:pPr>
            <w:r>
              <w:rPr>
                <w:rFonts w:ascii="Times New Roman" w:hAnsi="Times New Roman" w:cs="Times New Roman"/>
                <w:b/>
                <w:bCs/>
                <w:szCs w:val="22"/>
                <w:lang w:val="en-US" w:eastAsia="zh-CN"/>
              </w:rPr>
              <w:t>Indicator</w:t>
            </w:r>
          </w:p>
        </w:tc>
        <w:tc>
          <w:tcPr>
            <w:tcW w:w="4343" w:type="dxa"/>
            <w:tcBorders>
              <w:top w:val="single" w:color="FFFFFF" w:sz="8" w:space="0"/>
              <w:left w:val="single" w:color="FFFFFF" w:sz="8" w:space="0"/>
              <w:bottom w:val="single" w:color="FFFFFF" w:sz="8" w:space="0"/>
              <w:right w:val="single" w:color="FFFFFF" w:sz="8" w:space="0"/>
            </w:tcBorders>
            <w:shd w:val="clear" w:color="auto" w:fill="FADBDF"/>
            <w:vAlign w:val="center"/>
          </w:tcPr>
          <w:p w14:paraId="1BA916CC">
            <w:pPr>
              <w:jc w:val="center"/>
              <w:rPr>
                <w:rFonts w:ascii="Times New Roman" w:hAnsi="Times New Roman" w:cs="Times New Roman"/>
                <w:b/>
                <w:bCs/>
                <w:szCs w:val="22"/>
                <w:lang w:val="en-US" w:eastAsia="zh-CN"/>
              </w:rPr>
            </w:pPr>
            <w:r>
              <w:rPr>
                <w:rFonts w:ascii="Times New Roman" w:hAnsi="Times New Roman" w:cs="Times New Roman"/>
                <w:b/>
                <w:bCs/>
                <w:szCs w:val="22"/>
                <w:lang w:val="en-US" w:eastAsia="zh-CN"/>
              </w:rPr>
              <w:t>Before Optimisation</w:t>
            </w:r>
          </w:p>
        </w:tc>
      </w:tr>
      <w:tr w14:paraId="12F95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0" w:type="auto"/>
            <w:tcBorders>
              <w:top w:val="single" w:color="FFFFFF" w:sz="8" w:space="0"/>
              <w:left w:val="single" w:color="FFFFFF" w:sz="8" w:space="0"/>
              <w:bottom w:val="single" w:color="FFFFFF" w:sz="8" w:space="0"/>
              <w:right w:val="single" w:color="FFFFFF" w:sz="8" w:space="0"/>
            </w:tcBorders>
            <w:shd w:val="clear" w:color="auto" w:fill="FDF1F2"/>
            <w:vAlign w:val="center"/>
          </w:tcPr>
          <w:p w14:paraId="7A814FD3">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AI Analysis Type</w:t>
            </w:r>
          </w:p>
        </w:tc>
        <w:tc>
          <w:tcPr>
            <w:tcW w:w="4343" w:type="dxa"/>
            <w:tcBorders>
              <w:top w:val="single" w:color="FFFFFF" w:sz="8" w:space="0"/>
              <w:left w:val="single" w:color="FFFFFF" w:sz="8" w:space="0"/>
              <w:bottom w:val="single" w:color="FFFFFF" w:sz="8" w:space="0"/>
              <w:right w:val="single" w:color="FFFFFF" w:sz="8" w:space="0"/>
            </w:tcBorders>
            <w:shd w:val="clear" w:color="auto" w:fill="FDF1F2"/>
            <w:vAlign w:val="center"/>
          </w:tcPr>
          <w:p w14:paraId="2DCF5C34">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Only AI Photo Check supported</w:t>
            </w:r>
          </w:p>
        </w:tc>
      </w:tr>
      <w:tr w14:paraId="4EE61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0" w:type="auto"/>
            <w:tcBorders>
              <w:top w:val="single" w:color="FFFFFF" w:sz="8" w:space="0"/>
              <w:left w:val="single" w:color="FFFFFF" w:sz="8" w:space="0"/>
              <w:bottom w:val="single" w:color="FFFFFF" w:sz="8" w:space="0"/>
              <w:right w:val="single" w:color="FFFFFF" w:sz="8" w:space="0"/>
            </w:tcBorders>
            <w:shd w:val="clear" w:color="auto" w:fill="FFFBFC"/>
            <w:vAlign w:val="center"/>
          </w:tcPr>
          <w:p w14:paraId="00D7B601">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Recognisable Issue Types</w:t>
            </w:r>
          </w:p>
        </w:tc>
        <w:tc>
          <w:tcPr>
            <w:tcW w:w="4343" w:type="dxa"/>
            <w:tcBorders>
              <w:top w:val="single" w:color="FFFFFF" w:sz="8" w:space="0"/>
              <w:left w:val="single" w:color="FFFFFF" w:sz="8" w:space="0"/>
              <w:bottom w:val="single" w:color="FFFFFF" w:sz="8" w:space="0"/>
              <w:right w:val="single" w:color="FFFFFF" w:sz="8" w:space="0"/>
            </w:tcBorders>
            <w:shd w:val="clear" w:color="auto" w:fill="FFFBFC"/>
            <w:vAlign w:val="center"/>
          </w:tcPr>
          <w:p w14:paraId="0E191B66">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Mainly skin problems, obvious wounds and fungal infections</w:t>
            </w:r>
          </w:p>
        </w:tc>
      </w:tr>
      <w:tr w14:paraId="35089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0" w:type="auto"/>
            <w:tcBorders>
              <w:top w:val="single" w:color="FFFFFF" w:sz="8" w:space="0"/>
              <w:left w:val="single" w:color="FFFFFF" w:sz="8" w:space="0"/>
              <w:bottom w:val="single" w:color="FFFFFF" w:sz="8" w:space="0"/>
              <w:right w:val="single" w:color="FFFFFF" w:sz="8" w:space="0"/>
            </w:tcBorders>
            <w:shd w:val="clear" w:color="auto" w:fill="FDF1F2"/>
            <w:vAlign w:val="center"/>
          </w:tcPr>
          <w:p w14:paraId="433ED39A">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Abnormal Behaviour Recognition</w:t>
            </w:r>
          </w:p>
        </w:tc>
        <w:tc>
          <w:tcPr>
            <w:tcW w:w="4343" w:type="dxa"/>
            <w:tcBorders>
              <w:top w:val="single" w:color="FFFFFF" w:sz="8" w:space="0"/>
              <w:left w:val="single" w:color="FFFFFF" w:sz="8" w:space="0"/>
              <w:bottom w:val="single" w:color="FFFFFF" w:sz="8" w:space="0"/>
              <w:right w:val="single" w:color="FFFFFF" w:sz="8" w:space="0"/>
            </w:tcBorders>
            <w:shd w:val="clear" w:color="auto" w:fill="FDF1F2"/>
            <w:vAlign w:val="center"/>
          </w:tcPr>
          <w:p w14:paraId="498B20C3">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Not available</w:t>
            </w:r>
          </w:p>
        </w:tc>
      </w:tr>
      <w:tr w14:paraId="26C53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0" w:type="auto"/>
            <w:tcBorders>
              <w:top w:val="single" w:color="FFFFFF" w:sz="8" w:space="0"/>
              <w:left w:val="single" w:color="FFFFFF" w:sz="8" w:space="0"/>
              <w:bottom w:val="single" w:color="FFFFFF" w:sz="8" w:space="0"/>
              <w:right w:val="single" w:color="FFFFFF" w:sz="8" w:space="0"/>
            </w:tcBorders>
            <w:shd w:val="clear" w:color="auto" w:fill="FFFBFC"/>
            <w:vAlign w:val="center"/>
          </w:tcPr>
          <w:p w14:paraId="5CF81401">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User Satisfaction Score on Daily Healthcare Coverage</w:t>
            </w:r>
          </w:p>
        </w:tc>
        <w:tc>
          <w:tcPr>
            <w:tcW w:w="4343" w:type="dxa"/>
            <w:tcBorders>
              <w:top w:val="single" w:color="FFFFFF" w:sz="8" w:space="0"/>
              <w:left w:val="single" w:color="FFFFFF" w:sz="8" w:space="0"/>
              <w:bottom w:val="single" w:color="FFFFFF" w:sz="8" w:space="0"/>
              <w:right w:val="single" w:color="FFFFFF" w:sz="8" w:space="0"/>
            </w:tcBorders>
            <w:shd w:val="clear" w:color="auto" w:fill="FFFBFC"/>
            <w:vAlign w:val="center"/>
          </w:tcPr>
          <w:p w14:paraId="2F6A57C4">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Relatively low / To be collected from user ratings</w:t>
            </w:r>
          </w:p>
        </w:tc>
      </w:tr>
      <w:tr w14:paraId="2B45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963" w:type="dxa"/>
            <w:tcBorders>
              <w:top w:val="single" w:color="FFFFFF" w:sz="8" w:space="0"/>
              <w:left w:val="single" w:color="FFFFFF" w:sz="8" w:space="0"/>
              <w:bottom w:val="single" w:color="FFFFFF" w:sz="8" w:space="0"/>
              <w:right w:val="single" w:color="FFFFFF" w:sz="8" w:space="0"/>
            </w:tcBorders>
            <w:shd w:val="clear" w:color="auto" w:fill="FDF1F2"/>
            <w:vAlign w:val="center"/>
          </w:tcPr>
          <w:p w14:paraId="37788DA4">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User Demand for Video Behaviour Analysis</w:t>
            </w:r>
          </w:p>
        </w:tc>
        <w:tc>
          <w:tcPr>
            <w:tcW w:w="4343" w:type="dxa"/>
            <w:tcBorders>
              <w:top w:val="single" w:color="FFFFFF" w:sz="8" w:space="0"/>
              <w:left w:val="single" w:color="FFFFFF" w:sz="8" w:space="0"/>
              <w:bottom w:val="single" w:color="FFFFFF" w:sz="8" w:space="0"/>
              <w:right w:val="single" w:color="FFFFFF" w:sz="8" w:space="0"/>
            </w:tcBorders>
            <w:shd w:val="clear" w:color="auto" w:fill="FDF1F2"/>
            <w:vAlign w:val="center"/>
          </w:tcPr>
          <w:p w14:paraId="28A36CAF">
            <w:pPr>
              <w:jc w:val="left"/>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Yes</w:t>
            </w:r>
          </w:p>
        </w:tc>
      </w:tr>
    </w:tbl>
    <w:p w14:paraId="3FAD4566">
      <w:pPr>
        <w:spacing w:beforeAutospacing="0" w:after="0" w:afterAutospacing="0"/>
        <w:rPr>
          <w:rFonts w:ascii="Times New Roman" w:hAnsi="Times New Roman" w:cs="Times New Roman"/>
          <w:b/>
          <w:bCs/>
          <w:sz w:val="28"/>
          <w:szCs w:val="28"/>
          <w:u w:val="single"/>
        </w:rPr>
      </w:pPr>
    </w:p>
    <w:p w14:paraId="3E337DD7">
      <w:pPr>
        <w:spacing w:beforeAutospacing="0" w:after="0" w:afterAutospacing="0"/>
        <w:rPr>
          <w:rFonts w:ascii="Times New Roman" w:hAnsi="Times New Roman" w:cs="Times New Roman"/>
          <w:b/>
          <w:bCs/>
          <w:sz w:val="28"/>
          <w:szCs w:val="28"/>
          <w:u w:val="single"/>
        </w:rPr>
      </w:pPr>
      <w:r>
        <w:rPr>
          <w:rFonts w:ascii="Times New Roman" w:hAnsi="Times New Roman" w:cs="Times New Roman"/>
          <w:b/>
          <w:bCs/>
          <w:sz w:val="28"/>
          <w:szCs w:val="28"/>
          <w:u w:val="single"/>
        </w:rPr>
        <w:t>Iteration Result</w:t>
      </w:r>
    </w:p>
    <w:p w14:paraId="30DEDA65">
      <w:pPr>
        <w:spacing w:beforeAutospacing="0" w:after="0" w:afterAutospacing="0"/>
        <w:rPr>
          <w:rFonts w:ascii="Times New Roman" w:hAnsi="Times New Roman" w:cs="Times New Roman"/>
          <w:b/>
          <w:bCs/>
          <w:sz w:val="28"/>
          <w:szCs w:val="28"/>
          <w:u w:val="single"/>
        </w:rPr>
      </w:pPr>
      <w:r>
        <w:drawing>
          <wp:inline distT="0" distB="0" distL="114300" distR="114300">
            <wp:extent cx="2659380" cy="2279015"/>
            <wp:effectExtent l="0" t="0" r="7620"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2659380" cy="2279015"/>
                    </a:xfrm>
                    <a:prstGeom prst="rect">
                      <a:avLst/>
                    </a:prstGeom>
                    <a:noFill/>
                    <a:ln>
                      <a:noFill/>
                    </a:ln>
                  </pic:spPr>
                </pic:pic>
              </a:graphicData>
            </a:graphic>
          </wp:inline>
        </w:drawing>
      </w:r>
      <w:r>
        <w:drawing>
          <wp:inline distT="0" distB="0" distL="114300" distR="114300">
            <wp:extent cx="2534285" cy="2319655"/>
            <wp:effectExtent l="0" t="0" r="5715" b="444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2534285" cy="2319655"/>
                    </a:xfrm>
                    <a:prstGeom prst="rect">
                      <a:avLst/>
                    </a:prstGeom>
                    <a:noFill/>
                    <a:ln>
                      <a:noFill/>
                    </a:ln>
                  </pic:spPr>
                </pic:pic>
              </a:graphicData>
            </a:graphic>
          </wp:inline>
        </w:drawing>
      </w:r>
    </w:p>
    <w:p w14:paraId="6976EB6C">
      <w:pPr>
        <w:rPr>
          <w:rFonts w:ascii="Times New Roman" w:hAnsi="Times New Roman" w:cs="Times New Roman" w:eastAsiaTheme="minorEastAsia"/>
          <w:kern w:val="2"/>
          <w:sz w:val="24"/>
          <w:szCs w:val="24"/>
          <w:lang w:val="en-US" w:eastAsia="zh-CN" w:bidi="ar-SA"/>
          <w14:ligatures w14:val="standardContextual"/>
        </w:rPr>
      </w:pPr>
      <w:r>
        <w:rPr>
          <w:rFonts w:ascii="Times New Roman" w:hAnsi="Times New Roman" w:cs="Times New Roman" w:eastAsiaTheme="minorEastAsia"/>
          <w:b/>
          <w:bCs/>
          <w:kern w:val="2"/>
          <w:sz w:val="24"/>
          <w:szCs w:val="24"/>
          <w:lang w:val="en-US" w:eastAsia="zh-CN" w:bidi="ar-SA"/>
          <w14:ligatures w14:val="standardContextual"/>
        </w:rPr>
        <w:t xml:space="preserve">Key iteration: </w:t>
      </w:r>
      <w:r>
        <w:rPr>
          <w:rFonts w:ascii="Times New Roman" w:hAnsi="Times New Roman" w:cs="Times New Roman" w:eastAsiaTheme="minorEastAsia"/>
          <w:kern w:val="2"/>
          <w:sz w:val="24"/>
          <w:szCs w:val="24"/>
          <w:lang w:val="en-US" w:eastAsia="zh-CN" w:bidi="ar-SA"/>
          <w14:ligatures w14:val="standardContextual"/>
        </w:rPr>
        <w:t>A new YOLO-based video behaviour analysis function named AI Video Check was added.</w:t>
      </w:r>
    </w:p>
    <w:p w14:paraId="2CC781A5">
      <w:pPr>
        <w:pStyle w:val="4"/>
        <w:keepNext w:val="0"/>
        <w:keepLines w:val="0"/>
        <w:widowControl/>
        <w:suppressLineNumbers w:val="0"/>
        <w:spacing w:beforeAutospacing="1"/>
      </w:pPr>
      <w:r>
        <w:t>This feature allows users to upload self-recorded pet videos. The system identifies potential abnormal behaviours based on the pet’s movements and behavioural changes in the video, such as frequent ear scratching, abnormal lying postures, loaf crouching and reduced activity, and provides corresponding health-related suggestions and reminders.</w:t>
      </w:r>
    </w:p>
    <w:p w14:paraId="7EA84BCA">
      <w:pPr>
        <w:pStyle w:val="4"/>
        <w:keepNext w:val="0"/>
        <w:keepLines w:val="0"/>
        <w:widowControl/>
        <w:suppressLineNumbers w:val="0"/>
        <w:spacing w:beforeAutospacing="1"/>
      </w:pPr>
      <w:r>
        <w:t>After optimisation, the AI analysis module no longer relies solely on static photos to detect visible symptoms. It is expanded into two integrated functions:</w:t>
      </w:r>
    </w:p>
    <w:p w14:paraId="1C3354F3">
      <w:pPr>
        <w:keepNext w:val="0"/>
        <w:keepLines w:val="0"/>
        <w:widowControl/>
        <w:numPr>
          <w:ilvl w:val="0"/>
          <w:numId w:val="1"/>
        </w:numPr>
        <w:suppressLineNumbers w:val="0"/>
        <w:spacing w:before="0" w:beforeAutospacing="1" w:after="0" w:afterAutospacing="1"/>
        <w:ind w:left="720" w:hanging="360"/>
      </w:pPr>
      <w:r>
        <w:rPr>
          <w:rStyle w:val="7"/>
        </w:rPr>
        <w:t>AI Photo Check</w:t>
      </w:r>
      <w:r>
        <w:t xml:space="preserve"> — identifies skin problems, wounds and visible physical abnormalities. </w:t>
      </w:r>
    </w:p>
    <w:p w14:paraId="3486C2EA">
      <w:pPr>
        <w:keepNext w:val="0"/>
        <w:keepLines w:val="0"/>
        <w:widowControl/>
        <w:numPr>
          <w:ilvl w:val="0"/>
          <w:numId w:val="1"/>
        </w:numPr>
        <w:suppressLineNumbers w:val="0"/>
        <w:spacing w:before="0" w:beforeAutospacing="1" w:after="0" w:afterAutospacing="1"/>
        <w:ind w:left="720" w:hanging="360"/>
      </w:pPr>
      <w:r>
        <w:rPr>
          <w:rStyle w:val="7"/>
        </w:rPr>
        <w:t>AI Video Check</w:t>
      </w:r>
      <w:r>
        <w:t xml:space="preserve"> — analyses behavioural changes and hidden health signals of pets. </w:t>
      </w:r>
    </w:p>
    <w:p w14:paraId="469C2FBE">
      <w:pPr>
        <w:spacing w:beforeAutospacing="0" w:after="0" w:afterAutospacing="0"/>
        <w:rPr>
          <w:rFonts w:ascii="Times New Roman" w:hAnsi="Times New Roman" w:cs="Times New Roman"/>
          <w:b/>
          <w:bCs/>
          <w:i/>
          <w:iCs/>
          <w:sz w:val="28"/>
          <w:szCs w:val="28"/>
          <w:u w:val="none"/>
        </w:rPr>
      </w:pPr>
      <w:r>
        <w:rPr>
          <w:rFonts w:ascii="Times New Roman" w:hAnsi="Times New Roman" w:cs="Times New Roman"/>
          <w:b w:val="0"/>
          <w:bCs w:val="0"/>
          <w:i/>
          <w:iCs/>
          <w:sz w:val="28"/>
          <w:szCs w:val="28"/>
          <w:u w:val="none"/>
        </w:rPr>
        <w:t>Quantitative evidence after optimization:</w:t>
      </w:r>
    </w:p>
    <w:tbl>
      <w:tblPr>
        <w:tblStyle w:val="5"/>
        <w:tblW w:w="875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75"/>
        <w:gridCol w:w="4375"/>
      </w:tblGrid>
      <w:tr w14:paraId="04604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4320" w:type="dxa"/>
            <w:tcBorders>
              <w:top w:val="single" w:color="FFFFFF" w:sz="8" w:space="0"/>
              <w:left w:val="single" w:color="FFFFFF" w:sz="8" w:space="0"/>
              <w:bottom w:val="single" w:color="FFFFFF" w:sz="8" w:space="0"/>
              <w:right w:val="single" w:color="FFFFFF" w:sz="8" w:space="0"/>
            </w:tcBorders>
            <w:shd w:val="clear" w:color="auto" w:fill="FADBDF"/>
            <w:vAlign w:val="center"/>
          </w:tcPr>
          <w:p w14:paraId="601394AA">
            <w:pPr>
              <w:jc w:val="center"/>
              <w:rPr>
                <w:rFonts w:ascii="Times New Roman" w:hAnsi="Times New Roman" w:cs="Times New Roman"/>
                <w:b/>
                <w:bCs/>
                <w:szCs w:val="22"/>
                <w:lang w:val="en-US" w:eastAsia="zh-CN"/>
              </w:rPr>
            </w:pPr>
            <w:r>
              <w:rPr>
                <w:rFonts w:ascii="Times New Roman" w:hAnsi="Times New Roman" w:cs="Times New Roman"/>
                <w:b/>
                <w:bCs/>
                <w:szCs w:val="22"/>
                <w:lang w:val="en-US" w:eastAsia="zh-CN"/>
              </w:rPr>
              <w:t>Indicator</w:t>
            </w:r>
          </w:p>
        </w:tc>
        <w:tc>
          <w:tcPr>
            <w:tcW w:w="4320" w:type="dxa"/>
            <w:tcBorders>
              <w:top w:val="single" w:color="FFFFFF" w:sz="8" w:space="0"/>
              <w:left w:val="single" w:color="FFFFFF" w:sz="8" w:space="0"/>
              <w:bottom w:val="single" w:color="FFFFFF" w:sz="8" w:space="0"/>
              <w:right w:val="single" w:color="FFFFFF" w:sz="8" w:space="0"/>
            </w:tcBorders>
            <w:shd w:val="clear" w:color="auto" w:fill="FADBDF"/>
            <w:vAlign w:val="center"/>
          </w:tcPr>
          <w:p w14:paraId="5D9FC967">
            <w:pPr>
              <w:jc w:val="center"/>
              <w:rPr>
                <w:rFonts w:ascii="Times New Roman" w:hAnsi="Times New Roman" w:cs="Times New Roman"/>
                <w:b/>
                <w:bCs/>
                <w:szCs w:val="22"/>
                <w:lang w:val="en-US" w:eastAsia="zh-CN"/>
              </w:rPr>
            </w:pPr>
            <w:r>
              <w:rPr>
                <w:rFonts w:ascii="Times New Roman" w:hAnsi="Times New Roman" w:cs="Times New Roman"/>
                <w:b/>
                <w:bCs/>
                <w:szCs w:val="22"/>
                <w:lang w:val="en-US" w:eastAsia="zh-CN"/>
              </w:rPr>
              <w:t>After Optimisation</w:t>
            </w:r>
          </w:p>
        </w:tc>
      </w:tr>
      <w:tr w14:paraId="6D54B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4320" w:type="dxa"/>
            <w:tcBorders>
              <w:top w:val="single" w:color="FFFFFF" w:sz="8" w:space="0"/>
              <w:left w:val="single" w:color="FFFFFF" w:sz="8" w:space="0"/>
              <w:bottom w:val="single" w:color="FFFFFF" w:sz="8" w:space="0"/>
              <w:right w:val="single" w:color="FFFFFF" w:sz="8" w:space="0"/>
            </w:tcBorders>
            <w:shd w:val="clear" w:color="auto" w:fill="FDF1F2"/>
            <w:vAlign w:val="center"/>
          </w:tcPr>
          <w:p w14:paraId="384875EB">
            <w:pPr>
              <w:jc w:val="cente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AI Analysis Type</w:t>
            </w:r>
          </w:p>
        </w:tc>
        <w:tc>
          <w:tcPr>
            <w:tcW w:w="4320" w:type="dxa"/>
            <w:tcBorders>
              <w:top w:val="single" w:color="FFFFFF" w:sz="8" w:space="0"/>
              <w:left w:val="single" w:color="FFFFFF" w:sz="8" w:space="0"/>
              <w:bottom w:val="single" w:color="FFFFFF" w:sz="8" w:space="0"/>
              <w:right w:val="single" w:color="FFFFFF" w:sz="8" w:space="0"/>
            </w:tcBorders>
            <w:shd w:val="clear" w:color="auto" w:fill="FDF1F2"/>
            <w:vAlign w:val="center"/>
          </w:tcPr>
          <w:p w14:paraId="0160AC38">
            <w:pPr>
              <w:jc w:val="cente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AI Photo Check + AI Video Check</w:t>
            </w:r>
          </w:p>
        </w:tc>
      </w:tr>
      <w:tr w14:paraId="480DD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4320" w:type="dxa"/>
            <w:tcBorders>
              <w:top w:val="single" w:color="FFFFFF" w:sz="8" w:space="0"/>
              <w:left w:val="single" w:color="FFFFFF" w:sz="8" w:space="0"/>
              <w:bottom w:val="single" w:color="FFFFFF" w:sz="8" w:space="0"/>
              <w:right w:val="single" w:color="FFFFFF" w:sz="8" w:space="0"/>
            </w:tcBorders>
            <w:shd w:val="clear" w:color="auto" w:fill="FFFBFC"/>
            <w:vAlign w:val="center"/>
          </w:tcPr>
          <w:p w14:paraId="35DB1C3A">
            <w:pPr>
              <w:jc w:val="cente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Abnormal Behaviour Recognition</w:t>
            </w:r>
          </w:p>
        </w:tc>
        <w:tc>
          <w:tcPr>
            <w:tcW w:w="4320" w:type="dxa"/>
            <w:tcBorders>
              <w:top w:val="single" w:color="FFFFFF" w:sz="8" w:space="0"/>
              <w:left w:val="single" w:color="FFFFFF" w:sz="8" w:space="0"/>
              <w:bottom w:val="single" w:color="FFFFFF" w:sz="8" w:space="0"/>
              <w:right w:val="single" w:color="FFFFFF" w:sz="8" w:space="0"/>
            </w:tcBorders>
            <w:shd w:val="clear" w:color="auto" w:fill="FFFBFC"/>
            <w:vAlign w:val="center"/>
          </w:tcPr>
          <w:p w14:paraId="7E8A9BAA">
            <w:pPr>
              <w:jc w:val="cente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Newly added YOLO-based video behaviour analysis</w:t>
            </w:r>
          </w:p>
        </w:tc>
      </w:tr>
      <w:tr w14:paraId="27957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4320" w:type="dxa"/>
            <w:tcBorders>
              <w:top w:val="single" w:color="FFFFFF" w:sz="8" w:space="0"/>
              <w:left w:val="single" w:color="FFFFFF" w:sz="8" w:space="0"/>
              <w:bottom w:val="single" w:color="FFFFFF" w:sz="8" w:space="0"/>
              <w:right w:val="single" w:color="FFFFFF" w:sz="8" w:space="0"/>
            </w:tcBorders>
            <w:shd w:val="clear" w:color="auto" w:fill="FDF1F2"/>
            <w:vAlign w:val="center"/>
          </w:tcPr>
          <w:p w14:paraId="0D220356">
            <w:pPr>
              <w:jc w:val="cente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Coverable Health Signals</w:t>
            </w:r>
          </w:p>
        </w:tc>
        <w:tc>
          <w:tcPr>
            <w:tcW w:w="4320" w:type="dxa"/>
            <w:tcBorders>
              <w:top w:val="single" w:color="FFFFFF" w:sz="8" w:space="0"/>
              <w:left w:val="single" w:color="FFFFFF" w:sz="8" w:space="0"/>
              <w:bottom w:val="single" w:color="FFFFFF" w:sz="8" w:space="0"/>
              <w:right w:val="single" w:color="FFFFFF" w:sz="8" w:space="0"/>
            </w:tcBorders>
            <w:shd w:val="clear" w:color="auto" w:fill="FDF1F2"/>
            <w:vAlign w:val="center"/>
          </w:tcPr>
          <w:p w14:paraId="7631F48D">
            <w:pPr>
              <w:jc w:val="cente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Visible skin problems + continuous behavioural abnormalities</w:t>
            </w:r>
          </w:p>
        </w:tc>
      </w:tr>
      <w:tr w14:paraId="0D3BB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4320" w:type="dxa"/>
            <w:tcBorders>
              <w:top w:val="single" w:color="FFFFFF" w:sz="8" w:space="0"/>
              <w:left w:val="single" w:color="FFFFFF" w:sz="8" w:space="0"/>
              <w:bottom w:val="single" w:color="FFFFFF" w:sz="8" w:space="0"/>
              <w:right w:val="single" w:color="FFFFFF" w:sz="8" w:space="0"/>
            </w:tcBorders>
            <w:shd w:val="clear" w:color="auto" w:fill="FFFBFC"/>
            <w:vAlign w:val="center"/>
          </w:tcPr>
          <w:p w14:paraId="23AE7B49">
            <w:pPr>
              <w:jc w:val="cente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Practicality Score Target of AI Video Check</w:t>
            </w:r>
          </w:p>
        </w:tc>
        <w:tc>
          <w:tcPr>
            <w:tcW w:w="4320" w:type="dxa"/>
            <w:tcBorders>
              <w:top w:val="single" w:color="FFFFFF" w:sz="8" w:space="0"/>
              <w:left w:val="single" w:color="FFFFFF" w:sz="8" w:space="0"/>
              <w:bottom w:val="single" w:color="FFFFFF" w:sz="8" w:space="0"/>
              <w:right w:val="single" w:color="FFFFFF" w:sz="8" w:space="0"/>
            </w:tcBorders>
            <w:shd w:val="clear" w:color="auto" w:fill="FFFBFC"/>
            <w:vAlign w:val="center"/>
          </w:tcPr>
          <w:p w14:paraId="5C878DC0">
            <w:pPr>
              <w:jc w:val="cente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≥4/5</w:t>
            </w:r>
          </w:p>
        </w:tc>
      </w:tr>
      <w:tr w14:paraId="672C9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4320" w:type="dxa"/>
            <w:tcBorders>
              <w:top w:val="single" w:color="FFFFFF" w:sz="8" w:space="0"/>
              <w:left w:val="single" w:color="FFFFFF" w:sz="8" w:space="0"/>
              <w:bottom w:val="single" w:color="FFFFFF" w:sz="8" w:space="0"/>
              <w:right w:val="single" w:color="FFFFFF" w:sz="8" w:space="0"/>
            </w:tcBorders>
            <w:shd w:val="clear" w:color="auto" w:fill="FDF1F2"/>
            <w:vAlign w:val="center"/>
          </w:tcPr>
          <w:p w14:paraId="25AC348B">
            <w:pPr>
              <w:jc w:val="cente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Action Clarity Target</w:t>
            </w:r>
          </w:p>
        </w:tc>
        <w:tc>
          <w:tcPr>
            <w:tcW w:w="4320" w:type="dxa"/>
            <w:tcBorders>
              <w:top w:val="single" w:color="FFFFFF" w:sz="8" w:space="0"/>
              <w:left w:val="single" w:color="FFFFFF" w:sz="8" w:space="0"/>
              <w:bottom w:val="single" w:color="FFFFFF" w:sz="8" w:space="0"/>
              <w:right w:val="single" w:color="FFFFFF" w:sz="8" w:space="0"/>
            </w:tcBorders>
            <w:shd w:val="clear" w:color="auto" w:fill="FDF1F2"/>
            <w:vAlign w:val="center"/>
          </w:tcPr>
          <w:p w14:paraId="7BEC4FC1">
            <w:pPr>
              <w:jc w:val="center"/>
              <w:rPr>
                <w:rFonts w:ascii="Times New Roman" w:hAnsi="Times New Roman" w:cs="Times New Roman"/>
                <w:b w:val="0"/>
                <w:bCs w:val="0"/>
                <w:szCs w:val="22"/>
                <w:lang w:val="en-US" w:eastAsia="zh-CN"/>
              </w:rPr>
            </w:pPr>
            <w:r>
              <w:rPr>
                <w:rFonts w:ascii="Times New Roman" w:hAnsi="Times New Roman" w:cs="Times New Roman"/>
                <w:b w:val="0"/>
                <w:bCs w:val="0"/>
                <w:szCs w:val="22"/>
                <w:lang w:val="en-US" w:eastAsia="zh-CN"/>
              </w:rPr>
              <w:t>At least 3 out of 4 users understand they should observe the pet, conduct checks, or contact a veterinarian next</w:t>
            </w:r>
          </w:p>
        </w:tc>
      </w:tr>
    </w:tbl>
    <w:p w14:paraId="30A01F73">
      <w:pPr>
        <w:pStyle w:val="4"/>
        <w:keepNext w:val="0"/>
        <w:keepLines w:val="0"/>
        <w:widowControl/>
        <w:suppressLineNumbers w:val="0"/>
        <w:spacing w:beforeAutospacing="1"/>
      </w:pPr>
      <w:bookmarkStart w:id="0" w:name="_GoBack"/>
      <w:bookmarkEnd w:id="0"/>
      <w:r>
        <w:rPr>
          <w:rFonts w:ascii="Times New Roman" w:hAnsi="Times New Roman" w:cs="Times New Roman" w:eastAsiaTheme="minorEastAsia"/>
          <w:b/>
          <w:bCs/>
          <w:kern w:val="2"/>
          <w:sz w:val="28"/>
          <w:szCs w:val="28"/>
          <w:lang w:val="en-US" w:eastAsia="zh-CN" w:bidi="ar-SA"/>
          <w14:ligatures w14:val="standardContextual"/>
        </w:rPr>
        <w:t>In the final DemoDay version, both functions are integrated into the AI Assistant page. This iteration makes the health assistant better fit daily pet care scenarios. Pet owners need not only to spot external wounds, but also to understand those unspoken behavioural signals from their pets.</w:t>
      </w:r>
    </w:p>
    <w:p w14:paraId="15EB6BBA"/>
    <w:p w14:paraId="7E773CB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pperplate Gothic Bold">
    <w:panose1 w:val="020E07050202060204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E953F9"/>
    <w:multiLevelType w:val="multilevel"/>
    <w:tmpl w:val="AFE953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B24723"/>
    <w:rsid w:val="27B24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semiHidden/>
    <w:unhideWhenUsed/>
    <w:qFormat/>
    <w:uiPriority w:val="99"/>
    <w:rPr>
      <w:rFonts w:ascii="Times New Roman" w:hAnsi="Times New Roman" w:cs="Times New Roman"/>
      <w:sz w:val="24"/>
    </w:rPr>
  </w:style>
  <w:style w:type="character" w:styleId="7">
    <w:name w:val="Strong"/>
    <w:basedOn w:val="6"/>
    <w:qFormat/>
    <w:uiPriority w:val="0"/>
    <w:rPr>
      <w:b/>
    </w:rPr>
  </w:style>
  <w:style w:type="table" w:customStyle="1" w:styleId="8">
    <w:name w:val="OP_ExcelTableContent-1260"/>
    <w:basedOn w:val="5"/>
    <w:qFormat/>
    <w:uiPriority w:val="0"/>
    <w:rPr>
      <w:color w:val="000000"/>
    </w:rPr>
    <w:tblPr>
      <w:tblBorders>
        <w:top w:val="single" w:color="769FCD" w:sz="4" w:space="0"/>
        <w:left w:val="single" w:color="769FCD" w:sz="4" w:space="0"/>
        <w:bottom w:val="single" w:color="769FCD" w:sz="4" w:space="0"/>
        <w:right w:val="single" w:color="769FCD" w:sz="4" w:space="0"/>
        <w:insideV w:val="dotted" w:color="769FCD" w:sz="4" w:space="0"/>
      </w:tblBorders>
    </w:tblPr>
    <w:tcPr>
      <w:shd w:val="clear" w:color="auto" w:fill="auto"/>
    </w:tcPr>
    <w:tblStylePr w:type="firstRow">
      <w:rPr>
        <w:b/>
      </w:rPr>
      <w:tcPr>
        <w:tcBorders>
          <w:top w:val="single" w:color="769FCD" w:sz="4" w:space="0"/>
          <w:left w:val="single" w:color="769FCD" w:sz="4" w:space="0"/>
          <w:bottom w:val="single" w:color="769FCD" w:sz="4" w:space="0"/>
          <w:right w:val="single" w:color="769FCD" w:sz="4" w:space="0"/>
          <w:insideH w:val="nil"/>
          <w:insideV w:val="dotted" w:sz="4" w:space="0"/>
        </w:tcBorders>
        <w:shd w:val="clear" w:color="auto" w:fill="769FCD"/>
      </w:tcPr>
    </w:tblStylePr>
    <w:tblStylePr w:type="band1Horz">
      <w:tcPr>
        <w:tcBorders>
          <w:top w:val="nil"/>
          <w:left w:val="single" w:color="769FCD" w:sz="4" w:space="0"/>
          <w:bottom w:val="nil"/>
          <w:right w:val="single" w:color="769FCD" w:sz="4" w:space="0"/>
          <w:insideH w:val="nil"/>
          <w:insideV w:val="nil"/>
        </w:tcBorders>
        <w:shd w:val="clear" w:color="auto" w:fill="D6E6F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2026-05-14T10:12:00Z</dcterms:created>
  <dc:creator>17366110361</dc:creator>
  <cp:lastModifiedBy>17366110361</cp:lastModifiedBy>
  <dcterms:modified xsi:type="dcterms:W3CDTF">2026-05-14T12:45:27Z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5299FA41A1714DA8967DA15F4B653999_11</vt:lpwstr>
  </property>
  <property fmtid="{D5CDD505-2E9C-101B-9397-08002B2CF9AE}" pid="4" name="KSOTemplateDocerSaveRecord">
    <vt:lpwstr>eyJoZGlkIjoiYzk3ZDc0ZjIyY2RjZTZkOTYzODliYzkxNjJmYjQ5Y2EiLCJ1c2VySWQiOiIxNzY0MzA3NDM4In0=</vt:lpwstr>
  </property>
</Properties>
</file>