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E87A" w14:textId="0FA49BBF" w:rsidR="00497E7C" w:rsidRDefault="00AD3BD2" w:rsidP="00B56709">
      <w:pPr>
        <w:spacing w:line="480" w:lineRule="auto"/>
        <w:rPr>
          <w:sz w:val="40"/>
          <w:szCs w:val="40"/>
        </w:rPr>
      </w:pPr>
      <w:r w:rsidRPr="00B93B17">
        <w:rPr>
          <w:sz w:val="40"/>
          <w:szCs w:val="40"/>
        </w:rPr>
        <w:t xml:space="preserve">Commitment engineering: </w:t>
      </w:r>
      <w:r w:rsidR="00505879" w:rsidRPr="00B93B17">
        <w:rPr>
          <w:sz w:val="40"/>
          <w:szCs w:val="40"/>
        </w:rPr>
        <w:t>C</w:t>
      </w:r>
      <w:r w:rsidR="00075077" w:rsidRPr="00B93B17">
        <w:rPr>
          <w:sz w:val="40"/>
          <w:szCs w:val="40"/>
        </w:rPr>
        <w:t>onceptual engineering</w:t>
      </w:r>
      <w:r w:rsidR="00E42CEB" w:rsidRPr="00B93B17">
        <w:rPr>
          <w:sz w:val="40"/>
          <w:szCs w:val="40"/>
        </w:rPr>
        <w:t xml:space="preserve"> without representations</w:t>
      </w:r>
    </w:p>
    <w:p w14:paraId="7D5A7895" w14:textId="35A48788" w:rsidR="00497E7C" w:rsidRPr="00497E7C" w:rsidRDefault="00497E7C" w:rsidP="00B56709">
      <w:pPr>
        <w:spacing w:line="480" w:lineRule="auto"/>
      </w:pPr>
      <w:r>
        <w:t xml:space="preserve">Guido </w:t>
      </w:r>
      <w:proofErr w:type="spellStart"/>
      <w:r>
        <w:t>Löhr</w:t>
      </w:r>
      <w:proofErr w:type="spellEnd"/>
      <w:r>
        <w:t>, Eindhoven University of Technology</w:t>
      </w:r>
    </w:p>
    <w:p w14:paraId="53A7AE2A" w14:textId="39A84484" w:rsidR="00497E7C" w:rsidRPr="00497E7C" w:rsidRDefault="00497E7C" w:rsidP="00B56709">
      <w:pPr>
        <w:spacing w:line="480" w:lineRule="auto"/>
        <w:rPr>
          <w:i/>
          <w:iCs/>
        </w:rPr>
      </w:pPr>
      <w:r w:rsidRPr="00497E7C">
        <w:rPr>
          <w:i/>
          <w:iCs/>
        </w:rPr>
        <w:t xml:space="preserve">This paper has been accepted by </w:t>
      </w:r>
      <w:proofErr w:type="spellStart"/>
      <w:r w:rsidRPr="00497E7C">
        <w:rPr>
          <w:i/>
          <w:iCs/>
        </w:rPr>
        <w:t>Synthese</w:t>
      </w:r>
      <w:proofErr w:type="spellEnd"/>
      <w:r w:rsidR="00590E7F">
        <w:rPr>
          <w:i/>
          <w:iCs/>
        </w:rPr>
        <w:t>, comments still welcome</w:t>
      </w:r>
    </w:p>
    <w:p w14:paraId="361DBD16" w14:textId="77777777" w:rsidR="00497E7C" w:rsidRPr="000619F7" w:rsidRDefault="00497E7C" w:rsidP="00B56709">
      <w:pPr>
        <w:spacing w:line="480" w:lineRule="auto"/>
      </w:pPr>
    </w:p>
    <w:p w14:paraId="38648AC2" w14:textId="3543C9B9" w:rsidR="007E07CE" w:rsidRPr="000619F7" w:rsidRDefault="007E07CE" w:rsidP="00B56709">
      <w:pPr>
        <w:spacing w:line="480" w:lineRule="auto"/>
      </w:pPr>
      <w:r w:rsidRPr="000619F7">
        <w:rPr>
          <w:b/>
          <w:bCs/>
        </w:rPr>
        <w:t>Abstract:</w:t>
      </w:r>
      <w:r w:rsidR="0046350C" w:rsidRPr="000619F7">
        <w:rPr>
          <w:b/>
          <w:bCs/>
        </w:rPr>
        <w:t xml:space="preserve"> </w:t>
      </w:r>
      <w:r w:rsidR="0046350C" w:rsidRPr="000619F7">
        <w:t>It is largely assumed that conceptual</w:t>
      </w:r>
      <w:r w:rsidR="00E42CEB" w:rsidRPr="000619F7">
        <w:t xml:space="preserve"> engineer</w:t>
      </w:r>
      <w:r w:rsidR="003263DB" w:rsidRPr="000619F7">
        <w:t>ing is essentially about</w:t>
      </w:r>
      <w:r w:rsidR="002121EB" w:rsidRPr="000619F7">
        <w:t xml:space="preserve"> </w:t>
      </w:r>
      <w:r w:rsidR="00603DB2" w:rsidRPr="000619F7">
        <w:t>revising</w:t>
      </w:r>
      <w:r w:rsidR="0046350C" w:rsidRPr="000619F7">
        <w:t xml:space="preserve">, </w:t>
      </w:r>
      <w:r w:rsidR="002121EB" w:rsidRPr="000619F7">
        <w:t>introduc</w:t>
      </w:r>
      <w:r w:rsidR="003263DB" w:rsidRPr="000619F7">
        <w:t>ing</w:t>
      </w:r>
      <w:r w:rsidR="00084E7A" w:rsidRPr="000619F7">
        <w:t xml:space="preserve">, or </w:t>
      </w:r>
      <w:r w:rsidR="002121EB" w:rsidRPr="000619F7">
        <w:t>eliminat</w:t>
      </w:r>
      <w:r w:rsidR="003263DB" w:rsidRPr="000619F7">
        <w:t>ing</w:t>
      </w:r>
      <w:r w:rsidR="00E42CEB" w:rsidRPr="000619F7">
        <w:t xml:space="preserve"> representational devices, in </w:t>
      </w:r>
      <w:r w:rsidR="004D66F0" w:rsidRPr="000619F7">
        <w:t>particular the intension and extension of</w:t>
      </w:r>
      <w:r w:rsidR="00E42CEB" w:rsidRPr="000619F7">
        <w:t xml:space="preserve"> </w:t>
      </w:r>
      <w:r w:rsidR="00D11CB8" w:rsidRPr="000619F7">
        <w:t xml:space="preserve">words </w:t>
      </w:r>
      <w:r w:rsidR="00E42CEB" w:rsidRPr="000619F7">
        <w:t>and</w:t>
      </w:r>
      <w:r w:rsidR="004D66F0" w:rsidRPr="000619F7">
        <w:t xml:space="preserve"> </w:t>
      </w:r>
      <w:r w:rsidR="00D11CB8" w:rsidRPr="000619F7">
        <w:t>concepts</w:t>
      </w:r>
      <w:r w:rsidR="00E42CEB" w:rsidRPr="000619F7">
        <w:t>.</w:t>
      </w:r>
      <w:r w:rsidR="007C7157" w:rsidRPr="000619F7">
        <w:t xml:space="preserve"> </w:t>
      </w:r>
      <w:r w:rsidR="00D66842" w:rsidRPr="000619F7">
        <w:t xml:space="preserve">However, </w:t>
      </w:r>
      <w:r w:rsidR="00013B83" w:rsidRPr="000619F7">
        <w:t>tying</w:t>
      </w:r>
      <w:r w:rsidR="007C7157" w:rsidRPr="000619F7">
        <w:t xml:space="preserve"> conceptual engineering </w:t>
      </w:r>
      <w:r w:rsidR="00013B83" w:rsidRPr="000619F7">
        <w:t>too closely to</w:t>
      </w:r>
      <w:r w:rsidR="00965745" w:rsidRPr="000619F7">
        <w:t xml:space="preserve"> </w:t>
      </w:r>
      <w:r w:rsidR="007C7157" w:rsidRPr="000619F7">
        <w:t>representation</w:t>
      </w:r>
      <w:r w:rsidR="00013B83" w:rsidRPr="000619F7">
        <w:t>s is</w:t>
      </w:r>
      <w:r w:rsidR="007C7157" w:rsidRPr="000619F7">
        <w:t xml:space="preserve"> risky.</w:t>
      </w:r>
      <w:r w:rsidR="00407AB4" w:rsidRPr="000619F7">
        <w:t xml:space="preserve"> Not everyone endorses the notion</w:t>
      </w:r>
      <w:r w:rsidR="00B56709" w:rsidRPr="000619F7">
        <w:t xml:space="preserve"> of</w:t>
      </w:r>
      <w:r w:rsidR="00407AB4" w:rsidRPr="000619F7">
        <w:t xml:space="preserve"> representation as theoretically helpful or even real. </w:t>
      </w:r>
      <w:r w:rsidR="00423EA4" w:rsidRPr="000619F7">
        <w:t xml:space="preserve">Not everyone thinks that concepts or meanings should be understood in terms of the notion of representation. </w:t>
      </w:r>
      <w:r w:rsidR="0076292D" w:rsidRPr="000619F7">
        <w:t xml:space="preserve">Does this mean that conceptual engineering is not interesting or relevant for these skeptics? </w:t>
      </w:r>
      <w:r w:rsidR="00E42CEB" w:rsidRPr="000619F7">
        <w:t xml:space="preserve">In this paper, </w:t>
      </w:r>
      <w:r w:rsidRPr="000619F7">
        <w:t xml:space="preserve">I </w:t>
      </w:r>
      <w:r w:rsidR="00786E9B" w:rsidRPr="000619F7">
        <w:t xml:space="preserve">motivate and propose </w:t>
      </w:r>
      <w:r w:rsidR="002121EB" w:rsidRPr="000619F7">
        <w:t>a</w:t>
      </w:r>
      <w:r w:rsidR="003263DB" w:rsidRPr="000619F7">
        <w:t xml:space="preserve"> </w:t>
      </w:r>
      <w:r w:rsidR="00591597" w:rsidRPr="000619F7">
        <w:t>non-</w:t>
      </w:r>
      <w:proofErr w:type="spellStart"/>
      <w:r w:rsidR="00591597" w:rsidRPr="000619F7">
        <w:t>representationa</w:t>
      </w:r>
      <w:r w:rsidR="00EF260E" w:rsidRPr="000619F7">
        <w:t>list</w:t>
      </w:r>
      <w:proofErr w:type="spellEnd"/>
      <w:r w:rsidR="00ED5141" w:rsidRPr="000619F7">
        <w:t xml:space="preserve"> </w:t>
      </w:r>
      <w:r w:rsidR="00013B83" w:rsidRPr="000619F7">
        <w:t>construal</w:t>
      </w:r>
      <w:r w:rsidRPr="000619F7">
        <w:t xml:space="preserve"> of conceptual engineering.</w:t>
      </w:r>
      <w:r w:rsidRPr="000619F7">
        <w:rPr>
          <w:b/>
          <w:bCs/>
        </w:rPr>
        <w:t xml:space="preserve"> </w:t>
      </w:r>
      <w:r w:rsidRPr="000619F7">
        <w:t xml:space="preserve">I argue that conceptual engineers </w:t>
      </w:r>
      <w:r w:rsidR="000646B1" w:rsidRPr="000619F7">
        <w:t xml:space="preserve">can be understood as primarily engineering </w:t>
      </w:r>
      <w:r w:rsidR="00D11CB8" w:rsidRPr="000619F7">
        <w:t xml:space="preserve">linguistic </w:t>
      </w:r>
      <w:r w:rsidR="0063664B" w:rsidRPr="000619F7">
        <w:t>entitlements</w:t>
      </w:r>
      <w:r w:rsidR="0074296C" w:rsidRPr="000619F7">
        <w:t xml:space="preserve"> and commitments</w:t>
      </w:r>
      <w:r w:rsidR="000646B1" w:rsidRPr="000619F7">
        <w:t xml:space="preserve"> rather than representational devices</w:t>
      </w:r>
      <w:r w:rsidR="00DF06FF" w:rsidRPr="000619F7">
        <w:t xml:space="preserve">. </w:t>
      </w:r>
      <w:r w:rsidR="00786E9B" w:rsidRPr="000619F7">
        <w:t>Note that t</w:t>
      </w:r>
      <w:r w:rsidR="00ED5141" w:rsidRPr="000619F7">
        <w:t>his account is</w:t>
      </w:r>
      <w:r w:rsidR="004D66F0" w:rsidRPr="000619F7">
        <w:t xml:space="preserve"> non-</w:t>
      </w:r>
      <w:proofErr w:type="spellStart"/>
      <w:r w:rsidR="00EF260E" w:rsidRPr="000619F7">
        <w:t>representationalist</w:t>
      </w:r>
      <w:proofErr w:type="spellEnd"/>
      <w:r w:rsidR="004D66F0" w:rsidRPr="000619F7">
        <w:t>, but</w:t>
      </w:r>
      <w:r w:rsidR="00ED5141" w:rsidRPr="000619F7">
        <w:t xml:space="preserve"> </w:t>
      </w:r>
      <w:r w:rsidR="00013B83" w:rsidRPr="000619F7">
        <w:t xml:space="preserve">explicitly </w:t>
      </w:r>
      <w:r w:rsidR="00ED5141" w:rsidRPr="000619F7">
        <w:rPr>
          <w:i/>
          <w:iCs/>
        </w:rPr>
        <w:t>not</w:t>
      </w:r>
      <w:r w:rsidR="00ED5141" w:rsidRPr="000619F7">
        <w:t xml:space="preserve"> anti-</w:t>
      </w:r>
      <w:proofErr w:type="spellStart"/>
      <w:r w:rsidR="00ED5141" w:rsidRPr="000619F7">
        <w:t>representational</w:t>
      </w:r>
      <w:r w:rsidR="00EF260E" w:rsidRPr="000619F7">
        <w:t>ist</w:t>
      </w:r>
      <w:proofErr w:type="spellEnd"/>
      <w:r w:rsidR="00ED5141" w:rsidRPr="000619F7">
        <w:t>.</w:t>
      </w:r>
      <w:r w:rsidR="005174DA" w:rsidRPr="000619F7">
        <w:t xml:space="preserve"> </w:t>
      </w:r>
      <w:r w:rsidR="00DB06F0" w:rsidRPr="000619F7">
        <w:t>Representations may play a significant role when it comes to justifying and completing commitment engineering projects.</w:t>
      </w:r>
    </w:p>
    <w:p w14:paraId="511E867B" w14:textId="1B1A01FD" w:rsidR="00C871D2" w:rsidRPr="000619F7" w:rsidRDefault="00C871D2" w:rsidP="00B56709">
      <w:pPr>
        <w:spacing w:line="480" w:lineRule="auto"/>
      </w:pPr>
    </w:p>
    <w:p w14:paraId="4FCB1090" w14:textId="2845BF73" w:rsidR="00C871D2" w:rsidRPr="000619F7" w:rsidRDefault="00C871D2" w:rsidP="00B56709">
      <w:pPr>
        <w:spacing w:line="480" w:lineRule="auto"/>
        <w:rPr>
          <w:b/>
          <w:bCs/>
        </w:rPr>
      </w:pPr>
      <w:r w:rsidRPr="000619F7">
        <w:rPr>
          <w:b/>
          <w:bCs/>
        </w:rPr>
        <w:t>Keywords</w:t>
      </w:r>
      <w:r w:rsidRPr="000619F7">
        <w:t xml:space="preserve">: </w:t>
      </w:r>
      <w:r w:rsidR="00287397" w:rsidRPr="00267543">
        <w:t>Conceptual engineering, commitments, concepts, non-representationalism</w:t>
      </w:r>
      <w:r w:rsidR="00287397" w:rsidRPr="00267543">
        <w:rPr>
          <w:b/>
          <w:bCs/>
        </w:rPr>
        <w:t xml:space="preserve">, </w:t>
      </w:r>
      <w:r w:rsidR="00287397" w:rsidRPr="00267543">
        <w:t>normativity, pragmatism, commitments, concepts, meanings, non-representationalism</w:t>
      </w:r>
    </w:p>
    <w:p w14:paraId="654B162C" w14:textId="77777777" w:rsidR="007E07CE" w:rsidRPr="000619F7" w:rsidRDefault="007E07CE" w:rsidP="00B56709">
      <w:pPr>
        <w:spacing w:line="480" w:lineRule="auto"/>
        <w:rPr>
          <w:b/>
          <w:bCs/>
        </w:rPr>
      </w:pPr>
    </w:p>
    <w:p w14:paraId="618544A1" w14:textId="2D13A26E" w:rsidR="005A0CE6" w:rsidRPr="000619F7" w:rsidRDefault="005A0CE6" w:rsidP="00B56709">
      <w:pPr>
        <w:spacing w:line="480" w:lineRule="auto"/>
        <w:rPr>
          <w:b/>
          <w:bCs/>
        </w:rPr>
      </w:pPr>
      <w:r w:rsidRPr="000619F7">
        <w:rPr>
          <w:b/>
          <w:bCs/>
        </w:rPr>
        <w:t>1 Introduction</w:t>
      </w:r>
    </w:p>
    <w:p w14:paraId="26F04D61" w14:textId="6BCADD24" w:rsidR="005A0CE6" w:rsidRPr="000619F7" w:rsidRDefault="005A0CE6" w:rsidP="00B56709">
      <w:pPr>
        <w:spacing w:line="480" w:lineRule="auto"/>
      </w:pPr>
    </w:p>
    <w:p w14:paraId="133AA3B1" w14:textId="13A26D57" w:rsidR="00AE7CBC" w:rsidRPr="000619F7" w:rsidRDefault="0060586D" w:rsidP="00B56709">
      <w:pPr>
        <w:spacing w:line="480" w:lineRule="auto"/>
      </w:pPr>
      <w:r w:rsidRPr="000619F7">
        <w:t xml:space="preserve">Most </w:t>
      </w:r>
      <w:r w:rsidR="0041020B" w:rsidRPr="000619F7">
        <w:t>accounts of conceptual engineering</w:t>
      </w:r>
      <w:r w:rsidR="004E78C8" w:rsidRPr="000619F7">
        <w:t xml:space="preserve"> </w:t>
      </w:r>
      <w:r w:rsidR="003F58FA" w:rsidRPr="000619F7">
        <w:t xml:space="preserve">construe </w:t>
      </w:r>
      <w:r w:rsidR="00F45B16" w:rsidRPr="000619F7">
        <w:t xml:space="preserve">conceptual engineering </w:t>
      </w:r>
      <w:r w:rsidR="003F58FA" w:rsidRPr="000619F7">
        <w:t>as</w:t>
      </w:r>
      <w:r w:rsidR="004E78C8" w:rsidRPr="000619F7">
        <w:t xml:space="preserve"> an</w:t>
      </w:r>
      <w:r w:rsidR="003F58FA" w:rsidRPr="000619F7">
        <w:t xml:space="preserve"> essentially</w:t>
      </w:r>
      <w:r w:rsidR="0041020B" w:rsidRPr="000619F7">
        <w:t xml:space="preserve"> </w:t>
      </w:r>
      <w:proofErr w:type="spellStart"/>
      <w:r w:rsidR="0041020B" w:rsidRPr="000619F7">
        <w:t>representational</w:t>
      </w:r>
      <w:r w:rsidR="00EF260E" w:rsidRPr="000619F7">
        <w:t>ist</w:t>
      </w:r>
      <w:proofErr w:type="spellEnd"/>
      <w:r w:rsidR="003F58FA" w:rsidRPr="000619F7">
        <w:t xml:space="preserve"> </w:t>
      </w:r>
      <w:r w:rsidR="004E78C8" w:rsidRPr="000619F7">
        <w:t>enterprise</w:t>
      </w:r>
      <w:r w:rsidR="0041020B" w:rsidRPr="000619F7">
        <w:t xml:space="preserve">. It is largely assumed that </w:t>
      </w:r>
      <w:r w:rsidR="00482F27" w:rsidRPr="000619F7">
        <w:t xml:space="preserve">what it is to engage in conceptual </w:t>
      </w:r>
      <w:r w:rsidR="00482F27" w:rsidRPr="000619F7">
        <w:lastRenderedPageBreak/>
        <w:t xml:space="preserve">engineering is to </w:t>
      </w:r>
      <w:r w:rsidR="00084E7A" w:rsidRPr="000619F7">
        <w:t xml:space="preserve">introduce, eliminate or </w:t>
      </w:r>
      <w:r w:rsidR="00E21A6C" w:rsidRPr="000619F7">
        <w:t>revi</w:t>
      </w:r>
      <w:r w:rsidR="00301087" w:rsidRPr="000619F7">
        <w:t>s</w:t>
      </w:r>
      <w:r w:rsidR="00E21A6C" w:rsidRPr="000619F7">
        <w:t>e</w:t>
      </w:r>
      <w:r w:rsidR="00482F27" w:rsidRPr="000619F7">
        <w:t xml:space="preserve"> the intensions and extensions of words (</w:t>
      </w:r>
      <w:proofErr w:type="spellStart"/>
      <w:r w:rsidR="00482F27" w:rsidRPr="000619F7">
        <w:t>Cappelen</w:t>
      </w:r>
      <w:proofErr w:type="spellEnd"/>
      <w:r w:rsidR="00482F27" w:rsidRPr="000619F7">
        <w:t>, 2018</w:t>
      </w:r>
      <w:r w:rsidR="00F35EC1" w:rsidRPr="000619F7">
        <w:t>, Deutsch, 2020</w:t>
      </w:r>
      <w:r w:rsidR="00482F27" w:rsidRPr="000619F7">
        <w:t xml:space="preserve">), </w:t>
      </w:r>
      <w:r w:rsidR="001F71D3" w:rsidRPr="000619F7">
        <w:t>concepts (</w:t>
      </w:r>
      <w:proofErr w:type="spellStart"/>
      <w:r w:rsidR="001F71D3" w:rsidRPr="000619F7">
        <w:t>Haslanger</w:t>
      </w:r>
      <w:proofErr w:type="spellEnd"/>
      <w:r w:rsidR="001F71D3" w:rsidRPr="000619F7">
        <w:t>, 200</w:t>
      </w:r>
      <w:r w:rsidR="00F35EC1" w:rsidRPr="000619F7">
        <w:t>0</w:t>
      </w:r>
      <w:r w:rsidR="00084E7A" w:rsidRPr="000619F7">
        <w:t>; Plunkett, 2015</w:t>
      </w:r>
      <w:r w:rsidR="001F71D3" w:rsidRPr="000619F7">
        <w:t>)</w:t>
      </w:r>
      <w:r w:rsidR="0041020B" w:rsidRPr="000619F7">
        <w:t xml:space="preserve"> </w:t>
      </w:r>
      <w:r w:rsidR="00AF4DFF" w:rsidRPr="000619F7">
        <w:t>and</w:t>
      </w:r>
      <w:r w:rsidR="0041020B" w:rsidRPr="000619F7">
        <w:t xml:space="preserve"> speaker meanings (Pinder, 2020</w:t>
      </w:r>
      <w:r w:rsidR="00F35EC1" w:rsidRPr="000619F7">
        <w:t>; Deutsch, 2020</w:t>
      </w:r>
      <w:r w:rsidR="0041020B" w:rsidRPr="000619F7">
        <w:t>)</w:t>
      </w:r>
      <w:r w:rsidRPr="000619F7">
        <w:t>.</w:t>
      </w:r>
      <w:r w:rsidR="004E78C8" w:rsidRPr="000619F7">
        <w:t xml:space="preserve"> </w:t>
      </w:r>
      <w:r w:rsidRPr="000619F7">
        <w:t xml:space="preserve">Another branch of the literature argues that conceptual engineers </w:t>
      </w:r>
      <w:r w:rsidR="00AF4DFF" w:rsidRPr="000619F7">
        <w:t>improve our bodies of representations used in categorization (</w:t>
      </w:r>
      <w:proofErr w:type="spellStart"/>
      <w:r w:rsidR="00AF4DFF" w:rsidRPr="000619F7">
        <w:t>Machery</w:t>
      </w:r>
      <w:proofErr w:type="spellEnd"/>
      <w:r w:rsidR="00AF4DFF" w:rsidRPr="000619F7">
        <w:t xml:space="preserve">, 2018; </w:t>
      </w:r>
      <w:proofErr w:type="spellStart"/>
      <w:r w:rsidR="00AF4DFF" w:rsidRPr="000619F7">
        <w:t>Haslanger</w:t>
      </w:r>
      <w:proofErr w:type="spellEnd"/>
      <w:r w:rsidR="00AF4DFF" w:rsidRPr="000619F7">
        <w:t>, 2006)</w:t>
      </w:r>
      <w:r w:rsidR="0041020B" w:rsidRPr="000619F7">
        <w:t xml:space="preserve">. </w:t>
      </w:r>
      <w:r w:rsidR="004676F4" w:rsidRPr="000619F7">
        <w:t xml:space="preserve">However, </w:t>
      </w:r>
      <w:proofErr w:type="spellStart"/>
      <w:r w:rsidR="00EF260E" w:rsidRPr="000619F7">
        <w:t>representationalist</w:t>
      </w:r>
      <w:proofErr w:type="spellEnd"/>
      <w:r w:rsidR="00EF260E" w:rsidRPr="000619F7">
        <w:t xml:space="preserve"> </w:t>
      </w:r>
      <w:r w:rsidR="0041020B" w:rsidRPr="000619F7">
        <w:t>approaches</w:t>
      </w:r>
      <w:r w:rsidR="001F71D3" w:rsidRPr="000619F7">
        <w:t xml:space="preserve"> to conceptual engineering</w:t>
      </w:r>
      <w:r w:rsidR="0041020B" w:rsidRPr="000619F7">
        <w:t xml:space="preserve"> </w:t>
      </w:r>
      <w:r w:rsidRPr="000619F7">
        <w:t>face</w:t>
      </w:r>
      <w:r w:rsidR="0041020B" w:rsidRPr="000619F7">
        <w:t xml:space="preserve"> well-known </w:t>
      </w:r>
      <w:r w:rsidRPr="000619F7">
        <w:t>challenges</w:t>
      </w:r>
      <w:r w:rsidR="004E78C8" w:rsidRPr="000619F7">
        <w:t xml:space="preserve">: </w:t>
      </w:r>
      <w:r w:rsidR="004676F4" w:rsidRPr="000619F7">
        <w:t>H</w:t>
      </w:r>
      <w:r w:rsidR="006758CC" w:rsidRPr="000619F7">
        <w:t>ow</w:t>
      </w:r>
      <w:r w:rsidR="0042621C" w:rsidRPr="000619F7">
        <w:t xml:space="preserve"> </w:t>
      </w:r>
      <w:r w:rsidR="006758CC" w:rsidRPr="000619F7">
        <w:t>c</w:t>
      </w:r>
      <w:r w:rsidR="00A17986" w:rsidRPr="000619F7">
        <w:t>an</w:t>
      </w:r>
      <w:r w:rsidRPr="000619F7">
        <w:t xml:space="preserve"> </w:t>
      </w:r>
      <w:r w:rsidR="00F35EC1" w:rsidRPr="000619F7">
        <w:t>changes</w:t>
      </w:r>
      <w:r w:rsidRPr="000619F7">
        <w:t xml:space="preserve"> of representation</w:t>
      </w:r>
      <w:r w:rsidR="00A20ADD" w:rsidRPr="000619F7">
        <w:t>al content</w:t>
      </w:r>
      <w:r w:rsidR="00F35EC1" w:rsidRPr="000619F7">
        <w:t xml:space="preserve"> be</w:t>
      </w:r>
      <w:r w:rsidR="001F71D3" w:rsidRPr="000619F7">
        <w:t xml:space="preserve"> </w:t>
      </w:r>
      <w:r w:rsidR="00F35EC1" w:rsidRPr="000619F7">
        <w:t>implement</w:t>
      </w:r>
      <w:r w:rsidR="006758CC" w:rsidRPr="000619F7">
        <w:t>e</w:t>
      </w:r>
      <w:r w:rsidR="00F35EC1" w:rsidRPr="000619F7">
        <w:t>d</w:t>
      </w:r>
      <w:r w:rsidR="001F71D3" w:rsidRPr="000619F7">
        <w:t xml:space="preserve"> </w:t>
      </w:r>
      <w:proofErr w:type="gramStart"/>
      <w:r w:rsidR="001F71D3" w:rsidRPr="000619F7">
        <w:t>in light of</w:t>
      </w:r>
      <w:proofErr w:type="gramEnd"/>
      <w:r w:rsidR="001F71D3" w:rsidRPr="000619F7">
        <w:t xml:space="preserve"> semantic externalism</w:t>
      </w:r>
      <w:r w:rsidR="0042621C" w:rsidRPr="000619F7">
        <w:t xml:space="preserve"> (</w:t>
      </w:r>
      <w:r w:rsidR="00BB5C30" w:rsidRPr="000619F7">
        <w:t>Deutsch, 2020;</w:t>
      </w:r>
      <w:r w:rsidR="00091F82" w:rsidRPr="000619F7">
        <w:t xml:space="preserve"> </w:t>
      </w:r>
      <w:proofErr w:type="spellStart"/>
      <w:r w:rsidR="00091F82" w:rsidRPr="000619F7">
        <w:t>Jorem</w:t>
      </w:r>
      <w:proofErr w:type="spellEnd"/>
      <w:r w:rsidR="00091F82" w:rsidRPr="000619F7">
        <w:t>, 2020;</w:t>
      </w:r>
      <w:r w:rsidR="00BB5C30" w:rsidRPr="000619F7">
        <w:t xml:space="preserve"> </w:t>
      </w:r>
      <w:proofErr w:type="spellStart"/>
      <w:r w:rsidR="0042621C" w:rsidRPr="000619F7">
        <w:t>Cappelen</w:t>
      </w:r>
      <w:proofErr w:type="spellEnd"/>
      <w:r w:rsidR="0042621C" w:rsidRPr="000619F7">
        <w:t>, 2018</w:t>
      </w:r>
      <w:r w:rsidR="00F35EC1" w:rsidRPr="000619F7">
        <w:t>; Koch, 20</w:t>
      </w:r>
      <w:r w:rsidR="00FE2870" w:rsidRPr="000619F7">
        <w:t>21</w:t>
      </w:r>
      <w:r w:rsidR="0042621C" w:rsidRPr="000619F7">
        <w:t>)</w:t>
      </w:r>
      <w:r w:rsidR="00A17986" w:rsidRPr="000619F7">
        <w:t>?</w:t>
      </w:r>
      <w:r w:rsidR="001F71D3" w:rsidRPr="000619F7">
        <w:t xml:space="preserve"> </w:t>
      </w:r>
      <w:r w:rsidR="004676F4" w:rsidRPr="000619F7">
        <w:t>H</w:t>
      </w:r>
      <w:r w:rsidR="006758CC" w:rsidRPr="000619F7">
        <w:t>ow can we change representational devices</w:t>
      </w:r>
      <w:r w:rsidR="00A17986" w:rsidRPr="000619F7">
        <w:t xml:space="preserve"> </w:t>
      </w:r>
      <w:r w:rsidR="006758CC" w:rsidRPr="000619F7">
        <w:t xml:space="preserve">without </w:t>
      </w:r>
      <w:r w:rsidR="00A17986" w:rsidRPr="000619F7">
        <w:t xml:space="preserve">changing the </w:t>
      </w:r>
      <w:r w:rsidR="0041020B" w:rsidRPr="000619F7">
        <w:t xml:space="preserve">topic </w:t>
      </w:r>
      <w:r w:rsidR="0042621C" w:rsidRPr="000619F7">
        <w:t>(</w:t>
      </w:r>
      <w:r w:rsidR="00BB5C30" w:rsidRPr="000619F7">
        <w:t xml:space="preserve">Sawyer, 2020, </w:t>
      </w:r>
      <w:proofErr w:type="spellStart"/>
      <w:r w:rsidR="0042621C" w:rsidRPr="000619F7">
        <w:t>Cappelen</w:t>
      </w:r>
      <w:proofErr w:type="spellEnd"/>
      <w:r w:rsidR="0042621C" w:rsidRPr="000619F7">
        <w:t>, 2018</w:t>
      </w:r>
      <w:r w:rsidR="0035313D" w:rsidRPr="000619F7">
        <w:t xml:space="preserve">, </w:t>
      </w:r>
      <w:proofErr w:type="spellStart"/>
      <w:r w:rsidR="0035313D" w:rsidRPr="000619F7">
        <w:t>Haslanger</w:t>
      </w:r>
      <w:proofErr w:type="spellEnd"/>
      <w:r w:rsidR="0035313D" w:rsidRPr="000619F7">
        <w:t>, 2000</w:t>
      </w:r>
      <w:r w:rsidR="0042621C" w:rsidRPr="000619F7">
        <w:t>)</w:t>
      </w:r>
      <w:r w:rsidR="00A17986" w:rsidRPr="000619F7">
        <w:t>?</w:t>
      </w:r>
      <w:r w:rsidR="00F600FF" w:rsidRPr="000619F7">
        <w:t xml:space="preserve"> Finally, r</w:t>
      </w:r>
      <w:r w:rsidR="00FE2A5E" w:rsidRPr="000619F7">
        <w:t>epresentation</w:t>
      </w:r>
      <w:r w:rsidR="00607692" w:rsidRPr="000619F7">
        <w:t xml:space="preserve"> engineers </w:t>
      </w:r>
      <w:r w:rsidR="00F600FF" w:rsidRPr="000619F7">
        <w:t>may</w:t>
      </w:r>
      <w:r w:rsidR="00091F82" w:rsidRPr="000619F7">
        <w:t xml:space="preserve"> face</w:t>
      </w:r>
      <w:r w:rsidR="00BA7563" w:rsidRPr="000619F7">
        <w:t xml:space="preserve"> more general </w:t>
      </w:r>
      <w:r w:rsidR="00F600FF" w:rsidRPr="000619F7">
        <w:t>worries</w:t>
      </w:r>
      <w:r w:rsidR="00BA7563" w:rsidRPr="000619F7">
        <w:t xml:space="preserve"> </w:t>
      </w:r>
      <w:r w:rsidR="00C36552" w:rsidRPr="000619F7">
        <w:t>rega</w:t>
      </w:r>
      <w:r w:rsidR="00B56709" w:rsidRPr="000619F7">
        <w:t>r</w:t>
      </w:r>
      <w:r w:rsidR="00C36552" w:rsidRPr="000619F7">
        <w:t>ding</w:t>
      </w:r>
      <w:r w:rsidR="00D11CB8" w:rsidRPr="000619F7">
        <w:t xml:space="preserve"> the </w:t>
      </w:r>
      <w:r w:rsidR="00FD6DCF" w:rsidRPr="000619F7">
        <w:t>explanatory value</w:t>
      </w:r>
      <w:r w:rsidR="003E009A" w:rsidRPr="000619F7">
        <w:t xml:space="preserve"> of representations</w:t>
      </w:r>
      <w:r w:rsidR="00FD6DCF" w:rsidRPr="000619F7">
        <w:t xml:space="preserve">, </w:t>
      </w:r>
      <w:r w:rsidR="0099034A" w:rsidRPr="000619F7">
        <w:t>as well the</w:t>
      </w:r>
      <w:r w:rsidR="00E21A6C" w:rsidRPr="000619F7">
        <w:t>ir potential</w:t>
      </w:r>
      <w:r w:rsidR="00D11CB8" w:rsidRPr="000619F7">
        <w:t xml:space="preserve"> </w:t>
      </w:r>
      <w:r w:rsidR="00FD6DCF" w:rsidRPr="000619F7">
        <w:t>indeterminacy</w:t>
      </w:r>
      <w:r w:rsidR="003F58FA" w:rsidRPr="000619F7">
        <w:t xml:space="preserve"> and naturalization</w:t>
      </w:r>
      <w:r w:rsidR="00E21A6C" w:rsidRPr="000619F7">
        <w:t xml:space="preserve">. </w:t>
      </w:r>
    </w:p>
    <w:p w14:paraId="616F0734" w14:textId="77777777" w:rsidR="00A55603" w:rsidRPr="000619F7" w:rsidRDefault="00A55603" w:rsidP="00B56709">
      <w:pPr>
        <w:spacing w:line="480" w:lineRule="auto"/>
      </w:pPr>
    </w:p>
    <w:p w14:paraId="0C66EFFF" w14:textId="20B293C6" w:rsidR="00AF3590" w:rsidRPr="000619F7" w:rsidRDefault="0042621C" w:rsidP="00B56709">
      <w:pPr>
        <w:spacing w:line="480" w:lineRule="auto"/>
      </w:pPr>
      <w:r w:rsidRPr="000619F7">
        <w:t>However</w:t>
      </w:r>
      <w:r w:rsidR="0041020B" w:rsidRPr="000619F7">
        <w:t>,</w:t>
      </w:r>
      <w:r w:rsidR="00DB5D87" w:rsidRPr="000619F7">
        <w:t xml:space="preserve"> </w:t>
      </w:r>
      <w:r w:rsidR="0060586D" w:rsidRPr="000619F7">
        <w:t xml:space="preserve">the practice of </w:t>
      </w:r>
      <w:r w:rsidR="0041020B" w:rsidRPr="000619F7">
        <w:t xml:space="preserve">conceptual engineering </w:t>
      </w:r>
      <w:r w:rsidR="00841CBF" w:rsidRPr="000619F7">
        <w:t>is not</w:t>
      </w:r>
      <w:r w:rsidR="003F58FA" w:rsidRPr="000619F7">
        <w:t xml:space="preserve"> essentially</w:t>
      </w:r>
      <w:r w:rsidR="0060586D" w:rsidRPr="000619F7">
        <w:t xml:space="preserve"> </w:t>
      </w:r>
      <w:r w:rsidR="003F58FA" w:rsidRPr="000619F7">
        <w:t>tied to representations.</w:t>
      </w:r>
      <w:r w:rsidR="0078660C" w:rsidRPr="000619F7">
        <w:rPr>
          <w:rStyle w:val="FootnoteReference"/>
        </w:rPr>
        <w:footnoteReference w:id="1"/>
      </w:r>
      <w:r w:rsidR="003F58FA" w:rsidRPr="000619F7">
        <w:t xml:space="preserve"> </w:t>
      </w:r>
      <w:r w:rsidR="00084E7A" w:rsidRPr="000619F7">
        <w:t>If</w:t>
      </w:r>
      <w:r w:rsidR="001F71D3" w:rsidRPr="000619F7">
        <w:t xml:space="preserve"> the label “conceptual engineering” is supposed to </w:t>
      </w:r>
      <w:r w:rsidR="00084E7A" w:rsidRPr="000619F7">
        <w:rPr>
          <w:i/>
          <w:iCs/>
        </w:rPr>
        <w:t>prescribe</w:t>
      </w:r>
      <w:r w:rsidR="001F71D3" w:rsidRPr="000619F7">
        <w:t xml:space="preserve"> what conceptual engineering is about, we can hold </w:t>
      </w:r>
      <w:r w:rsidR="00084E7A" w:rsidRPr="000619F7">
        <w:t>a non-</w:t>
      </w:r>
      <w:proofErr w:type="spellStart"/>
      <w:r w:rsidR="001A4815" w:rsidRPr="000619F7">
        <w:t>representationalist</w:t>
      </w:r>
      <w:proofErr w:type="spellEnd"/>
      <w:r w:rsidR="00084E7A" w:rsidRPr="000619F7">
        <w:t xml:space="preserve"> theory of concepts</w:t>
      </w:r>
      <w:r w:rsidR="004B537F" w:rsidRPr="000619F7">
        <w:t xml:space="preserve"> following </w:t>
      </w:r>
      <w:r w:rsidR="001A4815" w:rsidRPr="000619F7">
        <w:t xml:space="preserve">e.g., </w:t>
      </w:r>
      <w:proofErr w:type="spellStart"/>
      <w:r w:rsidR="001A4815" w:rsidRPr="000619F7">
        <w:t>inferentialist</w:t>
      </w:r>
      <w:r w:rsidR="004B537F" w:rsidRPr="000619F7">
        <w:t>s</w:t>
      </w:r>
      <w:proofErr w:type="spellEnd"/>
      <w:r w:rsidR="004B537F" w:rsidRPr="000619F7">
        <w:t xml:space="preserve"> like </w:t>
      </w:r>
      <w:proofErr w:type="spellStart"/>
      <w:r w:rsidR="00C36552" w:rsidRPr="000619F7">
        <w:t>Rorty</w:t>
      </w:r>
      <w:proofErr w:type="spellEnd"/>
      <w:r w:rsidR="00C36552" w:rsidRPr="000619F7">
        <w:t xml:space="preserve"> (1979) or </w:t>
      </w:r>
      <w:proofErr w:type="spellStart"/>
      <w:r w:rsidR="001A4815" w:rsidRPr="000619F7">
        <w:t>Brandom</w:t>
      </w:r>
      <w:proofErr w:type="spellEnd"/>
      <w:r w:rsidR="004B537F" w:rsidRPr="000619F7">
        <w:t xml:space="preserve"> (</w:t>
      </w:r>
      <w:r w:rsidR="001A4815" w:rsidRPr="000619F7">
        <w:t>199</w:t>
      </w:r>
      <w:r w:rsidR="00527726" w:rsidRPr="000619F7">
        <w:t>4</w:t>
      </w:r>
      <w:r w:rsidR="001A4815" w:rsidRPr="000619F7">
        <w:t xml:space="preserve">) or </w:t>
      </w:r>
      <w:r w:rsidR="004B537F" w:rsidRPr="000619F7">
        <w:t>philosophers who take concepts to be a</w:t>
      </w:r>
      <w:r w:rsidR="001A4815" w:rsidRPr="000619F7">
        <w:t>bilities</w:t>
      </w:r>
      <w:r w:rsidR="004B537F" w:rsidRPr="000619F7">
        <w:t xml:space="preserve"> as opposed to objects</w:t>
      </w:r>
      <w:r w:rsidR="001A4815" w:rsidRPr="000619F7">
        <w:t xml:space="preserve"> (</w:t>
      </w:r>
      <w:r w:rsidR="00F600FF" w:rsidRPr="000619F7">
        <w:t>cf.,</w:t>
      </w:r>
      <w:r w:rsidR="00DD5F93" w:rsidRPr="000619F7">
        <w:t xml:space="preserve"> </w:t>
      </w:r>
      <w:r w:rsidR="001A4815" w:rsidRPr="000619F7">
        <w:t>Glock, 2010).</w:t>
      </w:r>
      <w:r w:rsidR="00781FED" w:rsidRPr="000619F7">
        <w:t xml:space="preserve"> </w:t>
      </w:r>
      <w:r w:rsidR="00E21A6C" w:rsidRPr="000619F7">
        <w:t>If</w:t>
      </w:r>
      <w:r w:rsidR="001A4815" w:rsidRPr="000619F7">
        <w:t xml:space="preserve"> the label </w:t>
      </w:r>
      <w:r w:rsidR="00084E7A" w:rsidRPr="000619F7">
        <w:t>tracks</w:t>
      </w:r>
      <w:r w:rsidR="0041020B" w:rsidRPr="000619F7">
        <w:t xml:space="preserve"> a</w:t>
      </w:r>
      <w:r w:rsidRPr="000619F7">
        <w:t>n</w:t>
      </w:r>
      <w:r w:rsidR="00781FED" w:rsidRPr="000619F7">
        <w:t xml:space="preserve"> independently</w:t>
      </w:r>
      <w:r w:rsidRPr="000619F7">
        <w:t xml:space="preserve"> existing </w:t>
      </w:r>
      <w:r w:rsidR="0041020B" w:rsidRPr="000619F7">
        <w:t>practice inside and outside of philosophy</w:t>
      </w:r>
      <w:r w:rsidR="001F71D3" w:rsidRPr="000619F7">
        <w:t xml:space="preserve">, we can </w:t>
      </w:r>
      <w:r w:rsidR="00B11C7D" w:rsidRPr="000619F7">
        <w:t>describe this</w:t>
      </w:r>
      <w:r w:rsidR="003F58FA" w:rsidRPr="000619F7">
        <w:t xml:space="preserve"> practice</w:t>
      </w:r>
      <w:r w:rsidR="00301087" w:rsidRPr="000619F7">
        <w:t>,</w:t>
      </w:r>
      <w:r w:rsidR="00E21A6C" w:rsidRPr="000619F7">
        <w:t xml:space="preserve"> again</w:t>
      </w:r>
      <w:r w:rsidR="00301087" w:rsidRPr="000619F7">
        <w:t>,</w:t>
      </w:r>
      <w:r w:rsidR="003F58FA" w:rsidRPr="000619F7">
        <w:t xml:space="preserve"> in non-</w:t>
      </w:r>
      <w:proofErr w:type="spellStart"/>
      <w:r w:rsidR="003F58FA" w:rsidRPr="000619F7">
        <w:t>representationalist</w:t>
      </w:r>
      <w:proofErr w:type="spellEnd"/>
      <w:r w:rsidR="003F58FA" w:rsidRPr="000619F7">
        <w:t xml:space="preserve"> term</w:t>
      </w:r>
      <w:r w:rsidR="00527726" w:rsidRPr="000619F7">
        <w:t>s</w:t>
      </w:r>
      <w:r w:rsidR="00057AD3" w:rsidRPr="000619F7">
        <w:t xml:space="preserve">. This </w:t>
      </w:r>
      <w:r w:rsidR="00527726" w:rsidRPr="000619F7">
        <w:t xml:space="preserve">is what </w:t>
      </w:r>
      <w:r w:rsidR="001F71D3" w:rsidRPr="000619F7">
        <w:t xml:space="preserve">I </w:t>
      </w:r>
      <w:r w:rsidR="00F65A84" w:rsidRPr="000619F7">
        <w:t>will</w:t>
      </w:r>
      <w:r w:rsidR="001F71D3" w:rsidRPr="000619F7">
        <w:t xml:space="preserve"> attempt in this paper</w:t>
      </w:r>
      <w:r w:rsidR="00244C75" w:rsidRPr="000619F7">
        <w:t xml:space="preserve">: </w:t>
      </w:r>
      <w:r w:rsidR="00337483" w:rsidRPr="000619F7">
        <w:t>I argue that</w:t>
      </w:r>
      <w:r w:rsidR="001F71D3" w:rsidRPr="000619F7">
        <w:t xml:space="preserve"> paradigm cases of</w:t>
      </w:r>
      <w:r w:rsidR="00337483" w:rsidRPr="000619F7">
        <w:t xml:space="preserve"> conceptual engineering </w:t>
      </w:r>
      <w:r w:rsidR="00091F82" w:rsidRPr="000619F7">
        <w:t xml:space="preserve">can </w:t>
      </w:r>
      <w:r w:rsidR="00AA0C38" w:rsidRPr="000619F7">
        <w:t xml:space="preserve">fruitfully </w:t>
      </w:r>
      <w:r w:rsidR="00091F82" w:rsidRPr="000619F7">
        <w:t>be construed as</w:t>
      </w:r>
      <w:r w:rsidR="001F71D3" w:rsidRPr="000619F7">
        <w:t xml:space="preserve"> a</w:t>
      </w:r>
      <w:r w:rsidR="00337483" w:rsidRPr="000619F7">
        <w:t xml:space="preserve"> practice </w:t>
      </w:r>
      <w:r w:rsidR="004156D8">
        <w:t>that aims at</w:t>
      </w:r>
      <w:r w:rsidR="00765795" w:rsidRPr="000619F7">
        <w:t xml:space="preserve"> </w:t>
      </w:r>
      <w:r w:rsidR="00AA0C38" w:rsidRPr="000619F7">
        <w:t>chang</w:t>
      </w:r>
      <w:r w:rsidR="004156D8">
        <w:t>ing</w:t>
      </w:r>
      <w:r w:rsidR="00AA0C38" w:rsidRPr="000619F7">
        <w:t xml:space="preserve"> our</w:t>
      </w:r>
      <w:r w:rsidR="001F71D3" w:rsidRPr="000619F7">
        <w:t xml:space="preserve"> </w:t>
      </w:r>
      <w:r w:rsidR="00337483" w:rsidRPr="000619F7">
        <w:t>linguistic commitments</w:t>
      </w:r>
      <w:r w:rsidR="003B63D4" w:rsidRPr="000619F7">
        <w:t xml:space="preserve"> and entitlements</w:t>
      </w:r>
      <w:r w:rsidR="00337483" w:rsidRPr="000619F7">
        <w:t>.</w:t>
      </w:r>
      <w:r w:rsidR="00D67755" w:rsidRPr="000619F7">
        <w:t xml:space="preserve"> </w:t>
      </w:r>
      <w:r w:rsidR="003A1DA9" w:rsidRPr="000619F7">
        <w:t>However, note that t</w:t>
      </w:r>
      <w:r w:rsidR="002B5979" w:rsidRPr="000619F7">
        <w:t xml:space="preserve">his </w:t>
      </w:r>
      <w:r w:rsidR="00091F82" w:rsidRPr="000619F7">
        <w:t>proposal</w:t>
      </w:r>
      <w:r w:rsidR="002B5979" w:rsidRPr="000619F7">
        <w:t xml:space="preserve"> is</w:t>
      </w:r>
      <w:r w:rsidR="00527726" w:rsidRPr="000619F7">
        <w:t xml:space="preserve"> </w:t>
      </w:r>
      <w:r w:rsidR="00091F82" w:rsidRPr="000619F7">
        <w:t>meant to loosen but not</w:t>
      </w:r>
      <w:r w:rsidR="00EF260E" w:rsidRPr="000619F7">
        <w:t xml:space="preserve"> to</w:t>
      </w:r>
      <w:r w:rsidR="00091F82" w:rsidRPr="000619F7">
        <w:t xml:space="preserve"> cut </w:t>
      </w:r>
      <w:r w:rsidR="00EF260E" w:rsidRPr="000619F7">
        <w:t>all</w:t>
      </w:r>
      <w:r w:rsidR="00091F82" w:rsidRPr="000619F7">
        <w:t xml:space="preserve"> ties to representations.</w:t>
      </w:r>
      <w:r w:rsidR="00AF3590" w:rsidRPr="000619F7">
        <w:t xml:space="preserve"> </w:t>
      </w:r>
      <w:r w:rsidR="00364F83" w:rsidRPr="000619F7">
        <w:t>The aim is</w:t>
      </w:r>
      <w:r w:rsidR="00932D53" w:rsidRPr="000619F7">
        <w:t xml:space="preserve"> to provide an alternative framework for thinking about conceptual engineering for those who are skeptical about the notion of representation.</w:t>
      </w:r>
      <w:r w:rsidR="00EF260E" w:rsidRPr="000619F7">
        <w:t xml:space="preserve"> </w:t>
      </w:r>
    </w:p>
    <w:p w14:paraId="15E4867B" w14:textId="77777777" w:rsidR="00AF3590" w:rsidRPr="000619F7" w:rsidRDefault="00AF3590" w:rsidP="00B56709">
      <w:pPr>
        <w:spacing w:line="480" w:lineRule="auto"/>
      </w:pPr>
    </w:p>
    <w:p w14:paraId="35B42B76" w14:textId="4B66D449" w:rsidR="00337483" w:rsidRPr="000619F7" w:rsidRDefault="00337483" w:rsidP="00B56709">
      <w:pPr>
        <w:spacing w:line="480" w:lineRule="auto"/>
      </w:pPr>
      <w:r w:rsidRPr="000619F7">
        <w:t>I</w:t>
      </w:r>
      <w:r w:rsidR="00EA6483" w:rsidRPr="000619F7">
        <w:t xml:space="preserve">n the </w:t>
      </w:r>
      <w:r w:rsidR="00A8480B" w:rsidRPr="000619F7">
        <w:t xml:space="preserve">second </w:t>
      </w:r>
      <w:r w:rsidR="00EA6483" w:rsidRPr="000619F7">
        <w:t>section, I</w:t>
      </w:r>
      <w:r w:rsidRPr="000619F7">
        <w:t xml:space="preserve"> </w:t>
      </w:r>
      <w:r w:rsidR="003A1DA9" w:rsidRPr="000619F7">
        <w:t>briefly</w:t>
      </w:r>
      <w:r w:rsidR="004E78C8" w:rsidRPr="000619F7">
        <w:t xml:space="preserve"> </w:t>
      </w:r>
      <w:r w:rsidR="005C39E4" w:rsidRPr="000619F7">
        <w:t>elaborate</w:t>
      </w:r>
      <w:r w:rsidR="00105C9E" w:rsidRPr="000619F7">
        <w:t xml:space="preserve"> </w:t>
      </w:r>
      <w:r w:rsidR="005C39E4" w:rsidRPr="000619F7">
        <w:t>on</w:t>
      </w:r>
      <w:r w:rsidR="00D25F6D" w:rsidRPr="000619F7">
        <w:t xml:space="preserve"> what</w:t>
      </w:r>
      <w:r w:rsidR="00280D8C" w:rsidRPr="000619F7">
        <w:t xml:space="preserve"> </w:t>
      </w:r>
      <w:r w:rsidR="00D25F6D" w:rsidRPr="000619F7">
        <w:t xml:space="preserve">I mean by </w:t>
      </w:r>
      <w:r w:rsidR="00105C9E" w:rsidRPr="000619F7">
        <w:t>“</w:t>
      </w:r>
      <w:proofErr w:type="spellStart"/>
      <w:r w:rsidR="00D25F6D" w:rsidRPr="000619F7">
        <w:t>representationalis</w:t>
      </w:r>
      <w:r w:rsidR="000C0DF2" w:rsidRPr="000619F7">
        <w:t>t</w:t>
      </w:r>
      <w:proofErr w:type="spellEnd"/>
      <w:r w:rsidR="00D25F6D" w:rsidRPr="000619F7">
        <w:t xml:space="preserve"> </w:t>
      </w:r>
      <w:r w:rsidR="000C0DF2" w:rsidRPr="000619F7">
        <w:t>theories of</w:t>
      </w:r>
      <w:r w:rsidR="00D25F6D" w:rsidRPr="000619F7">
        <w:t xml:space="preserve"> conceptual engineering</w:t>
      </w:r>
      <w:r w:rsidR="00105C9E" w:rsidRPr="000619F7">
        <w:t>”</w:t>
      </w:r>
      <w:r w:rsidR="00EA6483" w:rsidRPr="000619F7">
        <w:t>.</w:t>
      </w:r>
      <w:r w:rsidR="00D25F6D" w:rsidRPr="000619F7">
        <w:t xml:space="preserve"> I take this summary to describe the current mainstream in the debate </w:t>
      </w:r>
      <w:r w:rsidR="00965745" w:rsidRPr="000619F7">
        <w:t>from</w:t>
      </w:r>
      <w:r w:rsidR="00D25F6D" w:rsidRPr="000619F7">
        <w:t xml:space="preserve"> a highly general point of view</w:t>
      </w:r>
      <w:r w:rsidR="00DE060B" w:rsidRPr="000619F7">
        <w:t xml:space="preserve">. </w:t>
      </w:r>
      <w:r w:rsidRPr="000619F7">
        <w:t xml:space="preserve">In the </w:t>
      </w:r>
      <w:r w:rsidR="00AA0C38" w:rsidRPr="000619F7">
        <w:t>third</w:t>
      </w:r>
      <w:r w:rsidRPr="000619F7">
        <w:t xml:space="preserve"> section, </w:t>
      </w:r>
      <w:r w:rsidR="002B2A56" w:rsidRPr="000619F7">
        <w:t xml:space="preserve">I </w:t>
      </w:r>
      <w:r w:rsidR="003A1DA9" w:rsidRPr="000619F7">
        <w:t xml:space="preserve">briefly </w:t>
      </w:r>
      <w:r w:rsidR="002B2A56" w:rsidRPr="000619F7">
        <w:t xml:space="preserve">introduce some challenges </w:t>
      </w:r>
      <w:r w:rsidR="00D432B0" w:rsidRPr="000619F7">
        <w:t xml:space="preserve">for </w:t>
      </w:r>
      <w:r w:rsidR="002B2A56" w:rsidRPr="000619F7">
        <w:t>representation engineer</w:t>
      </w:r>
      <w:r w:rsidR="00823CF7" w:rsidRPr="000619F7">
        <w:t>s</w:t>
      </w:r>
      <w:r w:rsidR="002B2A56" w:rsidRPr="000619F7">
        <w:t xml:space="preserve">. I do </w:t>
      </w:r>
      <w:r w:rsidR="002B2A56" w:rsidRPr="00B93B17">
        <w:rPr>
          <w:i/>
          <w:iCs/>
        </w:rPr>
        <w:t>not</w:t>
      </w:r>
      <w:r w:rsidR="002B2A56" w:rsidRPr="000619F7">
        <w:t xml:space="preserve"> take these challenges to be decisive against </w:t>
      </w:r>
      <w:proofErr w:type="spellStart"/>
      <w:r w:rsidR="002B2A56" w:rsidRPr="000619F7">
        <w:t>representationalist</w:t>
      </w:r>
      <w:proofErr w:type="spellEnd"/>
      <w:r w:rsidR="002B2A56" w:rsidRPr="000619F7">
        <w:t xml:space="preserve"> accounts. The purpose is merely to flag some worries that motivate the non-</w:t>
      </w:r>
      <w:proofErr w:type="spellStart"/>
      <w:r w:rsidR="002B2A56" w:rsidRPr="000619F7">
        <w:t>representational</w:t>
      </w:r>
      <w:r w:rsidR="003A1DA9" w:rsidRPr="000619F7">
        <w:t>ist</w:t>
      </w:r>
      <w:proofErr w:type="spellEnd"/>
      <w:r w:rsidR="00932D53" w:rsidRPr="000619F7">
        <w:t xml:space="preserve"> framework</w:t>
      </w:r>
      <w:r w:rsidR="002B2A56" w:rsidRPr="000619F7">
        <w:t>. In the fourth section,</w:t>
      </w:r>
      <w:r w:rsidRPr="000619F7">
        <w:t xml:space="preserve"> </w:t>
      </w:r>
      <w:r w:rsidR="00EF260E" w:rsidRPr="000619F7">
        <w:t xml:space="preserve">I </w:t>
      </w:r>
      <w:r w:rsidRPr="000619F7">
        <w:t>introduce the notion</w:t>
      </w:r>
      <w:r w:rsidR="00D11CB8" w:rsidRPr="000619F7">
        <w:t>s</w:t>
      </w:r>
      <w:r w:rsidRPr="000619F7">
        <w:t xml:space="preserve"> of </w:t>
      </w:r>
      <w:r w:rsidR="00D11CB8" w:rsidRPr="000619F7">
        <w:t xml:space="preserve">linguistic </w:t>
      </w:r>
      <w:r w:rsidRPr="000619F7">
        <w:t>commitment</w:t>
      </w:r>
      <w:r w:rsidR="00D11CB8" w:rsidRPr="000619F7">
        <w:t xml:space="preserve"> and entitlement</w:t>
      </w:r>
      <w:r w:rsidR="00B56962" w:rsidRPr="000619F7">
        <w:t xml:space="preserve"> that </w:t>
      </w:r>
      <w:r w:rsidR="00946CC7" w:rsidRPr="000619F7">
        <w:t>are</w:t>
      </w:r>
      <w:r w:rsidR="00B56962" w:rsidRPr="000619F7">
        <w:t xml:space="preserve"> relevant for </w:t>
      </w:r>
      <w:r w:rsidR="00A5302A" w:rsidRPr="000619F7">
        <w:t>this paper</w:t>
      </w:r>
      <w:r w:rsidR="00F600FF" w:rsidRPr="000619F7">
        <w:t xml:space="preserve">. </w:t>
      </w:r>
      <w:r w:rsidR="00D67755" w:rsidRPr="000619F7">
        <w:t xml:space="preserve">I argue that the relevant notion of commitment </w:t>
      </w:r>
      <w:r w:rsidR="00287645">
        <w:t xml:space="preserve">denotes normative relations that are grounded </w:t>
      </w:r>
      <w:r w:rsidR="004574C7" w:rsidRPr="000619F7">
        <w:t>in the shared goal of the respective joint action</w:t>
      </w:r>
      <w:r w:rsidR="00D67755" w:rsidRPr="000619F7">
        <w:t>.</w:t>
      </w:r>
      <w:r w:rsidR="00A76548" w:rsidRPr="000619F7">
        <w:t xml:space="preserve"> I then</w:t>
      </w:r>
      <w:r w:rsidRPr="000619F7">
        <w:t xml:space="preserve"> argue that conceptual engineering </w:t>
      </w:r>
      <w:r w:rsidR="00870974" w:rsidRPr="000619F7">
        <w:t xml:space="preserve">can be </w:t>
      </w:r>
      <w:r w:rsidR="00EA6483" w:rsidRPr="000619F7">
        <w:t>construed as</w:t>
      </w:r>
      <w:r w:rsidRPr="000619F7">
        <w:t xml:space="preserve"> </w:t>
      </w:r>
      <w:r w:rsidR="00105C9E" w:rsidRPr="000619F7">
        <w:t>the</w:t>
      </w:r>
      <w:r w:rsidRPr="000619F7">
        <w:t xml:space="preserve"> engineering</w:t>
      </w:r>
      <w:r w:rsidR="00105C9E" w:rsidRPr="000619F7">
        <w:t xml:space="preserve"> of </w:t>
      </w:r>
      <w:r w:rsidR="007A42D0" w:rsidRPr="000619F7">
        <w:t xml:space="preserve">linguistic </w:t>
      </w:r>
      <w:r w:rsidR="00105C9E" w:rsidRPr="000619F7">
        <w:t>commitments</w:t>
      </w:r>
      <w:r w:rsidR="00946CC7" w:rsidRPr="000619F7">
        <w:t xml:space="preserve">. </w:t>
      </w:r>
      <w:r w:rsidR="00576982" w:rsidRPr="000619F7">
        <w:t>I</w:t>
      </w:r>
      <w:r w:rsidR="00E211F5" w:rsidRPr="000619F7">
        <w:t>n the final two sections</w:t>
      </w:r>
      <w:r w:rsidR="00946CC7" w:rsidRPr="000619F7">
        <w:t xml:space="preserve">, I </w:t>
      </w:r>
      <w:r w:rsidR="00AA0C38" w:rsidRPr="000619F7">
        <w:t xml:space="preserve">show how the present proposal </w:t>
      </w:r>
      <w:r w:rsidR="003A1DA9" w:rsidRPr="000619F7">
        <w:t>can</w:t>
      </w:r>
      <w:r w:rsidR="00AA0C38" w:rsidRPr="000619F7">
        <w:t xml:space="preserve"> avoid problems</w:t>
      </w:r>
      <w:r w:rsidR="004574C7" w:rsidRPr="000619F7">
        <w:t xml:space="preserve"> of </w:t>
      </w:r>
      <w:proofErr w:type="spellStart"/>
      <w:r w:rsidR="004574C7" w:rsidRPr="000619F7">
        <w:t>representationalist</w:t>
      </w:r>
      <w:proofErr w:type="spellEnd"/>
      <w:r w:rsidR="004574C7" w:rsidRPr="000619F7">
        <w:t xml:space="preserve"> theories of conceptual engineering</w:t>
      </w:r>
      <w:r w:rsidR="00E211F5" w:rsidRPr="000619F7">
        <w:t xml:space="preserve"> and how it relates to </w:t>
      </w:r>
      <w:r w:rsidR="00DB06F0" w:rsidRPr="000619F7">
        <w:t>competing</w:t>
      </w:r>
      <w:r w:rsidR="00E211F5" w:rsidRPr="000619F7">
        <w:t xml:space="preserve"> account</w:t>
      </w:r>
      <w:r w:rsidR="00DB06F0" w:rsidRPr="000619F7">
        <w:t xml:space="preserve">s. </w:t>
      </w:r>
    </w:p>
    <w:p w14:paraId="22AB15BD" w14:textId="749339D5" w:rsidR="0041020B" w:rsidRPr="000619F7" w:rsidRDefault="0041020B" w:rsidP="00B56709">
      <w:pPr>
        <w:spacing w:line="480" w:lineRule="auto"/>
        <w:rPr>
          <w:b/>
          <w:bCs/>
        </w:rPr>
      </w:pPr>
    </w:p>
    <w:p w14:paraId="3EE5A18B" w14:textId="14B85D6D" w:rsidR="00C65232" w:rsidRPr="000619F7" w:rsidRDefault="00337483" w:rsidP="00B56709">
      <w:pPr>
        <w:spacing w:line="480" w:lineRule="auto"/>
        <w:rPr>
          <w:b/>
          <w:bCs/>
        </w:rPr>
      </w:pPr>
      <w:r w:rsidRPr="000619F7">
        <w:rPr>
          <w:b/>
          <w:bCs/>
        </w:rPr>
        <w:t>2 Representation</w:t>
      </w:r>
      <w:r w:rsidR="00960713" w:rsidRPr="000619F7">
        <w:rPr>
          <w:b/>
          <w:bCs/>
        </w:rPr>
        <w:t xml:space="preserve"> </w:t>
      </w:r>
      <w:r w:rsidRPr="000619F7">
        <w:rPr>
          <w:b/>
          <w:bCs/>
        </w:rPr>
        <w:t>engineering</w:t>
      </w:r>
    </w:p>
    <w:p w14:paraId="716CEC5E" w14:textId="77777777" w:rsidR="00E36BE8" w:rsidRPr="000619F7" w:rsidRDefault="00E36BE8" w:rsidP="00B56709">
      <w:pPr>
        <w:spacing w:line="480" w:lineRule="auto"/>
      </w:pPr>
    </w:p>
    <w:p w14:paraId="08F1F761" w14:textId="04C2754E" w:rsidR="00E36BE8" w:rsidRPr="000619F7" w:rsidRDefault="00997A73" w:rsidP="00B56709">
      <w:pPr>
        <w:spacing w:line="480" w:lineRule="auto"/>
      </w:pPr>
      <w:r w:rsidRPr="000619F7">
        <w:t>Let</w:t>
      </w:r>
      <w:r w:rsidR="00D312DC" w:rsidRPr="000619F7">
        <w:t xml:space="preserve"> me</w:t>
      </w:r>
      <w:r w:rsidRPr="000619F7">
        <w:t xml:space="preserve"> introduce the </w:t>
      </w:r>
      <w:r w:rsidR="00884375" w:rsidRPr="000619F7">
        <w:t>representational framework of conceptual engineering</w:t>
      </w:r>
      <w:r w:rsidRPr="000619F7">
        <w:t xml:space="preserve"> by means of a</w:t>
      </w:r>
      <w:r w:rsidR="00BC6B93" w:rsidRPr="000619F7">
        <w:t xml:space="preserve"> concrete </w:t>
      </w:r>
      <w:r w:rsidRPr="000619F7">
        <w:t xml:space="preserve">example. </w:t>
      </w:r>
      <w:r w:rsidR="00EC4947" w:rsidRPr="000619F7">
        <w:t xml:space="preserve">Imagine a fictional </w:t>
      </w:r>
      <w:r w:rsidR="00E36BE8" w:rsidRPr="000619F7">
        <w:t>journalist</w:t>
      </w:r>
      <w:r w:rsidR="004A5107" w:rsidRPr="000619F7">
        <w:t xml:space="preserve"> </w:t>
      </w:r>
      <w:r w:rsidR="00EC4947" w:rsidRPr="000619F7">
        <w:t xml:space="preserve">called Piers </w:t>
      </w:r>
      <w:r w:rsidR="004A5107" w:rsidRPr="000619F7">
        <w:t>who</w:t>
      </w:r>
      <w:r w:rsidR="00E36BE8" w:rsidRPr="000619F7">
        <w:t xml:space="preserve"> condemns only obvious discriminatory behavior based on skin color as racist and is largely oblivious about more structural or less obvious instances of discrimination. It is not that Piers lacks the concept of structural racism</w:t>
      </w:r>
      <w:r w:rsidR="003B5FA7" w:rsidRPr="000619F7">
        <w:t xml:space="preserve">. </w:t>
      </w:r>
      <w:r w:rsidR="007B43CA" w:rsidRPr="000619F7">
        <w:t xml:space="preserve">Instead, he </w:t>
      </w:r>
      <w:r w:rsidR="00E36BE8" w:rsidRPr="000619F7">
        <w:t>thinks that structural racism either does not exist or that it should not be called “racism”. Piers’ opponent, the activist Munroe, applies the expression ‘racist’ to a lot more cases of injustice. Piers feels uncomfortable with Munroe’s behavior and Munroe is appalled by Piers’. Still, both are trying to convince each other to change their behavior. Since both are public figures</w:t>
      </w:r>
      <w:r w:rsidR="00422E67" w:rsidRPr="000619F7">
        <w:t>,</w:t>
      </w:r>
      <w:r w:rsidR="00E36BE8" w:rsidRPr="000619F7">
        <w:t xml:space="preserve"> they do so on national television. I take this to be a paradigm case of non-academic public conceptual engineering that </w:t>
      </w:r>
      <w:r w:rsidR="003D5315" w:rsidRPr="000619F7">
        <w:t>we want to</w:t>
      </w:r>
      <w:r w:rsidR="00E36BE8" w:rsidRPr="000619F7">
        <w:t xml:space="preserve"> describe</w:t>
      </w:r>
      <w:r w:rsidR="003D5315" w:rsidRPr="000619F7">
        <w:t xml:space="preserve"> </w:t>
      </w:r>
      <w:r w:rsidR="00E36BE8" w:rsidRPr="000619F7">
        <w:t xml:space="preserve">and explain. </w:t>
      </w:r>
    </w:p>
    <w:p w14:paraId="259018A0" w14:textId="7AB4CBAE" w:rsidR="00CD3D75" w:rsidRPr="000619F7" w:rsidRDefault="00CD3D75" w:rsidP="00B56709">
      <w:pPr>
        <w:spacing w:line="480" w:lineRule="auto"/>
      </w:pPr>
    </w:p>
    <w:p w14:paraId="23E39748" w14:textId="29BD51C1" w:rsidR="007C7502" w:rsidRPr="000619F7" w:rsidRDefault="0066240F" w:rsidP="00B56709">
      <w:pPr>
        <w:spacing w:line="480" w:lineRule="auto"/>
      </w:pPr>
      <w:r w:rsidRPr="000619F7">
        <w:t xml:space="preserve">Note that </w:t>
      </w:r>
      <w:r w:rsidR="00E624EB" w:rsidRPr="000619F7">
        <w:t>the story about Piers and Munroe</w:t>
      </w:r>
      <w:r w:rsidRPr="000619F7">
        <w:t xml:space="preserve"> </w:t>
      </w:r>
      <w:r w:rsidR="00E624EB" w:rsidRPr="000619F7">
        <w:t>does</w:t>
      </w:r>
      <w:r w:rsidRPr="000619F7">
        <w:t xml:space="preserve"> not involve the notion of representation</w:t>
      </w:r>
      <w:r w:rsidR="00E624EB" w:rsidRPr="000619F7">
        <w:t>.</w:t>
      </w:r>
      <w:r w:rsidRPr="000619F7">
        <w:t xml:space="preserve"> </w:t>
      </w:r>
      <w:r w:rsidR="00E624EB" w:rsidRPr="000619F7">
        <w:t>I</w:t>
      </w:r>
      <w:r w:rsidRPr="000619F7">
        <w:t>t is</w:t>
      </w:r>
      <w:r w:rsidR="00E624EB" w:rsidRPr="000619F7">
        <w:t>, however,</w:t>
      </w:r>
      <w:r w:rsidRPr="000619F7">
        <w:t xml:space="preserve"> easy to see how it </w:t>
      </w:r>
      <w:r w:rsidR="000E428F" w:rsidRPr="000619F7">
        <w:t>could</w:t>
      </w:r>
      <w:r w:rsidRPr="000619F7">
        <w:t xml:space="preserve"> creep into a description of it, especially if one is trained in</w:t>
      </w:r>
      <w:r w:rsidR="000E428F" w:rsidRPr="000619F7">
        <w:t xml:space="preserve"> or influenced by</w:t>
      </w:r>
      <w:r w:rsidRPr="000619F7">
        <w:t xml:space="preserve"> the analytic tradition. </w:t>
      </w:r>
      <w:r w:rsidR="00946CC7" w:rsidRPr="000619F7">
        <w:t>T</w:t>
      </w:r>
      <w:r w:rsidR="007C7502" w:rsidRPr="000619F7">
        <w:t xml:space="preserve">o explain </w:t>
      </w:r>
      <w:r w:rsidRPr="000619F7">
        <w:t>Piers’</w:t>
      </w:r>
      <w:r w:rsidR="007C7502" w:rsidRPr="000619F7">
        <w:t xml:space="preserve"> behavior</w:t>
      </w:r>
      <w:r w:rsidR="00CD3D75" w:rsidRPr="000619F7">
        <w:t>,</w:t>
      </w:r>
      <w:r w:rsidR="007C7502" w:rsidRPr="000619F7">
        <w:t xml:space="preserve"> we may assume that he </w:t>
      </w:r>
      <w:r w:rsidR="00083B14" w:rsidRPr="000619F7">
        <w:t xml:space="preserve">mentally represents </w:t>
      </w:r>
      <w:r w:rsidR="007C7502" w:rsidRPr="000619F7">
        <w:t>a</w:t>
      </w:r>
      <w:r w:rsidR="00C65232" w:rsidRPr="000619F7">
        <w:t xml:space="preserve"> set of</w:t>
      </w:r>
      <w:r w:rsidR="007C7502" w:rsidRPr="000619F7">
        <w:t xml:space="preserve"> </w:t>
      </w:r>
      <w:r w:rsidR="000E428F" w:rsidRPr="000619F7">
        <w:t>conditions</w:t>
      </w:r>
      <w:r w:rsidR="007C7502" w:rsidRPr="000619F7">
        <w:t xml:space="preserve"> </w:t>
      </w:r>
      <w:r w:rsidR="00C65232" w:rsidRPr="000619F7">
        <w:t>based on which he c</w:t>
      </w:r>
      <w:r w:rsidR="007C7502" w:rsidRPr="000619F7">
        <w:t>alls out cases of</w:t>
      </w:r>
      <w:r w:rsidR="00C65232" w:rsidRPr="000619F7">
        <w:t xml:space="preserve"> </w:t>
      </w:r>
      <w:r w:rsidR="007C7502" w:rsidRPr="000619F7">
        <w:t>racism</w:t>
      </w:r>
      <w:r w:rsidR="00C65232" w:rsidRPr="000619F7">
        <w:t>. These conditions are satisfied</w:t>
      </w:r>
      <w:r w:rsidR="00194295" w:rsidRPr="000619F7">
        <w:t>,</w:t>
      </w:r>
      <w:r w:rsidR="00C65232" w:rsidRPr="000619F7">
        <w:t xml:space="preserve"> for example</w:t>
      </w:r>
      <w:r w:rsidR="00194295" w:rsidRPr="000619F7">
        <w:t>,</w:t>
      </w:r>
      <w:r w:rsidR="007364D0" w:rsidRPr="000619F7">
        <w:t xml:space="preserve"> if</w:t>
      </w:r>
      <w:r w:rsidR="00C65232" w:rsidRPr="000619F7">
        <w:t xml:space="preserve"> a </w:t>
      </w:r>
      <w:r w:rsidR="000E428F" w:rsidRPr="000619F7">
        <w:t>person</w:t>
      </w:r>
      <w:r w:rsidR="00C65232" w:rsidRPr="000619F7">
        <w:t xml:space="preserve"> is refused a job due to </w:t>
      </w:r>
      <w:r w:rsidR="007364D0" w:rsidRPr="000619F7">
        <w:t>their</w:t>
      </w:r>
      <w:r w:rsidR="00C65232" w:rsidRPr="000619F7">
        <w:t xml:space="preserve"> </w:t>
      </w:r>
      <w:r w:rsidR="000E428F" w:rsidRPr="000619F7">
        <w:t>race</w:t>
      </w:r>
      <w:r w:rsidR="0066759C" w:rsidRPr="000619F7">
        <w:t xml:space="preserve"> or skin color</w:t>
      </w:r>
      <w:r w:rsidR="00C65232" w:rsidRPr="000619F7">
        <w:t>. Because more subtle instances of racism do not satisfy Piers’ conditions of racism, he will be oblivious about</w:t>
      </w:r>
      <w:r w:rsidR="00532F26" w:rsidRPr="000619F7">
        <w:t xml:space="preserve"> the wrongness</w:t>
      </w:r>
      <w:r w:rsidR="00B56709" w:rsidRPr="000619F7">
        <w:t xml:space="preserve"> of</w:t>
      </w:r>
      <w:r w:rsidR="00C65232" w:rsidRPr="000619F7">
        <w:t xml:space="preserve"> such cases or at least will not easily condemn them</w:t>
      </w:r>
      <w:r w:rsidR="00370DAC" w:rsidRPr="000619F7">
        <w:t xml:space="preserve"> with the negative</w:t>
      </w:r>
      <w:r w:rsidR="009F7CD5" w:rsidRPr="000619F7">
        <w:t>ly charged</w:t>
      </w:r>
      <w:r w:rsidR="00370DAC" w:rsidRPr="000619F7">
        <w:t xml:space="preserve"> label </w:t>
      </w:r>
      <w:r w:rsidR="0066759C" w:rsidRPr="000619F7">
        <w:t>‘</w:t>
      </w:r>
      <w:r w:rsidR="00370DAC" w:rsidRPr="000619F7">
        <w:t>racis</w:t>
      </w:r>
      <w:r w:rsidR="00083B14" w:rsidRPr="000619F7">
        <w:t>t</w:t>
      </w:r>
      <w:r w:rsidR="0066759C" w:rsidRPr="000619F7">
        <w:t>’</w:t>
      </w:r>
      <w:r w:rsidR="00C65232" w:rsidRPr="000619F7">
        <w:t xml:space="preserve">. </w:t>
      </w:r>
      <w:r w:rsidR="00370DAC" w:rsidRPr="000619F7">
        <w:t>Assuming Piers really has these representations,</w:t>
      </w:r>
      <w:r w:rsidR="0079361E" w:rsidRPr="000619F7">
        <w:t xml:space="preserve"> all that Munroe needs to do</w:t>
      </w:r>
      <w:r w:rsidR="00FB0F34" w:rsidRPr="000619F7">
        <w:t xml:space="preserve"> </w:t>
      </w:r>
      <w:r w:rsidR="002978CB" w:rsidRPr="000619F7">
        <w:t>to</w:t>
      </w:r>
      <w:r w:rsidR="007C7502" w:rsidRPr="000619F7">
        <w:t xml:space="preserve"> change </w:t>
      </w:r>
      <w:r w:rsidR="00C65232" w:rsidRPr="000619F7">
        <w:t>Pier</w:t>
      </w:r>
      <w:r w:rsidR="0079361E" w:rsidRPr="000619F7">
        <w:t>s’</w:t>
      </w:r>
      <w:r w:rsidR="007C7502" w:rsidRPr="000619F7">
        <w:t xml:space="preserve"> behavior</w:t>
      </w:r>
      <w:r w:rsidR="00A85B55" w:rsidRPr="000619F7">
        <w:t xml:space="preserve"> is</w:t>
      </w:r>
      <w:r w:rsidR="007C7502" w:rsidRPr="000619F7">
        <w:t xml:space="preserve"> change the conditions based on which he classifies and condemns </w:t>
      </w:r>
      <w:r w:rsidR="00E55403" w:rsidRPr="000619F7">
        <w:t>events</w:t>
      </w:r>
      <w:r w:rsidR="00FB0964">
        <w:t xml:space="preserve"> and actions</w:t>
      </w:r>
      <w:r w:rsidR="00E55403" w:rsidRPr="000619F7">
        <w:t xml:space="preserve"> as racist</w:t>
      </w:r>
      <w:r w:rsidR="007C7502" w:rsidRPr="000619F7">
        <w:t xml:space="preserve">. </w:t>
      </w:r>
      <w:r w:rsidR="0066759C" w:rsidRPr="000619F7">
        <w:t xml:space="preserve">At least this is </w:t>
      </w:r>
      <w:r w:rsidR="00A85B55" w:rsidRPr="000619F7">
        <w:t xml:space="preserve">largely </w:t>
      </w:r>
      <w:r w:rsidR="0066759C" w:rsidRPr="000619F7">
        <w:t xml:space="preserve">assumed by a </w:t>
      </w:r>
      <w:proofErr w:type="spellStart"/>
      <w:r w:rsidR="00C65232" w:rsidRPr="000619F7">
        <w:t>representationalist</w:t>
      </w:r>
      <w:proofErr w:type="spellEnd"/>
      <w:r w:rsidR="00C65232" w:rsidRPr="000619F7">
        <w:t xml:space="preserve"> </w:t>
      </w:r>
      <w:r w:rsidR="0066759C" w:rsidRPr="000619F7">
        <w:t>picture</w:t>
      </w:r>
      <w:r w:rsidR="00C65232" w:rsidRPr="000619F7">
        <w:t xml:space="preserve"> of conceptual engineering.</w:t>
      </w:r>
    </w:p>
    <w:p w14:paraId="5092808B" w14:textId="77777777" w:rsidR="007C7502" w:rsidRPr="000619F7" w:rsidRDefault="007C7502" w:rsidP="00B56709">
      <w:pPr>
        <w:spacing w:line="480" w:lineRule="auto"/>
        <w:rPr>
          <w:b/>
          <w:bCs/>
        </w:rPr>
      </w:pPr>
    </w:p>
    <w:p w14:paraId="254FFE6C" w14:textId="1DE0940C" w:rsidR="00353D08" w:rsidRPr="000619F7" w:rsidRDefault="00C65232" w:rsidP="00B56709">
      <w:pPr>
        <w:spacing w:line="480" w:lineRule="auto"/>
      </w:pPr>
      <w:r w:rsidRPr="000619F7">
        <w:t xml:space="preserve">According to </w:t>
      </w:r>
      <w:proofErr w:type="spellStart"/>
      <w:r w:rsidRPr="000619F7">
        <w:t>representationalist</w:t>
      </w:r>
      <w:proofErr w:type="spellEnd"/>
      <w:r w:rsidRPr="000619F7">
        <w:t xml:space="preserve"> accounts of conceptual engineering,</w:t>
      </w:r>
      <w:r w:rsidR="00BD2C25" w:rsidRPr="000619F7">
        <w:t xml:space="preserve"> conceptual engineers </w:t>
      </w:r>
      <w:r w:rsidR="00255F29" w:rsidRPr="000619F7">
        <w:t>evaluate</w:t>
      </w:r>
      <w:r w:rsidR="00FB0964">
        <w:t xml:space="preserve">, </w:t>
      </w:r>
      <w:r w:rsidR="000E428F" w:rsidRPr="000619F7">
        <w:t xml:space="preserve">introduce, </w:t>
      </w:r>
      <w:proofErr w:type="gramStart"/>
      <w:r w:rsidR="00BD2C25" w:rsidRPr="000619F7">
        <w:t>eliminate</w:t>
      </w:r>
      <w:proofErr w:type="gramEnd"/>
      <w:r w:rsidR="00FB0964">
        <w:t xml:space="preserve"> and</w:t>
      </w:r>
      <w:r w:rsidR="00301087" w:rsidRPr="000619F7">
        <w:t xml:space="preserve"> revise</w:t>
      </w:r>
      <w:r w:rsidR="00BD2C25" w:rsidRPr="000619F7">
        <w:t xml:space="preserve"> representational devices, in particular</w:t>
      </w:r>
      <w:r w:rsidR="003E6B90" w:rsidRPr="000619F7">
        <w:t xml:space="preserve"> the intension and extension of words, </w:t>
      </w:r>
      <w:r w:rsidR="00BD2C25" w:rsidRPr="000619F7">
        <w:t>concepts</w:t>
      </w:r>
      <w:r w:rsidR="00127B4A">
        <w:t>,</w:t>
      </w:r>
      <w:r w:rsidR="00BD2C25" w:rsidRPr="000619F7">
        <w:t xml:space="preserve"> </w:t>
      </w:r>
      <w:r w:rsidR="003E6B90" w:rsidRPr="000619F7">
        <w:t>or</w:t>
      </w:r>
      <w:r w:rsidR="00BD2C25" w:rsidRPr="000619F7">
        <w:t xml:space="preserve"> meanings</w:t>
      </w:r>
      <w:r w:rsidR="00063F96" w:rsidRPr="000619F7">
        <w:t>.</w:t>
      </w:r>
      <w:r w:rsidRPr="000619F7">
        <w:t xml:space="preserve"> </w:t>
      </w:r>
      <w:r w:rsidR="00063F96" w:rsidRPr="000619F7">
        <w:t xml:space="preserve">Representations </w:t>
      </w:r>
      <w:r w:rsidR="00CC47B5" w:rsidRPr="000619F7">
        <w:t>can</w:t>
      </w:r>
      <w:r w:rsidRPr="000619F7">
        <w:t xml:space="preserve"> minimally</w:t>
      </w:r>
      <w:r w:rsidR="00CC47B5" w:rsidRPr="000619F7">
        <w:t xml:space="preserve"> be</w:t>
      </w:r>
      <w:r w:rsidR="00063F96" w:rsidRPr="000619F7">
        <w:t xml:space="preserve"> construed</w:t>
      </w:r>
      <w:r w:rsidRPr="000619F7">
        <w:t xml:space="preserve"> as </w:t>
      </w:r>
      <w:r w:rsidR="00CC47B5" w:rsidRPr="000619F7">
        <w:rPr>
          <w:i/>
          <w:iCs/>
        </w:rPr>
        <w:t>objects</w:t>
      </w:r>
      <w:r w:rsidRPr="000619F7">
        <w:t xml:space="preserve"> that have</w:t>
      </w:r>
      <w:r w:rsidR="00470162" w:rsidRPr="000619F7">
        <w:t xml:space="preserve"> </w:t>
      </w:r>
      <w:r w:rsidRPr="000619F7">
        <w:t xml:space="preserve">semantic properties, </w:t>
      </w:r>
      <w:r w:rsidR="004128B9" w:rsidRPr="000619F7">
        <w:t>e.g.,</w:t>
      </w:r>
      <w:r w:rsidRPr="000619F7">
        <w:t xml:space="preserve"> truth or satisfaction conditions</w:t>
      </w:r>
      <w:r w:rsidR="00C9727F" w:rsidRPr="000619F7">
        <w:t xml:space="preserve">, </w:t>
      </w:r>
      <w:proofErr w:type="gramStart"/>
      <w:r w:rsidR="00C9727F" w:rsidRPr="000619F7">
        <w:t>intensions</w:t>
      </w:r>
      <w:proofErr w:type="gramEnd"/>
      <w:r w:rsidR="00C9727F" w:rsidRPr="000619F7">
        <w:t xml:space="preserve"> or extensions</w:t>
      </w:r>
      <w:r w:rsidR="00BD2C25" w:rsidRPr="000619F7">
        <w:t>.</w:t>
      </w:r>
      <w:r w:rsidRPr="000619F7">
        <w:t xml:space="preserve"> </w:t>
      </w:r>
      <w:r w:rsidR="00063F96" w:rsidRPr="000619F7">
        <w:t>If an entity has</w:t>
      </w:r>
      <w:r w:rsidR="00CD05E4" w:rsidRPr="000619F7">
        <w:t xml:space="preserve"> such</w:t>
      </w:r>
      <w:r w:rsidR="00063F96" w:rsidRPr="000619F7">
        <w:t xml:space="preserve"> semantic properties, then it is </w:t>
      </w:r>
      <w:r w:rsidR="00361C78" w:rsidRPr="000619F7">
        <w:t>a</w:t>
      </w:r>
      <w:r w:rsidR="00063F96" w:rsidRPr="000619F7">
        <w:t xml:space="preserve"> representation. If this </w:t>
      </w:r>
      <w:r w:rsidR="00557BF3" w:rsidRPr="000619F7">
        <w:t>object</w:t>
      </w:r>
      <w:r w:rsidR="00063F96" w:rsidRPr="000619F7">
        <w:t xml:space="preserve"> is a mental entity, then it is a mental representation. If this mental representation can be attributed to a person, as opposed to</w:t>
      </w:r>
      <w:r w:rsidR="00DE4064" w:rsidRPr="000619F7">
        <w:t>, say,</w:t>
      </w:r>
      <w:r w:rsidR="00063F96" w:rsidRPr="000619F7">
        <w:t xml:space="preserve"> </w:t>
      </w:r>
      <w:r w:rsidR="00DE4064" w:rsidRPr="000619F7">
        <w:t>the</w:t>
      </w:r>
      <w:r w:rsidR="009F7CD5" w:rsidRPr="000619F7">
        <w:t xml:space="preserve"> brain</w:t>
      </w:r>
      <w:r w:rsidR="00DE4064" w:rsidRPr="000619F7">
        <w:t xml:space="preserve"> of a person</w:t>
      </w:r>
      <w:r w:rsidR="00063F96" w:rsidRPr="000619F7">
        <w:t xml:space="preserve">, then it is a personal </w:t>
      </w:r>
      <w:r w:rsidR="00353D08" w:rsidRPr="000619F7">
        <w:t>representation.</w:t>
      </w:r>
      <w:r w:rsidR="00063F96" w:rsidRPr="000619F7">
        <w:t xml:space="preserve"> </w:t>
      </w:r>
      <w:r w:rsidR="00B73ED7" w:rsidRPr="000619F7">
        <w:t>If conceptual engineers aim to generate a change of behavior</w:t>
      </w:r>
      <w:r w:rsidR="003E6B90" w:rsidRPr="000619F7">
        <w:t>,</w:t>
      </w:r>
      <w:r w:rsidR="00B73ED7" w:rsidRPr="000619F7">
        <w:t xml:space="preserve"> then</w:t>
      </w:r>
      <w:r w:rsidR="00DE4064" w:rsidRPr="000619F7">
        <w:t xml:space="preserve">, on the </w:t>
      </w:r>
      <w:proofErr w:type="spellStart"/>
      <w:r w:rsidR="00DE4064" w:rsidRPr="000619F7">
        <w:t>representationalist</w:t>
      </w:r>
      <w:proofErr w:type="spellEnd"/>
      <w:r w:rsidR="00DE4064" w:rsidRPr="000619F7">
        <w:t xml:space="preserve"> picture,</w:t>
      </w:r>
      <w:r w:rsidR="00B73ED7" w:rsidRPr="000619F7">
        <w:t xml:space="preserve"> t</w:t>
      </w:r>
      <w:r w:rsidR="00353D08" w:rsidRPr="000619F7">
        <w:t>o engage in conceptual engineering</w:t>
      </w:r>
      <w:r w:rsidR="00DE4064" w:rsidRPr="000619F7">
        <w:t xml:space="preserve"> </w:t>
      </w:r>
      <w:r w:rsidR="00353D08" w:rsidRPr="000619F7">
        <w:t>is to engineer personal-level mental representations</w:t>
      </w:r>
      <w:r w:rsidR="00931EA0" w:rsidRPr="000619F7">
        <w:t xml:space="preserve"> </w:t>
      </w:r>
      <w:r w:rsidR="004B24B4" w:rsidRPr="000619F7">
        <w:t>assuming</w:t>
      </w:r>
      <w:r w:rsidR="00931EA0" w:rsidRPr="000619F7">
        <w:t xml:space="preserve"> that these representations are immediately accessible and under </w:t>
      </w:r>
      <w:r w:rsidR="006D42A2" w:rsidRPr="000619F7">
        <w:t xml:space="preserve">the </w:t>
      </w:r>
      <w:r w:rsidR="00931EA0" w:rsidRPr="000619F7">
        <w:t xml:space="preserve">voluntary control of the person. </w:t>
      </w:r>
    </w:p>
    <w:p w14:paraId="5DBB5B1A" w14:textId="77777777" w:rsidR="00780B0C" w:rsidRPr="000619F7" w:rsidRDefault="00780B0C" w:rsidP="00B56709">
      <w:pPr>
        <w:spacing w:line="480" w:lineRule="auto"/>
      </w:pPr>
    </w:p>
    <w:p w14:paraId="03D70DDE" w14:textId="026DA6FD" w:rsidR="00B2567B" w:rsidRPr="000619F7" w:rsidRDefault="00246D52" w:rsidP="00B56709">
      <w:pPr>
        <w:spacing w:line="480" w:lineRule="auto"/>
      </w:pPr>
      <w:r w:rsidRPr="000619F7">
        <w:lastRenderedPageBreak/>
        <w:t>To illustrate</w:t>
      </w:r>
      <w:r w:rsidR="00780B0C" w:rsidRPr="000619F7">
        <w:t>, i</w:t>
      </w:r>
      <w:r w:rsidR="007304A0" w:rsidRPr="000619F7">
        <w:t>magine</w:t>
      </w:r>
      <w:r w:rsidR="002B6557" w:rsidRPr="000619F7">
        <w:t xml:space="preserve"> the meaning of</w:t>
      </w:r>
      <w:r w:rsidR="007304A0" w:rsidRPr="000619F7">
        <w:t xml:space="preserve"> ‘racism’</w:t>
      </w:r>
      <w:r w:rsidR="002B6557" w:rsidRPr="000619F7">
        <w:t xml:space="preserve"> </w:t>
      </w:r>
      <w:r w:rsidR="00EC4947" w:rsidRPr="000619F7">
        <w:t xml:space="preserve">was </w:t>
      </w:r>
      <w:r w:rsidR="002B6557" w:rsidRPr="000619F7">
        <w:t>determined by</w:t>
      </w:r>
      <w:r w:rsidR="007304A0" w:rsidRPr="000619F7">
        <w:t xml:space="preserve"> Piers’ mind </w:t>
      </w:r>
      <w:r w:rsidR="002B6557" w:rsidRPr="000619F7">
        <w:t>who</w:t>
      </w:r>
      <w:r w:rsidR="007304A0" w:rsidRPr="000619F7">
        <w:t xml:space="preserve"> associate</w:t>
      </w:r>
      <w:r w:rsidR="002B6557" w:rsidRPr="000619F7">
        <w:t>s it</w:t>
      </w:r>
      <w:r w:rsidR="007304A0" w:rsidRPr="000619F7">
        <w:t xml:space="preserve"> with </w:t>
      </w:r>
      <w:r w:rsidR="002B6557" w:rsidRPr="000619F7">
        <w:t>the</w:t>
      </w:r>
      <w:r w:rsidR="007304A0" w:rsidRPr="000619F7">
        <w:t xml:space="preserve"> complex concept DISCRIMINATION BASED ON SKIN COLOR. </w:t>
      </w:r>
      <w:r w:rsidR="002B6557" w:rsidRPr="000619F7">
        <w:t>If</w:t>
      </w:r>
      <w:r w:rsidR="007304A0" w:rsidRPr="000619F7">
        <w:t xml:space="preserve"> Munroe</w:t>
      </w:r>
      <w:r w:rsidR="002B6557" w:rsidRPr="000619F7">
        <w:t xml:space="preserve"> wants to change the set of entities that the label ‘racism’ correctly applies to, she</w:t>
      </w:r>
      <w:r w:rsidR="007304A0" w:rsidRPr="000619F7">
        <w:t xml:space="preserve"> must convince Piers that it would be better to associate STRUCTURAL DISCRIMINATION BASED ON RACE with the term ‘racism’. </w:t>
      </w:r>
      <w:r w:rsidR="00780B0C" w:rsidRPr="000619F7">
        <w:t>If</w:t>
      </w:r>
      <w:r w:rsidR="00EC4947" w:rsidRPr="000619F7">
        <w:t>, however,</w:t>
      </w:r>
      <w:r w:rsidR="00780B0C" w:rsidRPr="000619F7">
        <w:t xml:space="preserve"> the meaning of the word ‘racism’ </w:t>
      </w:r>
      <w:r w:rsidR="00EC4947" w:rsidRPr="000619F7">
        <w:t xml:space="preserve">was </w:t>
      </w:r>
      <w:r w:rsidR="00780B0C" w:rsidRPr="000619F7">
        <w:t xml:space="preserve">externally determined, e.g., by an external natural </w:t>
      </w:r>
      <w:r w:rsidR="00E94857" w:rsidRPr="000619F7">
        <w:t xml:space="preserve">or social </w:t>
      </w:r>
      <w:r w:rsidR="00780B0C" w:rsidRPr="000619F7">
        <w:t>kind</w:t>
      </w:r>
      <w:r w:rsidR="00E94857" w:rsidRPr="000619F7">
        <w:t xml:space="preserve"> (cf., </w:t>
      </w:r>
      <w:proofErr w:type="spellStart"/>
      <w:r w:rsidR="00E94857" w:rsidRPr="000619F7">
        <w:t>Löhr</w:t>
      </w:r>
      <w:proofErr w:type="spellEnd"/>
      <w:r w:rsidR="00E94857" w:rsidRPr="000619F7">
        <w:t>, 202</w:t>
      </w:r>
      <w:r w:rsidR="001B3D5C">
        <w:t>1</w:t>
      </w:r>
      <w:r w:rsidR="00B969DD" w:rsidRPr="000619F7">
        <w:t xml:space="preserve"> for ex</w:t>
      </w:r>
      <w:r w:rsidR="00C02CED" w:rsidRPr="000619F7">
        <w:t>t</w:t>
      </w:r>
      <w:r w:rsidR="00B969DD" w:rsidRPr="000619F7">
        <w:t>ernalism applied to social kinds</w:t>
      </w:r>
      <w:r w:rsidR="00E94857" w:rsidRPr="000619F7">
        <w:t>)</w:t>
      </w:r>
      <w:r w:rsidR="00780B0C" w:rsidRPr="000619F7">
        <w:t xml:space="preserve"> or the use in the linguistic community, then Munroe </w:t>
      </w:r>
      <w:proofErr w:type="gramStart"/>
      <w:r w:rsidR="002B6557" w:rsidRPr="000619F7">
        <w:t xml:space="preserve">has </w:t>
      </w:r>
      <w:r w:rsidR="0079361E" w:rsidRPr="000619F7">
        <w:t>to</w:t>
      </w:r>
      <w:proofErr w:type="gramEnd"/>
      <w:r w:rsidR="00780B0C" w:rsidRPr="000619F7">
        <w:t xml:space="preserve"> change the world, e.g., this natural</w:t>
      </w:r>
      <w:r w:rsidR="00E303CC" w:rsidRPr="000619F7">
        <w:t xml:space="preserve"> or social</w:t>
      </w:r>
      <w:r w:rsidR="00780B0C" w:rsidRPr="000619F7">
        <w:t xml:space="preserve"> kind or the linguistic use</w:t>
      </w:r>
      <w:r w:rsidR="00247F14" w:rsidRPr="000619F7">
        <w:t xml:space="preserve"> (c</w:t>
      </w:r>
      <w:r w:rsidR="00E773E4" w:rsidRPr="000619F7">
        <w:t>f</w:t>
      </w:r>
      <w:r w:rsidR="00247F14" w:rsidRPr="000619F7">
        <w:t xml:space="preserve">. </w:t>
      </w:r>
      <w:r w:rsidR="00A56C0E" w:rsidRPr="000619F7">
        <w:t xml:space="preserve">Deutsch, 2020; </w:t>
      </w:r>
      <w:proofErr w:type="spellStart"/>
      <w:r w:rsidR="00247F14" w:rsidRPr="000619F7">
        <w:t>Cappelen</w:t>
      </w:r>
      <w:proofErr w:type="spellEnd"/>
      <w:r w:rsidR="00247F14" w:rsidRPr="000619F7">
        <w:t xml:space="preserve">, 2018; Koch, </w:t>
      </w:r>
      <w:proofErr w:type="spellStart"/>
      <w:r w:rsidR="00247F14" w:rsidRPr="000619F7">
        <w:t>20</w:t>
      </w:r>
      <w:r w:rsidR="00FE2870" w:rsidRPr="000619F7">
        <w:t>21</w:t>
      </w:r>
      <w:r w:rsidR="00FD7360" w:rsidRPr="000619F7">
        <w:t>a</w:t>
      </w:r>
      <w:proofErr w:type="spellEnd"/>
      <w:r w:rsidR="00247F14" w:rsidRPr="000619F7">
        <w:t>)</w:t>
      </w:r>
      <w:r w:rsidR="00780B0C" w:rsidRPr="000619F7">
        <w:t xml:space="preserve">. </w:t>
      </w:r>
      <w:r w:rsidR="00195E35" w:rsidRPr="000619F7">
        <w:t xml:space="preserve">The </w:t>
      </w:r>
      <w:r w:rsidR="002B6557" w:rsidRPr="000619F7">
        <w:t>potential</w:t>
      </w:r>
      <w:r w:rsidR="007304A0" w:rsidRPr="000619F7">
        <w:t xml:space="preserve"> change in concept</w:t>
      </w:r>
      <w:r w:rsidR="00780B0C" w:rsidRPr="000619F7">
        <w:t xml:space="preserve"> or meaning</w:t>
      </w:r>
      <w:r w:rsidR="00824D8A" w:rsidRPr="000619F7">
        <w:t>, however,</w:t>
      </w:r>
      <w:r w:rsidR="007304A0" w:rsidRPr="000619F7">
        <w:t xml:space="preserve"> will not necessarily change the way Piers</w:t>
      </w:r>
      <w:r w:rsidR="00780B0C" w:rsidRPr="000619F7">
        <w:t xml:space="preserve"> </w:t>
      </w:r>
      <w:proofErr w:type="gramStart"/>
      <w:r w:rsidR="00780B0C" w:rsidRPr="000619F7">
        <w:t xml:space="preserve">actually </w:t>
      </w:r>
      <w:r w:rsidR="007304A0" w:rsidRPr="000619F7">
        <w:t>applies</w:t>
      </w:r>
      <w:proofErr w:type="gramEnd"/>
      <w:r w:rsidR="007304A0" w:rsidRPr="000619F7">
        <w:t xml:space="preserve"> his concept</w:t>
      </w:r>
      <w:r w:rsidR="00B33E1F" w:rsidRPr="000619F7">
        <w:t xml:space="preserve"> of racism </w:t>
      </w:r>
      <w:r w:rsidR="00780B0C" w:rsidRPr="000619F7">
        <w:t>to the world</w:t>
      </w:r>
      <w:r w:rsidR="007304A0" w:rsidRPr="000619F7">
        <w:t xml:space="preserve"> </w:t>
      </w:r>
      <w:r w:rsidR="00975DF0" w:rsidRPr="000619F7">
        <w:t>as</w:t>
      </w:r>
      <w:r w:rsidR="007304A0" w:rsidRPr="000619F7">
        <w:t xml:space="preserve"> he </w:t>
      </w:r>
      <w:r w:rsidR="00127B4A">
        <w:t>might</w:t>
      </w:r>
      <w:r w:rsidR="00127B4A" w:rsidRPr="000619F7">
        <w:t xml:space="preserve"> </w:t>
      </w:r>
      <w:r w:rsidR="007304A0" w:rsidRPr="000619F7">
        <w:t xml:space="preserve">still only apply it to </w:t>
      </w:r>
      <w:r w:rsidR="00975DF0" w:rsidRPr="000619F7">
        <w:t xml:space="preserve">prototypical </w:t>
      </w:r>
      <w:r w:rsidR="007304A0" w:rsidRPr="000619F7">
        <w:t xml:space="preserve">cases. </w:t>
      </w:r>
      <w:r w:rsidR="00780B0C" w:rsidRPr="000619F7">
        <w:t xml:space="preserve">What changes are the cases that the term or concept is </w:t>
      </w:r>
      <w:r w:rsidR="00780B0C" w:rsidRPr="000619F7">
        <w:rPr>
          <w:i/>
          <w:iCs/>
        </w:rPr>
        <w:t xml:space="preserve">correctly </w:t>
      </w:r>
      <w:r w:rsidR="00780B0C" w:rsidRPr="000619F7">
        <w:t>applied to. However, if Piers changes his meaning representations</w:t>
      </w:r>
      <w:r w:rsidR="00D63ED3" w:rsidRPr="000619F7">
        <w:t>,</w:t>
      </w:r>
      <w:r w:rsidR="00780B0C" w:rsidRPr="000619F7">
        <w:t xml:space="preserve"> he will at least</w:t>
      </w:r>
      <w:r w:rsidR="007304A0" w:rsidRPr="000619F7">
        <w:t xml:space="preserve"> be </w:t>
      </w:r>
      <w:r w:rsidR="00D63ED3" w:rsidRPr="000619F7">
        <w:t>less defensive</w:t>
      </w:r>
      <w:r w:rsidR="007304A0" w:rsidRPr="000619F7">
        <w:t xml:space="preserve"> </w:t>
      </w:r>
      <w:r w:rsidR="00D63ED3" w:rsidRPr="000619F7">
        <w:t>if</w:t>
      </w:r>
      <w:r w:rsidR="007304A0" w:rsidRPr="000619F7">
        <w:t xml:space="preserve"> </w:t>
      </w:r>
      <w:r w:rsidR="00247F14" w:rsidRPr="000619F7">
        <w:t>Munroe</w:t>
      </w:r>
      <w:r w:rsidR="007304A0" w:rsidRPr="000619F7">
        <w:t xml:space="preserve"> </w:t>
      </w:r>
      <w:r w:rsidR="00247F14" w:rsidRPr="000619F7">
        <w:t xml:space="preserve">directs </w:t>
      </w:r>
      <w:r w:rsidR="00127B4A">
        <w:t>his attention</w:t>
      </w:r>
      <w:r w:rsidR="00127B4A" w:rsidRPr="000619F7">
        <w:t xml:space="preserve"> </w:t>
      </w:r>
      <w:r w:rsidR="00247F14" w:rsidRPr="000619F7">
        <w:t>to</w:t>
      </w:r>
      <w:r w:rsidR="007304A0" w:rsidRPr="000619F7">
        <w:t xml:space="preserve"> </w:t>
      </w:r>
      <w:r w:rsidR="00247F14" w:rsidRPr="000619F7">
        <w:t>more subtle</w:t>
      </w:r>
      <w:r w:rsidR="007304A0" w:rsidRPr="000619F7">
        <w:t xml:space="preserve"> instances of racism. </w:t>
      </w:r>
    </w:p>
    <w:p w14:paraId="4823D483" w14:textId="77777777" w:rsidR="00B2567B" w:rsidRPr="000619F7" w:rsidRDefault="00B2567B" w:rsidP="00B56709">
      <w:pPr>
        <w:spacing w:line="480" w:lineRule="auto"/>
      </w:pPr>
    </w:p>
    <w:p w14:paraId="119612D9" w14:textId="12C900E5" w:rsidR="00B2567B" w:rsidRPr="000619F7" w:rsidRDefault="003A7A0F" w:rsidP="00B56709">
      <w:pPr>
        <w:spacing w:line="480" w:lineRule="auto"/>
      </w:pPr>
      <w:r w:rsidRPr="000619F7">
        <w:t xml:space="preserve">To really change Piers’ behavior, </w:t>
      </w:r>
      <w:r w:rsidR="00DF63A7" w:rsidRPr="000619F7">
        <w:t xml:space="preserve">on the </w:t>
      </w:r>
      <w:proofErr w:type="spellStart"/>
      <w:r w:rsidR="00DF63A7" w:rsidRPr="000619F7">
        <w:t>representationalist</w:t>
      </w:r>
      <w:proofErr w:type="spellEnd"/>
      <w:r w:rsidR="00DF63A7" w:rsidRPr="000619F7">
        <w:t xml:space="preserve"> picture,</w:t>
      </w:r>
      <w:r w:rsidRPr="000619F7">
        <w:t xml:space="preserve"> Mun</w:t>
      </w:r>
      <w:r w:rsidR="0079361E" w:rsidRPr="000619F7">
        <w:t>r</w:t>
      </w:r>
      <w:r w:rsidRPr="000619F7">
        <w:t>oe</w:t>
      </w:r>
      <w:r w:rsidR="00975DF0" w:rsidRPr="000619F7">
        <w:t xml:space="preserve"> </w:t>
      </w:r>
      <w:proofErr w:type="gramStart"/>
      <w:r w:rsidR="00DF63A7" w:rsidRPr="000619F7">
        <w:t>has to</w:t>
      </w:r>
      <w:proofErr w:type="gramEnd"/>
      <w:r w:rsidR="00DF63A7" w:rsidRPr="000619F7">
        <w:t xml:space="preserve"> change his </w:t>
      </w:r>
      <w:r w:rsidR="00545851" w:rsidRPr="000619F7">
        <w:t>“</w:t>
      </w:r>
      <w:r w:rsidR="00DF63A7" w:rsidRPr="000619F7">
        <w:t>categorization device</w:t>
      </w:r>
      <w:r w:rsidR="00545851" w:rsidRPr="000619F7">
        <w:t>”</w:t>
      </w:r>
      <w:r w:rsidR="001B3D5C">
        <w:t xml:space="preserve"> (</w:t>
      </w:r>
      <w:proofErr w:type="spellStart"/>
      <w:r w:rsidR="001B3D5C">
        <w:t>Löhr</w:t>
      </w:r>
      <w:proofErr w:type="spellEnd"/>
      <w:r w:rsidR="001B3D5C">
        <w:t>, 2020)</w:t>
      </w:r>
      <w:r w:rsidR="00FF2046" w:rsidRPr="000619F7">
        <w:t xml:space="preserve"> or </w:t>
      </w:r>
      <w:r w:rsidR="00545851" w:rsidRPr="000619F7">
        <w:t>“</w:t>
      </w:r>
      <w:r w:rsidR="00DF63A7" w:rsidRPr="000619F7">
        <w:t>conception</w:t>
      </w:r>
      <w:r w:rsidR="00545851" w:rsidRPr="000619F7">
        <w:t>”</w:t>
      </w:r>
      <w:r w:rsidR="00FF2046" w:rsidRPr="000619F7">
        <w:t xml:space="preserve"> of rac</w:t>
      </w:r>
      <w:r w:rsidR="008B6FDF" w:rsidRPr="000619F7">
        <w:t>i</w:t>
      </w:r>
      <w:r w:rsidR="00FF2046" w:rsidRPr="000619F7">
        <w:t>sm</w:t>
      </w:r>
      <w:r w:rsidR="00DF63A7" w:rsidRPr="000619F7">
        <w:t>, i.e., the set of beliefs</w:t>
      </w:r>
      <w:r w:rsidR="00FF2046" w:rsidRPr="000619F7">
        <w:t>, ster</w:t>
      </w:r>
      <w:r w:rsidR="0079361E" w:rsidRPr="000619F7">
        <w:t>e</w:t>
      </w:r>
      <w:r w:rsidR="00FF2046" w:rsidRPr="000619F7">
        <w:t>otypes, theories, exemplars</w:t>
      </w:r>
      <w:r w:rsidR="00DF63A7" w:rsidRPr="000619F7">
        <w:t xml:space="preserve"> or prototypes based on which he </w:t>
      </w:r>
      <w:r w:rsidR="00866399" w:rsidRPr="000619F7">
        <w:t xml:space="preserve">actually </w:t>
      </w:r>
      <w:r w:rsidR="00DF63A7" w:rsidRPr="000619F7">
        <w:t xml:space="preserve">applies </w:t>
      </w:r>
      <w:r w:rsidR="008B6FDF" w:rsidRPr="000619F7">
        <w:t>the word</w:t>
      </w:r>
      <w:r w:rsidR="00016283" w:rsidRPr="000619F7">
        <w:t xml:space="preserve"> ‘racism’ or </w:t>
      </w:r>
      <w:r w:rsidR="009D7110" w:rsidRPr="000619F7">
        <w:t xml:space="preserve">the </w:t>
      </w:r>
      <w:r w:rsidR="00016283" w:rsidRPr="000619F7">
        <w:t>concept of</w:t>
      </w:r>
      <w:r w:rsidR="008B6FDF" w:rsidRPr="000619F7">
        <w:t xml:space="preserve"> racism</w:t>
      </w:r>
      <w:r w:rsidR="00DF63A7" w:rsidRPr="000619F7">
        <w:t xml:space="preserve">. She </w:t>
      </w:r>
      <w:r w:rsidR="00975DF0" w:rsidRPr="000619F7">
        <w:t>could</w:t>
      </w:r>
      <w:r w:rsidR="00854E06" w:rsidRPr="000619F7">
        <w:t>,</w:t>
      </w:r>
      <w:r w:rsidR="00975DF0" w:rsidRPr="000619F7">
        <w:t xml:space="preserve"> </w:t>
      </w:r>
      <w:r w:rsidR="00854E06" w:rsidRPr="000619F7">
        <w:t xml:space="preserve">for example, </w:t>
      </w:r>
      <w:r w:rsidR="00975DF0" w:rsidRPr="000619F7">
        <w:t>show</w:t>
      </w:r>
      <w:r w:rsidR="007304A0" w:rsidRPr="000619F7">
        <w:t xml:space="preserve"> </w:t>
      </w:r>
      <w:r w:rsidR="007A42D0" w:rsidRPr="000619F7">
        <w:t xml:space="preserve">him </w:t>
      </w:r>
      <w:r w:rsidR="00975DF0" w:rsidRPr="000619F7">
        <w:t>movies that present him with less obvious cases</w:t>
      </w:r>
      <w:r w:rsidRPr="000619F7">
        <w:t xml:space="preserve"> of racism</w:t>
      </w:r>
      <w:r w:rsidR="00975DF0" w:rsidRPr="000619F7">
        <w:t xml:space="preserve"> </w:t>
      </w:r>
      <w:r w:rsidR="00854E06" w:rsidRPr="000619F7">
        <w:t xml:space="preserve">hoping </w:t>
      </w:r>
      <w:r w:rsidR="00975DF0" w:rsidRPr="000619F7">
        <w:t>that</w:t>
      </w:r>
      <w:r w:rsidR="00854E06" w:rsidRPr="000619F7">
        <w:t xml:space="preserve"> this</w:t>
      </w:r>
      <w:r w:rsidR="00975DF0" w:rsidRPr="000619F7">
        <w:t xml:space="preserve"> will change Piers’ prototype</w:t>
      </w:r>
      <w:r w:rsidRPr="000619F7">
        <w:t>s and exemplars</w:t>
      </w:r>
      <w:r w:rsidR="00975DF0" w:rsidRPr="000619F7">
        <w:t>.</w:t>
      </w:r>
      <w:r w:rsidRPr="000619F7">
        <w:t xml:space="preserve"> However, changing his behavior</w:t>
      </w:r>
      <w:r w:rsidR="00DF63A7" w:rsidRPr="000619F7">
        <w:t xml:space="preserve"> alone</w:t>
      </w:r>
      <w:r w:rsidR="00B2567B" w:rsidRPr="000619F7">
        <w:t xml:space="preserve"> </w:t>
      </w:r>
      <w:r w:rsidR="00854E06" w:rsidRPr="000619F7">
        <w:t>will</w:t>
      </w:r>
      <w:r w:rsidR="00B2567B" w:rsidRPr="000619F7">
        <w:t xml:space="preserve"> not change the actual meaning of </w:t>
      </w:r>
      <w:r w:rsidRPr="000619F7">
        <w:t>his</w:t>
      </w:r>
      <w:r w:rsidR="00B2567B" w:rsidRPr="000619F7">
        <w:t xml:space="preserve"> terms</w:t>
      </w:r>
      <w:r w:rsidRPr="000619F7">
        <w:t>, again,</w:t>
      </w:r>
      <w:r w:rsidR="00B2567B" w:rsidRPr="000619F7">
        <w:t xml:space="preserve"> assuming the content of </w:t>
      </w:r>
      <w:r w:rsidR="00DF63A7" w:rsidRPr="000619F7">
        <w:t xml:space="preserve">our words </w:t>
      </w:r>
      <w:r w:rsidR="00C3589A" w:rsidRPr="000619F7">
        <w:t xml:space="preserve">is </w:t>
      </w:r>
      <w:r w:rsidR="00DF63A7" w:rsidRPr="000619F7">
        <w:t xml:space="preserve">not completely determined by actual </w:t>
      </w:r>
      <w:r w:rsidR="00991B6B" w:rsidRPr="000619F7">
        <w:t xml:space="preserve">individual </w:t>
      </w:r>
      <w:r w:rsidR="00DF63A7" w:rsidRPr="000619F7">
        <w:t>use</w:t>
      </w:r>
      <w:r w:rsidR="00991B6B" w:rsidRPr="000619F7">
        <w:t xml:space="preserve"> (they may still be determined by </w:t>
      </w:r>
      <w:r w:rsidR="0079361E" w:rsidRPr="000619F7">
        <w:t xml:space="preserve">the </w:t>
      </w:r>
      <w:r w:rsidR="00991B6B" w:rsidRPr="000619F7">
        <w:t>mainstream o</w:t>
      </w:r>
      <w:r w:rsidR="00127B4A">
        <w:t>r</w:t>
      </w:r>
      <w:r w:rsidR="00991B6B" w:rsidRPr="000619F7">
        <w:t xml:space="preserve"> expert use)</w:t>
      </w:r>
      <w:r w:rsidR="00B2567B" w:rsidRPr="000619F7">
        <w:t>.</w:t>
      </w:r>
      <w:r w:rsidRPr="000619F7">
        <w:t xml:space="preserve"> </w:t>
      </w:r>
      <w:r w:rsidR="00DF63A7" w:rsidRPr="000619F7">
        <w:t xml:space="preserve">Munroe might get Piers to </w:t>
      </w:r>
      <w:r w:rsidRPr="000619F7">
        <w:t>appl</w:t>
      </w:r>
      <w:r w:rsidR="00DF63A7" w:rsidRPr="000619F7">
        <w:t>y</w:t>
      </w:r>
      <w:r w:rsidRPr="000619F7">
        <w:t xml:space="preserve"> his words in a </w:t>
      </w:r>
      <w:r w:rsidR="00DF63A7" w:rsidRPr="000619F7">
        <w:t>m</w:t>
      </w:r>
      <w:r w:rsidRPr="000619F7">
        <w:t>ore inclusive way that may have positive consequences for discriminated people, but this change would</w:t>
      </w:r>
      <w:r w:rsidR="00DF63A7" w:rsidRPr="000619F7">
        <w:t xml:space="preserve"> now</w:t>
      </w:r>
      <w:r w:rsidRPr="000619F7">
        <w:t xml:space="preserve"> be based on a </w:t>
      </w:r>
      <w:r w:rsidRPr="000619F7">
        <w:rPr>
          <w:i/>
          <w:iCs/>
        </w:rPr>
        <w:t>wrong</w:t>
      </w:r>
      <w:r w:rsidRPr="000619F7">
        <w:t xml:space="preserve"> application of words and concepts. </w:t>
      </w:r>
      <w:r w:rsidR="00545851" w:rsidRPr="000619F7">
        <w:t>Therefore,</w:t>
      </w:r>
      <w:r w:rsidR="00DF63A7" w:rsidRPr="000619F7">
        <w:t xml:space="preserve"> ideally, Munroe will change both the meaning of a term </w:t>
      </w:r>
      <w:r w:rsidR="00DF63A7" w:rsidRPr="000619F7">
        <w:rPr>
          <w:i/>
          <w:iCs/>
        </w:rPr>
        <w:t>and</w:t>
      </w:r>
      <w:r w:rsidR="00DF63A7" w:rsidRPr="000619F7">
        <w:t xml:space="preserve"> our ways of applying this term and concept</w:t>
      </w:r>
      <w:r w:rsidR="00A95E54" w:rsidRPr="000619F7">
        <w:t xml:space="preserve"> (c</w:t>
      </w:r>
      <w:r w:rsidR="00E773E4" w:rsidRPr="000619F7">
        <w:t>f</w:t>
      </w:r>
      <w:r w:rsidR="00A95E54" w:rsidRPr="000619F7">
        <w:t xml:space="preserve">. Koch, </w:t>
      </w:r>
      <w:r w:rsidR="00683E29" w:rsidRPr="000619F7">
        <w:t>2020</w:t>
      </w:r>
      <w:r w:rsidR="00A95E54" w:rsidRPr="000619F7">
        <w:t>)</w:t>
      </w:r>
      <w:r w:rsidR="00DF63A7" w:rsidRPr="000619F7">
        <w:t>.</w:t>
      </w:r>
    </w:p>
    <w:p w14:paraId="02469EB3" w14:textId="77777777" w:rsidR="00B2567B" w:rsidRPr="000619F7" w:rsidRDefault="00B2567B" w:rsidP="00B56709">
      <w:pPr>
        <w:spacing w:line="480" w:lineRule="auto"/>
      </w:pPr>
    </w:p>
    <w:p w14:paraId="4AFDB42E" w14:textId="34B63251" w:rsidR="008C1037" w:rsidRPr="000619F7" w:rsidRDefault="007304A0" w:rsidP="00B56709">
      <w:pPr>
        <w:spacing w:line="480" w:lineRule="auto"/>
      </w:pPr>
      <w:r w:rsidRPr="000619F7">
        <w:t xml:space="preserve">Based on the </w:t>
      </w:r>
      <w:r w:rsidR="008E3699" w:rsidRPr="000619F7">
        <w:t>distinction</w:t>
      </w:r>
      <w:r w:rsidRPr="000619F7">
        <w:t xml:space="preserve"> between representations that are applied</w:t>
      </w:r>
      <w:r w:rsidR="00C36403" w:rsidRPr="000619F7">
        <w:t xml:space="preserve"> (our words, meanings, concepts)</w:t>
      </w:r>
      <w:r w:rsidRPr="000619F7">
        <w:t xml:space="preserve"> and </w:t>
      </w:r>
      <w:r w:rsidR="00C36403" w:rsidRPr="000619F7">
        <w:t xml:space="preserve">the set of </w:t>
      </w:r>
      <w:r w:rsidRPr="000619F7">
        <w:t>representations based on which</w:t>
      </w:r>
      <w:r w:rsidR="003E3BA1" w:rsidRPr="000619F7">
        <w:t xml:space="preserve"> we decide whether</w:t>
      </w:r>
      <w:r w:rsidR="009E63D5" w:rsidRPr="000619F7">
        <w:t xml:space="preserve"> these</w:t>
      </w:r>
      <w:r w:rsidRPr="000619F7">
        <w:t xml:space="preserve"> representations </w:t>
      </w:r>
      <w:r w:rsidR="005C4681" w:rsidRPr="000619F7">
        <w:t>should be</w:t>
      </w:r>
      <w:r w:rsidRPr="000619F7">
        <w:t xml:space="preserve"> applied</w:t>
      </w:r>
      <w:r w:rsidR="00C36403" w:rsidRPr="000619F7">
        <w:t xml:space="preserve"> (what I call</w:t>
      </w:r>
      <w:r w:rsidR="001B3D5C">
        <w:t>ed</w:t>
      </w:r>
      <w:r w:rsidR="00C36403" w:rsidRPr="000619F7">
        <w:t xml:space="preserve"> a “categorization device”</w:t>
      </w:r>
      <w:r w:rsidR="00854E06" w:rsidRPr="000619F7">
        <w:t xml:space="preserve"> or “conception”</w:t>
      </w:r>
      <w:r w:rsidR="00C36403" w:rsidRPr="000619F7">
        <w:t>)</w:t>
      </w:r>
      <w:r w:rsidRPr="000619F7">
        <w:t xml:space="preserve">, we can </w:t>
      </w:r>
      <w:r w:rsidR="00975DF0" w:rsidRPr="000619F7">
        <w:t xml:space="preserve">now </w:t>
      </w:r>
      <w:r w:rsidR="00C9727F" w:rsidRPr="000619F7">
        <w:t>propose</w:t>
      </w:r>
      <w:r w:rsidR="00AB5042" w:rsidRPr="000619F7">
        <w:t xml:space="preserve"> a</w:t>
      </w:r>
      <w:r w:rsidR="00973A74" w:rsidRPr="000619F7">
        <w:t xml:space="preserve">n </w:t>
      </w:r>
      <w:r w:rsidR="00AB5042" w:rsidRPr="000619F7">
        <w:t xml:space="preserve">abstract but </w:t>
      </w:r>
      <w:r w:rsidR="00683E29" w:rsidRPr="000619F7">
        <w:t xml:space="preserve">still rather </w:t>
      </w:r>
      <w:r w:rsidR="00AB5042" w:rsidRPr="000619F7">
        <w:t>comprehensive overview of</w:t>
      </w:r>
      <w:r w:rsidR="00975DF0" w:rsidRPr="000619F7">
        <w:t xml:space="preserve"> </w:t>
      </w:r>
      <w:r w:rsidR="00AB5042" w:rsidRPr="000619F7">
        <w:t>the</w:t>
      </w:r>
      <w:r w:rsidR="00975DF0" w:rsidRPr="000619F7">
        <w:t xml:space="preserve"> different </w:t>
      </w:r>
      <w:proofErr w:type="spellStart"/>
      <w:r w:rsidR="00AB5042" w:rsidRPr="000619F7">
        <w:t>representationalist</w:t>
      </w:r>
      <w:proofErr w:type="spellEnd"/>
      <w:r w:rsidR="00AB5042" w:rsidRPr="000619F7">
        <w:t xml:space="preserve"> </w:t>
      </w:r>
      <w:r w:rsidR="00975DF0" w:rsidRPr="000619F7">
        <w:t>views of conceptual engineering</w:t>
      </w:r>
      <w:r w:rsidR="00AB5042" w:rsidRPr="000619F7">
        <w:t xml:space="preserve"> present in the current literature</w:t>
      </w:r>
      <w:r w:rsidR="000F7C48" w:rsidRPr="000619F7">
        <w:t>:</w:t>
      </w:r>
      <w:r w:rsidRPr="000619F7">
        <w:t xml:space="preserve"> According</w:t>
      </w:r>
      <w:r w:rsidR="006D42A2" w:rsidRPr="000619F7">
        <w:t xml:space="preserve"> to</w:t>
      </w:r>
      <w:r w:rsidRPr="000619F7">
        <w:t xml:space="preserve"> </w:t>
      </w:r>
      <w:r w:rsidR="00656189" w:rsidRPr="000619F7">
        <w:t xml:space="preserve">Edouard </w:t>
      </w:r>
      <w:proofErr w:type="spellStart"/>
      <w:r w:rsidRPr="000619F7">
        <w:t>Machery</w:t>
      </w:r>
      <w:proofErr w:type="spellEnd"/>
      <w:r w:rsidRPr="000619F7">
        <w:t xml:space="preserve"> (2018) or</w:t>
      </w:r>
      <w:r w:rsidR="00656189" w:rsidRPr="000619F7">
        <w:t xml:space="preserve"> Sally</w:t>
      </w:r>
      <w:r w:rsidRPr="000619F7">
        <w:t xml:space="preserve"> </w:t>
      </w:r>
      <w:proofErr w:type="spellStart"/>
      <w:r w:rsidRPr="000619F7">
        <w:t>Haslanger</w:t>
      </w:r>
      <w:proofErr w:type="spellEnd"/>
      <w:r w:rsidRPr="000619F7">
        <w:t xml:space="preserve"> (2006), all we </w:t>
      </w:r>
      <w:r w:rsidR="00F224B6" w:rsidRPr="000619F7">
        <w:t>do</w:t>
      </w:r>
      <w:r w:rsidRPr="000619F7">
        <w:t xml:space="preserve"> </w:t>
      </w:r>
      <w:r w:rsidR="00087A98" w:rsidRPr="000619F7">
        <w:t>when engineering</w:t>
      </w:r>
      <w:r w:rsidR="00F224B6" w:rsidRPr="000619F7">
        <w:t xml:space="preserve"> concepts</w:t>
      </w:r>
      <w:r w:rsidRPr="000619F7">
        <w:t xml:space="preserve"> is change our categorization devices</w:t>
      </w:r>
      <w:r w:rsidR="00975DF0" w:rsidRPr="000619F7">
        <w:t>, i.e., the set of conditions based on which we judge whether a concept like ‘racism’ applies</w:t>
      </w:r>
      <w:r w:rsidRPr="000619F7">
        <w:t xml:space="preserve">. According to </w:t>
      </w:r>
      <w:r w:rsidR="00656189" w:rsidRPr="000619F7">
        <w:t xml:space="preserve">Hermann </w:t>
      </w:r>
      <w:proofErr w:type="spellStart"/>
      <w:r w:rsidRPr="000619F7">
        <w:t>Cappelen</w:t>
      </w:r>
      <w:proofErr w:type="spellEnd"/>
      <w:r w:rsidR="00975DF0" w:rsidRPr="000619F7">
        <w:t xml:space="preserve"> (2018)</w:t>
      </w:r>
      <w:r w:rsidR="00C26368" w:rsidRPr="000619F7">
        <w:t xml:space="preserve">, </w:t>
      </w:r>
      <w:r w:rsidR="00656189" w:rsidRPr="000619F7">
        <w:t xml:space="preserve">Sally </w:t>
      </w:r>
      <w:proofErr w:type="spellStart"/>
      <w:r w:rsidRPr="000619F7">
        <w:t>Haslanger</w:t>
      </w:r>
      <w:proofErr w:type="spellEnd"/>
      <w:r w:rsidRPr="000619F7">
        <w:t xml:space="preserve"> (2000)</w:t>
      </w:r>
      <w:r w:rsidR="0037453F" w:rsidRPr="000619F7">
        <w:t xml:space="preserve"> or</w:t>
      </w:r>
      <w:r w:rsidR="00C26368" w:rsidRPr="000619F7">
        <w:t xml:space="preserve"> Mark</w:t>
      </w:r>
      <w:r w:rsidR="0037453F" w:rsidRPr="000619F7">
        <w:t xml:space="preserve"> Pinder (2020)</w:t>
      </w:r>
      <w:r w:rsidRPr="000619F7">
        <w:t xml:space="preserve">, </w:t>
      </w:r>
      <w:r w:rsidR="0037453F" w:rsidRPr="000619F7">
        <w:t xml:space="preserve">conceptual engineers </w:t>
      </w:r>
      <w:r w:rsidRPr="000619F7">
        <w:t>change the</w:t>
      </w:r>
      <w:r w:rsidR="0037453F" w:rsidRPr="000619F7">
        <w:t xml:space="preserve"> standing or speaker</w:t>
      </w:r>
      <w:r w:rsidRPr="000619F7">
        <w:t xml:space="preserve"> meaning</w:t>
      </w:r>
      <w:r w:rsidR="006370B8" w:rsidRPr="000619F7">
        <w:t xml:space="preserve"> (construed as representations)</w:t>
      </w:r>
      <w:r w:rsidRPr="000619F7">
        <w:t xml:space="preserve"> of our expressions by</w:t>
      </w:r>
      <w:r w:rsidR="0037453F" w:rsidRPr="000619F7">
        <w:t xml:space="preserve"> intentionally</w:t>
      </w:r>
      <w:r w:rsidRPr="000619F7">
        <w:t xml:space="preserve"> replacing </w:t>
      </w:r>
      <w:r w:rsidR="00975DF0" w:rsidRPr="000619F7">
        <w:t>our</w:t>
      </w:r>
      <w:r w:rsidRPr="000619F7">
        <w:t xml:space="preserve"> concepts</w:t>
      </w:r>
      <w:r w:rsidR="0037453F" w:rsidRPr="000619F7">
        <w:t xml:space="preserve"> or meanings</w:t>
      </w:r>
      <w:r w:rsidRPr="000619F7">
        <w:t xml:space="preserve"> by trying to change the grounds based on which content is determined</w:t>
      </w:r>
      <w:r w:rsidR="009E63D5" w:rsidRPr="000619F7">
        <w:t>.</w:t>
      </w:r>
      <w:r w:rsidRPr="000619F7">
        <w:t xml:space="preserve"> </w:t>
      </w:r>
    </w:p>
    <w:p w14:paraId="3BE097D8" w14:textId="30FAA04C" w:rsidR="00341CCD" w:rsidRPr="000619F7" w:rsidRDefault="00341CCD" w:rsidP="00B56709">
      <w:pPr>
        <w:spacing w:line="480" w:lineRule="auto"/>
        <w:rPr>
          <w:b/>
          <w:bCs/>
        </w:rPr>
      </w:pPr>
    </w:p>
    <w:p w14:paraId="616A0324" w14:textId="77777777" w:rsidR="00E36BE8" w:rsidRPr="000619F7" w:rsidRDefault="00E36BE8" w:rsidP="00B56709">
      <w:pPr>
        <w:spacing w:line="480" w:lineRule="auto"/>
        <w:rPr>
          <w:b/>
          <w:bCs/>
        </w:rPr>
      </w:pPr>
      <w:r w:rsidRPr="000619F7">
        <w:rPr>
          <w:b/>
          <w:bCs/>
        </w:rPr>
        <w:t>3 Problems with representationalism</w:t>
      </w:r>
    </w:p>
    <w:p w14:paraId="3B07577E" w14:textId="77777777" w:rsidR="00E36BE8" w:rsidRPr="000619F7" w:rsidRDefault="00E36BE8" w:rsidP="00B56709">
      <w:pPr>
        <w:spacing w:line="480" w:lineRule="auto"/>
      </w:pPr>
    </w:p>
    <w:p w14:paraId="23B44754" w14:textId="24AE7BDD" w:rsidR="00E36BE8" w:rsidRPr="000619F7" w:rsidRDefault="00E36BE8" w:rsidP="00B56709">
      <w:pPr>
        <w:spacing w:line="480" w:lineRule="auto"/>
      </w:pPr>
      <w:r w:rsidRPr="000619F7">
        <w:t xml:space="preserve">There are </w:t>
      </w:r>
      <w:r w:rsidR="00721B10" w:rsidRPr="000619F7">
        <w:t xml:space="preserve">mainly </w:t>
      </w:r>
      <w:r w:rsidR="0098781F" w:rsidRPr="000619F7">
        <w:t xml:space="preserve">three </w:t>
      </w:r>
      <w:r w:rsidRPr="000619F7">
        <w:t xml:space="preserve">kinds of </w:t>
      </w:r>
      <w:r w:rsidR="00821027" w:rsidRPr="000619F7">
        <w:t>challenges</w:t>
      </w:r>
      <w:r w:rsidRPr="000619F7">
        <w:t xml:space="preserve"> associated with </w:t>
      </w:r>
      <w:proofErr w:type="spellStart"/>
      <w:r w:rsidRPr="000619F7">
        <w:t>representationalist</w:t>
      </w:r>
      <w:proofErr w:type="spellEnd"/>
      <w:r w:rsidRPr="000619F7">
        <w:t xml:space="preserve"> approaches to conceptual engineering</w:t>
      </w:r>
      <w:r w:rsidR="009E187B" w:rsidRPr="000619F7">
        <w:t xml:space="preserve"> that at least </w:t>
      </w:r>
      <w:r w:rsidR="00E773E4" w:rsidRPr="000619F7">
        <w:t xml:space="preserve">weakly </w:t>
      </w:r>
      <w:r w:rsidR="009E187B" w:rsidRPr="000619F7">
        <w:t>motivate</w:t>
      </w:r>
      <w:r w:rsidR="002B4DC0" w:rsidRPr="000619F7">
        <w:t xml:space="preserve"> the</w:t>
      </w:r>
      <w:r w:rsidR="009E187B" w:rsidRPr="000619F7">
        <w:t xml:space="preserve"> </w:t>
      </w:r>
      <w:r w:rsidR="00E773E4" w:rsidRPr="000619F7">
        <w:t>hop</w:t>
      </w:r>
      <w:r w:rsidR="002B4DC0" w:rsidRPr="000619F7">
        <w:t>e</w:t>
      </w:r>
      <w:r w:rsidR="009E187B" w:rsidRPr="000619F7">
        <w:t xml:space="preserve"> for alternative frameworks</w:t>
      </w:r>
      <w:r w:rsidRPr="000619F7">
        <w:t xml:space="preserve">. One set of </w:t>
      </w:r>
      <w:r w:rsidR="00821027" w:rsidRPr="000619F7">
        <w:t>challenges</w:t>
      </w:r>
      <w:r w:rsidRPr="000619F7">
        <w:t xml:space="preserve"> concerns representationalism in general. For example, many philosophers have raised very fundamental </w:t>
      </w:r>
      <w:r w:rsidR="00127B4A">
        <w:t>worries</w:t>
      </w:r>
      <w:r w:rsidR="00127B4A" w:rsidRPr="000619F7">
        <w:t xml:space="preserve"> </w:t>
      </w:r>
      <w:r w:rsidRPr="000619F7">
        <w:t xml:space="preserve">regarding putting representations </w:t>
      </w:r>
      <w:r w:rsidR="006E47A9" w:rsidRPr="000619F7">
        <w:t>at</w:t>
      </w:r>
      <w:r w:rsidRPr="000619F7">
        <w:t xml:space="preserve"> the center of philosophical inquiry especially in the traditions of phenomenology (e.g., Heidegger, 1927/2010; Wittgenstein, 1953/2009; </w:t>
      </w:r>
      <w:proofErr w:type="spellStart"/>
      <w:r w:rsidRPr="000619F7">
        <w:t>Merlaeu-Ponty</w:t>
      </w:r>
      <w:proofErr w:type="spellEnd"/>
      <w:r w:rsidRPr="000619F7">
        <w:t xml:space="preserve">, 1945) or American pragmatism (e.g., </w:t>
      </w:r>
      <w:proofErr w:type="spellStart"/>
      <w:r w:rsidRPr="000619F7">
        <w:t>Rorty</w:t>
      </w:r>
      <w:proofErr w:type="spellEnd"/>
      <w:r w:rsidRPr="000619F7">
        <w:t xml:space="preserve">, 1979/2009; </w:t>
      </w:r>
      <w:proofErr w:type="spellStart"/>
      <w:r w:rsidRPr="000619F7">
        <w:t>Brandom</w:t>
      </w:r>
      <w:proofErr w:type="spellEnd"/>
      <w:r w:rsidRPr="000619F7">
        <w:t xml:space="preserve">; 1994; Price, 2011). This disagreement is deep and complex and reviewing it will go beyond the scope of this paper. One especially relevant issue, however, concerns skepticism about whether language is essentially for representing the world rather than for acting in it. Most current </w:t>
      </w:r>
      <w:r w:rsidR="00127B4A">
        <w:t xml:space="preserve">theories of </w:t>
      </w:r>
      <w:r w:rsidRPr="000619F7">
        <w:t>conceptual engineer</w:t>
      </w:r>
      <w:r w:rsidR="00127B4A">
        <w:t>ing</w:t>
      </w:r>
      <w:r w:rsidRPr="000619F7">
        <w:t xml:space="preserve"> clearly focus on language and thought as means to represent</w:t>
      </w:r>
      <w:r w:rsidR="004D5C47">
        <w:t>ing</w:t>
      </w:r>
      <w:r w:rsidRPr="000619F7">
        <w:t xml:space="preserve"> the world. </w:t>
      </w:r>
      <w:r w:rsidR="0012605D" w:rsidRPr="000619F7">
        <w:t>This might be false.</w:t>
      </w:r>
    </w:p>
    <w:p w14:paraId="56213117" w14:textId="77777777" w:rsidR="00E36BE8" w:rsidRPr="000619F7" w:rsidRDefault="00E36BE8" w:rsidP="00B56709">
      <w:pPr>
        <w:spacing w:line="480" w:lineRule="auto"/>
      </w:pPr>
    </w:p>
    <w:p w14:paraId="52651573" w14:textId="54D2900C" w:rsidR="00E36BE8" w:rsidRPr="000619F7" w:rsidRDefault="00E36BE8" w:rsidP="00B56709">
      <w:pPr>
        <w:spacing w:line="480" w:lineRule="auto"/>
      </w:pPr>
      <w:r w:rsidRPr="000619F7">
        <w:t xml:space="preserve">The second set of </w:t>
      </w:r>
      <w:r w:rsidR="00A944A5" w:rsidRPr="000619F7">
        <w:t>challenges</w:t>
      </w:r>
      <w:r w:rsidRPr="000619F7">
        <w:t xml:space="preserve"> raised against representations in general and their role in an explanation of behavior </w:t>
      </w:r>
      <w:proofErr w:type="gramStart"/>
      <w:r w:rsidRPr="000619F7">
        <w:t>in particular can</w:t>
      </w:r>
      <w:proofErr w:type="gramEnd"/>
      <w:r w:rsidRPr="000619F7">
        <w:t xml:space="preserve"> be derived from the more recent philosophy of cognitive science. This literature is often inspired by American pragmatists but can be distinguished from it in scope and argumentation. In this literature, philosophers have raised concerns about the explanatory value of representations and the possibility of naturalizing their content (e.g.,</w:t>
      </w:r>
      <w:r w:rsidRPr="000619F7">
        <w:rPr>
          <w:color w:val="000000" w:themeColor="text1"/>
          <w:shd w:val="clear" w:color="auto" w:fill="FFFFFF"/>
        </w:rPr>
        <w:t xml:space="preserve"> </w:t>
      </w:r>
      <w:r w:rsidRPr="000619F7">
        <w:t>Stich, 1983; Ramsey, 2007; Egan, 2010; Hutto</w:t>
      </w:r>
      <w:r w:rsidRPr="000619F7">
        <w:rPr>
          <w:color w:val="000000" w:themeColor="text1"/>
          <w:shd w:val="clear" w:color="auto" w:fill="FFFFFF"/>
        </w:rPr>
        <w:t xml:space="preserve"> &amp; </w:t>
      </w:r>
      <w:proofErr w:type="spellStart"/>
      <w:r w:rsidRPr="000619F7">
        <w:rPr>
          <w:color w:val="000000" w:themeColor="text1"/>
          <w:shd w:val="clear" w:color="auto" w:fill="FFFFFF"/>
        </w:rPr>
        <w:t>Myin</w:t>
      </w:r>
      <w:proofErr w:type="spellEnd"/>
      <w:r w:rsidRPr="000619F7">
        <w:rPr>
          <w:color w:val="000000" w:themeColor="text1"/>
          <w:shd w:val="clear" w:color="auto" w:fill="FFFFFF"/>
        </w:rPr>
        <w:t>, 2012</w:t>
      </w:r>
      <w:r w:rsidRPr="000619F7">
        <w:t>). Note that this tradition of representation skeptics is primarily responding to contemporary cognitive science and should be taken especially seriously by politically motivated conceptual engineers who are interested in changing our psychology, i.e., in changing behavior and thoughts. If representations cannot live up to their explanatory expectations or if there is no way of naturalizing their content, then this</w:t>
      </w:r>
      <w:r w:rsidR="007A437F" w:rsidRPr="000619F7">
        <w:t xml:space="preserve"> might</w:t>
      </w:r>
      <w:r w:rsidRPr="000619F7">
        <w:t xml:space="preserve"> put any </w:t>
      </w:r>
      <w:proofErr w:type="spellStart"/>
      <w:r w:rsidRPr="000619F7">
        <w:t>representationalist</w:t>
      </w:r>
      <w:proofErr w:type="spellEnd"/>
      <w:r w:rsidRPr="000619F7">
        <w:t xml:space="preserve"> approach to conceptual engineering in jeopardy.</w:t>
      </w:r>
    </w:p>
    <w:p w14:paraId="0AF4AB4E" w14:textId="77777777" w:rsidR="00E36BE8" w:rsidRPr="000619F7" w:rsidRDefault="00E36BE8" w:rsidP="00B56709">
      <w:pPr>
        <w:spacing w:line="480" w:lineRule="auto"/>
      </w:pPr>
    </w:p>
    <w:p w14:paraId="675C9099" w14:textId="48379917" w:rsidR="00E36BE8" w:rsidRPr="000619F7" w:rsidRDefault="00E36BE8" w:rsidP="00B56709">
      <w:pPr>
        <w:spacing w:line="480" w:lineRule="auto"/>
      </w:pPr>
      <w:r w:rsidRPr="000619F7">
        <w:t>The third set of problems of representationalism concerns conceptual engineering more specifically. These problems arise for current conceptual engineers</w:t>
      </w:r>
      <w:r w:rsidR="00152829" w:rsidRPr="000619F7">
        <w:t xml:space="preserve"> arguably</w:t>
      </w:r>
      <w:r w:rsidRPr="000619F7">
        <w:t xml:space="preserve"> </w:t>
      </w:r>
      <w:r w:rsidRPr="000619F7">
        <w:rPr>
          <w:i/>
          <w:iCs/>
        </w:rPr>
        <w:t>because</w:t>
      </w:r>
      <w:r w:rsidRPr="000619F7">
        <w:t xml:space="preserve"> they rely on representations as their primary target. Here is a selection</w:t>
      </w:r>
      <w:r w:rsidR="00866063" w:rsidRPr="000619F7">
        <w:t xml:space="preserve"> (see </w:t>
      </w:r>
      <w:proofErr w:type="spellStart"/>
      <w:r w:rsidR="00866063" w:rsidRPr="000619F7">
        <w:t>Cappelen</w:t>
      </w:r>
      <w:proofErr w:type="spellEnd"/>
      <w:r w:rsidR="00866063" w:rsidRPr="000619F7">
        <w:t>, 2018 for a discussion of these problems):</w:t>
      </w:r>
      <w:r w:rsidRPr="000619F7">
        <w:t xml:space="preserve"> First, what can it plausibly mean to </w:t>
      </w:r>
      <w:r w:rsidRPr="000619F7">
        <w:rPr>
          <w:i/>
          <w:iCs/>
        </w:rPr>
        <w:t>engineer</w:t>
      </w:r>
      <w:r w:rsidRPr="000619F7">
        <w:t xml:space="preserve"> representations? If representations are essentially individuated by their content, then changing their content will simply replace them with another representation. Second, it has been argued that replacing our representations trivializes conceptual engineering, especially </w:t>
      </w:r>
      <w:proofErr w:type="gramStart"/>
      <w:r w:rsidRPr="000619F7">
        <w:t>assuming that</w:t>
      </w:r>
      <w:proofErr w:type="gramEnd"/>
      <w:r w:rsidRPr="000619F7">
        <w:t xml:space="preserve"> all we can really change </w:t>
      </w:r>
      <w:r w:rsidR="001519E4">
        <w:t>are</w:t>
      </w:r>
      <w:r w:rsidR="001519E4" w:rsidRPr="000619F7">
        <w:t xml:space="preserve"> </w:t>
      </w:r>
      <w:r w:rsidRPr="000619F7">
        <w:rPr>
          <w:i/>
          <w:iCs/>
        </w:rPr>
        <w:t>speaker meaning</w:t>
      </w:r>
      <w:r w:rsidR="001519E4">
        <w:rPr>
          <w:i/>
          <w:iCs/>
        </w:rPr>
        <w:t>s</w:t>
      </w:r>
      <w:r w:rsidRPr="000619F7">
        <w:t xml:space="preserve"> as opposed to the </w:t>
      </w:r>
      <w:r w:rsidRPr="000619F7">
        <w:rPr>
          <w:i/>
          <w:iCs/>
        </w:rPr>
        <w:t>semantic meaning</w:t>
      </w:r>
      <w:r w:rsidRPr="000619F7">
        <w:t xml:space="preserve"> of a word (e.g., Deutsch, 2020</w:t>
      </w:r>
      <w:r w:rsidR="00475EFB" w:rsidRPr="000619F7">
        <w:t xml:space="preserve">, but see Koch, </w:t>
      </w:r>
      <w:proofErr w:type="spellStart"/>
      <w:r w:rsidR="00FD7360" w:rsidRPr="000619F7">
        <w:t>2021b</w:t>
      </w:r>
      <w:proofErr w:type="spellEnd"/>
      <w:r w:rsidRPr="000619F7">
        <w:t xml:space="preserve">). </w:t>
      </w:r>
      <w:r w:rsidR="001519E4">
        <w:t>Third</w:t>
      </w:r>
      <w:r w:rsidRPr="000619F7">
        <w:t>, how will philosophers ever be able to change the representations of other people, which is especially a problem for conceptual engineers who adhere to semantic externalism?</w:t>
      </w:r>
      <w:r w:rsidR="001519E4" w:rsidRPr="001519E4">
        <w:t xml:space="preserve"> </w:t>
      </w:r>
      <w:r w:rsidR="001519E4">
        <w:t>Finally</w:t>
      </w:r>
      <w:r w:rsidR="001519E4" w:rsidRPr="000619F7">
        <w:t xml:space="preserve">, how can we change our representational devices </w:t>
      </w:r>
      <w:r w:rsidR="001519E4" w:rsidRPr="000619F7">
        <w:lastRenderedPageBreak/>
        <w:t>without changing the topic given that the topic of a conversation is normally tied to</w:t>
      </w:r>
      <w:r w:rsidR="00013C95">
        <w:t xml:space="preserve"> representational </w:t>
      </w:r>
      <w:r w:rsidR="001519E4" w:rsidRPr="000619F7">
        <w:t>content?</w:t>
      </w:r>
    </w:p>
    <w:p w14:paraId="65241F70" w14:textId="77777777" w:rsidR="00E36BE8" w:rsidRPr="000619F7" w:rsidRDefault="00E36BE8" w:rsidP="00B56709">
      <w:pPr>
        <w:spacing w:line="480" w:lineRule="auto"/>
      </w:pPr>
    </w:p>
    <w:p w14:paraId="35D6EE12" w14:textId="79E6A284" w:rsidR="00E36BE8" w:rsidRPr="000619F7" w:rsidRDefault="00E36BE8" w:rsidP="00B56709">
      <w:pPr>
        <w:spacing w:line="480" w:lineRule="auto"/>
      </w:pPr>
      <w:r w:rsidRPr="000619F7">
        <w:t xml:space="preserve">The </w:t>
      </w:r>
      <w:r w:rsidR="003031CD" w:rsidRPr="000619F7">
        <w:t xml:space="preserve">latter </w:t>
      </w:r>
      <w:r w:rsidRPr="000619F7">
        <w:t>class of more specific problems</w:t>
      </w:r>
      <w:r w:rsidR="001E4B65" w:rsidRPr="000619F7">
        <w:t xml:space="preserve"> of representation engineering</w:t>
      </w:r>
      <w:r w:rsidRPr="000619F7">
        <w:t xml:space="preserve"> is familiar to anyone in the conceptual engineering debate and I do not deny that there have been very promising attempts to address them, perhaps even sufficiently (e.g., </w:t>
      </w:r>
      <w:proofErr w:type="spellStart"/>
      <w:r w:rsidRPr="000619F7">
        <w:rPr>
          <w:color w:val="000000" w:themeColor="text1"/>
          <w:shd w:val="clear" w:color="auto" w:fill="FFFFFF"/>
        </w:rPr>
        <w:t>Simion</w:t>
      </w:r>
      <w:proofErr w:type="spellEnd"/>
      <w:r w:rsidRPr="000619F7">
        <w:rPr>
          <w:color w:val="000000" w:themeColor="text1"/>
          <w:shd w:val="clear" w:color="auto" w:fill="FFFFFF"/>
        </w:rPr>
        <w:t xml:space="preserve"> &amp; Kelp, 2019; Koch, </w:t>
      </w:r>
      <w:proofErr w:type="spellStart"/>
      <w:r w:rsidRPr="000619F7">
        <w:rPr>
          <w:color w:val="000000" w:themeColor="text1"/>
          <w:shd w:val="clear" w:color="auto" w:fill="FFFFFF"/>
        </w:rPr>
        <w:t>20</w:t>
      </w:r>
      <w:r w:rsidR="00FE2870" w:rsidRPr="000619F7">
        <w:rPr>
          <w:color w:val="000000" w:themeColor="text1"/>
          <w:shd w:val="clear" w:color="auto" w:fill="FFFFFF"/>
        </w:rPr>
        <w:t>21</w:t>
      </w:r>
      <w:r w:rsidR="003031CD" w:rsidRPr="000619F7">
        <w:rPr>
          <w:color w:val="000000" w:themeColor="text1"/>
          <w:shd w:val="clear" w:color="auto" w:fill="FFFFFF"/>
        </w:rPr>
        <w:t>a</w:t>
      </w:r>
      <w:proofErr w:type="spellEnd"/>
      <w:r w:rsidRPr="000619F7">
        <w:rPr>
          <w:color w:val="000000" w:themeColor="text1"/>
          <w:shd w:val="clear" w:color="auto" w:fill="FFFFFF"/>
        </w:rPr>
        <w:t xml:space="preserve"> on the issue raised by semantic externalism; or Thomasson, </w:t>
      </w:r>
      <w:r w:rsidR="00F600FF" w:rsidRPr="000619F7">
        <w:rPr>
          <w:color w:val="000000" w:themeColor="text1"/>
          <w:shd w:val="clear" w:color="auto" w:fill="FFFFFF"/>
        </w:rPr>
        <w:t>2020</w:t>
      </w:r>
      <w:r w:rsidRPr="000619F7">
        <w:rPr>
          <w:color w:val="000000" w:themeColor="text1"/>
          <w:shd w:val="clear" w:color="auto" w:fill="FFFFFF"/>
        </w:rPr>
        <w:t xml:space="preserve"> and </w:t>
      </w:r>
      <w:proofErr w:type="spellStart"/>
      <w:r w:rsidRPr="000619F7">
        <w:rPr>
          <w:color w:val="000000" w:themeColor="text1"/>
        </w:rPr>
        <w:t>Cappelen</w:t>
      </w:r>
      <w:proofErr w:type="spellEnd"/>
      <w:r w:rsidRPr="000619F7">
        <w:rPr>
          <w:color w:val="000000" w:themeColor="text1"/>
        </w:rPr>
        <w:t>, 2018</w:t>
      </w:r>
      <w:r w:rsidRPr="000619F7">
        <w:rPr>
          <w:color w:val="000000" w:themeColor="text1"/>
          <w:shd w:val="clear" w:color="auto" w:fill="FFFFFF"/>
        </w:rPr>
        <w:t xml:space="preserve"> on topics). </w:t>
      </w:r>
      <w:r w:rsidRPr="000619F7">
        <w:t xml:space="preserve">However, it is also important to </w:t>
      </w:r>
      <w:r w:rsidR="008F6C57" w:rsidRPr="000619F7">
        <w:t>emphasize</w:t>
      </w:r>
      <w:r w:rsidRPr="000619F7">
        <w:t xml:space="preserve"> that</w:t>
      </w:r>
      <w:r w:rsidR="0025486E" w:rsidRPr="000619F7">
        <w:t xml:space="preserve"> at least some of</w:t>
      </w:r>
      <w:r w:rsidRPr="000619F7">
        <w:t xml:space="preserve"> these problems are </w:t>
      </w:r>
      <w:r w:rsidR="0025486E" w:rsidRPr="000619F7">
        <w:t xml:space="preserve">arguably </w:t>
      </w:r>
      <w:r w:rsidRPr="000619F7">
        <w:t xml:space="preserve">tied to the notion of representation (see section </w:t>
      </w:r>
      <w:r w:rsidR="006F04AF" w:rsidRPr="000619F7">
        <w:t>6</w:t>
      </w:r>
      <w:r w:rsidRPr="000619F7">
        <w:t xml:space="preserve"> for more details). We </w:t>
      </w:r>
      <w:r w:rsidR="0025486E" w:rsidRPr="000619F7">
        <w:t xml:space="preserve">may </w:t>
      </w:r>
      <w:r w:rsidRPr="000619F7">
        <w:t>only have to worry about topic continuity if we individuate topics in terms of representational content. Changing people’s behavior and thoughts only seems close to impossible (</w:t>
      </w:r>
      <w:proofErr w:type="spellStart"/>
      <w:r w:rsidRPr="000619F7">
        <w:t>Cappelen</w:t>
      </w:r>
      <w:proofErr w:type="spellEnd"/>
      <w:r w:rsidRPr="000619F7">
        <w:t xml:space="preserve">, 2018) if we take this to mean that we </w:t>
      </w:r>
      <w:proofErr w:type="gramStart"/>
      <w:r w:rsidR="00013C95">
        <w:t>have</w:t>
      </w:r>
      <w:r w:rsidR="00013C95" w:rsidRPr="000619F7">
        <w:t xml:space="preserve"> </w:t>
      </w:r>
      <w:r w:rsidRPr="000619F7">
        <w:t>to</w:t>
      </w:r>
      <w:proofErr w:type="gramEnd"/>
      <w:r w:rsidRPr="000619F7">
        <w:t xml:space="preserve"> change their representations. Nevertheless, the more general problems raised by phenomenologists, American pragmatists and contemporary philosophers of cognitive science should not be under-estimated. If there are fundamental problems with the notion of representation, we should not put all our hope into a </w:t>
      </w:r>
      <w:proofErr w:type="spellStart"/>
      <w:r w:rsidRPr="000619F7">
        <w:t>representationalist</w:t>
      </w:r>
      <w:proofErr w:type="spellEnd"/>
      <w:r w:rsidRPr="000619F7">
        <w:t xml:space="preserve"> account of conceptual engineering. </w:t>
      </w:r>
    </w:p>
    <w:p w14:paraId="1177EEFA" w14:textId="77777777" w:rsidR="00E36BE8" w:rsidRPr="000619F7" w:rsidRDefault="00E36BE8" w:rsidP="00B56709">
      <w:pPr>
        <w:spacing w:line="480" w:lineRule="auto"/>
      </w:pPr>
    </w:p>
    <w:p w14:paraId="41179668" w14:textId="72DEB8D4" w:rsidR="00E36BE8" w:rsidRPr="000619F7" w:rsidRDefault="00E36BE8" w:rsidP="00B56709">
      <w:pPr>
        <w:spacing w:line="480" w:lineRule="auto"/>
      </w:pPr>
      <w:r w:rsidRPr="000619F7">
        <w:t xml:space="preserve">In this paper, I </w:t>
      </w:r>
      <w:r w:rsidR="00AF3590" w:rsidRPr="000619F7">
        <w:t xml:space="preserve">argue that despite the objections to representationalism, this does not mean that conceptual engineering is a hopeless endeavor. I </w:t>
      </w:r>
      <w:r w:rsidRPr="000619F7">
        <w:t xml:space="preserve">propose a </w:t>
      </w:r>
      <w:r w:rsidR="008F6C57" w:rsidRPr="000619F7">
        <w:t xml:space="preserve">novel </w:t>
      </w:r>
      <w:r w:rsidRPr="000619F7">
        <w:t xml:space="preserve">way of thinking about conceptual engineering that does not rely on representations. I argue that conceptual engineers do not </w:t>
      </w:r>
      <w:r w:rsidR="00195E35" w:rsidRPr="000619F7">
        <w:t xml:space="preserve">primarily </w:t>
      </w:r>
      <w:r w:rsidRPr="000619F7">
        <w:t xml:space="preserve">change our representational devices but our </w:t>
      </w:r>
      <w:r w:rsidRPr="000619F7">
        <w:rPr>
          <w:i/>
          <w:iCs/>
        </w:rPr>
        <w:t>linguistic commitments</w:t>
      </w:r>
      <w:r w:rsidRPr="000619F7">
        <w:t xml:space="preserve"> and </w:t>
      </w:r>
      <w:r w:rsidRPr="000619F7">
        <w:rPr>
          <w:i/>
          <w:iCs/>
        </w:rPr>
        <w:t>entitlements</w:t>
      </w:r>
      <w:r w:rsidRPr="000619F7">
        <w:t xml:space="preserve">. </w:t>
      </w:r>
      <w:r w:rsidR="00AF3590" w:rsidRPr="000619F7">
        <w:t>Even if</w:t>
      </w:r>
      <w:r w:rsidRPr="000619F7">
        <w:t xml:space="preserve"> representation</w:t>
      </w:r>
      <w:r w:rsidR="00576982" w:rsidRPr="000619F7">
        <w:t xml:space="preserve"> engineering</w:t>
      </w:r>
      <w:r w:rsidRPr="000619F7">
        <w:t xml:space="preserve"> </w:t>
      </w:r>
      <w:r w:rsidR="008F6C57" w:rsidRPr="000619F7">
        <w:t>is</w:t>
      </w:r>
      <w:r w:rsidRPr="000619F7">
        <w:t xml:space="preserve"> difficult if not impossible (</w:t>
      </w:r>
      <w:proofErr w:type="spellStart"/>
      <w:r w:rsidRPr="000619F7">
        <w:t>Cappelen</w:t>
      </w:r>
      <w:proofErr w:type="spellEnd"/>
      <w:r w:rsidRPr="000619F7">
        <w:t>, 2018) and may not necessarily lead to any changes in linguistic and non-linguistic behavior (e.g., Deutsch, 2020), changing</w:t>
      </w:r>
      <w:r w:rsidR="00B10566" w:rsidRPr="000619F7">
        <w:t xml:space="preserve"> </w:t>
      </w:r>
      <w:r w:rsidRPr="000619F7">
        <w:t>our entitlements clearly</w:t>
      </w:r>
      <w:r w:rsidR="00CF20A4" w:rsidRPr="000619F7">
        <w:t xml:space="preserve"> is</w:t>
      </w:r>
      <w:r w:rsidRPr="000619F7">
        <w:t xml:space="preserve"> possible (we do it all the time). However, any proposal</w:t>
      </w:r>
      <w:r w:rsidR="0083399B" w:rsidRPr="000619F7">
        <w:t xml:space="preserve"> to change our commitments</w:t>
      </w:r>
      <w:r w:rsidRPr="000619F7">
        <w:t xml:space="preserve"> requires justification (c</w:t>
      </w:r>
      <w:r w:rsidR="00E773E4" w:rsidRPr="000619F7">
        <w:t>f</w:t>
      </w:r>
      <w:r w:rsidRPr="000619F7">
        <w:t xml:space="preserve">. </w:t>
      </w:r>
      <w:proofErr w:type="spellStart"/>
      <w:r w:rsidRPr="000619F7">
        <w:t>Sterken</w:t>
      </w:r>
      <w:proofErr w:type="spellEnd"/>
      <w:r w:rsidRPr="000619F7">
        <w:t xml:space="preserve">, </w:t>
      </w:r>
      <w:r w:rsidR="003031CD" w:rsidRPr="000619F7">
        <w:t>2020</w:t>
      </w:r>
      <w:r w:rsidRPr="000619F7">
        <w:t xml:space="preserve">). </w:t>
      </w:r>
      <w:r w:rsidR="008F6C57" w:rsidRPr="000619F7">
        <w:t>Here is where I take representations to become potentially relevan</w:t>
      </w:r>
      <w:r w:rsidR="000B0B84" w:rsidRPr="000619F7">
        <w:t xml:space="preserve">t. </w:t>
      </w:r>
      <w:r w:rsidRPr="000619F7">
        <w:t xml:space="preserve">One way of </w:t>
      </w:r>
      <w:r w:rsidRPr="00B93B17">
        <w:rPr>
          <w:i/>
          <w:iCs/>
        </w:rPr>
        <w:t>justifying</w:t>
      </w:r>
      <w:r w:rsidRPr="000619F7">
        <w:t xml:space="preserve"> a </w:t>
      </w:r>
      <w:r w:rsidR="00C55AD5" w:rsidRPr="000619F7">
        <w:t>change</w:t>
      </w:r>
      <w:r w:rsidRPr="000619F7">
        <w:t xml:space="preserve"> of </w:t>
      </w:r>
      <w:r w:rsidRPr="000619F7">
        <w:lastRenderedPageBreak/>
        <w:t>commitment is by propos</w:t>
      </w:r>
      <w:r w:rsidR="004E2508" w:rsidRPr="000619F7">
        <w:t>ing</w:t>
      </w:r>
      <w:r w:rsidRPr="000619F7">
        <w:t xml:space="preserve"> </w:t>
      </w:r>
      <w:r w:rsidR="00150133" w:rsidRPr="000619F7">
        <w:t>that the</w:t>
      </w:r>
      <w:r w:rsidR="00B10566" w:rsidRPr="000619F7">
        <w:t xml:space="preserve"> </w:t>
      </w:r>
      <w:r w:rsidR="003031CD" w:rsidRPr="000619F7">
        <w:rPr>
          <w:i/>
          <w:iCs/>
        </w:rPr>
        <w:t xml:space="preserve">standing </w:t>
      </w:r>
      <w:r w:rsidR="00150133" w:rsidRPr="000619F7">
        <w:rPr>
          <w:i/>
          <w:iCs/>
        </w:rPr>
        <w:t>meaning</w:t>
      </w:r>
      <w:r w:rsidR="00150133" w:rsidRPr="000619F7">
        <w:t xml:space="preserve"> of the term</w:t>
      </w:r>
      <w:r w:rsidR="00E37EEC" w:rsidRPr="000619F7">
        <w:t xml:space="preserve"> (construed as a representation)</w:t>
      </w:r>
      <w:r w:rsidR="00150133" w:rsidRPr="000619F7">
        <w:t xml:space="preserve"> is</w:t>
      </w:r>
      <w:r w:rsidR="007055C1" w:rsidRPr="000619F7">
        <w:t xml:space="preserve"> </w:t>
      </w:r>
      <w:r w:rsidR="003D2459" w:rsidRPr="000619F7">
        <w:t>in</w:t>
      </w:r>
      <w:r w:rsidR="007055C1" w:rsidRPr="000619F7">
        <w:t>compatible with our current commitments and entitlements</w:t>
      </w:r>
      <w:r w:rsidR="00150133" w:rsidRPr="000619F7">
        <w:t xml:space="preserve">. </w:t>
      </w:r>
    </w:p>
    <w:p w14:paraId="40F1E65A" w14:textId="77777777" w:rsidR="00E36BE8" w:rsidRPr="000619F7" w:rsidRDefault="00E36BE8" w:rsidP="00B56709">
      <w:pPr>
        <w:spacing w:line="480" w:lineRule="auto"/>
      </w:pPr>
    </w:p>
    <w:p w14:paraId="4EE35061" w14:textId="6CB2268E" w:rsidR="006F04AF" w:rsidRPr="000619F7" w:rsidRDefault="006F04AF" w:rsidP="006F04AF">
      <w:pPr>
        <w:spacing w:line="480" w:lineRule="auto"/>
        <w:rPr>
          <w:b/>
          <w:bCs/>
        </w:rPr>
      </w:pPr>
      <w:r w:rsidRPr="000619F7">
        <w:rPr>
          <w:b/>
          <w:bCs/>
        </w:rPr>
        <w:t xml:space="preserve">4 </w:t>
      </w:r>
      <w:r w:rsidR="00732E9C" w:rsidRPr="000619F7">
        <w:rPr>
          <w:b/>
          <w:bCs/>
        </w:rPr>
        <w:t>Commitments in joint action</w:t>
      </w:r>
      <w:r w:rsidRPr="000619F7">
        <w:rPr>
          <w:b/>
          <w:bCs/>
        </w:rPr>
        <w:t xml:space="preserve"> </w:t>
      </w:r>
    </w:p>
    <w:p w14:paraId="124C8B02" w14:textId="77777777" w:rsidR="001640D4" w:rsidRPr="000619F7" w:rsidRDefault="001640D4" w:rsidP="00B56709">
      <w:pPr>
        <w:spacing w:line="480" w:lineRule="auto"/>
      </w:pPr>
    </w:p>
    <w:p w14:paraId="518D4240" w14:textId="683F9538" w:rsidR="00E36BE8" w:rsidRPr="000619F7" w:rsidRDefault="00E36BE8" w:rsidP="00B56709">
      <w:pPr>
        <w:spacing w:line="480" w:lineRule="auto"/>
      </w:pPr>
      <w:r w:rsidRPr="000619F7">
        <w:t xml:space="preserve">Unlike representations, normative commitments and entitlements are </w:t>
      </w:r>
      <w:r w:rsidRPr="000619F7">
        <w:rPr>
          <w:i/>
          <w:iCs/>
        </w:rPr>
        <w:t>relations</w:t>
      </w:r>
      <w:r w:rsidRPr="000619F7">
        <w:t xml:space="preserve">, as opposed to mental or abstract </w:t>
      </w:r>
      <w:r w:rsidRPr="000619F7">
        <w:rPr>
          <w:i/>
          <w:iCs/>
        </w:rPr>
        <w:t>objects</w:t>
      </w:r>
      <w:r w:rsidRPr="000619F7">
        <w:t>.</w:t>
      </w:r>
      <w:r w:rsidR="003C2B39" w:rsidRPr="000619F7">
        <w:rPr>
          <w:rStyle w:val="FootnoteReference"/>
        </w:rPr>
        <w:footnoteReference w:id="2"/>
      </w:r>
      <w:r w:rsidRPr="000619F7">
        <w:t xml:space="preserve"> They are relations that normatively constrain the set of actions we are entitled to (e.g., Gilbert, 2013; Searle, 2010). For example, imagine Piers promises Munroe to bake a cake for her and Munroe accepts his promise. Piers now occupies the first place in a commitment relation of which Munroe occupies the second. Piers is, therefore, </w:t>
      </w:r>
      <w:r w:rsidRPr="000619F7">
        <w:rPr>
          <w:i/>
          <w:iCs/>
        </w:rPr>
        <w:t xml:space="preserve">committed </w:t>
      </w:r>
      <w:r w:rsidRPr="000619F7">
        <w:t>(to Munroe) to bake the cake</w:t>
      </w:r>
      <w:r w:rsidR="006F04AF" w:rsidRPr="000619F7">
        <w:t xml:space="preserve">. He </w:t>
      </w:r>
      <w:r w:rsidRPr="000619F7">
        <w:t xml:space="preserve">would wrong </w:t>
      </w:r>
      <w:r w:rsidR="00667020" w:rsidRPr="000619F7">
        <w:t>Munroe</w:t>
      </w:r>
      <w:r w:rsidRPr="000619F7">
        <w:t xml:space="preserve"> if he failed to do so, e.g., if he simply forgot (</w:t>
      </w:r>
      <w:proofErr w:type="spellStart"/>
      <w:r w:rsidRPr="000619F7">
        <w:t>Darwall</w:t>
      </w:r>
      <w:proofErr w:type="spellEnd"/>
      <w:r w:rsidRPr="000619F7">
        <w:t>, 201</w:t>
      </w:r>
      <w:r w:rsidR="00667020" w:rsidRPr="000619F7">
        <w:t>3</w:t>
      </w:r>
      <w:r w:rsidRPr="000619F7">
        <w:t xml:space="preserve">; </w:t>
      </w:r>
      <w:proofErr w:type="gramStart"/>
      <w:r w:rsidRPr="000619F7">
        <w:t>May,</w:t>
      </w:r>
      <w:proofErr w:type="gramEnd"/>
      <w:r w:rsidRPr="000619F7">
        <w:t xml:space="preserve"> 2015). Piers may not feel like baking a cake for Munroe anymore, but he still has a </w:t>
      </w:r>
      <w:r w:rsidRPr="000619F7">
        <w:rPr>
          <w:i/>
          <w:iCs/>
        </w:rPr>
        <w:t>pro tanto</w:t>
      </w:r>
      <w:r w:rsidRPr="000619F7">
        <w:t xml:space="preserve"> reason </w:t>
      </w:r>
      <w:r w:rsidR="006F04AF" w:rsidRPr="000619F7">
        <w:t xml:space="preserve">for </w:t>
      </w:r>
      <w:r w:rsidRPr="000619F7">
        <w:t>do</w:t>
      </w:r>
      <w:r w:rsidR="006F04AF" w:rsidRPr="000619F7">
        <w:t>ing</w:t>
      </w:r>
      <w:r w:rsidRPr="000619F7">
        <w:t xml:space="preserve"> so given his normative commitment directed at Munroe. Furthermore, if Piers breaches his commitment to Munroe, Munroe now</w:t>
      </w:r>
      <w:r w:rsidR="00B56709" w:rsidRPr="000619F7">
        <w:t xml:space="preserve"> has</w:t>
      </w:r>
      <w:r w:rsidRPr="000619F7">
        <w:t xml:space="preserve"> reason to criticize Piers (</w:t>
      </w:r>
      <w:proofErr w:type="spellStart"/>
      <w:r w:rsidRPr="000619F7">
        <w:t>Brandom</w:t>
      </w:r>
      <w:proofErr w:type="spellEnd"/>
      <w:r w:rsidRPr="000619F7">
        <w:t xml:space="preserve">, 1994; Gilbert, 2006; </w:t>
      </w:r>
      <w:proofErr w:type="spellStart"/>
      <w:r w:rsidRPr="000619F7">
        <w:t>Geurts</w:t>
      </w:r>
      <w:proofErr w:type="spellEnd"/>
      <w:r w:rsidRPr="000619F7">
        <w:t>, 2019), which might put further normative pressure on Piers’ future actions. If he breaks his commitments to Munroe more than once, she will eventually feel entitled to end her relationship with him</w:t>
      </w:r>
      <w:r w:rsidR="00B039BD">
        <w:t xml:space="preserve"> and</w:t>
      </w:r>
      <w:r w:rsidRPr="000619F7">
        <w:t xml:space="preserve"> report his behavior to others. </w:t>
      </w:r>
    </w:p>
    <w:p w14:paraId="33337428" w14:textId="77777777" w:rsidR="00E36BE8" w:rsidRPr="000619F7" w:rsidRDefault="00E36BE8" w:rsidP="00B56709">
      <w:pPr>
        <w:spacing w:line="480" w:lineRule="auto"/>
      </w:pPr>
    </w:p>
    <w:p w14:paraId="57FBF361" w14:textId="10D509C4" w:rsidR="00E36BE8" w:rsidRPr="000619F7" w:rsidRDefault="00E36BE8" w:rsidP="00B56709">
      <w:pPr>
        <w:spacing w:line="480" w:lineRule="auto"/>
      </w:pPr>
      <w:r w:rsidRPr="000619F7">
        <w:t xml:space="preserve">The notion of commitment that is used here should not be conflated with different </w:t>
      </w:r>
      <w:r w:rsidRPr="000619F7">
        <w:rPr>
          <w:i/>
          <w:iCs/>
        </w:rPr>
        <w:t>non-normative</w:t>
      </w:r>
      <w:r w:rsidRPr="000619F7">
        <w:t xml:space="preserve"> notions that are also associated with the term</w:t>
      </w:r>
      <w:r w:rsidR="00721BBA" w:rsidRPr="000619F7">
        <w:t xml:space="preserve"> (cf., </w:t>
      </w:r>
      <w:proofErr w:type="spellStart"/>
      <w:r w:rsidR="00721BBA" w:rsidRPr="000619F7">
        <w:t>Tebben</w:t>
      </w:r>
      <w:proofErr w:type="spellEnd"/>
      <w:r w:rsidR="00721BBA" w:rsidRPr="000619F7">
        <w:t>, 2019)</w:t>
      </w:r>
      <w:r w:rsidRPr="000619F7">
        <w:t xml:space="preserve">. For example, one can commit to a person or object, meaning that one has </w:t>
      </w:r>
      <w:proofErr w:type="gramStart"/>
      <w:r w:rsidRPr="000619F7">
        <w:t>made a decision</w:t>
      </w:r>
      <w:proofErr w:type="gramEnd"/>
      <w:r w:rsidRPr="000619F7">
        <w:t xml:space="preserve"> or generated an </w:t>
      </w:r>
      <w:r w:rsidRPr="000619F7">
        <w:lastRenderedPageBreak/>
        <w:t xml:space="preserve">intention. One might also be committed to </w:t>
      </w:r>
      <w:r w:rsidRPr="000619F7">
        <w:rPr>
          <w:i/>
          <w:iCs/>
        </w:rPr>
        <w:t>going</w:t>
      </w:r>
      <w:r w:rsidRPr="000619F7">
        <w:t xml:space="preserve"> to the gym regularly, meaning that one is dedicated or highly motivated to g</w:t>
      </w:r>
      <w:r w:rsidR="00246BC7">
        <w:t>oing</w:t>
      </w:r>
      <w:r w:rsidRPr="000619F7">
        <w:t xml:space="preserve"> to the gym.</w:t>
      </w:r>
      <w:r w:rsidR="00B039BD">
        <w:rPr>
          <w:rStyle w:val="FootnoteReference"/>
        </w:rPr>
        <w:footnoteReference w:id="3"/>
      </w:r>
      <w:r w:rsidRPr="000619F7">
        <w:t xml:space="preserve"> Both uses of ‘commitment’ express certain actions or psychological states as opposed to normative relations. Actions and psychological states like beliefs, motivations or intentions may have normative consequences (they may generate normative commitments or obligations) but are themselves not normative constraints. One might publicly “commit” to marry another person by means of a certain speech act and this action </w:t>
      </w:r>
      <w:r w:rsidR="00246BC7">
        <w:t>might</w:t>
      </w:r>
      <w:r w:rsidR="00246BC7" w:rsidRPr="000619F7">
        <w:t xml:space="preserve"> </w:t>
      </w:r>
      <w:r w:rsidRPr="000619F7">
        <w:t xml:space="preserve">generate a normative commitment to marry, such that one is vulnerable to criticism if one breaches the commitment. Still, a promise or assertion is itself not a normative commitment. They are actions with normative consequences.  </w:t>
      </w:r>
    </w:p>
    <w:p w14:paraId="77B4A9B3" w14:textId="77777777" w:rsidR="00E36BE8" w:rsidRPr="000619F7" w:rsidRDefault="00E36BE8" w:rsidP="00B56709">
      <w:pPr>
        <w:spacing w:line="480" w:lineRule="auto"/>
      </w:pPr>
    </w:p>
    <w:p w14:paraId="68DF3395" w14:textId="6F28F1CC" w:rsidR="00E36BE8" w:rsidRPr="000619F7" w:rsidRDefault="00E36BE8" w:rsidP="00B56709">
      <w:pPr>
        <w:spacing w:line="480" w:lineRule="auto"/>
      </w:pPr>
      <w:proofErr w:type="gramStart"/>
      <w:r w:rsidRPr="000619F7">
        <w:t>A number of</w:t>
      </w:r>
      <w:proofErr w:type="gramEnd"/>
      <w:r w:rsidRPr="000619F7">
        <w:t xml:space="preserve"> different kinds of normative constraints on behavior have been identified in the literature. A familiar kind of normative commitment are </w:t>
      </w:r>
      <w:r w:rsidRPr="000619F7">
        <w:rPr>
          <w:i/>
          <w:iCs/>
        </w:rPr>
        <w:t>moral obligations</w:t>
      </w:r>
      <w:r w:rsidRPr="000619F7">
        <w:t xml:space="preserve">. Moral obligations are grounded in moral norms and give us normative reasons to act that are largely independent of our inclinations (Searle, 2010; Gilbert, 2013). For example, I may be morally obligated to save a drowning child </w:t>
      </w:r>
      <w:proofErr w:type="gramStart"/>
      <w:r w:rsidRPr="000619F7">
        <w:t>whether or not</w:t>
      </w:r>
      <w:proofErr w:type="gramEnd"/>
      <w:r w:rsidRPr="000619F7">
        <w:t xml:space="preserve"> I would like to do so. I might be morally obligated not to use slurs even if I am inclined to do so. Another familiar kind of normative constraint has been called “rational commitment” (</w:t>
      </w:r>
      <w:proofErr w:type="spellStart"/>
      <w:r w:rsidRPr="000619F7">
        <w:t>Shpall</w:t>
      </w:r>
      <w:proofErr w:type="spellEnd"/>
      <w:r w:rsidRPr="000619F7">
        <w:t xml:space="preserve">, 2014). Rational commitments are grounded in psychological states and norms of rationality. A person who </w:t>
      </w:r>
      <w:proofErr w:type="gramStart"/>
      <w:r w:rsidRPr="000619F7">
        <w:t>makes a decision</w:t>
      </w:r>
      <w:proofErr w:type="gramEnd"/>
      <w:r w:rsidRPr="000619F7">
        <w:t xml:space="preserve"> or generates an intention to act seems rationally committed to act as decided, such that she would make a mistake if she simply forgot to act as intended (Bratman, 1987; Gilbert, 2006). Similarly, based on Descartes’ beliefs, one might say that he was rationally committed to endorse ontological dualism. Anything else would be irrational.</w:t>
      </w:r>
    </w:p>
    <w:p w14:paraId="1244FACC" w14:textId="2895467E" w:rsidR="00E36BE8" w:rsidRPr="000619F7" w:rsidRDefault="00E36BE8" w:rsidP="00B56709">
      <w:pPr>
        <w:spacing w:line="480" w:lineRule="auto"/>
      </w:pPr>
    </w:p>
    <w:p w14:paraId="28445BEA" w14:textId="2F2296E2" w:rsidR="000F6874" w:rsidRPr="000619F7" w:rsidRDefault="006571A1" w:rsidP="00B56709">
      <w:pPr>
        <w:spacing w:line="480" w:lineRule="auto"/>
      </w:pPr>
      <w:r w:rsidRPr="000619F7">
        <w:lastRenderedPageBreak/>
        <w:t>In this paper</w:t>
      </w:r>
      <w:r w:rsidR="001707A6" w:rsidRPr="000619F7">
        <w:t>,</w:t>
      </w:r>
      <w:r w:rsidRPr="000619F7">
        <w:t xml:space="preserve"> I focus on an arguably different kind of constraint on our actions and attitudes. </w:t>
      </w:r>
      <w:r w:rsidR="000F6874" w:rsidRPr="000619F7">
        <w:t xml:space="preserve">It is </w:t>
      </w:r>
      <w:r w:rsidRPr="000619F7">
        <w:t>largely</w:t>
      </w:r>
      <w:r w:rsidR="000F6874" w:rsidRPr="000619F7">
        <w:t xml:space="preserve"> assumed that when acting with others we owe them something – we have obligations and commitments to them</w:t>
      </w:r>
      <w:r w:rsidR="00CB4433" w:rsidRPr="000619F7">
        <w:t xml:space="preserve"> (Bratman, 2013; Gilbert, 2013; </w:t>
      </w:r>
      <w:proofErr w:type="spellStart"/>
      <w:r w:rsidR="00CB4433" w:rsidRPr="000619F7">
        <w:t>Tuomela</w:t>
      </w:r>
      <w:proofErr w:type="spellEnd"/>
      <w:r w:rsidR="00CB4433" w:rsidRPr="000619F7">
        <w:t xml:space="preserve">, 2013; </w:t>
      </w:r>
      <w:r w:rsidRPr="000619F7">
        <w:t xml:space="preserve">Alonso, 2009; Searle, 2010; </w:t>
      </w:r>
      <w:r w:rsidR="00CB4433" w:rsidRPr="000619F7">
        <w:t>Roth, 2017)</w:t>
      </w:r>
      <w:r w:rsidR="000F6874" w:rsidRPr="000619F7">
        <w:t xml:space="preserve">. </w:t>
      </w:r>
      <w:r w:rsidR="00C0747D" w:rsidRPr="000619F7">
        <w:t>Such commi</w:t>
      </w:r>
      <w:r w:rsidR="000F6874" w:rsidRPr="000619F7">
        <w:t>t</w:t>
      </w:r>
      <w:r w:rsidR="00C0747D" w:rsidRPr="000619F7">
        <w:t>ments are usually taken to derive</w:t>
      </w:r>
      <w:r w:rsidR="000F6874" w:rsidRPr="000619F7">
        <w:t xml:space="preserve"> – in some way or other –</w:t>
      </w:r>
      <w:r w:rsidR="00C0747D" w:rsidRPr="000619F7">
        <w:t xml:space="preserve"> from</w:t>
      </w:r>
      <w:r w:rsidR="000F6874" w:rsidRPr="000619F7">
        <w:t xml:space="preserve"> the</w:t>
      </w:r>
      <w:r w:rsidR="00C0747D" w:rsidRPr="000619F7">
        <w:t xml:space="preserve"> joint intentions or shared goals</w:t>
      </w:r>
      <w:r w:rsidR="000F6874" w:rsidRPr="000619F7">
        <w:t xml:space="preserve"> that normatively guide joint action</w:t>
      </w:r>
      <w:r w:rsidR="00247426" w:rsidRPr="000619F7">
        <w:t xml:space="preserve"> (e.g., Gilbert, 2013)</w:t>
      </w:r>
      <w:r w:rsidR="00C0747D" w:rsidRPr="000619F7">
        <w:t xml:space="preserve">. If we want to </w:t>
      </w:r>
      <w:r w:rsidR="0016513D" w:rsidRPr="000619F7">
        <w:t>go to the cinema together, there are certain actions that do and</w:t>
      </w:r>
      <w:r w:rsidR="007E4782" w:rsidRPr="000619F7">
        <w:t xml:space="preserve"> certain</w:t>
      </w:r>
      <w:r w:rsidR="0016513D" w:rsidRPr="000619F7">
        <w:t xml:space="preserve"> actions that do not contribute to this goal.</w:t>
      </w:r>
      <w:r w:rsidR="00D47759" w:rsidRPr="000619F7">
        <w:t xml:space="preserve"> </w:t>
      </w:r>
      <w:r w:rsidR="006F04AF" w:rsidRPr="000619F7">
        <w:t>Arriving in the middle of the movie,</w:t>
      </w:r>
      <w:r w:rsidR="006D4C37" w:rsidRPr="000619F7">
        <w:t xml:space="preserve"> for example</w:t>
      </w:r>
      <w:r w:rsidR="006F04AF" w:rsidRPr="000619F7">
        <w:t xml:space="preserve">, does not contribute to </w:t>
      </w:r>
      <w:r w:rsidR="00F44C11" w:rsidRPr="000619F7">
        <w:t>the goal of</w:t>
      </w:r>
      <w:r w:rsidR="004031D0" w:rsidRPr="000619F7">
        <w:t xml:space="preserve"> enjoying</w:t>
      </w:r>
      <w:r w:rsidR="00F44C11" w:rsidRPr="000619F7">
        <w:t xml:space="preserve"> </w:t>
      </w:r>
      <w:r w:rsidR="006F04AF" w:rsidRPr="000619F7">
        <w:t>a fun and relaxing movie night</w:t>
      </w:r>
      <w:r w:rsidR="004031D0" w:rsidRPr="000619F7">
        <w:t xml:space="preserve"> together</w:t>
      </w:r>
      <w:r w:rsidR="006D4C37" w:rsidRPr="000619F7">
        <w:t>.</w:t>
      </w:r>
      <w:r w:rsidR="00D47759" w:rsidRPr="000619F7">
        <w:t xml:space="preserve"> </w:t>
      </w:r>
      <w:r w:rsidR="006D4C37" w:rsidRPr="000619F7">
        <w:t>I</w:t>
      </w:r>
      <w:r w:rsidR="004031D0" w:rsidRPr="000619F7">
        <w:t>f</w:t>
      </w:r>
      <w:r w:rsidR="006D4C37" w:rsidRPr="000619F7">
        <w:t xml:space="preserve"> </w:t>
      </w:r>
      <w:r w:rsidR="004B7766" w:rsidRPr="000619F7">
        <w:t>I am significantly</w:t>
      </w:r>
      <w:r w:rsidR="006D4C37" w:rsidRPr="000619F7">
        <w:t xml:space="preserve"> late,</w:t>
      </w:r>
      <w:r w:rsidR="00D47759" w:rsidRPr="000619F7">
        <w:t xml:space="preserve"> you would be entitled to criticize </w:t>
      </w:r>
      <w:r w:rsidR="004B7766" w:rsidRPr="000619F7">
        <w:t>me</w:t>
      </w:r>
      <w:r w:rsidR="003E033B" w:rsidRPr="000619F7">
        <w:t xml:space="preserve"> by</w:t>
      </w:r>
      <w:r w:rsidR="004B7766" w:rsidRPr="000619F7">
        <w:t xml:space="preserve"> </w:t>
      </w:r>
      <w:r w:rsidR="00D47759" w:rsidRPr="000619F7">
        <w:t>referring not</w:t>
      </w:r>
      <w:r w:rsidR="00C00821" w:rsidRPr="000619F7">
        <w:t xml:space="preserve"> necessarily</w:t>
      </w:r>
      <w:r w:rsidR="00D47759" w:rsidRPr="000619F7">
        <w:t xml:space="preserve"> to any general moral rule but simply our agreement</w:t>
      </w:r>
      <w:r w:rsidR="00FE2CE7" w:rsidRPr="000619F7">
        <w:t xml:space="preserve"> and our shared goal</w:t>
      </w:r>
      <w:r w:rsidR="00D47759" w:rsidRPr="000619F7">
        <w:t>.</w:t>
      </w:r>
      <w:r w:rsidR="00E33E00" w:rsidRPr="000619F7">
        <w:rPr>
          <w:rStyle w:val="FootnoteReference"/>
        </w:rPr>
        <w:footnoteReference w:id="4"/>
      </w:r>
      <w:r w:rsidR="00D47759" w:rsidRPr="000619F7">
        <w:t xml:space="preserve"> </w:t>
      </w:r>
    </w:p>
    <w:p w14:paraId="4C9FE2D7" w14:textId="77777777" w:rsidR="00461552" w:rsidRPr="000619F7" w:rsidRDefault="00461552" w:rsidP="00B56709">
      <w:pPr>
        <w:spacing w:line="480" w:lineRule="auto"/>
      </w:pPr>
    </w:p>
    <w:p w14:paraId="41D7D608" w14:textId="14349627" w:rsidR="001823B6" w:rsidRPr="000619F7" w:rsidRDefault="00461552" w:rsidP="001823B6">
      <w:pPr>
        <w:spacing w:line="480" w:lineRule="auto"/>
      </w:pPr>
      <w:r w:rsidRPr="000619F7">
        <w:t>How can we change our commitments when cooperating with others?</w:t>
      </w:r>
      <w:r w:rsidR="00D80FB3" w:rsidRPr="000619F7">
        <w:t xml:space="preserve"> One way of course is to change our goals. </w:t>
      </w:r>
      <w:r w:rsidR="00241037" w:rsidRPr="000619F7">
        <w:t xml:space="preserve">If we no longer </w:t>
      </w:r>
      <w:r w:rsidR="00604890">
        <w:t xml:space="preserve">jointly </w:t>
      </w:r>
      <w:r w:rsidR="00241037" w:rsidRPr="000619F7">
        <w:t xml:space="preserve">intend to go to the cinema together, we are also no longer committed to act accordingly. </w:t>
      </w:r>
      <w:r w:rsidR="009423A9" w:rsidRPr="000619F7">
        <w:t xml:space="preserve">I am </w:t>
      </w:r>
      <w:r w:rsidR="004159D5">
        <w:t xml:space="preserve">then </w:t>
      </w:r>
      <w:r w:rsidR="009423A9" w:rsidRPr="000619F7">
        <w:t xml:space="preserve">no longer committed to be on time and wait for you in front of the cinema. </w:t>
      </w:r>
      <w:r w:rsidR="001823B6" w:rsidRPr="000619F7">
        <w:t xml:space="preserve">However, changing a goal is not the only way one can change what is most cooperative for a given </w:t>
      </w:r>
      <w:r w:rsidR="004159D5">
        <w:t>joint action</w:t>
      </w:r>
      <w:r w:rsidR="001823B6" w:rsidRPr="000619F7">
        <w:t>.</w:t>
      </w:r>
      <w:r w:rsidR="004A2D0B" w:rsidRPr="000619F7">
        <w:t xml:space="preserve"> </w:t>
      </w:r>
      <w:r w:rsidR="001823B6" w:rsidRPr="000619F7">
        <w:t xml:space="preserve">What we are socially committed and entitled to do in a joint action also depends on the attitudes of the participants in the joint action, e.g., what we believe to be true and </w:t>
      </w:r>
      <w:r w:rsidR="001823B6" w:rsidRPr="000619F7">
        <w:rPr>
          <w:i/>
          <w:iCs/>
        </w:rPr>
        <w:t>how</w:t>
      </w:r>
      <w:r w:rsidR="001823B6" w:rsidRPr="000619F7">
        <w:t xml:space="preserve"> we would like to reach the shared goals. The attitudes of each participant exert genuine normative pressure on our actions. For example, there are many ways </w:t>
      </w:r>
      <w:r w:rsidR="00F744ED">
        <w:t>one</w:t>
      </w:r>
      <w:r w:rsidR="001823B6" w:rsidRPr="000619F7">
        <w:t xml:space="preserve"> can </w:t>
      </w:r>
      <w:r w:rsidR="002640DD" w:rsidRPr="000619F7">
        <w:t xml:space="preserve">fulfill </w:t>
      </w:r>
      <w:r w:rsidR="00604890">
        <w:t>the</w:t>
      </w:r>
      <w:r w:rsidR="002640DD" w:rsidRPr="000619F7">
        <w:t xml:space="preserve"> shared goal of </w:t>
      </w:r>
      <w:r w:rsidR="000572C9" w:rsidRPr="000619F7">
        <w:t>tak</w:t>
      </w:r>
      <w:r w:rsidR="002640DD" w:rsidRPr="000619F7">
        <w:t>ing</w:t>
      </w:r>
      <w:r w:rsidR="000572C9" w:rsidRPr="000619F7">
        <w:t xml:space="preserve"> a walk</w:t>
      </w:r>
      <w:r w:rsidR="002640DD" w:rsidRPr="000619F7">
        <w:t xml:space="preserve"> together</w:t>
      </w:r>
      <w:r w:rsidR="000572C9" w:rsidRPr="000619F7">
        <w:t xml:space="preserve"> (Gilbert, 2013). If I know that you do not like certain kinds of jokes, I </w:t>
      </w:r>
      <w:r w:rsidR="004A2D0B" w:rsidRPr="000619F7">
        <w:t>might</w:t>
      </w:r>
      <w:r w:rsidR="000572C9" w:rsidRPr="000619F7">
        <w:t xml:space="preserve"> not</w:t>
      </w:r>
      <w:r w:rsidR="004A2D0B" w:rsidRPr="000619F7">
        <w:t xml:space="preserve"> be</w:t>
      </w:r>
      <w:r w:rsidR="000572C9" w:rsidRPr="000619F7">
        <w:t xml:space="preserve"> entitled to make them even if taking a walk together would still be possible</w:t>
      </w:r>
      <w:r w:rsidR="00804DB5" w:rsidRPr="000619F7">
        <w:t xml:space="preserve"> if I did. </w:t>
      </w:r>
      <w:r w:rsidR="001C469D" w:rsidRPr="000619F7">
        <w:t>Similarly, if I convince you that racism is a systemic problem in Europe, you</w:t>
      </w:r>
      <w:r w:rsidR="00AA2A03" w:rsidRPr="000619F7">
        <w:t xml:space="preserve"> a</w:t>
      </w:r>
      <w:r w:rsidR="001C469D" w:rsidRPr="000619F7">
        <w:t>re no longer entitled to criticize me for making certain inferences that follow from this new common ground.</w:t>
      </w:r>
    </w:p>
    <w:p w14:paraId="561FFEF7" w14:textId="77777777" w:rsidR="001823B6" w:rsidRPr="000619F7" w:rsidRDefault="001823B6" w:rsidP="001823B6">
      <w:pPr>
        <w:spacing w:line="480" w:lineRule="auto"/>
      </w:pPr>
    </w:p>
    <w:p w14:paraId="35882ACD" w14:textId="5F60FE52" w:rsidR="005561E1" w:rsidRPr="000619F7" w:rsidRDefault="00BB4793" w:rsidP="00461552">
      <w:pPr>
        <w:spacing w:line="480" w:lineRule="auto"/>
      </w:pPr>
      <w:r w:rsidRPr="000619F7">
        <w:t>A third</w:t>
      </w:r>
      <w:r w:rsidR="00FF07A1" w:rsidRPr="000619F7">
        <w:t xml:space="preserve"> </w:t>
      </w:r>
      <w:r w:rsidR="00E36BE8" w:rsidRPr="000619F7">
        <w:t>way of changing our cooperative commitments</w:t>
      </w:r>
      <w:r w:rsidR="00715510" w:rsidRPr="000619F7">
        <w:t>, i.e., to change how to best reach a certain shared goal,</w:t>
      </w:r>
      <w:r w:rsidR="00E36BE8" w:rsidRPr="000619F7">
        <w:t xml:space="preserve"> is to change </w:t>
      </w:r>
      <w:r w:rsidR="00D40FF2" w:rsidRPr="000619F7">
        <w:t>our social no</w:t>
      </w:r>
      <w:r w:rsidR="00AA07CE" w:rsidRPr="000619F7">
        <w:t>r</w:t>
      </w:r>
      <w:r w:rsidR="00D40FF2" w:rsidRPr="000619F7">
        <w:t>ms</w:t>
      </w:r>
      <w:r w:rsidR="00E36BE8" w:rsidRPr="000619F7">
        <w:t xml:space="preserve">. Imagine most </w:t>
      </w:r>
      <w:r w:rsidR="002613C5" w:rsidRPr="000619F7">
        <w:t xml:space="preserve">members of our group are mostly </w:t>
      </w:r>
      <w:r w:rsidR="00E36BE8" w:rsidRPr="000619F7">
        <w:t>on time</w:t>
      </w:r>
      <w:r w:rsidR="007F247A" w:rsidRPr="000619F7">
        <w:t xml:space="preserve"> and take this to be what everyone in the group ought to do</w:t>
      </w:r>
      <w:r w:rsidR="00A00C2E" w:rsidRPr="000619F7">
        <w:t xml:space="preserve"> (cf., </w:t>
      </w:r>
      <w:proofErr w:type="spellStart"/>
      <w:r w:rsidR="00A00C2E" w:rsidRPr="00B93B17">
        <w:rPr>
          <w:color w:val="000000" w:themeColor="text1"/>
          <w:shd w:val="clear" w:color="auto" w:fill="FFFFFF"/>
        </w:rPr>
        <w:t>Bicchieri</w:t>
      </w:r>
      <w:proofErr w:type="spellEnd"/>
      <w:r w:rsidR="00A00C2E" w:rsidRPr="00B93B17">
        <w:rPr>
          <w:color w:val="000000" w:themeColor="text1"/>
          <w:shd w:val="clear" w:color="auto" w:fill="FFFFFF"/>
        </w:rPr>
        <w:t>, 2016</w:t>
      </w:r>
      <w:r w:rsidR="00A00C2E" w:rsidRPr="000619F7">
        <w:t>)</w:t>
      </w:r>
      <w:r w:rsidR="00E36BE8" w:rsidRPr="000619F7">
        <w:t>. If we now decide</w:t>
      </w:r>
      <w:r w:rsidR="00F744ED">
        <w:t>d</w:t>
      </w:r>
      <w:r w:rsidR="00E36BE8" w:rsidRPr="000619F7">
        <w:t xml:space="preserve"> to meet to discuss your paper tomorrow, it would be most cooperative, i.e., </w:t>
      </w:r>
      <w:r w:rsidR="007F247A" w:rsidRPr="000619F7">
        <w:t>most c</w:t>
      </w:r>
      <w:r w:rsidR="00E36BE8" w:rsidRPr="000619F7">
        <w:t xml:space="preserve">onducive to our shared goal, if you respected this </w:t>
      </w:r>
      <w:r w:rsidR="007F247A" w:rsidRPr="000619F7">
        <w:t>rule to be on time</w:t>
      </w:r>
      <w:r w:rsidR="00E36BE8" w:rsidRPr="000619F7">
        <w:t xml:space="preserve">. Diverging from the </w:t>
      </w:r>
      <w:r w:rsidR="007F247A" w:rsidRPr="000619F7">
        <w:t xml:space="preserve">rule </w:t>
      </w:r>
      <w:r w:rsidR="00E36BE8" w:rsidRPr="000619F7">
        <w:t xml:space="preserve">disrupts our cooperative potential. If you do not show up on time, you owe me an explanation. </w:t>
      </w:r>
      <w:r w:rsidR="00C97099" w:rsidRPr="000619F7">
        <w:t xml:space="preserve">Thus, it is not necessarily the social norm itself that generates the normative force (I do not want to commit here to any view on the normativity of social norms). The </w:t>
      </w:r>
      <w:r w:rsidR="00745A2A" w:rsidRPr="000619F7">
        <w:t xml:space="preserve">coordinating </w:t>
      </w:r>
      <w:r w:rsidR="002E4390" w:rsidRPr="000619F7">
        <w:t>potential</w:t>
      </w:r>
      <w:r w:rsidR="00C97099" w:rsidRPr="000619F7">
        <w:t xml:space="preserve"> of such a norm </w:t>
      </w:r>
      <w:r w:rsidR="00745A2A" w:rsidRPr="000619F7">
        <w:t>is already enough to change what action is and what action is</w:t>
      </w:r>
      <w:r w:rsidR="003337DD" w:rsidRPr="000619F7">
        <w:t xml:space="preserve"> not most</w:t>
      </w:r>
      <w:r w:rsidR="00745A2A" w:rsidRPr="000619F7">
        <w:t xml:space="preserve"> conducive to a shared goal. </w:t>
      </w:r>
      <w:r w:rsidR="00B327D1" w:rsidRPr="000619F7">
        <w:t>In other words</w:t>
      </w:r>
      <w:r w:rsidR="00D1313D" w:rsidRPr="000619F7">
        <w:t xml:space="preserve">, </w:t>
      </w:r>
      <w:r w:rsidR="004159D5">
        <w:t>a</w:t>
      </w:r>
      <w:r w:rsidR="00D1313D" w:rsidRPr="000619F7">
        <w:t xml:space="preserve"> </w:t>
      </w:r>
      <w:r w:rsidR="00E36BE8" w:rsidRPr="000619F7">
        <w:t xml:space="preserve">reason </w:t>
      </w:r>
      <w:r w:rsidR="004159D5">
        <w:t xml:space="preserve">why </w:t>
      </w:r>
      <w:r w:rsidR="00E36BE8" w:rsidRPr="000619F7">
        <w:t>we are</w:t>
      </w:r>
      <w:r w:rsidR="009949B3" w:rsidRPr="000619F7">
        <w:t xml:space="preserve"> often</w:t>
      </w:r>
      <w:r w:rsidR="00E36BE8" w:rsidRPr="000619F7">
        <w:t xml:space="preserve"> committed to respect </w:t>
      </w:r>
      <w:r w:rsidR="004159D5">
        <w:t xml:space="preserve">the </w:t>
      </w:r>
      <w:r w:rsidR="009949B3" w:rsidRPr="000619F7">
        <w:t xml:space="preserve">social </w:t>
      </w:r>
      <w:r w:rsidR="00E36BE8" w:rsidRPr="000619F7">
        <w:t>norm</w:t>
      </w:r>
      <w:r w:rsidR="00D352DE" w:rsidRPr="000619F7">
        <w:t>s</w:t>
      </w:r>
      <w:r w:rsidR="00E36BE8" w:rsidRPr="000619F7">
        <w:t xml:space="preserve"> in our group is that, </w:t>
      </w:r>
      <w:r w:rsidR="004159D5">
        <w:t>unless</w:t>
      </w:r>
      <w:r w:rsidR="00E36BE8" w:rsidRPr="000619F7">
        <w:t xml:space="preserve"> agreed otherwise, relying on our social norms is the best way of coordinating our individual actions. </w:t>
      </w:r>
    </w:p>
    <w:p w14:paraId="2FA0F141" w14:textId="77777777" w:rsidR="00E36BE8" w:rsidRPr="000619F7" w:rsidRDefault="00E36BE8" w:rsidP="00B56709">
      <w:pPr>
        <w:spacing w:line="480" w:lineRule="auto"/>
      </w:pPr>
    </w:p>
    <w:p w14:paraId="4C54195D" w14:textId="611CCF0D" w:rsidR="00E36BE8" w:rsidRPr="000619F7" w:rsidRDefault="006F04AF" w:rsidP="00B56709">
      <w:pPr>
        <w:spacing w:line="480" w:lineRule="auto"/>
        <w:rPr>
          <w:b/>
          <w:bCs/>
        </w:rPr>
      </w:pPr>
      <w:r w:rsidRPr="000619F7">
        <w:rPr>
          <w:b/>
          <w:bCs/>
        </w:rPr>
        <w:t>5</w:t>
      </w:r>
      <w:r w:rsidR="00E36BE8" w:rsidRPr="000619F7">
        <w:rPr>
          <w:b/>
          <w:bCs/>
        </w:rPr>
        <w:t xml:space="preserve"> Commitment engineering </w:t>
      </w:r>
    </w:p>
    <w:p w14:paraId="5870F37E" w14:textId="29C1B101" w:rsidR="008910B6" w:rsidRPr="000619F7" w:rsidRDefault="008910B6" w:rsidP="00B56709">
      <w:pPr>
        <w:spacing w:line="480" w:lineRule="auto"/>
        <w:rPr>
          <w:b/>
          <w:bCs/>
        </w:rPr>
      </w:pPr>
    </w:p>
    <w:p w14:paraId="44758CA3" w14:textId="5347E576" w:rsidR="00653448" w:rsidRPr="000619F7" w:rsidRDefault="00BC5BA8" w:rsidP="00EB1D82">
      <w:pPr>
        <w:spacing w:line="480" w:lineRule="auto"/>
      </w:pPr>
      <w:r w:rsidRPr="000619F7">
        <w:t xml:space="preserve">What does </w:t>
      </w:r>
      <w:r w:rsidR="00E55AB7" w:rsidRPr="000619F7">
        <w:t>the possibility of changing our commitments in a joint action</w:t>
      </w:r>
      <w:r w:rsidRPr="000619F7">
        <w:t xml:space="preserve"> have to do with the practice of conceptual engineering? </w:t>
      </w:r>
      <w:r w:rsidR="00EB1D82" w:rsidRPr="000619F7">
        <w:t>I argue that t</w:t>
      </w:r>
      <w:r w:rsidR="008910B6" w:rsidRPr="000619F7">
        <w:t>he dos and don’ts in a joint action also apply to or can be extended to the linguistic actions that are taken to contribute to a shared goal.</w:t>
      </w:r>
      <w:r w:rsidR="001F1407" w:rsidRPr="000619F7">
        <w:t xml:space="preserve"> Not all speech acts contribute</w:t>
      </w:r>
      <w:r w:rsidR="00653448" w:rsidRPr="000619F7">
        <w:t xml:space="preserve"> equally well</w:t>
      </w:r>
      <w:r w:rsidR="001F1407" w:rsidRPr="000619F7">
        <w:t xml:space="preserve"> to a shared goal and there are </w:t>
      </w:r>
      <w:r w:rsidR="00880795" w:rsidRPr="000619F7">
        <w:t>often</w:t>
      </w:r>
      <w:r w:rsidR="00C163E9" w:rsidRPr="000619F7">
        <w:t xml:space="preserve"> </w:t>
      </w:r>
      <w:r w:rsidR="001F1407" w:rsidRPr="000619F7">
        <w:t xml:space="preserve">norms </w:t>
      </w:r>
      <w:r w:rsidR="00880795" w:rsidRPr="000619F7">
        <w:t>regulating what to say and how to say it</w:t>
      </w:r>
      <w:r w:rsidR="001F1407" w:rsidRPr="000619F7">
        <w:t xml:space="preserve">, i.e., how to act </w:t>
      </w:r>
      <w:r w:rsidR="00AD33CA" w:rsidRPr="000619F7">
        <w:t>l</w:t>
      </w:r>
      <w:r w:rsidR="00230AE2" w:rsidRPr="000619F7">
        <w:t>i</w:t>
      </w:r>
      <w:r w:rsidR="00AD33CA" w:rsidRPr="000619F7">
        <w:t>nguistical</w:t>
      </w:r>
      <w:r w:rsidR="00230AE2" w:rsidRPr="000619F7">
        <w:t>l</w:t>
      </w:r>
      <w:r w:rsidR="00AD33CA" w:rsidRPr="000619F7">
        <w:t xml:space="preserve">y </w:t>
      </w:r>
      <w:proofErr w:type="gramStart"/>
      <w:r w:rsidR="001F1407" w:rsidRPr="000619F7">
        <w:t>in a given</w:t>
      </w:r>
      <w:proofErr w:type="gramEnd"/>
      <w:r w:rsidR="001F1407" w:rsidRPr="000619F7">
        <w:t xml:space="preserve"> situation. </w:t>
      </w:r>
      <w:r w:rsidR="00934B82" w:rsidRPr="000619F7">
        <w:t>This includes terminological choices.</w:t>
      </w:r>
      <w:r w:rsidR="008910B6" w:rsidRPr="000619F7">
        <w:t xml:space="preserve"> If we want to cook pasta and we need to add salt, I would </w:t>
      </w:r>
      <w:r w:rsidR="008910B6" w:rsidRPr="000619F7">
        <w:rPr>
          <w:i/>
          <w:iCs/>
        </w:rPr>
        <w:t>not</w:t>
      </w:r>
      <w:r w:rsidR="008910B6" w:rsidRPr="000619F7">
        <w:t xml:space="preserve"> be entitled to ask you whether you can pass the sodium chloride</w:t>
      </w:r>
      <w:r w:rsidR="0047373B" w:rsidRPr="000619F7">
        <w:t xml:space="preserve"> even if you are entitled to infer that </w:t>
      </w:r>
      <w:r w:rsidR="004159D5">
        <w:t>I</w:t>
      </w:r>
      <w:r w:rsidR="004159D5" w:rsidRPr="000619F7">
        <w:t xml:space="preserve"> </w:t>
      </w:r>
      <w:r w:rsidR="0047373B" w:rsidRPr="000619F7">
        <w:t xml:space="preserve">want salt </w:t>
      </w:r>
      <w:r w:rsidR="00C163E9" w:rsidRPr="000619F7">
        <w:t>(</w:t>
      </w:r>
      <w:r w:rsidR="0047373B" w:rsidRPr="000619F7">
        <w:t>given that sodium chloride is salt</w:t>
      </w:r>
      <w:r w:rsidR="00C163E9" w:rsidRPr="000619F7">
        <w:t>)</w:t>
      </w:r>
      <w:r w:rsidR="0047373B" w:rsidRPr="000619F7">
        <w:t xml:space="preserve">. </w:t>
      </w:r>
      <w:r w:rsidR="001F1407" w:rsidRPr="000619F7">
        <w:t xml:space="preserve">The reason is that unless </w:t>
      </w:r>
      <w:r w:rsidR="00DA3E64" w:rsidRPr="000619F7">
        <w:t>you take the unusually formal request to be amusing</w:t>
      </w:r>
      <w:r w:rsidR="00C163E9" w:rsidRPr="000619F7">
        <w:t>,</w:t>
      </w:r>
      <w:r w:rsidR="001F1407" w:rsidRPr="000619F7">
        <w:t xml:space="preserve"> the unusual terminological choice likely delays cooperation and does not seem to add anything</w:t>
      </w:r>
      <w:r w:rsidR="006C53DF" w:rsidRPr="000619F7">
        <w:t xml:space="preserve"> to the joint activity</w:t>
      </w:r>
      <w:r w:rsidR="001F1407" w:rsidRPr="000619F7">
        <w:t>.</w:t>
      </w:r>
      <w:r w:rsidR="00C163E9" w:rsidRPr="000619F7">
        <w:t xml:space="preserve"> </w:t>
      </w:r>
      <w:r w:rsidR="00653448" w:rsidRPr="000619F7">
        <w:t xml:space="preserve">You would now be entitled </w:t>
      </w:r>
      <w:r w:rsidR="00653448" w:rsidRPr="000619F7">
        <w:lastRenderedPageBreak/>
        <w:t>to</w:t>
      </w:r>
      <w:r w:rsidR="00F42568" w:rsidRPr="000619F7">
        <w:t xml:space="preserve"> (you have a good reason to)</w:t>
      </w:r>
      <w:r w:rsidR="00653448" w:rsidRPr="000619F7">
        <w:t xml:space="preserve"> criticize me for this overly formal style and defend this criticism </w:t>
      </w:r>
      <w:proofErr w:type="gramStart"/>
      <w:r w:rsidR="00653448" w:rsidRPr="000619F7">
        <w:t>based on the fact that</w:t>
      </w:r>
      <w:proofErr w:type="gramEnd"/>
      <w:r w:rsidR="00653448" w:rsidRPr="000619F7">
        <w:t xml:space="preserve"> it delays </w:t>
      </w:r>
      <w:r w:rsidR="005D7FF9" w:rsidRPr="000619F7">
        <w:t>fulfilling our joint intention</w:t>
      </w:r>
      <w:r w:rsidR="00653448" w:rsidRPr="000619F7">
        <w:t xml:space="preserve">. </w:t>
      </w:r>
    </w:p>
    <w:p w14:paraId="7CB3A2CA" w14:textId="77777777" w:rsidR="00653448" w:rsidRPr="000619F7" w:rsidRDefault="00653448" w:rsidP="00B56709">
      <w:pPr>
        <w:spacing w:line="480" w:lineRule="auto"/>
      </w:pPr>
    </w:p>
    <w:p w14:paraId="7F013C33" w14:textId="719E1801" w:rsidR="00B37E70" w:rsidRPr="000619F7" w:rsidRDefault="00D4653E" w:rsidP="00B56709">
      <w:pPr>
        <w:spacing w:line="480" w:lineRule="auto"/>
      </w:pPr>
      <w:r w:rsidRPr="000619F7">
        <w:t>To</w:t>
      </w:r>
      <w:r w:rsidR="00C163E9" w:rsidRPr="000619F7">
        <w:t xml:space="preserve"> return to the practice of conceptual engineering,</w:t>
      </w:r>
      <w:r w:rsidR="001F1407" w:rsidRPr="000619F7">
        <w:t xml:space="preserve"> </w:t>
      </w:r>
      <w:r w:rsidR="00E36BE8" w:rsidRPr="000619F7">
        <w:t>I argue that conceptual engineer</w:t>
      </w:r>
      <w:r w:rsidR="00C163E9" w:rsidRPr="000619F7">
        <w:t>s</w:t>
      </w:r>
      <w:r w:rsidR="00731DA6" w:rsidRPr="000619F7">
        <w:t xml:space="preserve"> </w:t>
      </w:r>
      <w:r w:rsidR="00A60A18" w:rsidRPr="000619F7">
        <w:t>can be understood as</w:t>
      </w:r>
      <w:r w:rsidR="00C163E9" w:rsidRPr="000619F7">
        <w:t xml:space="preserve"> </w:t>
      </w:r>
      <w:r w:rsidR="00D352DE" w:rsidRPr="000619F7">
        <w:t xml:space="preserve">the </w:t>
      </w:r>
      <w:r w:rsidR="00A60A18" w:rsidRPr="000619F7">
        <w:t>engineering not</w:t>
      </w:r>
      <w:r w:rsidR="00D352DE" w:rsidRPr="000619F7">
        <w:t xml:space="preserve"> of</w:t>
      </w:r>
      <w:r w:rsidR="00A60A18" w:rsidRPr="000619F7">
        <w:t xml:space="preserve"> representational devices</w:t>
      </w:r>
      <w:r w:rsidR="00BC5BA8" w:rsidRPr="000619F7">
        <w:t xml:space="preserve"> (primarily at least),</w:t>
      </w:r>
      <w:r w:rsidR="00A60A18" w:rsidRPr="000619F7">
        <w:t xml:space="preserve"> but</w:t>
      </w:r>
      <w:r w:rsidR="00E36BE8" w:rsidRPr="000619F7">
        <w:t xml:space="preserve"> </w:t>
      </w:r>
      <w:r w:rsidR="00D352DE" w:rsidRPr="000619F7">
        <w:t xml:space="preserve">of </w:t>
      </w:r>
      <w:r w:rsidR="00E36BE8" w:rsidRPr="000619F7">
        <w:t>linguistic commitments</w:t>
      </w:r>
      <w:r w:rsidR="00727179" w:rsidRPr="000619F7">
        <w:t xml:space="preserve"> and entitl</w:t>
      </w:r>
      <w:r w:rsidR="00BC70E8" w:rsidRPr="000619F7">
        <w:t>e</w:t>
      </w:r>
      <w:r w:rsidR="00727179" w:rsidRPr="000619F7">
        <w:t>ments, i.e., the normative constraints</w:t>
      </w:r>
      <w:r w:rsidR="00E36BE8" w:rsidRPr="000619F7">
        <w:t xml:space="preserve"> pertaining to the use of words</w:t>
      </w:r>
      <w:r w:rsidR="00727179" w:rsidRPr="000619F7">
        <w:t xml:space="preserve"> and sentence</w:t>
      </w:r>
      <w:r w:rsidR="008355B5" w:rsidRPr="000619F7">
        <w:t>s</w:t>
      </w:r>
      <w:r w:rsidR="00727179" w:rsidRPr="000619F7">
        <w:t xml:space="preserve"> that are grounded in </w:t>
      </w:r>
      <w:r w:rsidR="004159D5">
        <w:t>the shared goal of</w:t>
      </w:r>
      <w:r w:rsidR="00E36BE8" w:rsidRPr="000619F7">
        <w:t xml:space="preserve"> a joint action</w:t>
      </w:r>
      <w:r w:rsidR="007D1D8B" w:rsidRPr="000619F7">
        <w:t xml:space="preserve"> (that uses language)</w:t>
      </w:r>
      <w:r w:rsidR="00E36BE8" w:rsidRPr="000619F7">
        <w:t xml:space="preserve">. </w:t>
      </w:r>
      <w:r w:rsidR="00653448" w:rsidRPr="000619F7">
        <w:t xml:space="preserve">I propose that one </w:t>
      </w:r>
      <w:r w:rsidR="00581E09" w:rsidRPr="000619F7">
        <w:t>way</w:t>
      </w:r>
      <w:r w:rsidR="00653448" w:rsidRPr="000619F7">
        <w:t xml:space="preserve"> of</w:t>
      </w:r>
      <w:r w:rsidR="00176B31" w:rsidRPr="000619F7">
        <w:t xml:space="preserve"> accomplish</w:t>
      </w:r>
      <w:r w:rsidR="00653448" w:rsidRPr="000619F7">
        <w:t>ing</w:t>
      </w:r>
      <w:r w:rsidR="00176B31" w:rsidRPr="000619F7">
        <w:t xml:space="preserve"> </w:t>
      </w:r>
      <w:r w:rsidR="00653448" w:rsidRPr="000619F7">
        <w:t xml:space="preserve">a change of commitments and entitlements that </w:t>
      </w:r>
      <w:r w:rsidR="00581E09" w:rsidRPr="000619F7">
        <w:t>can</w:t>
      </w:r>
      <w:r w:rsidR="00653448" w:rsidRPr="000619F7">
        <w:t xml:space="preserve"> be called conceptual engineering is</w:t>
      </w:r>
      <w:r w:rsidR="00176B31" w:rsidRPr="000619F7">
        <w:t xml:space="preserve"> </w:t>
      </w:r>
      <w:r w:rsidR="00B37854" w:rsidRPr="000619F7">
        <w:t xml:space="preserve">to </w:t>
      </w:r>
      <w:r w:rsidR="00176B31" w:rsidRPr="000619F7">
        <w:t>convinc</w:t>
      </w:r>
      <w:r w:rsidR="00B37854" w:rsidRPr="000619F7">
        <w:t>e</w:t>
      </w:r>
      <w:r w:rsidR="00176B31" w:rsidRPr="000619F7">
        <w:t xml:space="preserve"> </w:t>
      </w:r>
      <w:r w:rsidR="00653448" w:rsidRPr="000619F7">
        <w:t>individuals in the group</w:t>
      </w:r>
      <w:r w:rsidR="00176B31" w:rsidRPr="000619F7">
        <w:t xml:space="preserve"> </w:t>
      </w:r>
      <w:r w:rsidRPr="000619F7">
        <w:t xml:space="preserve">that </w:t>
      </w:r>
      <w:r w:rsidR="00176B31" w:rsidRPr="000619F7">
        <w:t>chang</w:t>
      </w:r>
      <w:r w:rsidRPr="000619F7">
        <w:t>ing</w:t>
      </w:r>
      <w:r w:rsidR="00176B31" w:rsidRPr="000619F7">
        <w:t xml:space="preserve"> </w:t>
      </w:r>
      <w:r w:rsidR="00653448" w:rsidRPr="000619F7">
        <w:t>their</w:t>
      </w:r>
      <w:r w:rsidR="00176B31" w:rsidRPr="000619F7">
        <w:t xml:space="preserve"> behavior</w:t>
      </w:r>
      <w:r w:rsidR="0040494C" w:rsidRPr="000619F7">
        <w:t xml:space="preserve"> and </w:t>
      </w:r>
      <w:r w:rsidRPr="000619F7">
        <w:t>norms</w:t>
      </w:r>
      <w:r w:rsidR="00176B31" w:rsidRPr="000619F7">
        <w:t xml:space="preserve"> </w:t>
      </w:r>
      <w:r w:rsidRPr="000619F7">
        <w:t>contributes better to a shared goal</w:t>
      </w:r>
      <w:r w:rsidR="00006DD3" w:rsidRPr="000619F7">
        <w:t xml:space="preserve">. </w:t>
      </w:r>
      <w:r w:rsidR="00050933" w:rsidRPr="000619F7">
        <w:t xml:space="preserve">Once we change </w:t>
      </w:r>
      <w:r w:rsidR="0040494C" w:rsidRPr="000619F7">
        <w:t xml:space="preserve">our </w:t>
      </w:r>
      <w:r w:rsidR="002C595B" w:rsidRPr="000619F7">
        <w:t xml:space="preserve">social </w:t>
      </w:r>
      <w:r w:rsidR="0040494C" w:rsidRPr="000619F7">
        <w:t>norms</w:t>
      </w:r>
      <w:r w:rsidR="002C595B" w:rsidRPr="000619F7">
        <w:t xml:space="preserve"> and </w:t>
      </w:r>
      <w:r w:rsidR="00F64288" w:rsidRPr="000619F7">
        <w:t>behaviors</w:t>
      </w:r>
      <w:r w:rsidR="00050933" w:rsidRPr="000619F7">
        <w:t>, we change what is most cooperative given a shared goal that we are mutually committed to in a joint action. From this</w:t>
      </w:r>
      <w:r w:rsidR="00A46D44" w:rsidRPr="000619F7">
        <w:t xml:space="preserve"> mutual</w:t>
      </w:r>
      <w:r w:rsidR="00050933" w:rsidRPr="000619F7">
        <w:t xml:space="preserve"> commitment </w:t>
      </w:r>
      <w:r w:rsidR="00A46D44" w:rsidRPr="000619F7">
        <w:t>in combination with our norms</w:t>
      </w:r>
      <w:r w:rsidR="00881269" w:rsidRPr="000619F7">
        <w:t xml:space="preserve"> </w:t>
      </w:r>
      <w:r w:rsidR="00050933" w:rsidRPr="000619F7">
        <w:t>derive our commitments to act linguistically</w:t>
      </w:r>
      <w:r w:rsidR="00B51595" w:rsidRPr="000619F7">
        <w:t xml:space="preserve">, i.e., </w:t>
      </w:r>
      <w:r w:rsidR="00851A0C" w:rsidRPr="000619F7">
        <w:t>to interact</w:t>
      </w:r>
      <w:r w:rsidR="00B51595" w:rsidRPr="000619F7">
        <w:t xml:space="preserve"> using words and sentences (engage in speech acts)</w:t>
      </w:r>
      <w:r w:rsidR="00050933" w:rsidRPr="000619F7">
        <w:t xml:space="preserve">. </w:t>
      </w:r>
    </w:p>
    <w:p w14:paraId="3D67AE8D" w14:textId="77777777" w:rsidR="00006DD3" w:rsidRPr="000619F7" w:rsidRDefault="00006DD3" w:rsidP="00B56709">
      <w:pPr>
        <w:spacing w:line="480" w:lineRule="auto"/>
      </w:pPr>
    </w:p>
    <w:p w14:paraId="52F5A6D7" w14:textId="0A907C2F" w:rsidR="00886D2F" w:rsidRPr="000619F7" w:rsidRDefault="00BA63C8" w:rsidP="00B56709">
      <w:pPr>
        <w:spacing w:line="480" w:lineRule="auto"/>
      </w:pPr>
      <w:r w:rsidRPr="000619F7">
        <w:t>I take t</w:t>
      </w:r>
      <w:r w:rsidR="00B37E70" w:rsidRPr="000619F7">
        <w:t xml:space="preserve">he simplest case of conceptual engineering </w:t>
      </w:r>
      <w:r w:rsidRPr="000619F7">
        <w:t xml:space="preserve">to be </w:t>
      </w:r>
      <w:r w:rsidR="00B37E70" w:rsidRPr="000619F7">
        <w:t>the introduction of a term. For example, imagine that our group regularly observes and talks about a phenomenon, say, men taking up a lot of physical space on the train</w:t>
      </w:r>
      <w:r w:rsidR="000C48CE" w:rsidRPr="000619F7">
        <w:t xml:space="preserve"> by spreading their legs and arms</w:t>
      </w:r>
      <w:r w:rsidR="00B37E70" w:rsidRPr="000619F7">
        <w:t>. A member of the group may now propose to introduce the term ‘manspreading’. If she can convince everyone that the term is helpful</w:t>
      </w:r>
      <w:r w:rsidR="001D1DCF" w:rsidRPr="000619F7">
        <w:t xml:space="preserve"> relative to a shared goal (say, of describing the world</w:t>
      </w:r>
      <w:r w:rsidR="009617F5" w:rsidRPr="000619F7">
        <w:t xml:space="preserve"> or to reach gender equality</w:t>
      </w:r>
      <w:r w:rsidR="001D1DCF" w:rsidRPr="000619F7">
        <w:t>)</w:t>
      </w:r>
      <w:r w:rsidR="00277CC8" w:rsidRPr="000619F7">
        <w:t>, it</w:t>
      </w:r>
      <w:r w:rsidR="009617F5" w:rsidRPr="000619F7">
        <w:t xml:space="preserve"> </w:t>
      </w:r>
      <w:r w:rsidR="00B37E70" w:rsidRPr="000619F7">
        <w:t xml:space="preserve">now seems that the group members are entitled to use the term </w:t>
      </w:r>
      <w:proofErr w:type="gramStart"/>
      <w:r w:rsidR="00B37E70" w:rsidRPr="000619F7">
        <w:t>in order to</w:t>
      </w:r>
      <w:proofErr w:type="gramEnd"/>
      <w:r w:rsidR="00B37E70" w:rsidRPr="000619F7">
        <w:t xml:space="preserve"> avoid the complex description of the phenomenon. </w:t>
      </w:r>
      <w:r w:rsidR="00050933" w:rsidRPr="000619F7">
        <w:t>If</w:t>
      </w:r>
      <w:r w:rsidR="00B37E70" w:rsidRPr="000619F7">
        <w:t xml:space="preserve"> the term catches on, it would be uncooperative to keep using the more complex description. </w:t>
      </w:r>
      <w:r w:rsidR="00050933" w:rsidRPr="000619F7">
        <w:t>It may now</w:t>
      </w:r>
      <w:r w:rsidR="008B70A6" w:rsidRPr="000619F7">
        <w:t xml:space="preserve"> also</w:t>
      </w:r>
      <w:r w:rsidR="00050933" w:rsidRPr="000619F7">
        <w:t xml:space="preserve"> be cooperative to ask the speaker why she does not use the</w:t>
      </w:r>
      <w:r w:rsidR="00225885" w:rsidRPr="000619F7">
        <w:t xml:space="preserve"> newly</w:t>
      </w:r>
      <w:r w:rsidR="00050933" w:rsidRPr="000619F7">
        <w:t xml:space="preserve"> accepted terminology. </w:t>
      </w:r>
      <w:r w:rsidRPr="000619F7">
        <w:t xml:space="preserve">The uncooperative speaker is now committed to present a good reason for her </w:t>
      </w:r>
      <w:r w:rsidR="007669D5" w:rsidRPr="000619F7">
        <w:t>action</w:t>
      </w:r>
      <w:r w:rsidRPr="000619F7">
        <w:t xml:space="preserve">. </w:t>
      </w:r>
      <w:r w:rsidR="00E5638D" w:rsidRPr="000619F7">
        <w:t xml:space="preserve">This reason, however, </w:t>
      </w:r>
      <w:r w:rsidR="00BC5BA8" w:rsidRPr="000619F7">
        <w:t>must</w:t>
      </w:r>
      <w:r w:rsidR="00E5638D" w:rsidRPr="000619F7">
        <w:t xml:space="preserve"> relate to the shared goals of the group</w:t>
      </w:r>
      <w:r w:rsidRPr="000619F7">
        <w:t xml:space="preserve">. </w:t>
      </w:r>
    </w:p>
    <w:p w14:paraId="05C27EB9" w14:textId="77777777" w:rsidR="00886D2F" w:rsidRPr="000619F7" w:rsidRDefault="00886D2F" w:rsidP="00B56709">
      <w:pPr>
        <w:spacing w:line="480" w:lineRule="auto"/>
      </w:pPr>
    </w:p>
    <w:p w14:paraId="662DB44C" w14:textId="5B333E11" w:rsidR="00B37E70" w:rsidRPr="000619F7" w:rsidRDefault="006577C7" w:rsidP="00B56709">
      <w:pPr>
        <w:spacing w:line="480" w:lineRule="auto"/>
      </w:pPr>
      <w:r w:rsidRPr="000619F7">
        <w:t xml:space="preserve">Another </w:t>
      </w:r>
      <w:r w:rsidR="00886D2F" w:rsidRPr="000619F7">
        <w:t>common instance of conceptual engineering</w:t>
      </w:r>
      <w:r w:rsidRPr="000619F7">
        <w:t xml:space="preserve"> is elimination. If we can convince other members of the group that a word does more harm than good, say the word ‘concept’ or ‘innateness’ (</w:t>
      </w:r>
      <w:proofErr w:type="spellStart"/>
      <w:r w:rsidRPr="000619F7">
        <w:t>Machery</w:t>
      </w:r>
      <w:proofErr w:type="spellEnd"/>
      <w:r w:rsidRPr="000619F7">
        <w:t xml:space="preserve">, </w:t>
      </w:r>
      <w:r w:rsidR="0038732B" w:rsidRPr="000619F7">
        <w:t xml:space="preserve">2009; </w:t>
      </w:r>
      <w:r w:rsidRPr="000619F7">
        <w:t xml:space="preserve">2018), then we are no longer entitled to use this word. This likely has the consequence that we either no longer talk about certain topics or perhaps talk about the same topic in new ways that may be better </w:t>
      </w:r>
      <w:r w:rsidR="00D35648" w:rsidRPr="000619F7">
        <w:t>relative to</w:t>
      </w:r>
      <w:r w:rsidRPr="000619F7">
        <w:t xml:space="preserve"> a certain goal. Importantly, however, </w:t>
      </w:r>
      <w:r w:rsidR="00582876" w:rsidRPr="000619F7">
        <w:t>just because a term may be</w:t>
      </w:r>
      <w:r w:rsidR="00D35648" w:rsidRPr="000619F7">
        <w:t xml:space="preserve"> objectively</w:t>
      </w:r>
      <w:r w:rsidR="00582876" w:rsidRPr="000619F7">
        <w:t xml:space="preserve"> harmful</w:t>
      </w:r>
      <w:r w:rsidR="00D35648" w:rsidRPr="000619F7">
        <w:t>, this</w:t>
      </w:r>
      <w:r w:rsidR="00582876" w:rsidRPr="000619F7">
        <w:t xml:space="preserve"> does not mean that we are </w:t>
      </w:r>
      <w:r w:rsidR="00D35648" w:rsidRPr="000619F7">
        <w:t xml:space="preserve">yet </w:t>
      </w:r>
      <w:r w:rsidR="00582876" w:rsidRPr="000619F7">
        <w:t>entitled to avoid it.</w:t>
      </w:r>
      <w:r w:rsidR="00D35648" w:rsidRPr="000619F7">
        <w:t xml:space="preserve"> It might still be more cooperative relative to a shared goal to keep using the term. Only </w:t>
      </w:r>
      <w:r w:rsidR="00582876" w:rsidRPr="000619F7">
        <w:t xml:space="preserve">once </w:t>
      </w:r>
      <w:r w:rsidR="00D35648" w:rsidRPr="000619F7">
        <w:t xml:space="preserve">the change </w:t>
      </w:r>
      <w:r w:rsidR="00582876" w:rsidRPr="000619F7">
        <w:t>is adopted by the others</w:t>
      </w:r>
      <w:r w:rsidR="00D35648" w:rsidRPr="000619F7">
        <w:t>, i.e., if it catches on</w:t>
      </w:r>
      <w:r w:rsidR="0021632A">
        <w:t>,</w:t>
      </w:r>
      <w:r w:rsidR="00D35648" w:rsidRPr="000619F7">
        <w:t xml:space="preserve"> will it be most conducive to reaching a certain shared goal</w:t>
      </w:r>
      <w:r w:rsidR="00582876" w:rsidRPr="000619F7">
        <w:t>.</w:t>
      </w:r>
      <w:r w:rsidR="00A804E3" w:rsidRPr="000619F7">
        <w:rPr>
          <w:rStyle w:val="FootnoteReference"/>
        </w:rPr>
        <w:footnoteReference w:id="5"/>
      </w:r>
    </w:p>
    <w:p w14:paraId="5432D73C" w14:textId="3D7803DF" w:rsidR="00B37E70" w:rsidRPr="000619F7" w:rsidRDefault="00B37E70" w:rsidP="00B56709">
      <w:pPr>
        <w:spacing w:line="480" w:lineRule="auto"/>
      </w:pPr>
    </w:p>
    <w:p w14:paraId="4F5CCEFF" w14:textId="268A19CA" w:rsidR="00592657" w:rsidRPr="000619F7" w:rsidRDefault="00433C34" w:rsidP="00B56709">
      <w:pPr>
        <w:spacing w:line="480" w:lineRule="auto"/>
      </w:pPr>
      <w:r w:rsidRPr="000619F7">
        <w:t xml:space="preserve">Furthermore, conceptual engineers evaluate whether our current entitlements and commitments </w:t>
      </w:r>
      <w:proofErr w:type="gramStart"/>
      <w:r w:rsidRPr="000619F7">
        <w:t>actually serve</w:t>
      </w:r>
      <w:proofErr w:type="gramEnd"/>
      <w:r w:rsidRPr="000619F7">
        <w:t xml:space="preserve"> a function or purpose in our joint action or whether they may even harm or stand in the way </w:t>
      </w:r>
      <w:r w:rsidR="00A804E3" w:rsidRPr="000619F7">
        <w:t xml:space="preserve">of </w:t>
      </w:r>
      <w:r w:rsidRPr="000619F7">
        <w:t>reach</w:t>
      </w:r>
      <w:r w:rsidR="00A804E3" w:rsidRPr="000619F7">
        <w:t>ing</w:t>
      </w:r>
      <w:r w:rsidRPr="000619F7">
        <w:t xml:space="preserve"> the shared goal</w:t>
      </w:r>
      <w:r w:rsidR="006E1C00" w:rsidRPr="000619F7">
        <w:t xml:space="preserve"> (</w:t>
      </w:r>
      <w:proofErr w:type="spellStart"/>
      <w:r w:rsidR="006E1C00" w:rsidRPr="000619F7">
        <w:t>Simion</w:t>
      </w:r>
      <w:proofErr w:type="spellEnd"/>
      <w:r w:rsidR="006E1C00" w:rsidRPr="000619F7">
        <w:t xml:space="preserve"> &amp; Kelp, 2020; Thomasson, 2020)</w:t>
      </w:r>
      <w:r w:rsidRPr="000619F7">
        <w:t xml:space="preserve">. </w:t>
      </w:r>
      <w:r w:rsidR="002A7638" w:rsidRPr="000619F7">
        <w:t xml:space="preserve">Once they identify entitlements that are better replaced by other entitlements, </w:t>
      </w:r>
      <w:r w:rsidR="00CB7DE9" w:rsidRPr="000619F7">
        <w:t>the engineer</w:t>
      </w:r>
      <w:r w:rsidR="002A7638" w:rsidRPr="000619F7">
        <w:t xml:space="preserve"> will </w:t>
      </w:r>
      <w:r w:rsidR="009A7CE0" w:rsidRPr="000619F7">
        <w:t>want</w:t>
      </w:r>
      <w:r w:rsidR="002A7638" w:rsidRPr="000619F7">
        <w:t xml:space="preserve"> to convince the other speakers to change their behavior accordingly. </w:t>
      </w:r>
      <w:r w:rsidR="00A804E3" w:rsidRPr="000619F7">
        <w:t>For example, t</w:t>
      </w:r>
      <w:r w:rsidR="002A7638" w:rsidRPr="000619F7">
        <w:t xml:space="preserve">he engineer </w:t>
      </w:r>
      <w:r w:rsidR="00A804E3" w:rsidRPr="000619F7">
        <w:t xml:space="preserve">might </w:t>
      </w:r>
      <w:r w:rsidR="002A7638" w:rsidRPr="000619F7">
        <w:t>lobb</w:t>
      </w:r>
      <w:r w:rsidR="00A804E3" w:rsidRPr="000619F7">
        <w:t>y</w:t>
      </w:r>
      <w:r w:rsidR="002A7638" w:rsidRPr="000619F7">
        <w:t xml:space="preserve"> for a change of entitlement, </w:t>
      </w:r>
      <w:r w:rsidR="00012A12" w:rsidRPr="000619F7">
        <w:t>e.g.</w:t>
      </w:r>
      <w:r w:rsidR="002A7638" w:rsidRPr="000619F7">
        <w:t>,</w:t>
      </w:r>
      <w:r w:rsidR="004676B7" w:rsidRPr="000619F7">
        <w:t xml:space="preserve"> to</w:t>
      </w:r>
      <w:r w:rsidR="002A7638" w:rsidRPr="000619F7">
        <w:t xml:space="preserve"> apply the word ‘woman’ no</w:t>
      </w:r>
      <w:r w:rsidR="004676B7" w:rsidRPr="000619F7">
        <w:t xml:space="preserve">t </w:t>
      </w:r>
      <w:r w:rsidR="002A7638" w:rsidRPr="000619F7">
        <w:t>to individuals with certain biological features, but to individuals who are oppressed based on certain features</w:t>
      </w:r>
      <w:r w:rsidR="00AF637A" w:rsidRPr="000619F7">
        <w:t xml:space="preserve"> perceived as feminine</w:t>
      </w:r>
      <w:r w:rsidR="002A7638" w:rsidRPr="000619F7">
        <w:t xml:space="preserve">. Once this change is adopted </w:t>
      </w:r>
      <w:r w:rsidR="00E9391B" w:rsidRPr="000619F7">
        <w:t>by</w:t>
      </w:r>
      <w:r w:rsidR="002A7638" w:rsidRPr="000619F7">
        <w:t xml:space="preserve"> the group, we </w:t>
      </w:r>
      <w:r w:rsidR="00F729A8" w:rsidRPr="000619F7">
        <w:t xml:space="preserve">are </w:t>
      </w:r>
      <w:r w:rsidR="002A7638" w:rsidRPr="000619F7">
        <w:t>then</w:t>
      </w:r>
      <w:r w:rsidR="00F729A8" w:rsidRPr="000619F7">
        <w:t xml:space="preserve"> entitled</w:t>
      </w:r>
      <w:r w:rsidR="002A7638" w:rsidRPr="000619F7">
        <w:t xml:space="preserve"> </w:t>
      </w:r>
      <w:r w:rsidR="00F729A8" w:rsidRPr="000619F7">
        <w:t xml:space="preserve">to </w:t>
      </w:r>
      <w:r w:rsidR="002A7638" w:rsidRPr="000619F7">
        <w:t xml:space="preserve">infer from calling someone a woman that the speaker is committed to consider this person </w:t>
      </w:r>
      <w:r w:rsidR="001B664C" w:rsidRPr="000619F7">
        <w:t xml:space="preserve">to be </w:t>
      </w:r>
      <w:r w:rsidR="002A7638" w:rsidRPr="000619F7">
        <w:t xml:space="preserve">oppressed. </w:t>
      </w:r>
      <w:r w:rsidR="004964A4" w:rsidRPr="000619F7">
        <w:t xml:space="preserve">Once we manage to change our linguistic entitlements without having to justify </w:t>
      </w:r>
      <w:r w:rsidR="00116280" w:rsidRPr="000619F7">
        <w:t>the new</w:t>
      </w:r>
      <w:r w:rsidR="004964A4" w:rsidRPr="000619F7">
        <w:t xml:space="preserve"> use, the engineer’s work has been done. If everyone in the community uses ‘woman’ in the new way, it would be uncooperative not to do so.</w:t>
      </w:r>
    </w:p>
    <w:p w14:paraId="191C0FAE" w14:textId="77777777" w:rsidR="00592657" w:rsidRPr="000619F7" w:rsidRDefault="00592657" w:rsidP="00B56709">
      <w:pPr>
        <w:spacing w:line="480" w:lineRule="auto"/>
      </w:pPr>
    </w:p>
    <w:p w14:paraId="0EA85709" w14:textId="2910CA85" w:rsidR="003652B3" w:rsidRPr="000619F7" w:rsidRDefault="002A7638" w:rsidP="00B56709">
      <w:pPr>
        <w:spacing w:line="480" w:lineRule="auto"/>
      </w:pPr>
      <w:r w:rsidRPr="000619F7">
        <w:t>Importantly, other inferences are thereby blocked</w:t>
      </w:r>
      <w:r w:rsidR="00592657" w:rsidRPr="000619F7">
        <w:t xml:space="preserve"> by the new </w:t>
      </w:r>
      <w:r w:rsidR="001C2D83" w:rsidRPr="000619F7">
        <w:t>social norm</w:t>
      </w:r>
      <w:r w:rsidRPr="000619F7">
        <w:t>. We are no longer entitled to infer that the individual has certain biological properties</w:t>
      </w:r>
      <w:r w:rsidR="00592657" w:rsidRPr="000619F7">
        <w:t xml:space="preserve"> if we are not entitled to such an application of the term</w:t>
      </w:r>
      <w:r w:rsidRPr="000619F7">
        <w:t xml:space="preserve">. </w:t>
      </w:r>
      <w:r w:rsidR="00592657" w:rsidRPr="000619F7">
        <w:t xml:space="preserve">The reason is simply that it would be uncooperative to use the word ‘woman’ in a sense that contradicts the norm without justification. Moreover, </w:t>
      </w:r>
      <w:r w:rsidR="00B62F15" w:rsidRPr="000619F7">
        <w:t>this</w:t>
      </w:r>
      <w:r w:rsidR="001177C5" w:rsidRPr="000619F7">
        <w:t xml:space="preserve"> change of inferen</w:t>
      </w:r>
      <w:r w:rsidR="00704E99" w:rsidRPr="000619F7">
        <w:t>tial</w:t>
      </w:r>
      <w:r w:rsidR="001177C5" w:rsidRPr="000619F7">
        <w:t xml:space="preserve"> commitment often comes with institutional </w:t>
      </w:r>
      <w:r w:rsidR="00DD47C7" w:rsidRPr="000619F7">
        <w:t>changes</w:t>
      </w:r>
      <w:r w:rsidR="00FE0661" w:rsidRPr="000619F7">
        <w:t xml:space="preserve">, e.g., the entitlement to use </w:t>
      </w:r>
      <w:r w:rsidR="006E1C00" w:rsidRPr="000619F7">
        <w:t>certain restrooms or other restricted spaces.</w:t>
      </w:r>
      <w:r w:rsidR="001177C5" w:rsidRPr="000619F7">
        <w:t xml:space="preserve"> </w:t>
      </w:r>
      <w:r w:rsidR="003652B3" w:rsidRPr="000619F7">
        <w:t>Changing our linguistic commitments may also have tremendous consequences for the way we represent and act in the world. For example, becoming socially entitled to</w:t>
      </w:r>
      <w:r w:rsidR="00F729A8" w:rsidRPr="000619F7">
        <w:t xml:space="preserve"> </w:t>
      </w:r>
      <w:r w:rsidR="003652B3" w:rsidRPr="000619F7">
        <w:t>call a person who engages in more subtle forms of discriminatory behavior a racist will generate further entitlements. It will entitle others to infer that this person has certain irrational and dangerous beliefs or a bad character. It will also socially entitle others to avoid this person and maybe even deny them access to certain groups or public services. Changing our social entitlements and commitments changes our social world as well as our representation of it (</w:t>
      </w:r>
      <w:r w:rsidR="006E1C00" w:rsidRPr="000619F7">
        <w:t xml:space="preserve">cf., </w:t>
      </w:r>
      <w:proofErr w:type="spellStart"/>
      <w:r w:rsidR="003652B3" w:rsidRPr="000619F7">
        <w:t>Simion</w:t>
      </w:r>
      <w:proofErr w:type="spellEnd"/>
      <w:r w:rsidR="003652B3" w:rsidRPr="000619F7">
        <w:t>, 2018).</w:t>
      </w:r>
    </w:p>
    <w:p w14:paraId="3378701E" w14:textId="2E721062" w:rsidR="008F5B07" w:rsidRPr="000619F7" w:rsidRDefault="008F5B07" w:rsidP="00B56709">
      <w:pPr>
        <w:spacing w:line="480" w:lineRule="auto"/>
      </w:pPr>
    </w:p>
    <w:p w14:paraId="1B38776E" w14:textId="6C299317" w:rsidR="00BC569A" w:rsidRPr="000619F7" w:rsidRDefault="008F5B07" w:rsidP="00B56709">
      <w:pPr>
        <w:spacing w:line="480" w:lineRule="auto"/>
      </w:pPr>
      <w:r w:rsidRPr="000619F7">
        <w:t>A</w:t>
      </w:r>
      <w:r w:rsidR="0088583A" w:rsidRPr="000619F7">
        <w:t>nother</w:t>
      </w:r>
      <w:r w:rsidRPr="000619F7">
        <w:t xml:space="preserve"> interesting and arguably less subversive </w:t>
      </w:r>
      <w:r w:rsidR="00704E99" w:rsidRPr="000619F7">
        <w:t xml:space="preserve">kind of </w:t>
      </w:r>
      <w:r w:rsidRPr="000619F7">
        <w:t xml:space="preserve">commitment engineering is to make an explicit commitment to a use of a word that one was entitled but not committed to. Thus, </w:t>
      </w:r>
      <w:r w:rsidR="00DD47C7" w:rsidRPr="000619F7">
        <w:t xml:space="preserve">consider that </w:t>
      </w:r>
      <w:r w:rsidRPr="000619F7">
        <w:t>we are</w:t>
      </w:r>
      <w:r w:rsidR="00DD47C7" w:rsidRPr="000619F7">
        <w:t xml:space="preserve"> often</w:t>
      </w:r>
      <w:r w:rsidRPr="000619F7">
        <w:t xml:space="preserve"> using the word ‘racism’ in a relatively broad or imprecise way. In many contexts, th</w:t>
      </w:r>
      <w:r w:rsidR="00AB7352" w:rsidRPr="000619F7">
        <w:t xml:space="preserve">e speaker </w:t>
      </w:r>
      <w:r w:rsidRPr="000619F7">
        <w:t>will be entitled to specify their use. If we are genuinely socially entitled to this specification, we are usually not committed to give any reasons (unless</w:t>
      </w:r>
      <w:r w:rsidR="00F729A8" w:rsidRPr="000619F7">
        <w:t xml:space="preserve"> we are </w:t>
      </w:r>
      <w:r w:rsidRPr="000619F7">
        <w:t>in certain</w:t>
      </w:r>
      <w:r w:rsidR="00F729A8" w:rsidRPr="000619F7">
        <w:t xml:space="preserve"> social</w:t>
      </w:r>
      <w:r w:rsidRPr="000619F7">
        <w:t xml:space="preserve"> contexts with </w:t>
      </w:r>
      <w:r w:rsidR="00F729A8" w:rsidRPr="000619F7">
        <w:t xml:space="preserve">special reason-giving </w:t>
      </w:r>
      <w:r w:rsidRPr="000619F7">
        <w:t>social norms, e.g., in an academic debate). If other people feel entitled to ask for reasons</w:t>
      </w:r>
      <w:r w:rsidR="001C2D83" w:rsidRPr="000619F7">
        <w:t>,</w:t>
      </w:r>
      <w:r w:rsidRPr="000619F7">
        <w:t xml:space="preserve"> </w:t>
      </w:r>
      <w:r w:rsidR="00F729A8" w:rsidRPr="000619F7">
        <w:t>this is</w:t>
      </w:r>
      <w:r w:rsidRPr="000619F7">
        <w:t xml:space="preserve"> fallible evidence that we were not entitled to the given specification.</w:t>
      </w:r>
      <w:r w:rsidR="00F27972" w:rsidRPr="000619F7">
        <w:t xml:space="preserve"> </w:t>
      </w:r>
      <w:r w:rsidR="001C2D83" w:rsidRPr="000619F7">
        <w:t xml:space="preserve">Of course, we may sometimes also be </w:t>
      </w:r>
      <w:r w:rsidR="001C2D83" w:rsidRPr="00B93B17">
        <w:rPr>
          <w:i/>
          <w:iCs/>
        </w:rPr>
        <w:t>committed</w:t>
      </w:r>
      <w:r w:rsidR="001C2D83" w:rsidRPr="000619F7">
        <w:t xml:space="preserve"> </w:t>
      </w:r>
      <w:r w:rsidR="00AB7352" w:rsidRPr="000619F7">
        <w:t xml:space="preserve">and not just entitled </w:t>
      </w:r>
      <w:r w:rsidR="001C2D83" w:rsidRPr="000619F7">
        <w:t xml:space="preserve">to specify what we mean by a term. This could be the case if the use of the term </w:t>
      </w:r>
      <w:r w:rsidR="00F729A8" w:rsidRPr="000619F7">
        <w:t xml:space="preserve">is </w:t>
      </w:r>
      <w:r w:rsidR="001C2D83" w:rsidRPr="000619F7">
        <w:t>too broad</w:t>
      </w:r>
      <w:r w:rsidR="00D95D98" w:rsidRPr="000619F7">
        <w:t xml:space="preserve"> for the purpose of the</w:t>
      </w:r>
      <w:r w:rsidR="004159D5">
        <w:t xml:space="preserve"> joint action</w:t>
      </w:r>
      <w:r w:rsidR="001D2B06">
        <w:t xml:space="preserve">. For example, </w:t>
      </w:r>
      <w:r w:rsidR="001C2D83" w:rsidRPr="000619F7">
        <w:t xml:space="preserve">if there are too many sets of inferences one could </w:t>
      </w:r>
      <w:r w:rsidR="001C2D83" w:rsidRPr="000619F7">
        <w:lastRenderedPageBreak/>
        <w:t xml:space="preserve">be entitled to when using the term </w:t>
      </w:r>
      <w:r w:rsidR="00657529" w:rsidRPr="000619F7">
        <w:t xml:space="preserve">to </w:t>
      </w:r>
      <w:proofErr w:type="gramStart"/>
      <w:r w:rsidR="00657529" w:rsidRPr="000619F7">
        <w:t>actually make</w:t>
      </w:r>
      <w:proofErr w:type="gramEnd"/>
      <w:r w:rsidR="00657529" w:rsidRPr="000619F7">
        <w:t xml:space="preserve"> a</w:t>
      </w:r>
      <w:r w:rsidR="009174A2" w:rsidRPr="000619F7">
        <w:t xml:space="preserve"> useful</w:t>
      </w:r>
      <w:r w:rsidR="00657529" w:rsidRPr="000619F7">
        <w:t xml:space="preserve"> contribution to</w:t>
      </w:r>
      <w:r w:rsidR="001C2D83" w:rsidRPr="000619F7">
        <w:t xml:space="preserve"> the</w:t>
      </w:r>
      <w:r w:rsidR="00657529" w:rsidRPr="000619F7">
        <w:t xml:space="preserve"> goal of the</w:t>
      </w:r>
      <w:r w:rsidR="001C2D83" w:rsidRPr="000619F7">
        <w:t xml:space="preserve"> given context</w:t>
      </w:r>
      <w:r w:rsidR="004159D5">
        <w:t>, we should specify what</w:t>
      </w:r>
      <w:r w:rsidR="003F4AFB">
        <w:t xml:space="preserve"> set of</w:t>
      </w:r>
      <w:r w:rsidR="004159D5">
        <w:t xml:space="preserve"> inferences we wish to commit ourselves to. </w:t>
      </w:r>
    </w:p>
    <w:p w14:paraId="215262D4" w14:textId="77777777" w:rsidR="00BC569A" w:rsidRPr="000619F7" w:rsidRDefault="00BC569A" w:rsidP="00B56709">
      <w:pPr>
        <w:spacing w:line="480" w:lineRule="auto"/>
      </w:pPr>
    </w:p>
    <w:p w14:paraId="23CB6036" w14:textId="6AF7987B" w:rsidR="00E36BE8" w:rsidRPr="000619F7" w:rsidRDefault="00E05695" w:rsidP="00B56709">
      <w:pPr>
        <w:spacing w:line="480" w:lineRule="auto"/>
      </w:pPr>
      <w:r w:rsidRPr="000619F7">
        <w:t>To illustrate this last point</w:t>
      </w:r>
      <w:r w:rsidR="00E36BE8" w:rsidRPr="000619F7">
        <w:t>, Munroe and Piers might argue about whether a public person, say, Donald Trump</w:t>
      </w:r>
      <w:r w:rsidR="00732E9C" w:rsidRPr="000619F7">
        <w:t xml:space="preserve"> is racist</w:t>
      </w:r>
      <w:r w:rsidR="00F27972" w:rsidRPr="000619F7">
        <w:t>. T</w:t>
      </w:r>
      <w:r w:rsidR="00E36BE8" w:rsidRPr="000619F7">
        <w:t>o avoid miscommunication</w:t>
      </w:r>
      <w:r w:rsidR="00F27972" w:rsidRPr="000619F7">
        <w:t>,</w:t>
      </w:r>
      <w:r w:rsidR="00E36BE8" w:rsidRPr="000619F7">
        <w:t xml:space="preserve"> they may explicitly commit to </w:t>
      </w:r>
      <w:r w:rsidR="00244E73">
        <w:t xml:space="preserve">a </w:t>
      </w:r>
      <w:r w:rsidR="00E36BE8" w:rsidRPr="000619F7">
        <w:t>speci</w:t>
      </w:r>
      <w:r w:rsidR="00244E73">
        <w:t xml:space="preserve">fic </w:t>
      </w:r>
      <w:r w:rsidR="00E36BE8" w:rsidRPr="000619F7">
        <w:t xml:space="preserve">use of ‘racist’. </w:t>
      </w:r>
      <w:r w:rsidR="0098205E">
        <w:t>T</w:t>
      </w:r>
      <w:r w:rsidR="00E36BE8" w:rsidRPr="000619F7">
        <w:t>hey might mutually agree that they socially commit to use ‘racist’ only for discriminatory behavior based on race or ethnicity, at least for the sake of the argument. They are entitled to this reduction of entitlement</w:t>
      </w:r>
      <w:r w:rsidR="004159D5">
        <w:t>s</w:t>
      </w:r>
      <w:r w:rsidR="00E36BE8" w:rsidRPr="000619F7">
        <w:t xml:space="preserve"> in this context, e.g., in a private discussion </w:t>
      </w:r>
      <w:r w:rsidR="003D6E10" w:rsidRPr="000619F7">
        <w:t>because it contributes to their shared goal</w:t>
      </w:r>
      <w:r w:rsidR="00E36BE8" w:rsidRPr="000619F7">
        <w:t>.</w:t>
      </w:r>
      <w:r w:rsidR="000C2561" w:rsidRPr="000619F7">
        <w:t xml:space="preserve"> </w:t>
      </w:r>
      <w:r w:rsidR="00E36BE8" w:rsidRPr="000619F7">
        <w:t>When</w:t>
      </w:r>
      <w:r w:rsidR="00C04B74" w:rsidRPr="000619F7">
        <w:t xml:space="preserve"> they</w:t>
      </w:r>
      <w:r w:rsidR="00E36BE8" w:rsidRPr="000619F7">
        <w:t xml:space="preserve"> later talk to other people with whom they do not stand in this new commitment relation, they may no longer be committed to the narrow use even if they may still be entitled to it. Despite being a less subversive case of commitment engineering, explicit linguistic commitments of this kind are still an important part of communication</w:t>
      </w:r>
      <w:r w:rsidR="001A77AD" w:rsidRPr="000619F7">
        <w:t xml:space="preserve"> in science</w:t>
      </w:r>
      <w:r w:rsidR="00E36BE8" w:rsidRPr="000619F7">
        <w:t xml:space="preserve"> and conceptual engineering in general. </w:t>
      </w:r>
    </w:p>
    <w:p w14:paraId="5635F989" w14:textId="5347D382" w:rsidR="000035EF" w:rsidRPr="000619F7" w:rsidRDefault="000035EF" w:rsidP="00B56709">
      <w:pPr>
        <w:spacing w:line="480" w:lineRule="auto"/>
      </w:pPr>
    </w:p>
    <w:p w14:paraId="199E0146" w14:textId="675EA82B" w:rsidR="00247C65" w:rsidRPr="000619F7" w:rsidRDefault="00247C65" w:rsidP="00247C65">
      <w:pPr>
        <w:spacing w:line="480" w:lineRule="auto"/>
        <w:rPr>
          <w:b/>
          <w:bCs/>
        </w:rPr>
      </w:pPr>
      <w:r w:rsidRPr="000619F7">
        <w:rPr>
          <w:b/>
          <w:bCs/>
        </w:rPr>
        <w:t>6 Relation to other accounts</w:t>
      </w:r>
    </w:p>
    <w:p w14:paraId="5DA389C8" w14:textId="77777777" w:rsidR="00247C65" w:rsidRPr="000619F7" w:rsidRDefault="00247C65" w:rsidP="00247C65">
      <w:pPr>
        <w:spacing w:line="480" w:lineRule="auto"/>
      </w:pPr>
    </w:p>
    <w:p w14:paraId="65E9B610" w14:textId="65F12EA3" w:rsidR="00247C65" w:rsidRPr="000619F7" w:rsidRDefault="00247C65" w:rsidP="00247C65">
      <w:pPr>
        <w:spacing w:line="480" w:lineRule="auto"/>
      </w:pPr>
      <w:r w:rsidRPr="000619F7">
        <w:t xml:space="preserve">Note that </w:t>
      </w:r>
      <w:r w:rsidR="008969A6" w:rsidRPr="000619F7">
        <w:t>the commitment engineering</w:t>
      </w:r>
      <w:r w:rsidRPr="000619F7">
        <w:t xml:space="preserve"> account is compatible with many </w:t>
      </w:r>
      <w:proofErr w:type="spellStart"/>
      <w:r w:rsidRPr="000619F7">
        <w:t>representationalist</w:t>
      </w:r>
      <w:proofErr w:type="spellEnd"/>
      <w:r w:rsidRPr="000619F7">
        <w:t xml:space="preserve"> accounts of conceptual engineering. Again, the purpose of this paper is not to show that these accounts are false, </w:t>
      </w:r>
      <w:proofErr w:type="gramStart"/>
      <w:r w:rsidRPr="000619F7">
        <w:t>hopeless</w:t>
      </w:r>
      <w:proofErr w:type="gramEnd"/>
      <w:r w:rsidRPr="000619F7">
        <w:t xml:space="preserve"> or </w:t>
      </w:r>
      <w:r w:rsidR="00014650" w:rsidRPr="000619F7">
        <w:t>un</w:t>
      </w:r>
      <w:r w:rsidRPr="000619F7">
        <w:t xml:space="preserve">interesting. The aim </w:t>
      </w:r>
      <w:r w:rsidR="00E627B4" w:rsidRPr="000619F7">
        <w:t>is</w:t>
      </w:r>
      <w:r w:rsidRPr="000619F7">
        <w:t xml:space="preserve"> merely to provide an alternative framework for how to think about conceptual engineering. In fact, I take it that there are many ways in which current </w:t>
      </w:r>
      <w:proofErr w:type="spellStart"/>
      <w:r w:rsidRPr="000619F7">
        <w:t>representationalist</w:t>
      </w:r>
      <w:proofErr w:type="spellEnd"/>
      <w:r w:rsidRPr="000619F7">
        <w:t xml:space="preserve"> frameworks of conceptual engineering can be incorporated into a commitment view. I take commitment engineering</w:t>
      </w:r>
      <w:r w:rsidR="00341F18" w:rsidRPr="000619F7">
        <w:t>,</w:t>
      </w:r>
      <w:r w:rsidRPr="000619F7">
        <w:t xml:space="preserve"> therefore</w:t>
      </w:r>
      <w:r w:rsidR="00341F18" w:rsidRPr="000619F7">
        <w:t>,</w:t>
      </w:r>
      <w:r w:rsidRPr="000619F7">
        <w:t xml:space="preserve"> to be a broader notion than representation engineering. In fact, one can understand representation engineering as one way </w:t>
      </w:r>
      <w:r w:rsidR="00A033BD" w:rsidRPr="000619F7">
        <w:t xml:space="preserve">of </w:t>
      </w:r>
      <w:r w:rsidRPr="000619F7">
        <w:t>defend</w:t>
      </w:r>
      <w:r w:rsidR="00A033BD" w:rsidRPr="000619F7">
        <w:t>ing</w:t>
      </w:r>
      <w:r w:rsidRPr="000619F7">
        <w:t xml:space="preserve"> </w:t>
      </w:r>
      <w:r w:rsidR="00A033BD" w:rsidRPr="000619F7">
        <w:t>a proposal to</w:t>
      </w:r>
      <w:r w:rsidRPr="000619F7">
        <w:t xml:space="preserve"> change commitments and entitlements. The important point is that conceptual engineering construed as commitment engineering does not </w:t>
      </w:r>
      <w:r w:rsidRPr="000619F7">
        <w:lastRenderedPageBreak/>
        <w:t>necessarily require representations if, e.g., it turns out that representation-talk is less useful than currently thought.</w:t>
      </w:r>
    </w:p>
    <w:p w14:paraId="51FA800B" w14:textId="77777777" w:rsidR="00247C65" w:rsidRPr="000619F7" w:rsidRDefault="00247C65" w:rsidP="00247C65">
      <w:pPr>
        <w:spacing w:line="480" w:lineRule="auto"/>
      </w:pPr>
    </w:p>
    <w:p w14:paraId="120F05FB" w14:textId="4A70021B" w:rsidR="00247C65" w:rsidRPr="000619F7" w:rsidRDefault="00247C65" w:rsidP="00247C65">
      <w:pPr>
        <w:spacing w:line="480" w:lineRule="auto"/>
      </w:pPr>
      <w:r w:rsidRPr="000619F7">
        <w:t xml:space="preserve">More concretely, I argued above that there are largely two kinds of mental representation that representation engineers are trying to engineer. First, there are those representations that we apply to things in the world (we apply the concept of table to tables, for example). Second, there are those mental representations that we rely on to </w:t>
      </w:r>
      <w:r w:rsidRPr="000619F7">
        <w:rPr>
          <w:i/>
          <w:iCs/>
        </w:rPr>
        <w:t>judge</w:t>
      </w:r>
      <w:r w:rsidRPr="000619F7">
        <w:t xml:space="preserve"> whether a representation correctly applies (</w:t>
      </w:r>
      <w:r w:rsidR="00824363" w:rsidRPr="000619F7">
        <w:t xml:space="preserve">e.g., </w:t>
      </w:r>
      <w:r w:rsidRPr="000619F7">
        <w:t xml:space="preserve">how we judge whether something is a table or not). I also argued that this distinction helps us classify the different approaches to conceptual engineering prominent in the literature. According to </w:t>
      </w:r>
      <w:proofErr w:type="spellStart"/>
      <w:r w:rsidRPr="000619F7">
        <w:t>Cappelen</w:t>
      </w:r>
      <w:proofErr w:type="spellEnd"/>
      <w:r w:rsidRPr="000619F7">
        <w:t xml:space="preserve"> (2018), </w:t>
      </w:r>
      <w:proofErr w:type="spellStart"/>
      <w:r w:rsidRPr="000619F7">
        <w:t>Haslanger</w:t>
      </w:r>
      <w:proofErr w:type="spellEnd"/>
      <w:r w:rsidRPr="000619F7">
        <w:t xml:space="preserve"> (2000) or Pinder (2020), conceptual engineers change the correctness or application conditions of words and concepts. According to </w:t>
      </w:r>
      <w:proofErr w:type="spellStart"/>
      <w:r w:rsidRPr="000619F7">
        <w:t>Machery</w:t>
      </w:r>
      <w:proofErr w:type="spellEnd"/>
      <w:r w:rsidRPr="000619F7">
        <w:t xml:space="preserve"> (2018) or </w:t>
      </w:r>
      <w:proofErr w:type="spellStart"/>
      <w:r w:rsidRPr="000619F7">
        <w:t>Haslanger</w:t>
      </w:r>
      <w:proofErr w:type="spellEnd"/>
      <w:r w:rsidRPr="000619F7">
        <w:t xml:space="preserve"> (2006), engineers change the set of conditions based on which we judge whether a concept like ‘racism’ applies. Both approaches, I argued, are compatible and both are important. We do not only want to change the way people </w:t>
      </w:r>
      <w:proofErr w:type="gramStart"/>
      <w:r w:rsidRPr="000619F7">
        <w:t>actually apply</w:t>
      </w:r>
      <w:proofErr w:type="gramEnd"/>
      <w:r w:rsidRPr="000619F7">
        <w:t xml:space="preserve"> representational devices. We want this change to lead to correct </w:t>
      </w:r>
      <w:r w:rsidR="00FF07FD" w:rsidRPr="000619F7">
        <w:t>applications</w:t>
      </w:r>
      <w:r w:rsidRPr="000619F7">
        <w:t xml:space="preserve">. </w:t>
      </w:r>
    </w:p>
    <w:p w14:paraId="65653BCF" w14:textId="77777777" w:rsidR="00247C65" w:rsidRPr="000619F7" w:rsidRDefault="00247C65" w:rsidP="00247C65">
      <w:pPr>
        <w:spacing w:line="480" w:lineRule="auto"/>
      </w:pPr>
    </w:p>
    <w:p w14:paraId="47E6D443" w14:textId="15B2590E" w:rsidR="006776C7" w:rsidRPr="000619F7" w:rsidRDefault="00247C65" w:rsidP="00247C65">
      <w:pPr>
        <w:spacing w:line="480" w:lineRule="auto"/>
      </w:pPr>
      <w:r w:rsidRPr="000619F7">
        <w:t>On the commitment engineering view, these different</w:t>
      </w:r>
      <w:r w:rsidR="00233D3F" w:rsidRPr="000619F7">
        <w:t xml:space="preserve"> </w:t>
      </w:r>
      <w:proofErr w:type="spellStart"/>
      <w:r w:rsidR="00233D3F" w:rsidRPr="000619F7">
        <w:t>representationalist</w:t>
      </w:r>
      <w:proofErr w:type="spellEnd"/>
      <w:r w:rsidRPr="000619F7">
        <w:t xml:space="preserve"> approaches to conceptual engineering can be understood as different ways of </w:t>
      </w:r>
      <w:r w:rsidRPr="00B93B17">
        <w:rPr>
          <w:i/>
          <w:iCs/>
        </w:rPr>
        <w:t>justifying</w:t>
      </w:r>
      <w:r w:rsidR="00271502" w:rsidRPr="000619F7">
        <w:t xml:space="preserve"> and of </w:t>
      </w:r>
      <w:r w:rsidR="00271502" w:rsidRPr="00B93B17">
        <w:rPr>
          <w:i/>
          <w:iCs/>
        </w:rPr>
        <w:t>accomplishing</w:t>
      </w:r>
      <w:r w:rsidRPr="000619F7">
        <w:t xml:space="preserve"> a change of commitments and entitlements. </w:t>
      </w:r>
      <w:r w:rsidR="006776C7" w:rsidRPr="000619F7">
        <w:t>However, to say that representations may be important or useful for conceptual engineering does not mean that conceptual engineering is essentially about changing intensions and extensions of representations or about changing bodies of beliefs. It might be that because we often</w:t>
      </w:r>
      <w:r w:rsidR="00EE728D" w:rsidRPr="000619F7">
        <w:t xml:space="preserve"> accomplish</w:t>
      </w:r>
      <w:r w:rsidR="006776C7" w:rsidRPr="000619F7">
        <w:t xml:space="preserve"> change</w:t>
      </w:r>
      <w:r w:rsidR="00EE728D" w:rsidRPr="000619F7">
        <w:t>s of</w:t>
      </w:r>
      <w:r w:rsidR="006776C7" w:rsidRPr="000619F7">
        <w:t xml:space="preserve"> commitments</w:t>
      </w:r>
      <w:r w:rsidR="00EE728D" w:rsidRPr="000619F7">
        <w:t xml:space="preserve"> </w:t>
      </w:r>
      <w:r w:rsidR="006776C7" w:rsidRPr="000619F7">
        <w:t xml:space="preserve">by referring to representations as means of </w:t>
      </w:r>
      <w:r w:rsidR="006776C7" w:rsidRPr="00B93B17">
        <w:rPr>
          <w:i/>
          <w:iCs/>
        </w:rPr>
        <w:t>justification</w:t>
      </w:r>
      <w:r w:rsidR="00EE728D" w:rsidRPr="000619F7">
        <w:t xml:space="preserve"> </w:t>
      </w:r>
      <w:r w:rsidR="006776C7" w:rsidRPr="000619F7">
        <w:t>that we are let to believe that conceptual engineering is</w:t>
      </w:r>
      <w:r w:rsidR="00824363" w:rsidRPr="000619F7">
        <w:t xml:space="preserve"> </w:t>
      </w:r>
      <w:r w:rsidR="00824363" w:rsidRPr="00B93B17">
        <w:rPr>
          <w:i/>
          <w:iCs/>
        </w:rPr>
        <w:t>essentially</w:t>
      </w:r>
      <w:r w:rsidR="006776C7" w:rsidRPr="000619F7">
        <w:t xml:space="preserve"> about changing representations</w:t>
      </w:r>
      <w:r w:rsidR="0082079C" w:rsidRPr="000619F7">
        <w:t>. I</w:t>
      </w:r>
      <w:r w:rsidR="006776C7" w:rsidRPr="000619F7">
        <w:t>n fact,</w:t>
      </w:r>
      <w:r w:rsidR="0082079C" w:rsidRPr="000619F7">
        <w:t xml:space="preserve"> however,</w:t>
      </w:r>
      <w:r w:rsidR="006776C7" w:rsidRPr="000619F7">
        <w:t xml:space="preserve"> representation engineering is merely a means to an end. The end, I argued is a change of commitments and entitlements. </w:t>
      </w:r>
      <w:r w:rsidR="00532006" w:rsidRPr="000619F7">
        <w:t>For example</w:t>
      </w:r>
      <w:r w:rsidR="006776C7" w:rsidRPr="000619F7">
        <w:t>,</w:t>
      </w:r>
      <w:r w:rsidR="00551D89" w:rsidRPr="000619F7">
        <w:t xml:space="preserve"> Sally</w:t>
      </w:r>
      <w:r w:rsidR="006776C7" w:rsidRPr="000619F7">
        <w:t xml:space="preserve"> </w:t>
      </w:r>
      <w:proofErr w:type="spellStart"/>
      <w:r w:rsidR="006776C7" w:rsidRPr="000619F7">
        <w:t>Haslanger</w:t>
      </w:r>
      <w:proofErr w:type="spellEnd"/>
      <w:r w:rsidR="006776C7" w:rsidRPr="000619F7">
        <w:t xml:space="preserve">, arguably does not just want to change our </w:t>
      </w:r>
      <w:r w:rsidR="006776C7" w:rsidRPr="000619F7">
        <w:lastRenderedPageBreak/>
        <w:t xml:space="preserve">representations but her linguistic entitlement to use the word ‘woman’ in </w:t>
      </w:r>
      <w:r w:rsidR="002B00E4">
        <w:t>a</w:t>
      </w:r>
      <w:r w:rsidR="006776C7" w:rsidRPr="000619F7">
        <w:t xml:space="preserve"> new way when communicating </w:t>
      </w:r>
      <w:r w:rsidR="00B30CB0" w:rsidRPr="000619F7">
        <w:t>with</w:t>
      </w:r>
      <w:r w:rsidR="006776C7" w:rsidRPr="000619F7">
        <w:t xml:space="preserve"> her peers. </w:t>
      </w:r>
    </w:p>
    <w:p w14:paraId="640B3239" w14:textId="77777777" w:rsidR="006776C7" w:rsidRPr="000619F7" w:rsidRDefault="006776C7" w:rsidP="00247C65">
      <w:pPr>
        <w:spacing w:line="480" w:lineRule="auto"/>
      </w:pPr>
    </w:p>
    <w:p w14:paraId="77B454EE" w14:textId="1CA8726A" w:rsidR="00247C65" w:rsidRPr="000619F7" w:rsidRDefault="00CA235A" w:rsidP="00247C65">
      <w:pPr>
        <w:spacing w:line="480" w:lineRule="auto"/>
      </w:pPr>
      <w:r w:rsidRPr="000619F7">
        <w:t xml:space="preserve">More concretely, </w:t>
      </w:r>
      <w:proofErr w:type="spellStart"/>
      <w:r w:rsidR="00247C65" w:rsidRPr="000619F7">
        <w:t>Haslanger</w:t>
      </w:r>
      <w:proofErr w:type="spellEnd"/>
      <w:r w:rsidR="00247C65" w:rsidRPr="000619F7">
        <w:t xml:space="preserve"> (2006)</w:t>
      </w:r>
      <w:r w:rsidRPr="000619F7">
        <w:t xml:space="preserve"> </w:t>
      </w:r>
      <w:r w:rsidR="000470FD" w:rsidRPr="000619F7">
        <w:t>justifies her proposal</w:t>
      </w:r>
      <w:r w:rsidRPr="000619F7">
        <w:t xml:space="preserve"> that </w:t>
      </w:r>
      <w:r w:rsidR="00247C65" w:rsidRPr="000619F7">
        <w:t xml:space="preserve">we should be entitled to apply ‘woman’ </w:t>
      </w:r>
      <w:r w:rsidR="00A226DF" w:rsidRPr="000619F7">
        <w:t>also</w:t>
      </w:r>
      <w:r w:rsidR="00247C65" w:rsidRPr="000619F7">
        <w:t xml:space="preserve"> to </w:t>
      </w:r>
      <w:r w:rsidR="001B3D5C">
        <w:t>trans</w:t>
      </w:r>
      <w:r w:rsidR="00247C65" w:rsidRPr="000619F7">
        <w:t xml:space="preserve"> women </w:t>
      </w:r>
      <w:r w:rsidR="00750006">
        <w:t>by means of her</w:t>
      </w:r>
      <w:r w:rsidR="000470FD" w:rsidRPr="000619F7">
        <w:t xml:space="preserve"> claim that the</w:t>
      </w:r>
      <w:r w:rsidR="00247C65" w:rsidRPr="000619F7">
        <w:t xml:space="preserve"> actual </w:t>
      </w:r>
      <w:r w:rsidR="00A033BD" w:rsidRPr="000619F7">
        <w:t xml:space="preserve">standing </w:t>
      </w:r>
      <w:r w:rsidR="00247C65" w:rsidRPr="000619F7">
        <w:t>meaning of this term</w:t>
      </w:r>
      <w:r w:rsidR="00A033BD" w:rsidRPr="000619F7">
        <w:t xml:space="preserve"> (construed representationally)</w:t>
      </w:r>
      <w:r w:rsidR="00247C65" w:rsidRPr="000619F7">
        <w:t xml:space="preserve"> refers to a social as opposed to a biological kind (assuming semantic externalism). </w:t>
      </w:r>
      <w:r w:rsidR="00A033BD" w:rsidRPr="000619F7">
        <w:t>In other words</w:t>
      </w:r>
      <w:r w:rsidR="00247C65" w:rsidRPr="000619F7">
        <w:t xml:space="preserve">, </w:t>
      </w:r>
      <w:r w:rsidR="00A033BD" w:rsidRPr="000619F7">
        <w:t>she relies on a</w:t>
      </w:r>
      <w:r w:rsidR="00247C65" w:rsidRPr="000619F7">
        <w:t xml:space="preserve"> </w:t>
      </w:r>
      <w:r w:rsidR="00A15606" w:rsidRPr="000619F7">
        <w:t>meta-</w:t>
      </w:r>
      <w:r w:rsidR="00247C65" w:rsidRPr="000619F7">
        <w:t xml:space="preserve">semantic claim about the actual meaning and correct use of the term to </w:t>
      </w:r>
      <w:r w:rsidR="00247C65" w:rsidRPr="00B93B17">
        <w:rPr>
          <w:i/>
          <w:iCs/>
        </w:rPr>
        <w:t>justify</w:t>
      </w:r>
      <w:r w:rsidR="00247C65" w:rsidRPr="000619F7">
        <w:t xml:space="preserve"> her demand</w:t>
      </w:r>
      <w:r w:rsidR="00426813" w:rsidRPr="000619F7">
        <w:t>s</w:t>
      </w:r>
      <w:r w:rsidR="00247C65" w:rsidRPr="000619F7">
        <w:t xml:space="preserve"> about how we should be entitled to use the term</w:t>
      </w:r>
      <w:r w:rsidR="007C0930" w:rsidRPr="000619F7">
        <w:t xml:space="preserve"> </w:t>
      </w:r>
      <w:proofErr w:type="gramStart"/>
      <w:r w:rsidR="007C0930" w:rsidRPr="000619F7">
        <w:t>in a given</w:t>
      </w:r>
      <w:proofErr w:type="gramEnd"/>
      <w:r w:rsidR="007C0930" w:rsidRPr="000619F7">
        <w:t xml:space="preserve"> joint action</w:t>
      </w:r>
      <w:r w:rsidR="004B7F5A" w:rsidRPr="000619F7">
        <w:t xml:space="preserve"> (say, in academia)</w:t>
      </w:r>
      <w:r w:rsidR="00247C65" w:rsidRPr="000619F7">
        <w:t xml:space="preserve">. This, however, does not necessarily mean that using the term in this </w:t>
      </w:r>
      <w:r w:rsidR="00A51EE0" w:rsidRPr="000619F7">
        <w:t>“</w:t>
      </w:r>
      <w:r w:rsidR="00247C65" w:rsidRPr="000619F7">
        <w:t>correct</w:t>
      </w:r>
      <w:r w:rsidR="00A51EE0" w:rsidRPr="000619F7">
        <w:t>”</w:t>
      </w:r>
      <w:r w:rsidR="00247C65" w:rsidRPr="000619F7">
        <w:t xml:space="preserve"> way is also most cooperative, </w:t>
      </w:r>
      <w:r w:rsidR="00A15606" w:rsidRPr="000619F7">
        <w:t>i.e.,</w:t>
      </w:r>
      <w:r w:rsidR="00247C65" w:rsidRPr="000619F7">
        <w:t xml:space="preserve"> that we are socially entitled or committed to </w:t>
      </w:r>
      <w:r w:rsidR="00F3053B" w:rsidRPr="000619F7">
        <w:t>it</w:t>
      </w:r>
      <w:r w:rsidR="00247C65" w:rsidRPr="000619F7">
        <w:t xml:space="preserve">. For this to be the case another step is necessary. Only if everyone in the relevant group uses the term in this way, e.g., because they are convinced by </w:t>
      </w:r>
      <w:proofErr w:type="spellStart"/>
      <w:r w:rsidR="00247C65" w:rsidRPr="000619F7">
        <w:t>Haslanger’s</w:t>
      </w:r>
      <w:proofErr w:type="spellEnd"/>
      <w:r w:rsidR="00247C65" w:rsidRPr="000619F7">
        <w:t xml:space="preserve"> reasoning, does it become cooperative to follow this use</w:t>
      </w:r>
      <w:r w:rsidR="002B00E4">
        <w:t xml:space="preserve">. Only then do </w:t>
      </w:r>
      <w:r w:rsidR="00247C65" w:rsidRPr="000619F7">
        <w:t xml:space="preserve">we become entitled and committed to do so. </w:t>
      </w:r>
    </w:p>
    <w:p w14:paraId="0444C9DB" w14:textId="0CB2EA7E" w:rsidR="00FE1118" w:rsidRPr="000619F7" w:rsidRDefault="00FE1118" w:rsidP="00247C65">
      <w:pPr>
        <w:spacing w:line="480" w:lineRule="auto"/>
      </w:pPr>
    </w:p>
    <w:p w14:paraId="46DA8C76" w14:textId="294F4A08" w:rsidR="00FE1118" w:rsidRPr="000619F7" w:rsidRDefault="00FE1118" w:rsidP="00247C65">
      <w:pPr>
        <w:spacing w:line="480" w:lineRule="auto"/>
      </w:pPr>
      <w:r w:rsidRPr="000619F7">
        <w:t xml:space="preserve">Similarly, according to </w:t>
      </w:r>
      <w:proofErr w:type="spellStart"/>
      <w:r w:rsidRPr="000619F7">
        <w:t>Machery</w:t>
      </w:r>
      <w:proofErr w:type="spellEnd"/>
      <w:r w:rsidRPr="000619F7">
        <w:t xml:space="preserve"> (2018), conceptual engineering is essentially about changing our categorization devices, i.e., the body of information we rely on when judging whether a certain word applies. </w:t>
      </w:r>
      <w:r w:rsidR="005B5415" w:rsidRPr="000619F7">
        <w:t xml:space="preserve">As </w:t>
      </w:r>
      <w:r w:rsidR="007B7B92" w:rsidRPr="000619F7">
        <w:t>mentioned</w:t>
      </w:r>
      <w:r w:rsidR="005B5415" w:rsidRPr="000619F7">
        <w:t xml:space="preserve"> above, changing </w:t>
      </w:r>
      <w:r w:rsidR="003F4205" w:rsidRPr="000619F7">
        <w:t xml:space="preserve">our </w:t>
      </w:r>
      <w:r w:rsidR="005B5415" w:rsidRPr="000619F7">
        <w:t>attitudes can lead to changes in commitments.</w:t>
      </w:r>
      <w:r w:rsidR="00256BBD" w:rsidRPr="000619F7">
        <w:t xml:space="preserve"> </w:t>
      </w:r>
      <w:r w:rsidR="005B5415" w:rsidRPr="000619F7">
        <w:t>For example, if Munroe manages to convince Piers that racism can be systemic and that the word ‘racism’ can pick out this systemic kind of racism, this changes the set of things Piers is now entitled to apply the term to. So even if Munroe merely change</w:t>
      </w:r>
      <w:r w:rsidR="00E85FEC" w:rsidRPr="000619F7">
        <w:t>s</w:t>
      </w:r>
      <w:r w:rsidR="005B5415" w:rsidRPr="000619F7">
        <w:t xml:space="preserve"> Piers’ attitudes, she thereby also change</w:t>
      </w:r>
      <w:r w:rsidR="00E85FEC" w:rsidRPr="000619F7">
        <w:t>s</w:t>
      </w:r>
      <w:r w:rsidR="005B5415" w:rsidRPr="000619F7">
        <w:t xml:space="preserve"> what action</w:t>
      </w:r>
      <w:r w:rsidR="0084754E" w:rsidRPr="000619F7">
        <w:t>s</w:t>
      </w:r>
      <w:r w:rsidR="005B5415" w:rsidRPr="000619F7">
        <w:t xml:space="preserve"> </w:t>
      </w:r>
      <w:r w:rsidR="0084754E" w:rsidRPr="000619F7">
        <w:t>are</w:t>
      </w:r>
      <w:r w:rsidR="005B5415" w:rsidRPr="000619F7">
        <w:t xml:space="preserve"> most conducive to reaching a certain shared goal, say the goal of discussing publicly about whether white people in the UK are racist simply by benefiting from the racist system set up by a white elite. </w:t>
      </w:r>
      <w:r w:rsidR="003F5128" w:rsidRPr="000619F7">
        <w:t xml:space="preserve">Thus, </w:t>
      </w:r>
      <w:proofErr w:type="spellStart"/>
      <w:r w:rsidR="003F5128" w:rsidRPr="000619F7">
        <w:t>Machery’s</w:t>
      </w:r>
      <w:proofErr w:type="spellEnd"/>
      <w:r w:rsidR="003F5128" w:rsidRPr="000619F7">
        <w:t xml:space="preserve"> representation engineering can be viewed as one way of changing our commitments.</w:t>
      </w:r>
    </w:p>
    <w:p w14:paraId="092C47D2" w14:textId="6A614328" w:rsidR="00D40A20" w:rsidRPr="000619F7" w:rsidRDefault="00D40A20" w:rsidP="00247C65">
      <w:pPr>
        <w:spacing w:line="480" w:lineRule="auto"/>
      </w:pPr>
    </w:p>
    <w:p w14:paraId="596D4C4D" w14:textId="49ABF277" w:rsidR="00C14CC8" w:rsidRPr="00B93B17" w:rsidRDefault="00D40A20" w:rsidP="00825EDB">
      <w:pPr>
        <w:autoSpaceDE w:val="0"/>
        <w:autoSpaceDN w:val="0"/>
        <w:adjustRightInd w:val="0"/>
        <w:spacing w:line="480" w:lineRule="auto"/>
        <w:ind w:right="-720"/>
        <w:rPr>
          <w:rFonts w:eastAsiaTheme="minorHAnsi"/>
          <w:lang w:eastAsia="en-US"/>
        </w:rPr>
      </w:pPr>
      <w:r w:rsidRPr="00B93B17">
        <w:rPr>
          <w:rFonts w:eastAsiaTheme="minorHAnsi"/>
          <w:lang w:eastAsia="en-US"/>
        </w:rPr>
        <w:lastRenderedPageBreak/>
        <w:t>At this point, one may wonder about the relevance of shared goals in</w:t>
      </w:r>
      <w:r w:rsidR="00CF4CBD" w:rsidRPr="00B93B17">
        <w:rPr>
          <w:rFonts w:eastAsiaTheme="minorHAnsi"/>
          <w:lang w:eastAsia="en-US"/>
        </w:rPr>
        <w:t xml:space="preserve"> my</w:t>
      </w:r>
      <w:r w:rsidR="00AC6224" w:rsidRPr="00B93B17">
        <w:rPr>
          <w:rFonts w:eastAsiaTheme="minorHAnsi"/>
          <w:lang w:eastAsia="en-US"/>
        </w:rPr>
        <w:t xml:space="preserve"> </w:t>
      </w:r>
      <w:r w:rsidRPr="00B93B17">
        <w:rPr>
          <w:rFonts w:eastAsiaTheme="minorHAnsi"/>
          <w:lang w:eastAsia="en-US"/>
        </w:rPr>
        <w:t>proposed framework. I assumed that commitments derive from shared goals of a joint action</w:t>
      </w:r>
      <w:r w:rsidR="00F04D7D" w:rsidRPr="00B93B17">
        <w:rPr>
          <w:rFonts w:eastAsiaTheme="minorHAnsi"/>
          <w:lang w:eastAsia="en-US"/>
        </w:rPr>
        <w:t xml:space="preserve">. However, </w:t>
      </w:r>
      <w:r w:rsidRPr="00B93B17">
        <w:rPr>
          <w:rFonts w:eastAsiaTheme="minorHAnsi"/>
          <w:lang w:eastAsia="en-US"/>
        </w:rPr>
        <w:t>often conceptual engineers have different goals from the people whose concepts they want to change.</w:t>
      </w:r>
      <w:r w:rsidR="00744ECF" w:rsidRPr="00B93B17">
        <w:rPr>
          <w:rStyle w:val="FootnoteReference"/>
          <w:rFonts w:eastAsiaTheme="minorHAnsi"/>
          <w:lang w:eastAsia="en-US"/>
        </w:rPr>
        <w:footnoteReference w:id="6"/>
      </w:r>
      <w:r w:rsidRPr="00B93B17">
        <w:rPr>
          <w:rFonts w:eastAsiaTheme="minorHAnsi"/>
          <w:lang w:eastAsia="en-US"/>
        </w:rPr>
        <w:t xml:space="preserve"> For example, when </w:t>
      </w:r>
      <w:proofErr w:type="spellStart"/>
      <w:r w:rsidRPr="00B93B17">
        <w:rPr>
          <w:rFonts w:eastAsiaTheme="minorHAnsi"/>
          <w:lang w:eastAsia="en-US"/>
        </w:rPr>
        <w:t>Haslanger</w:t>
      </w:r>
      <w:proofErr w:type="spellEnd"/>
      <w:r w:rsidRPr="00B93B17">
        <w:rPr>
          <w:rFonts w:eastAsiaTheme="minorHAnsi"/>
          <w:lang w:eastAsia="en-US"/>
        </w:rPr>
        <w:t xml:space="preserve"> </w:t>
      </w:r>
      <w:r w:rsidR="00C14CC8" w:rsidRPr="00B93B17">
        <w:rPr>
          <w:rFonts w:eastAsiaTheme="minorHAnsi"/>
          <w:lang w:eastAsia="en-US"/>
        </w:rPr>
        <w:t>proposes</w:t>
      </w:r>
      <w:r w:rsidRPr="00B93B17">
        <w:rPr>
          <w:rFonts w:eastAsiaTheme="minorHAnsi"/>
          <w:lang w:eastAsia="en-US"/>
        </w:rPr>
        <w:t xml:space="preserve"> </w:t>
      </w:r>
      <w:r w:rsidR="00C14CC8" w:rsidRPr="00B93B17">
        <w:rPr>
          <w:rFonts w:eastAsiaTheme="minorHAnsi"/>
          <w:lang w:eastAsia="en-US"/>
        </w:rPr>
        <w:t>to</w:t>
      </w:r>
      <w:r w:rsidRPr="00B93B17">
        <w:rPr>
          <w:rFonts w:eastAsiaTheme="minorHAnsi"/>
          <w:lang w:eastAsia="en-US"/>
        </w:rPr>
        <w:t xml:space="preserve"> chang</w:t>
      </w:r>
      <w:r w:rsidR="00C14CC8" w:rsidRPr="00B93B17">
        <w:rPr>
          <w:rFonts w:eastAsiaTheme="minorHAnsi"/>
          <w:lang w:eastAsia="en-US"/>
        </w:rPr>
        <w:t>e</w:t>
      </w:r>
      <w:r w:rsidRPr="00B93B17">
        <w:rPr>
          <w:rFonts w:eastAsiaTheme="minorHAnsi"/>
          <w:lang w:eastAsia="en-US"/>
        </w:rPr>
        <w:t xml:space="preserve"> the notion of woman, she does so because she takes the conceptual change to contribute better to her political goals.</w:t>
      </w:r>
      <w:r w:rsidR="007B38FC" w:rsidRPr="00B93B17">
        <w:rPr>
          <w:rFonts w:eastAsiaTheme="minorHAnsi"/>
          <w:lang w:eastAsia="en-US"/>
        </w:rPr>
        <w:t xml:space="preserve"> </w:t>
      </w:r>
      <w:r w:rsidR="00F04D7D" w:rsidRPr="00B93B17">
        <w:rPr>
          <w:rFonts w:eastAsiaTheme="minorHAnsi"/>
          <w:lang w:eastAsia="en-US"/>
        </w:rPr>
        <w:t>Of course</w:t>
      </w:r>
      <w:r w:rsidRPr="00B93B17">
        <w:rPr>
          <w:rFonts w:eastAsiaTheme="minorHAnsi"/>
          <w:lang w:eastAsia="en-US"/>
        </w:rPr>
        <w:t xml:space="preserve">, not everyone shares the same goals as </w:t>
      </w:r>
      <w:proofErr w:type="spellStart"/>
      <w:r w:rsidRPr="00B93B17">
        <w:rPr>
          <w:rFonts w:eastAsiaTheme="minorHAnsi"/>
          <w:lang w:eastAsia="en-US"/>
        </w:rPr>
        <w:t>Haslanger</w:t>
      </w:r>
      <w:proofErr w:type="spellEnd"/>
      <w:r w:rsidR="001E2567" w:rsidRPr="00B93B17">
        <w:rPr>
          <w:rFonts w:eastAsiaTheme="minorHAnsi"/>
          <w:lang w:eastAsia="en-US"/>
        </w:rPr>
        <w:t>, for example</w:t>
      </w:r>
      <w:r w:rsidRPr="00B93B17">
        <w:rPr>
          <w:rFonts w:eastAsiaTheme="minorHAnsi"/>
          <w:lang w:eastAsia="en-US"/>
        </w:rPr>
        <w:t xml:space="preserve">. These people first need to be convinced of </w:t>
      </w:r>
      <w:r w:rsidR="00C76D4F" w:rsidRPr="00B93B17">
        <w:rPr>
          <w:rFonts w:eastAsiaTheme="minorHAnsi"/>
          <w:lang w:eastAsia="en-US"/>
        </w:rPr>
        <w:t xml:space="preserve">her </w:t>
      </w:r>
      <w:r w:rsidRPr="00B93B17">
        <w:rPr>
          <w:rFonts w:eastAsiaTheme="minorHAnsi"/>
          <w:lang w:eastAsia="en-US"/>
        </w:rPr>
        <w:t>goals</w:t>
      </w:r>
      <w:r w:rsidR="00C76D4F" w:rsidRPr="00B93B17">
        <w:rPr>
          <w:rFonts w:eastAsiaTheme="minorHAnsi"/>
          <w:lang w:eastAsia="en-US"/>
        </w:rPr>
        <w:t>, e.g., by means of</w:t>
      </w:r>
      <w:r w:rsidRPr="00B93B17">
        <w:rPr>
          <w:rFonts w:eastAsiaTheme="minorHAnsi"/>
          <w:lang w:eastAsia="en-US"/>
        </w:rPr>
        <w:t xml:space="preserve"> a peaceful political conversation. </w:t>
      </w:r>
      <w:r w:rsidR="007B38FC" w:rsidRPr="00B93B17">
        <w:rPr>
          <w:rFonts w:eastAsiaTheme="minorHAnsi"/>
          <w:lang w:eastAsia="en-US"/>
        </w:rPr>
        <w:t>To achieve such a change of goals</w:t>
      </w:r>
      <w:r w:rsidR="002512E8" w:rsidRPr="00B93B17">
        <w:rPr>
          <w:rFonts w:eastAsiaTheme="minorHAnsi"/>
          <w:lang w:eastAsia="en-US"/>
        </w:rPr>
        <w:t>,</w:t>
      </w:r>
      <w:r w:rsidR="007B38FC" w:rsidRPr="00B93B17">
        <w:rPr>
          <w:rFonts w:eastAsiaTheme="minorHAnsi"/>
          <w:lang w:eastAsia="en-US"/>
        </w:rPr>
        <w:t xml:space="preserve"> it is usually best to use language that everyone understands. Thus, </w:t>
      </w:r>
      <w:proofErr w:type="spellStart"/>
      <w:r w:rsidR="007B38FC" w:rsidRPr="00B93B17">
        <w:rPr>
          <w:rFonts w:eastAsiaTheme="minorHAnsi"/>
          <w:lang w:eastAsia="en-US"/>
        </w:rPr>
        <w:t>Haslanger</w:t>
      </w:r>
      <w:proofErr w:type="spellEnd"/>
      <w:r w:rsidR="007B38FC" w:rsidRPr="00B93B17">
        <w:rPr>
          <w:rFonts w:eastAsiaTheme="minorHAnsi"/>
          <w:lang w:eastAsia="en-US"/>
        </w:rPr>
        <w:t xml:space="preserve"> is not normally entitled to her new use of ‘woman’ when talking to people who are not already on board with her goals. It would then be better to rely on the old use</w:t>
      </w:r>
      <w:r w:rsidR="002512E8" w:rsidRPr="00B93B17">
        <w:rPr>
          <w:rFonts w:eastAsiaTheme="minorHAnsi"/>
          <w:lang w:eastAsia="en-US"/>
        </w:rPr>
        <w:t>, at least temporarily</w:t>
      </w:r>
      <w:r w:rsidR="007B38FC" w:rsidRPr="00B93B17">
        <w:rPr>
          <w:rFonts w:eastAsiaTheme="minorHAnsi"/>
          <w:lang w:eastAsia="en-US"/>
        </w:rPr>
        <w:t xml:space="preserve">. </w:t>
      </w:r>
    </w:p>
    <w:p w14:paraId="3044621A" w14:textId="77777777" w:rsidR="00C14CC8" w:rsidRPr="00B93B17" w:rsidRDefault="00C14CC8" w:rsidP="00825EDB">
      <w:pPr>
        <w:autoSpaceDE w:val="0"/>
        <w:autoSpaceDN w:val="0"/>
        <w:adjustRightInd w:val="0"/>
        <w:spacing w:line="480" w:lineRule="auto"/>
        <w:ind w:right="-720"/>
        <w:rPr>
          <w:rFonts w:eastAsiaTheme="minorHAnsi"/>
          <w:lang w:eastAsia="en-US"/>
        </w:rPr>
      </w:pPr>
    </w:p>
    <w:p w14:paraId="0566C10C" w14:textId="0D4C3456" w:rsidR="00C14CC8" w:rsidRPr="00B93B17" w:rsidRDefault="007B38FC">
      <w:pPr>
        <w:autoSpaceDE w:val="0"/>
        <w:autoSpaceDN w:val="0"/>
        <w:adjustRightInd w:val="0"/>
        <w:spacing w:line="480" w:lineRule="auto"/>
        <w:ind w:right="-720"/>
        <w:rPr>
          <w:rFonts w:eastAsiaTheme="minorHAnsi"/>
          <w:lang w:eastAsia="en-US"/>
        </w:rPr>
      </w:pPr>
      <w:r w:rsidRPr="00B93B17">
        <w:rPr>
          <w:rFonts w:eastAsiaTheme="minorHAnsi"/>
          <w:lang w:eastAsia="en-US"/>
        </w:rPr>
        <w:t xml:space="preserve">Note that </w:t>
      </w:r>
      <w:proofErr w:type="spellStart"/>
      <w:r w:rsidRPr="00B93B17">
        <w:rPr>
          <w:rFonts w:eastAsiaTheme="minorHAnsi"/>
          <w:lang w:eastAsia="en-US"/>
        </w:rPr>
        <w:t>Haslanger</w:t>
      </w:r>
      <w:proofErr w:type="spellEnd"/>
      <w:r w:rsidRPr="00B93B17">
        <w:rPr>
          <w:rFonts w:eastAsiaTheme="minorHAnsi"/>
          <w:lang w:eastAsia="en-US"/>
        </w:rPr>
        <w:t xml:space="preserve"> herself explicitly talks to other philosophers following certain</w:t>
      </w:r>
      <w:r w:rsidR="002512E8" w:rsidRPr="00B93B17">
        <w:rPr>
          <w:rFonts w:eastAsiaTheme="minorHAnsi"/>
          <w:lang w:eastAsia="en-US"/>
        </w:rPr>
        <w:t xml:space="preserve"> shared</w:t>
      </w:r>
      <w:r w:rsidRPr="00B93B17">
        <w:rPr>
          <w:rFonts w:eastAsiaTheme="minorHAnsi"/>
          <w:lang w:eastAsia="en-US"/>
        </w:rPr>
        <w:t xml:space="preserve"> goals and does not propose to change the use of the word when talking to people who either do not know the debates she is responding to or who do not share her political goals. </w:t>
      </w:r>
      <w:r w:rsidR="00EA0DEA" w:rsidRPr="00B93B17">
        <w:rPr>
          <w:rFonts w:eastAsiaTheme="minorHAnsi"/>
          <w:lang w:eastAsia="en-US"/>
        </w:rPr>
        <w:t xml:space="preserve">I thus assume that conceptual engineers tend to change the linguistic entitlements and commitments of the community they are part of rather than the linguistic entitlements of members of other groups with other shared goals. </w:t>
      </w:r>
      <w:r w:rsidRPr="00B93B17">
        <w:rPr>
          <w:rFonts w:eastAsiaTheme="minorHAnsi"/>
          <w:lang w:eastAsia="en-US"/>
        </w:rPr>
        <w:t>For example, i</w:t>
      </w:r>
      <w:r w:rsidR="00D40A20" w:rsidRPr="00B93B17">
        <w:rPr>
          <w:rFonts w:eastAsiaTheme="minorHAnsi"/>
          <w:lang w:eastAsia="en-US"/>
        </w:rPr>
        <w:t xml:space="preserve">magine two groups have fundamentally different goals. In such a case, </w:t>
      </w:r>
      <w:proofErr w:type="spellStart"/>
      <w:r w:rsidR="00D40A20" w:rsidRPr="00B93B17">
        <w:rPr>
          <w:rFonts w:eastAsiaTheme="minorHAnsi"/>
          <w:lang w:eastAsia="en-US"/>
        </w:rPr>
        <w:t>Haslanger</w:t>
      </w:r>
      <w:proofErr w:type="spellEnd"/>
      <w:r w:rsidR="00D40A20" w:rsidRPr="00B93B17">
        <w:rPr>
          <w:rFonts w:eastAsiaTheme="minorHAnsi"/>
          <w:lang w:eastAsia="en-US"/>
        </w:rPr>
        <w:t xml:space="preserve"> would only </w:t>
      </w:r>
      <w:r w:rsidR="00D40A20" w:rsidRPr="00B93B17">
        <w:rPr>
          <w:rFonts w:eastAsiaTheme="minorHAnsi"/>
          <w:i/>
          <w:iCs/>
          <w:lang w:eastAsia="en-US"/>
        </w:rPr>
        <w:t>not</w:t>
      </w:r>
      <w:r w:rsidR="00D40A20" w:rsidRPr="00B93B17">
        <w:rPr>
          <w:rFonts w:eastAsiaTheme="minorHAnsi"/>
          <w:lang w:eastAsia="en-US"/>
        </w:rPr>
        <w:t xml:space="preserve"> be entitled to propose a change of commitments. Being an outsider, she would probably not even be heard or taken seriously. The same is the case of course for construing conceptual engineering as a </w:t>
      </w:r>
      <w:proofErr w:type="spellStart"/>
      <w:r w:rsidR="00D40A20" w:rsidRPr="00B93B17">
        <w:rPr>
          <w:rFonts w:eastAsiaTheme="minorHAnsi"/>
          <w:lang w:eastAsia="en-US"/>
        </w:rPr>
        <w:t>representationalist</w:t>
      </w:r>
      <w:proofErr w:type="spellEnd"/>
      <w:r w:rsidR="00D40A20" w:rsidRPr="00B93B17">
        <w:rPr>
          <w:rFonts w:eastAsiaTheme="minorHAnsi"/>
          <w:lang w:eastAsia="en-US"/>
        </w:rPr>
        <w:t xml:space="preserve"> project. The probability of a group changing the representations of another without engaging in manipulation and without exerting political pressure </w:t>
      </w:r>
      <w:r w:rsidR="006E37AA" w:rsidRPr="00B93B17">
        <w:rPr>
          <w:rFonts w:eastAsiaTheme="minorHAnsi"/>
          <w:lang w:eastAsia="en-US"/>
        </w:rPr>
        <w:t>is</w:t>
      </w:r>
      <w:r w:rsidR="00D40A20" w:rsidRPr="00B93B17">
        <w:rPr>
          <w:rFonts w:eastAsiaTheme="minorHAnsi"/>
          <w:lang w:eastAsia="en-US"/>
        </w:rPr>
        <w:t xml:space="preserve"> rather small. I take it that if we think of conceptual engineering </w:t>
      </w:r>
      <w:proofErr w:type="gramStart"/>
      <w:r w:rsidR="00D40A20" w:rsidRPr="00B93B17">
        <w:rPr>
          <w:rFonts w:eastAsiaTheme="minorHAnsi"/>
          <w:lang w:eastAsia="en-US"/>
        </w:rPr>
        <w:t>as a means to</w:t>
      </w:r>
      <w:proofErr w:type="gramEnd"/>
      <w:r w:rsidR="00D40A20" w:rsidRPr="00B93B17">
        <w:rPr>
          <w:rFonts w:eastAsiaTheme="minorHAnsi"/>
          <w:lang w:eastAsia="en-US"/>
        </w:rPr>
        <w:t xml:space="preserve"> change linguistic entitlements and commitments, and language</w:t>
      </w:r>
      <w:r w:rsidR="003F607B" w:rsidRPr="00B93B17">
        <w:rPr>
          <w:rFonts w:eastAsiaTheme="minorHAnsi"/>
          <w:lang w:eastAsia="en-US"/>
        </w:rPr>
        <w:t xml:space="preserve"> primarily</w:t>
      </w:r>
      <w:r w:rsidR="00D40A20" w:rsidRPr="00B93B17">
        <w:rPr>
          <w:rFonts w:eastAsiaTheme="minorHAnsi"/>
          <w:lang w:eastAsia="en-US"/>
        </w:rPr>
        <w:t xml:space="preserve"> </w:t>
      </w:r>
      <w:r w:rsidR="003F607B" w:rsidRPr="00B93B17">
        <w:rPr>
          <w:rFonts w:eastAsiaTheme="minorHAnsi"/>
          <w:lang w:eastAsia="en-US"/>
        </w:rPr>
        <w:t>as</w:t>
      </w:r>
      <w:r w:rsidR="00D40A20" w:rsidRPr="00B93B17">
        <w:rPr>
          <w:rFonts w:eastAsiaTheme="minorHAnsi"/>
          <w:lang w:eastAsia="en-US"/>
        </w:rPr>
        <w:t xml:space="preserve"> a means to </w:t>
      </w:r>
      <w:r w:rsidR="00DD0A43" w:rsidRPr="00B93B17">
        <w:rPr>
          <w:rFonts w:eastAsiaTheme="minorHAnsi"/>
          <w:lang w:eastAsia="en-US"/>
        </w:rPr>
        <w:t xml:space="preserve">facilitate </w:t>
      </w:r>
      <w:r w:rsidR="00D40A20" w:rsidRPr="00B93B17">
        <w:rPr>
          <w:rFonts w:eastAsiaTheme="minorHAnsi"/>
          <w:lang w:eastAsia="en-US"/>
        </w:rPr>
        <w:t>cooperat</w:t>
      </w:r>
      <w:r w:rsidR="00DD0A43" w:rsidRPr="00B93B17">
        <w:rPr>
          <w:rFonts w:eastAsiaTheme="minorHAnsi"/>
          <w:lang w:eastAsia="en-US"/>
        </w:rPr>
        <w:t>ion toward a share</w:t>
      </w:r>
      <w:r w:rsidR="00AD464E">
        <w:rPr>
          <w:rFonts w:eastAsiaTheme="minorHAnsi"/>
          <w:lang w:eastAsia="en-US"/>
        </w:rPr>
        <w:t>d</w:t>
      </w:r>
      <w:r w:rsidR="00DD0A43" w:rsidRPr="00B93B17">
        <w:rPr>
          <w:rFonts w:eastAsiaTheme="minorHAnsi"/>
          <w:lang w:eastAsia="en-US"/>
        </w:rPr>
        <w:t xml:space="preserve"> goal</w:t>
      </w:r>
      <w:r w:rsidR="00D40A20" w:rsidRPr="00B93B17">
        <w:rPr>
          <w:rFonts w:eastAsiaTheme="minorHAnsi"/>
          <w:lang w:eastAsia="en-US"/>
        </w:rPr>
        <w:t>, engaging in conceptual engineering without sharing at least some goals is not</w:t>
      </w:r>
      <w:r w:rsidR="00DD0A43" w:rsidRPr="00B93B17">
        <w:rPr>
          <w:rFonts w:eastAsiaTheme="minorHAnsi"/>
          <w:lang w:eastAsia="en-US"/>
        </w:rPr>
        <w:t xml:space="preserve"> only</w:t>
      </w:r>
      <w:r w:rsidR="00D40A20" w:rsidRPr="00B93B17">
        <w:rPr>
          <w:rFonts w:eastAsiaTheme="minorHAnsi"/>
          <w:lang w:eastAsia="en-US"/>
        </w:rPr>
        <w:t xml:space="preserve"> impossible but difficult to justify. </w:t>
      </w:r>
    </w:p>
    <w:p w14:paraId="2DB243B8" w14:textId="77777777" w:rsidR="00C14CC8" w:rsidRPr="00B93B17" w:rsidRDefault="00C14CC8">
      <w:pPr>
        <w:autoSpaceDE w:val="0"/>
        <w:autoSpaceDN w:val="0"/>
        <w:adjustRightInd w:val="0"/>
        <w:spacing w:line="480" w:lineRule="auto"/>
        <w:ind w:right="-720"/>
        <w:rPr>
          <w:rFonts w:eastAsiaTheme="minorHAnsi"/>
          <w:lang w:eastAsia="en-US"/>
        </w:rPr>
      </w:pPr>
    </w:p>
    <w:p w14:paraId="3A84ACCF" w14:textId="31A780DC" w:rsidR="000F4B8D" w:rsidRPr="00B93B17" w:rsidRDefault="00C14CC8" w:rsidP="000F4B8D">
      <w:pPr>
        <w:autoSpaceDE w:val="0"/>
        <w:autoSpaceDN w:val="0"/>
        <w:adjustRightInd w:val="0"/>
        <w:spacing w:line="480" w:lineRule="auto"/>
        <w:ind w:right="-720"/>
        <w:rPr>
          <w:rFonts w:eastAsiaTheme="minorHAnsi"/>
          <w:lang w:eastAsia="en-US"/>
        </w:rPr>
      </w:pPr>
      <w:r w:rsidRPr="00B93B17">
        <w:rPr>
          <w:rFonts w:eastAsiaTheme="minorHAnsi"/>
          <w:lang w:eastAsia="en-US"/>
        </w:rPr>
        <w:t>None of this is</w:t>
      </w:r>
      <w:r w:rsidR="007B38FC" w:rsidRPr="00B93B17">
        <w:rPr>
          <w:rFonts w:eastAsiaTheme="minorHAnsi"/>
          <w:lang w:eastAsia="en-US"/>
        </w:rPr>
        <w:t xml:space="preserve"> to say that we can</w:t>
      </w:r>
      <w:r w:rsidR="00B7766F" w:rsidRPr="00B93B17">
        <w:rPr>
          <w:rFonts w:eastAsiaTheme="minorHAnsi"/>
          <w:lang w:eastAsia="en-US"/>
        </w:rPr>
        <w:t>not</w:t>
      </w:r>
      <w:r w:rsidR="007B38FC" w:rsidRPr="00B93B17">
        <w:rPr>
          <w:rFonts w:eastAsiaTheme="minorHAnsi"/>
          <w:lang w:eastAsia="en-US"/>
        </w:rPr>
        <w:t xml:space="preserve"> use breaches of linguistic commitments to disrupt a certain discourse, i.e., to engage in activism. </w:t>
      </w:r>
      <w:r w:rsidRPr="00B93B17">
        <w:rPr>
          <w:rFonts w:eastAsiaTheme="minorHAnsi"/>
          <w:lang w:eastAsia="en-US"/>
        </w:rPr>
        <w:t xml:space="preserve">Political activists often rely on explicit breaches of cooperative commitments to initiate a change of norms and commitments (cf., </w:t>
      </w:r>
      <w:proofErr w:type="spellStart"/>
      <w:r w:rsidRPr="00B93B17">
        <w:rPr>
          <w:rFonts w:eastAsiaTheme="minorHAnsi"/>
          <w:lang w:eastAsia="en-US"/>
        </w:rPr>
        <w:t>Sterken</w:t>
      </w:r>
      <w:proofErr w:type="spellEnd"/>
      <w:r w:rsidRPr="00B93B17">
        <w:rPr>
          <w:rFonts w:eastAsiaTheme="minorHAnsi"/>
          <w:lang w:eastAsia="en-US"/>
        </w:rPr>
        <w:t xml:space="preserve">, 2020). </w:t>
      </w:r>
      <w:r w:rsidR="007B38FC" w:rsidRPr="00B93B17">
        <w:rPr>
          <w:rFonts w:eastAsiaTheme="minorHAnsi"/>
          <w:lang w:eastAsia="en-US"/>
        </w:rPr>
        <w:t xml:space="preserve">It is important, however, to acknowledge that such disruptions are powerful </w:t>
      </w:r>
      <w:r w:rsidR="007B38FC" w:rsidRPr="00B93B17">
        <w:rPr>
          <w:rFonts w:eastAsiaTheme="minorHAnsi"/>
          <w:i/>
          <w:iCs/>
          <w:lang w:eastAsia="en-US"/>
        </w:rPr>
        <w:t>because</w:t>
      </w:r>
      <w:r w:rsidR="007B38FC" w:rsidRPr="00B93B17">
        <w:rPr>
          <w:rFonts w:eastAsiaTheme="minorHAnsi"/>
          <w:lang w:eastAsia="en-US"/>
        </w:rPr>
        <w:t xml:space="preserve"> they are breaches of linguistic commitment</w:t>
      </w:r>
      <w:r w:rsidR="00726874" w:rsidRPr="00B93B17">
        <w:rPr>
          <w:rFonts w:eastAsiaTheme="minorHAnsi"/>
          <w:lang w:eastAsia="en-US"/>
        </w:rPr>
        <w:t>s.</w:t>
      </w:r>
      <w:r w:rsidR="007B38FC" w:rsidRPr="00B93B17">
        <w:rPr>
          <w:rFonts w:eastAsiaTheme="minorHAnsi"/>
          <w:lang w:eastAsia="en-US"/>
        </w:rPr>
        <w:t xml:space="preserve"> </w:t>
      </w:r>
      <w:r w:rsidR="0067288A">
        <w:rPr>
          <w:rFonts w:eastAsiaTheme="minorHAnsi"/>
          <w:lang w:eastAsia="en-US"/>
        </w:rPr>
        <w:t>We</w:t>
      </w:r>
      <w:r w:rsidRPr="00B93B17">
        <w:rPr>
          <w:rFonts w:eastAsiaTheme="minorHAnsi"/>
          <w:lang w:eastAsia="en-US"/>
        </w:rPr>
        <w:t xml:space="preserve"> may even be justified in doing so if there are more general moral obligations or principles that support this breach of a local cooperative commitment (see more on this below). Thus, the notion of commitment engineering helps us understand the disruptive potential of conceptual engineering. Changing representations alone arguably lacks this disruptive potential. </w:t>
      </w:r>
    </w:p>
    <w:p w14:paraId="6FA781CA" w14:textId="77777777" w:rsidR="000F4B8D" w:rsidRPr="000619F7" w:rsidRDefault="000F4B8D" w:rsidP="000F4B8D">
      <w:pPr>
        <w:autoSpaceDE w:val="0"/>
        <w:autoSpaceDN w:val="0"/>
        <w:adjustRightInd w:val="0"/>
        <w:spacing w:line="480" w:lineRule="auto"/>
        <w:ind w:right="-720"/>
      </w:pPr>
    </w:p>
    <w:p w14:paraId="6CC237A7" w14:textId="52305FBA" w:rsidR="00656756" w:rsidRPr="00B93B17" w:rsidRDefault="002326F1" w:rsidP="00B93B17">
      <w:pPr>
        <w:autoSpaceDE w:val="0"/>
        <w:autoSpaceDN w:val="0"/>
        <w:adjustRightInd w:val="0"/>
        <w:spacing w:line="480" w:lineRule="auto"/>
        <w:ind w:right="-720"/>
        <w:rPr>
          <w:rFonts w:eastAsiaTheme="minorHAnsi"/>
          <w:lang w:eastAsia="en-US"/>
        </w:rPr>
      </w:pPr>
      <w:r w:rsidRPr="000619F7">
        <w:t>S</w:t>
      </w:r>
      <w:r w:rsidR="00247C65" w:rsidRPr="000619F7">
        <w:t>ome readers may</w:t>
      </w:r>
      <w:r w:rsidR="00584353" w:rsidRPr="000619F7">
        <w:t xml:space="preserve"> also</w:t>
      </w:r>
      <w:r w:rsidR="00247C65" w:rsidRPr="000619F7">
        <w:t xml:space="preserve"> wonder how the present account relates to the project of conceptual ethics and so-called “metalinguistic negotiation”. I take conceptual ethics to assess and negotiate which concepts or words we </w:t>
      </w:r>
      <w:r w:rsidR="00247C65" w:rsidRPr="000619F7">
        <w:rPr>
          <w:i/>
          <w:iCs/>
        </w:rPr>
        <w:t>should</w:t>
      </w:r>
      <w:r w:rsidR="00247C65" w:rsidRPr="000619F7">
        <w:t xml:space="preserve"> use. Often, we engage in conceptual ethics by means of metalinguistic negotiations, i.e., negotiations about how to use a word (cf., Burgess &amp; Plunkett, 2013). Conceptual engineering is the </w:t>
      </w:r>
      <w:r w:rsidR="00247C65" w:rsidRPr="000619F7">
        <w:rPr>
          <w:i/>
          <w:iCs/>
        </w:rPr>
        <w:t>practice</w:t>
      </w:r>
      <w:r w:rsidR="00247C65" w:rsidRPr="000619F7">
        <w:t xml:space="preserve"> of changing (introducing, </w:t>
      </w:r>
      <w:proofErr w:type="gramStart"/>
      <w:r w:rsidR="00247C65" w:rsidRPr="000619F7">
        <w:t>eliminating</w:t>
      </w:r>
      <w:proofErr w:type="gramEnd"/>
      <w:r w:rsidR="00247C65" w:rsidRPr="000619F7">
        <w:t xml:space="preserve"> and revising) our concepts. If we adopt the framework introduced here, we can understand conceptual ethics and metalinguistic negotiations as instances of negotiating and assessing linguistic commitments and entitlements and the process of conceptual engineering as a kind of commitment engineering. Again, none of this means that we may not refer to representations to convince </w:t>
      </w:r>
      <w:r w:rsidR="00F47523" w:rsidRPr="000619F7">
        <w:t>others</w:t>
      </w:r>
      <w:r w:rsidR="00247C65" w:rsidRPr="000619F7">
        <w:t xml:space="preserve"> to change our commitments and entitlements. The point is that we do not need to frame metalinguistic negotiations and engineering in </w:t>
      </w:r>
      <w:proofErr w:type="spellStart"/>
      <w:r w:rsidR="00247C65" w:rsidRPr="000619F7">
        <w:t>representationalist</w:t>
      </w:r>
      <w:proofErr w:type="spellEnd"/>
      <w:r w:rsidR="00247C65" w:rsidRPr="000619F7">
        <w:t xml:space="preserve"> terms</w:t>
      </w:r>
      <w:r w:rsidR="00764958">
        <w:t xml:space="preserve"> (which is acknowledged by </w:t>
      </w:r>
      <w:r w:rsidR="00764958" w:rsidRPr="000619F7">
        <w:rPr>
          <w:color w:val="000000" w:themeColor="text1"/>
          <w:shd w:val="clear" w:color="auto" w:fill="FFFFFF"/>
        </w:rPr>
        <w:t>Burgess</w:t>
      </w:r>
      <w:r w:rsidR="00764958">
        <w:rPr>
          <w:color w:val="000000" w:themeColor="text1"/>
          <w:shd w:val="clear" w:color="auto" w:fill="FFFFFF"/>
        </w:rPr>
        <w:t xml:space="preserve"> </w:t>
      </w:r>
      <w:r w:rsidR="00764958" w:rsidRPr="000619F7">
        <w:rPr>
          <w:color w:val="000000" w:themeColor="text1"/>
          <w:shd w:val="clear" w:color="auto" w:fill="FFFFFF"/>
        </w:rPr>
        <w:t>&amp; Plunkett, 2013</w:t>
      </w:r>
      <w:r w:rsidR="00764958">
        <w:rPr>
          <w:color w:val="000000" w:themeColor="text1"/>
          <w:shd w:val="clear" w:color="auto" w:fill="FFFFFF"/>
        </w:rPr>
        <w:t>)</w:t>
      </w:r>
      <w:r w:rsidR="00247C65" w:rsidRPr="000619F7">
        <w:t xml:space="preserve">. </w:t>
      </w:r>
    </w:p>
    <w:p w14:paraId="6A87F5F3" w14:textId="77777777" w:rsidR="00656756" w:rsidRPr="000619F7" w:rsidRDefault="00656756" w:rsidP="00247C65">
      <w:pPr>
        <w:spacing w:line="480" w:lineRule="auto"/>
      </w:pPr>
    </w:p>
    <w:p w14:paraId="5A8844BD" w14:textId="1784EE99" w:rsidR="00247C65" w:rsidRPr="000619F7" w:rsidRDefault="00656756" w:rsidP="00247C65">
      <w:pPr>
        <w:spacing w:line="480" w:lineRule="auto"/>
      </w:pPr>
      <w:r w:rsidRPr="000619F7">
        <w:t>F</w:t>
      </w:r>
      <w:r w:rsidR="00247C65" w:rsidRPr="000619F7">
        <w:t xml:space="preserve">inally, there has been some discussion on the question of the function of concepts (e.g., </w:t>
      </w:r>
      <w:proofErr w:type="spellStart"/>
      <w:r w:rsidR="00247C65" w:rsidRPr="00B93B17">
        <w:rPr>
          <w:color w:val="000000" w:themeColor="text1"/>
          <w:shd w:val="clear" w:color="auto" w:fill="FFFFFF"/>
        </w:rPr>
        <w:t>Simion</w:t>
      </w:r>
      <w:proofErr w:type="spellEnd"/>
      <w:r w:rsidR="00247C65" w:rsidRPr="00B93B17">
        <w:rPr>
          <w:color w:val="000000" w:themeColor="text1"/>
          <w:shd w:val="clear" w:color="auto" w:fill="FFFFFF"/>
        </w:rPr>
        <w:t xml:space="preserve">, 2018; </w:t>
      </w:r>
      <w:proofErr w:type="spellStart"/>
      <w:r w:rsidR="00247C65" w:rsidRPr="00B93B17">
        <w:rPr>
          <w:color w:val="000000" w:themeColor="text1"/>
          <w:shd w:val="clear" w:color="auto" w:fill="FFFFFF"/>
        </w:rPr>
        <w:t>Nado</w:t>
      </w:r>
      <w:proofErr w:type="spellEnd"/>
      <w:r w:rsidR="00247C65" w:rsidRPr="00B93B17">
        <w:rPr>
          <w:color w:val="000000" w:themeColor="text1"/>
          <w:shd w:val="clear" w:color="auto" w:fill="FFFFFF"/>
        </w:rPr>
        <w:t xml:space="preserve">, 2019; </w:t>
      </w:r>
      <w:proofErr w:type="spellStart"/>
      <w:r w:rsidR="00247C65" w:rsidRPr="00B93B17">
        <w:rPr>
          <w:color w:val="000000" w:themeColor="text1"/>
          <w:shd w:val="clear" w:color="auto" w:fill="FFFFFF"/>
        </w:rPr>
        <w:t>Simion</w:t>
      </w:r>
      <w:proofErr w:type="spellEnd"/>
      <w:r w:rsidR="00247C65" w:rsidRPr="00B93B17">
        <w:rPr>
          <w:color w:val="000000" w:themeColor="text1"/>
          <w:shd w:val="clear" w:color="auto" w:fill="FFFFFF"/>
        </w:rPr>
        <w:t xml:space="preserve"> &amp; Kelp, 2020; </w:t>
      </w:r>
      <w:proofErr w:type="spellStart"/>
      <w:r w:rsidR="00247C65" w:rsidRPr="00B93B17">
        <w:rPr>
          <w:color w:val="000000" w:themeColor="text1"/>
          <w:shd w:val="clear" w:color="auto" w:fill="FFFFFF"/>
        </w:rPr>
        <w:t>Haslanger</w:t>
      </w:r>
      <w:proofErr w:type="spellEnd"/>
      <w:r w:rsidR="00247C65" w:rsidRPr="00B93B17">
        <w:rPr>
          <w:color w:val="000000" w:themeColor="text1"/>
          <w:shd w:val="clear" w:color="auto" w:fill="FFFFFF"/>
        </w:rPr>
        <w:t xml:space="preserve">, 2020; </w:t>
      </w:r>
      <w:r w:rsidR="00247C65" w:rsidRPr="000619F7">
        <w:rPr>
          <w:color w:val="000000" w:themeColor="text1"/>
          <w:shd w:val="clear" w:color="auto" w:fill="FFFFFF"/>
        </w:rPr>
        <w:t xml:space="preserve">Thomasson, 2020). </w:t>
      </w:r>
      <w:r w:rsidR="00247C65" w:rsidRPr="000619F7">
        <w:t>The idea is that conceptual engineers:</w:t>
      </w:r>
    </w:p>
    <w:p w14:paraId="38C1F7CD" w14:textId="77777777" w:rsidR="00247C65" w:rsidRPr="000619F7" w:rsidRDefault="00247C65" w:rsidP="00247C65">
      <w:pPr>
        <w:spacing w:line="480" w:lineRule="auto"/>
      </w:pPr>
    </w:p>
    <w:p w14:paraId="044C57F5" w14:textId="77777777" w:rsidR="00247C65" w:rsidRPr="000619F7" w:rsidRDefault="00247C65" w:rsidP="00247C65">
      <w:pPr>
        <w:spacing w:line="480" w:lineRule="auto"/>
        <w:ind w:left="426"/>
      </w:pPr>
      <w:r w:rsidRPr="000619F7">
        <w:lastRenderedPageBreak/>
        <w:t xml:space="preserve">engage in reverse engineering to figure out, empirically, what function(s) the concepts have served and do serve [...] and do descriptive conceptual work in figuring out how they work [...]. But we must also do work in conceptual ethics to determine what functions our concepts are to serve, going forward, </w:t>
      </w:r>
      <w:r w:rsidRPr="000619F7">
        <w:rPr>
          <w:i/>
          <w:iCs/>
        </w:rPr>
        <w:t>given our shared purposes</w:t>
      </w:r>
      <w:r w:rsidRPr="000619F7">
        <w:t xml:space="preserve">. Finally, we combine that with empirical work, in doing constructive conceptual engineering: determining whether (given worldly constraints) certain modifications or </w:t>
      </w:r>
      <w:proofErr w:type="spellStart"/>
      <w:r w:rsidRPr="000619F7">
        <w:t>precisifications</w:t>
      </w:r>
      <w:proofErr w:type="spellEnd"/>
      <w:r w:rsidRPr="000619F7">
        <w:t xml:space="preserve"> would better enable the term to fulfill its function. (</w:t>
      </w:r>
      <w:r w:rsidRPr="000619F7">
        <w:rPr>
          <w:color w:val="000000" w:themeColor="text1"/>
          <w:shd w:val="clear" w:color="auto" w:fill="FFFFFF"/>
        </w:rPr>
        <w:t xml:space="preserve">Thomasson, 2020; p. 454, my emphasis). </w:t>
      </w:r>
    </w:p>
    <w:p w14:paraId="7FD6F55E" w14:textId="77777777" w:rsidR="00247C65" w:rsidRPr="000619F7" w:rsidRDefault="00247C65" w:rsidP="00247C65">
      <w:pPr>
        <w:spacing w:line="480" w:lineRule="auto"/>
      </w:pPr>
    </w:p>
    <w:p w14:paraId="74900D28" w14:textId="271F7431" w:rsidR="00247C65" w:rsidRPr="000619F7" w:rsidRDefault="00247C65" w:rsidP="00247C65">
      <w:pPr>
        <w:spacing w:line="480" w:lineRule="auto"/>
      </w:pPr>
      <w:r w:rsidRPr="000619F7">
        <w:t xml:space="preserve">So, </w:t>
      </w:r>
      <w:proofErr w:type="spellStart"/>
      <w:r w:rsidRPr="000619F7">
        <w:t>Nado</w:t>
      </w:r>
      <w:proofErr w:type="spellEnd"/>
      <w:r w:rsidRPr="000619F7">
        <w:t xml:space="preserve">, </w:t>
      </w:r>
      <w:proofErr w:type="spellStart"/>
      <w:r w:rsidRPr="000619F7">
        <w:t>Simion</w:t>
      </w:r>
      <w:proofErr w:type="spellEnd"/>
      <w:r w:rsidRPr="000619F7">
        <w:t xml:space="preserve">, Kelp, </w:t>
      </w:r>
      <w:proofErr w:type="spellStart"/>
      <w:r w:rsidRPr="000619F7">
        <w:t>Haslanger</w:t>
      </w:r>
      <w:proofErr w:type="spellEnd"/>
      <w:r w:rsidRPr="000619F7">
        <w:t>, Thomasson and other conceptual engineers assume that concepts have functions and that these functions play an important role in conceptual engineering. I endorse this idea and we can easily frame the same point in terms of commitments. Commitment engineering then involves identifying the function of a term and how it relates to our commitments and entitlements. If, for example, we are entitled to apply ‘marriage’ only to heterosexual couples, we may identify the role this entitlement plays in society, observe that it is harmful or unfair (assuming that our shared goal is to live in a fair society) and then decide to change these normative constraints in the ways I proposed above. As argued by Thomasson</w:t>
      </w:r>
      <w:r w:rsidR="00293018">
        <w:t xml:space="preserve"> (forthcoming)</w:t>
      </w:r>
      <w:r w:rsidRPr="000619F7">
        <w:t>, this is not always easy and requires empirical work as well as negotiating constraints on our engineering ambitions, but it is clearly not impossible or even difficult in some cases – especially when the time is ripe</w:t>
      </w:r>
      <w:r w:rsidR="00472D76" w:rsidRPr="000619F7">
        <w:t xml:space="preserve"> (cf.,</w:t>
      </w:r>
      <w:r w:rsidR="00472D76" w:rsidRPr="00B93B17">
        <w:rPr>
          <w:color w:val="000000" w:themeColor="text1"/>
          <w:shd w:val="clear" w:color="auto" w:fill="FFFFFF"/>
        </w:rPr>
        <w:t xml:space="preserve"> </w:t>
      </w:r>
      <w:proofErr w:type="spellStart"/>
      <w:r w:rsidR="00472D76" w:rsidRPr="00B93B17">
        <w:rPr>
          <w:color w:val="000000" w:themeColor="text1"/>
          <w:shd w:val="clear" w:color="auto" w:fill="FFFFFF"/>
        </w:rPr>
        <w:t>Bicchieri</w:t>
      </w:r>
      <w:proofErr w:type="spellEnd"/>
      <w:r w:rsidR="00472D76" w:rsidRPr="00B93B17">
        <w:rPr>
          <w:color w:val="000000" w:themeColor="text1"/>
          <w:shd w:val="clear" w:color="auto" w:fill="FFFFFF"/>
        </w:rPr>
        <w:t>, 2016)</w:t>
      </w:r>
      <w:r w:rsidRPr="000619F7">
        <w:t xml:space="preserve">. I thus share Kelp and </w:t>
      </w:r>
      <w:proofErr w:type="spellStart"/>
      <w:r w:rsidRPr="000619F7">
        <w:t>Simion’s</w:t>
      </w:r>
      <w:proofErr w:type="spellEnd"/>
      <w:r w:rsidRPr="000619F7">
        <w:t xml:space="preserve"> (2020) enthusiasm that, with the right framework, conceptual engineering can be rather easy or at least possible</w:t>
      </w:r>
      <w:r w:rsidR="00E70262" w:rsidRPr="000619F7">
        <w:t xml:space="preserve"> even if </w:t>
      </w:r>
      <w:r w:rsidR="00FB05EE" w:rsidRPr="000619F7">
        <w:t>one may</w:t>
      </w:r>
      <w:r w:rsidR="00E70262" w:rsidRPr="000619F7">
        <w:t xml:space="preserve"> disagree with their </w:t>
      </w:r>
      <w:proofErr w:type="spellStart"/>
      <w:r w:rsidR="00E70262" w:rsidRPr="000619F7">
        <w:t>representationalist</w:t>
      </w:r>
      <w:proofErr w:type="spellEnd"/>
      <w:r w:rsidR="00E70262" w:rsidRPr="000619F7">
        <w:t xml:space="preserve"> construal of the function of concepts. </w:t>
      </w:r>
    </w:p>
    <w:p w14:paraId="64013411" w14:textId="77777777" w:rsidR="00247C65" w:rsidRPr="000619F7" w:rsidRDefault="00247C65" w:rsidP="00B56709">
      <w:pPr>
        <w:spacing w:line="480" w:lineRule="auto"/>
      </w:pPr>
    </w:p>
    <w:p w14:paraId="0B537654" w14:textId="37A18B2A" w:rsidR="001E7D52" w:rsidRPr="000619F7" w:rsidRDefault="00247C65" w:rsidP="00B56709">
      <w:pPr>
        <w:spacing w:line="480" w:lineRule="auto"/>
        <w:rPr>
          <w:b/>
          <w:bCs/>
        </w:rPr>
      </w:pPr>
      <w:r w:rsidRPr="000619F7">
        <w:rPr>
          <w:b/>
          <w:bCs/>
        </w:rPr>
        <w:t>7</w:t>
      </w:r>
      <w:r w:rsidR="00E36BE8" w:rsidRPr="000619F7">
        <w:rPr>
          <w:b/>
          <w:bCs/>
        </w:rPr>
        <w:t xml:space="preserve"> </w:t>
      </w:r>
      <w:r w:rsidR="00B10770" w:rsidRPr="000619F7">
        <w:rPr>
          <w:b/>
          <w:bCs/>
        </w:rPr>
        <w:t>Some problems avoided</w:t>
      </w:r>
    </w:p>
    <w:p w14:paraId="561B676A" w14:textId="77777777" w:rsidR="001E7D52" w:rsidRPr="000619F7" w:rsidRDefault="001E7D52" w:rsidP="00B56709">
      <w:pPr>
        <w:spacing w:line="480" w:lineRule="auto"/>
      </w:pPr>
    </w:p>
    <w:p w14:paraId="6DE32160" w14:textId="71DC1F72" w:rsidR="00E33449" w:rsidRPr="000619F7" w:rsidRDefault="009A1C08" w:rsidP="00B56709">
      <w:pPr>
        <w:spacing w:line="480" w:lineRule="auto"/>
      </w:pPr>
      <w:r w:rsidRPr="000619F7">
        <w:lastRenderedPageBreak/>
        <w:t xml:space="preserve">Construing conceptual engineering as </w:t>
      </w:r>
      <w:r w:rsidR="00A00695" w:rsidRPr="000619F7">
        <w:t>the</w:t>
      </w:r>
      <w:r w:rsidRPr="000619F7">
        <w:t xml:space="preserve"> practice of engineering cooperative commitments, allows us to avoid</w:t>
      </w:r>
      <w:r w:rsidR="00C4304B" w:rsidRPr="000619F7">
        <w:t xml:space="preserve"> at least some of</w:t>
      </w:r>
      <w:r w:rsidRPr="000619F7">
        <w:t xml:space="preserve"> the </w:t>
      </w:r>
      <w:r w:rsidR="00E33449" w:rsidRPr="000619F7">
        <w:t>concerns</w:t>
      </w:r>
      <w:r w:rsidRPr="000619F7">
        <w:t xml:space="preserve"> </w:t>
      </w:r>
      <w:r w:rsidR="00E33449" w:rsidRPr="000619F7">
        <w:t>some philosophers have had with</w:t>
      </w:r>
      <w:r w:rsidRPr="000619F7">
        <w:t xml:space="preserve"> representationali</w:t>
      </w:r>
      <w:r w:rsidR="00107489" w:rsidRPr="000619F7">
        <w:t>sm</w:t>
      </w:r>
      <w:r w:rsidR="000760AA" w:rsidRPr="000619F7">
        <w:t>.</w:t>
      </w:r>
      <w:r w:rsidR="00E33449" w:rsidRPr="000619F7">
        <w:t xml:space="preserve"> </w:t>
      </w:r>
      <w:r w:rsidR="000A2AFA" w:rsidRPr="000619F7">
        <w:t xml:space="preserve">First, </w:t>
      </w:r>
      <w:r w:rsidR="00E33449" w:rsidRPr="000619F7">
        <w:t>conceptual engineering is no longer primarily about changing our representations.</w:t>
      </w:r>
      <w:r w:rsidR="00270298" w:rsidRPr="000619F7">
        <w:t xml:space="preserve"> We also no longer presuppose any strong relation between representations and behavior. If conceptual engineering is primarily about changing our commitments and entitlements in collective action</w:t>
      </w:r>
      <w:r w:rsidR="00F03F54" w:rsidRPr="000619F7">
        <w:t>s</w:t>
      </w:r>
      <w:r w:rsidR="00270298" w:rsidRPr="000619F7">
        <w:t>, we can leave open what role representation</w:t>
      </w:r>
      <w:r w:rsidR="004C1854" w:rsidRPr="000619F7">
        <w:t>s</w:t>
      </w:r>
      <w:r w:rsidR="00270298" w:rsidRPr="000619F7">
        <w:t xml:space="preserve"> play in generating a change of behavior. This may be attractive both for </w:t>
      </w:r>
      <w:proofErr w:type="spellStart"/>
      <w:r w:rsidR="00270298" w:rsidRPr="000619F7">
        <w:t>representationalists</w:t>
      </w:r>
      <w:proofErr w:type="spellEnd"/>
      <w:r w:rsidR="00270298" w:rsidRPr="000619F7">
        <w:t xml:space="preserve"> and their opponents. </w:t>
      </w:r>
      <w:r w:rsidR="00DD3637" w:rsidRPr="000619F7">
        <w:t>Thus</w:t>
      </w:r>
      <w:r w:rsidR="00FE20F1" w:rsidRPr="000619F7">
        <w:t>,</w:t>
      </w:r>
      <w:r w:rsidR="00D947C3" w:rsidRPr="000619F7">
        <w:t xml:space="preserve"> even those opposed to representations can still think about conceptual engineering </w:t>
      </w:r>
      <w:r w:rsidR="00E33449" w:rsidRPr="000619F7">
        <w:t>as a</w:t>
      </w:r>
      <w:r w:rsidR="007B3380">
        <w:t xml:space="preserve"> fruitful activity, namely as a</w:t>
      </w:r>
      <w:r w:rsidR="00E33449" w:rsidRPr="000619F7">
        <w:t xml:space="preserve"> kind </w:t>
      </w:r>
      <w:r w:rsidR="00D947C3" w:rsidRPr="000619F7">
        <w:t>of commitment</w:t>
      </w:r>
      <w:r w:rsidR="00E33449" w:rsidRPr="000619F7">
        <w:t xml:space="preserve"> engineering</w:t>
      </w:r>
      <w:r w:rsidR="00D947C3" w:rsidRPr="000619F7">
        <w:t>.</w:t>
      </w:r>
      <w:r w:rsidR="000760AA" w:rsidRPr="000619F7">
        <w:t xml:space="preserve"> </w:t>
      </w:r>
    </w:p>
    <w:p w14:paraId="18196B9A" w14:textId="77777777" w:rsidR="00E33449" w:rsidRPr="000619F7" w:rsidRDefault="00E33449" w:rsidP="00B56709">
      <w:pPr>
        <w:spacing w:line="480" w:lineRule="auto"/>
      </w:pPr>
    </w:p>
    <w:p w14:paraId="39BCDCCB" w14:textId="059EFCF2" w:rsidR="00C14385" w:rsidRPr="000619F7" w:rsidRDefault="000760AA" w:rsidP="00B56709">
      <w:pPr>
        <w:spacing w:line="480" w:lineRule="auto"/>
      </w:pPr>
      <w:r w:rsidRPr="000619F7">
        <w:t xml:space="preserve">Moreover, avoiding representations helps us avoid challenges to conceptual engineering that are </w:t>
      </w:r>
      <w:r w:rsidR="00626BA8" w:rsidRPr="000619F7">
        <w:t>more specific to representation engineering</w:t>
      </w:r>
      <w:r w:rsidR="007C0409" w:rsidRPr="000619F7">
        <w:t xml:space="preserve"> (see section 3)</w:t>
      </w:r>
      <w:r w:rsidR="00626BA8" w:rsidRPr="000619F7">
        <w:t xml:space="preserve">. </w:t>
      </w:r>
      <w:r w:rsidR="00F03F54" w:rsidRPr="000619F7">
        <w:t xml:space="preserve">Recall </w:t>
      </w:r>
      <w:r w:rsidR="00F50810" w:rsidRPr="000619F7">
        <w:t>the argument</w:t>
      </w:r>
      <w:r w:rsidR="001E7D52" w:rsidRPr="000619F7">
        <w:t xml:space="preserve"> that replacing our representations trivializes conceptual engineering, especially </w:t>
      </w:r>
      <w:proofErr w:type="gramStart"/>
      <w:r w:rsidR="001E7D52" w:rsidRPr="000619F7">
        <w:t>assuming that</w:t>
      </w:r>
      <w:proofErr w:type="gramEnd"/>
      <w:r w:rsidR="001E7D52" w:rsidRPr="000619F7">
        <w:t xml:space="preserve"> all we can really change </w:t>
      </w:r>
      <w:r w:rsidR="005F3307" w:rsidRPr="000619F7">
        <w:t xml:space="preserve">are </w:t>
      </w:r>
      <w:r w:rsidR="001E7D52" w:rsidRPr="000619F7">
        <w:rPr>
          <w:i/>
          <w:iCs/>
        </w:rPr>
        <w:t>speaker meaning</w:t>
      </w:r>
      <w:r w:rsidR="005F3307" w:rsidRPr="000619F7">
        <w:rPr>
          <w:i/>
          <w:iCs/>
        </w:rPr>
        <w:t>s</w:t>
      </w:r>
      <w:r w:rsidR="001E7D52" w:rsidRPr="000619F7">
        <w:t xml:space="preserve"> as opposed to the </w:t>
      </w:r>
      <w:r w:rsidR="001E7D52" w:rsidRPr="000619F7">
        <w:rPr>
          <w:i/>
          <w:iCs/>
        </w:rPr>
        <w:t>semantic meaning</w:t>
      </w:r>
      <w:r w:rsidR="001E7D52" w:rsidRPr="000619F7">
        <w:t xml:space="preserve"> of a word (e.g., Deutsch, 2020, but see </w:t>
      </w:r>
      <w:proofErr w:type="spellStart"/>
      <w:r w:rsidR="001E7D52" w:rsidRPr="000619F7">
        <w:t>Jorem</w:t>
      </w:r>
      <w:proofErr w:type="spellEnd"/>
      <w:r w:rsidR="001E7D52" w:rsidRPr="000619F7">
        <w:t xml:space="preserve">, 2020). </w:t>
      </w:r>
      <w:r w:rsidR="00F03F54" w:rsidRPr="000619F7">
        <w:t xml:space="preserve">However, </w:t>
      </w:r>
      <w:r w:rsidR="001C3433" w:rsidRPr="000619F7">
        <w:t>c</w:t>
      </w:r>
      <w:r w:rsidR="000F4F1E" w:rsidRPr="000619F7">
        <w:t>hang</w:t>
      </w:r>
      <w:r w:rsidR="00FE20F1" w:rsidRPr="000619F7">
        <w:t>ing</w:t>
      </w:r>
      <w:r w:rsidR="000F4F1E" w:rsidRPr="000619F7">
        <w:t xml:space="preserve"> our commitments and entitlem</w:t>
      </w:r>
      <w:r w:rsidR="00C753BF" w:rsidRPr="000619F7">
        <w:t>e</w:t>
      </w:r>
      <w:r w:rsidR="000F4F1E" w:rsidRPr="000619F7">
        <w:t>nts</w:t>
      </w:r>
      <w:r w:rsidR="00924F24" w:rsidRPr="000619F7">
        <w:t xml:space="preserve"> is not as easy as simply replacing concepts or speaker meanings. We </w:t>
      </w:r>
      <w:proofErr w:type="gramStart"/>
      <w:r w:rsidR="00924F24" w:rsidRPr="000619F7">
        <w:t>have to</w:t>
      </w:r>
      <w:proofErr w:type="gramEnd"/>
      <w:r w:rsidR="00924F24" w:rsidRPr="000619F7">
        <w:t xml:space="preserve"> </w:t>
      </w:r>
      <w:r w:rsidR="00924F24" w:rsidRPr="00B93B17">
        <w:t xml:space="preserve">change social norms of shared goals and we have to have many people on board with what we are proposing such that commitments actually change. </w:t>
      </w:r>
      <w:r w:rsidR="006F6846" w:rsidRPr="000619F7">
        <w:t>Moreover,</w:t>
      </w:r>
      <w:r w:rsidR="000F4F1E" w:rsidRPr="000619F7">
        <w:t xml:space="preserve"> </w:t>
      </w:r>
      <w:r w:rsidR="006F6846" w:rsidRPr="000619F7">
        <w:t>i</w:t>
      </w:r>
      <w:r w:rsidR="00FE20F1" w:rsidRPr="000619F7">
        <w:t xml:space="preserve">f we get people to change our social norms and behaviors with respect to certain applications of words and concepts, we can literally change the world. If people become socially entitled to apply ‘marriage’ to </w:t>
      </w:r>
      <w:r w:rsidR="00E46BB9" w:rsidRPr="000619F7">
        <w:t xml:space="preserve">homosexual </w:t>
      </w:r>
      <w:r w:rsidR="00FE20F1" w:rsidRPr="000619F7">
        <w:t xml:space="preserve">couples, this </w:t>
      </w:r>
      <w:r w:rsidR="00E46BB9" w:rsidRPr="000619F7">
        <w:t xml:space="preserve">will </w:t>
      </w:r>
      <w:r w:rsidR="00FE20F1" w:rsidRPr="000619F7">
        <w:t>have tremendous institutional</w:t>
      </w:r>
      <w:r w:rsidR="00526159" w:rsidRPr="000619F7">
        <w:t xml:space="preserve"> and personal</w:t>
      </w:r>
      <w:r w:rsidR="00FE20F1" w:rsidRPr="000619F7">
        <w:t xml:space="preserve"> consequences. </w:t>
      </w:r>
    </w:p>
    <w:p w14:paraId="4B0A17F2" w14:textId="77777777" w:rsidR="00C14385" w:rsidRPr="000619F7" w:rsidRDefault="00C14385" w:rsidP="00C14385">
      <w:pPr>
        <w:spacing w:line="480" w:lineRule="auto"/>
      </w:pPr>
    </w:p>
    <w:p w14:paraId="5D45736F" w14:textId="7B077AC8" w:rsidR="00C14385" w:rsidRPr="000619F7" w:rsidRDefault="00C14385" w:rsidP="00C14385">
      <w:pPr>
        <w:spacing w:line="480" w:lineRule="auto"/>
      </w:pPr>
      <w:r w:rsidRPr="000619F7">
        <w:t xml:space="preserve">Another problem that an account of commitment engineering avoids is the following: As argued above, we can be in control over conceptual engineering without the need for any “implementation” of a representational change. We are in control of conceptual engineering because we are somewhat in control of our social commitments and entitlements, e.g., by </w:t>
      </w:r>
      <w:r w:rsidRPr="000619F7">
        <w:lastRenderedPageBreak/>
        <w:t>changing our social norms. One method of changing social norms is to convince enough people that using a word in a new way is preferable, which will hopefully change their behavior</w:t>
      </w:r>
      <w:r w:rsidR="00315A0E">
        <w:t xml:space="preserve"> (</w:t>
      </w:r>
      <w:r w:rsidRPr="000619F7">
        <w:t>which then changes our cooperative commitments and entitlements</w:t>
      </w:r>
      <w:r w:rsidR="00315A0E">
        <w:t>)</w:t>
      </w:r>
      <w:r w:rsidRPr="000619F7">
        <w:t xml:space="preserve">. Convincing others to change their actions is clearly possible, even if it is admittedly not always easy. However, it is also not as difficult as one might think, at least in cases where a change of entitlement is “ripe”, i.e., when the society is generally at a stage where </w:t>
      </w:r>
      <w:r w:rsidR="008972D7">
        <w:t>it is</w:t>
      </w:r>
      <w:r w:rsidRPr="000619F7">
        <w:t xml:space="preserve"> open to the respective change. </w:t>
      </w:r>
    </w:p>
    <w:p w14:paraId="4C6A3EF8" w14:textId="77777777" w:rsidR="00C14385" w:rsidRPr="000619F7" w:rsidRDefault="00C14385" w:rsidP="00C14385">
      <w:pPr>
        <w:spacing w:line="480" w:lineRule="auto"/>
      </w:pPr>
    </w:p>
    <w:p w14:paraId="1AEE8251" w14:textId="6ACA528F" w:rsidR="00C14385" w:rsidRPr="000619F7" w:rsidRDefault="00C14385" w:rsidP="00C14385">
      <w:pPr>
        <w:spacing w:line="480" w:lineRule="auto"/>
      </w:pPr>
      <w:r w:rsidRPr="000619F7">
        <w:t xml:space="preserve">The time is ripe for a commitment change when enough people clearly see the </w:t>
      </w:r>
      <w:r w:rsidR="00BF10B3" w:rsidRPr="000619F7">
        <w:t>importance</w:t>
      </w:r>
      <w:r w:rsidRPr="000619F7">
        <w:t xml:space="preserve"> of changing our commitments and entitlements when conversing and debating. This is arguably the case for the term ‘mansplaining’ that was mentioned above. </w:t>
      </w:r>
      <w:r w:rsidR="0037024A">
        <w:t>Many p</w:t>
      </w:r>
      <w:r w:rsidRPr="000619F7">
        <w:t>eople immediately s</w:t>
      </w:r>
      <w:r w:rsidR="0037024A">
        <w:t>aw</w:t>
      </w:r>
      <w:r w:rsidRPr="000619F7">
        <w:t xml:space="preserve"> that the expression helps us communicate about a certain phenomenon. The time is currently not ripe for a large-scale change </w:t>
      </w:r>
      <w:r w:rsidR="00BF10B3" w:rsidRPr="000619F7">
        <w:t>of</w:t>
      </w:r>
      <w:r w:rsidRPr="000619F7">
        <w:t xml:space="preserve"> the use of terms like ‘racist’. Many people resist the change of commitment also because they fail to see the use of such a change. Currently, activists (who I consider</w:t>
      </w:r>
      <w:r w:rsidR="00B375F5">
        <w:t xml:space="preserve"> to be</w:t>
      </w:r>
      <w:r w:rsidRPr="000619F7">
        <w:t xml:space="preserve"> conceptual engineers) are pushing for a commitment change not just by convincing others of the use of such a term but by </w:t>
      </w:r>
      <w:proofErr w:type="gramStart"/>
      <w:r w:rsidRPr="000619F7">
        <w:t>actually using</w:t>
      </w:r>
      <w:proofErr w:type="gramEnd"/>
      <w:r w:rsidRPr="000619F7">
        <w:t xml:space="preserve"> the term in this new way. This breach of commitment is intentional and causes friction (when talking to more conservative audiences) but might </w:t>
      </w:r>
      <w:proofErr w:type="gramStart"/>
      <w:r w:rsidRPr="000619F7">
        <w:t>actually contribute</w:t>
      </w:r>
      <w:proofErr w:type="gramEnd"/>
      <w:r w:rsidRPr="000619F7">
        <w:t xml:space="preserve"> to more and more people adopting the new use thereby making it a new social norm</w:t>
      </w:r>
      <w:r w:rsidR="00377C31">
        <w:t xml:space="preserve">. This breach of commitment is usually justified on moral </w:t>
      </w:r>
      <w:r w:rsidR="00FC27C9">
        <w:t xml:space="preserve">as opposed to cooperative </w:t>
      </w:r>
      <w:r w:rsidR="00377C31">
        <w:t>grounds.</w:t>
      </w:r>
    </w:p>
    <w:p w14:paraId="1DCAD8E8" w14:textId="77777777" w:rsidR="007C0409" w:rsidRPr="000619F7" w:rsidRDefault="007C0409" w:rsidP="007C0409">
      <w:pPr>
        <w:spacing w:line="480" w:lineRule="auto"/>
      </w:pPr>
    </w:p>
    <w:p w14:paraId="7781EAE0" w14:textId="564CE8CE" w:rsidR="007C0409" w:rsidRPr="000619F7" w:rsidRDefault="00DD2C3E" w:rsidP="00B56709">
      <w:pPr>
        <w:spacing w:line="480" w:lineRule="auto"/>
      </w:pPr>
      <w:r w:rsidRPr="000619F7">
        <w:t>Finally, consider how commitment engineers can respond to the</w:t>
      </w:r>
      <w:r w:rsidR="007C0409" w:rsidRPr="000619F7">
        <w:t xml:space="preserve"> problem of topic change</w:t>
      </w:r>
      <w:r w:rsidR="005501E2">
        <w:t xml:space="preserve"> (cf., Koch, forthcoming)</w:t>
      </w:r>
      <w:r w:rsidR="007C0409" w:rsidRPr="000619F7">
        <w:t>. How can we change our representational devices without changing the topic given that the topic of a conversation is normally tied to the sameness of content (</w:t>
      </w:r>
      <w:proofErr w:type="spellStart"/>
      <w:r w:rsidR="007C0409" w:rsidRPr="000619F7">
        <w:t>Cappelen</w:t>
      </w:r>
      <w:proofErr w:type="spellEnd"/>
      <w:r w:rsidR="007C0409" w:rsidRPr="000619F7">
        <w:t xml:space="preserve">, 2018)? </w:t>
      </w:r>
      <w:r w:rsidR="00026794" w:rsidRPr="000619F7">
        <w:t xml:space="preserve">Again, </w:t>
      </w:r>
      <w:r w:rsidR="007C0409" w:rsidRPr="000619F7">
        <w:t xml:space="preserve">I do not want to argue that there have not been very promising </w:t>
      </w:r>
      <w:proofErr w:type="spellStart"/>
      <w:r w:rsidR="007C0409" w:rsidRPr="000619F7">
        <w:t>representationalist</w:t>
      </w:r>
      <w:proofErr w:type="spellEnd"/>
      <w:r w:rsidR="007C0409" w:rsidRPr="000619F7">
        <w:t xml:space="preserve"> attempts to avoid this problem, e.g., by changing the way we individuate topics (e.g., Sawyer, 2020 or </w:t>
      </w:r>
      <w:proofErr w:type="spellStart"/>
      <w:r w:rsidR="007C0409" w:rsidRPr="000619F7">
        <w:t>Cappelen</w:t>
      </w:r>
      <w:proofErr w:type="spellEnd"/>
      <w:r w:rsidR="007C0409" w:rsidRPr="000619F7">
        <w:t xml:space="preserve">, 2018 for attempts). I merely wish to point out that </w:t>
      </w:r>
      <w:r w:rsidR="00EE1D40" w:rsidRPr="000619F7">
        <w:lastRenderedPageBreak/>
        <w:t xml:space="preserve">construing conceptual engineering as commitment engineering has the </w:t>
      </w:r>
      <w:r w:rsidR="004D2EE7" w:rsidRPr="000619F7">
        <w:t>potential to</w:t>
      </w:r>
      <w:r w:rsidR="007C0409" w:rsidRPr="000619F7">
        <w:t xml:space="preserve"> avoid this problem elegan</w:t>
      </w:r>
      <w:r w:rsidR="00A02085" w:rsidRPr="000619F7">
        <w:t>tly</w:t>
      </w:r>
      <w:r w:rsidR="007C0409" w:rsidRPr="000619F7">
        <w:t>.</w:t>
      </w:r>
      <w:r w:rsidR="00026794" w:rsidRPr="000619F7">
        <w:t xml:space="preserve"> The solution is to individuate topics not in terms of representational content but in terms of a shared goal. </w:t>
      </w:r>
      <w:r w:rsidR="00C852EE" w:rsidRPr="000619F7">
        <w:t xml:space="preserve">For example, </w:t>
      </w:r>
      <w:r w:rsidR="00D90519" w:rsidRPr="000619F7">
        <w:t>think of the question</w:t>
      </w:r>
      <w:r w:rsidR="00C852EE" w:rsidRPr="000619F7">
        <w:t xml:space="preserve"> of</w:t>
      </w:r>
      <w:r w:rsidR="00026794" w:rsidRPr="000619F7">
        <w:t xml:space="preserve"> whether</w:t>
      </w:r>
      <w:r w:rsidR="00D90519" w:rsidRPr="000619F7">
        <w:t xml:space="preserve"> </w:t>
      </w:r>
      <w:r w:rsidR="00026794" w:rsidRPr="000619F7">
        <w:t xml:space="preserve">free will is possible given what we know about </w:t>
      </w:r>
      <w:r w:rsidR="008D15F9" w:rsidRPr="000619F7">
        <w:t>the</w:t>
      </w:r>
      <w:r w:rsidR="00026794" w:rsidRPr="000619F7">
        <w:t xml:space="preserve"> brain</w:t>
      </w:r>
      <w:r w:rsidR="00D90519" w:rsidRPr="000619F7">
        <w:t xml:space="preserve">. A commitment engineer will argue that this formulation is not precise enough for counting as a shared goal or topic. </w:t>
      </w:r>
      <w:r w:rsidR="00C852EE" w:rsidRPr="000619F7">
        <w:t xml:space="preserve">For it to be a topic, it is not clear enough what we mean by ‘free will’, i.e., what </w:t>
      </w:r>
      <w:proofErr w:type="gramStart"/>
      <w:r w:rsidR="00C852EE" w:rsidRPr="000619F7">
        <w:t>actually follows</w:t>
      </w:r>
      <w:proofErr w:type="gramEnd"/>
      <w:r w:rsidR="00C852EE" w:rsidRPr="000619F7">
        <w:t xml:space="preserve"> from using the word ‘free will’ and when we are entitled to apply it. </w:t>
      </w:r>
      <w:r w:rsidR="000B5CDD" w:rsidRPr="000619F7">
        <w:t xml:space="preserve">Proposing </w:t>
      </w:r>
      <w:r w:rsidR="005B3355" w:rsidRPr="000619F7">
        <w:t>a more specific use of the word</w:t>
      </w:r>
      <w:r w:rsidR="000B5CDD" w:rsidRPr="000619F7">
        <w:t xml:space="preserve"> ‘free</w:t>
      </w:r>
      <w:r w:rsidR="00C852EE" w:rsidRPr="000619F7">
        <w:t xml:space="preserve"> will</w:t>
      </w:r>
      <w:r w:rsidR="000B5CDD" w:rsidRPr="000619F7">
        <w:t xml:space="preserve">’ is then not an attempt </w:t>
      </w:r>
      <w:r w:rsidR="00305486" w:rsidRPr="000619F7">
        <w:t>to</w:t>
      </w:r>
      <w:r w:rsidR="000B5CDD" w:rsidRPr="000619F7">
        <w:t xml:space="preserve"> chang</w:t>
      </w:r>
      <w:r w:rsidR="00305486" w:rsidRPr="000619F7">
        <w:t>e</w:t>
      </w:r>
      <w:r w:rsidR="00C852EE" w:rsidRPr="000619F7">
        <w:t xml:space="preserve"> but to clarify</w:t>
      </w:r>
      <w:r w:rsidR="000B5CDD" w:rsidRPr="000619F7">
        <w:t xml:space="preserve"> </w:t>
      </w:r>
      <w:r w:rsidR="00D90519" w:rsidRPr="000619F7">
        <w:t xml:space="preserve">what </w:t>
      </w:r>
      <w:r w:rsidR="000B5CDD" w:rsidRPr="000619F7">
        <w:t>the topic</w:t>
      </w:r>
      <w:r w:rsidR="00D90519" w:rsidRPr="000619F7">
        <w:t xml:space="preserve"> is supposed to be</w:t>
      </w:r>
      <w:r w:rsidR="005B3355" w:rsidRPr="000619F7">
        <w:t xml:space="preserve">. </w:t>
      </w:r>
      <w:r w:rsidR="00F15FCD" w:rsidRPr="000619F7">
        <w:t>C</w:t>
      </w:r>
      <w:r w:rsidR="00C852EE" w:rsidRPr="000619F7">
        <w:t xml:space="preserve">larifying the topic </w:t>
      </w:r>
      <w:r w:rsidR="00706E33" w:rsidRPr="000619F7">
        <w:t>makes discussing the topic possible in the first place</w:t>
      </w:r>
      <w:r w:rsidR="00F15FCD" w:rsidRPr="000619F7">
        <w:t xml:space="preserve">. </w:t>
      </w:r>
      <w:r w:rsidR="00F075C6" w:rsidRPr="000619F7">
        <w:t xml:space="preserve">Commitment engineers do not change the topic. They clarify </w:t>
      </w:r>
      <w:r w:rsidR="002D066E" w:rsidRPr="000619F7">
        <w:t xml:space="preserve">and determine </w:t>
      </w:r>
      <w:r w:rsidR="00F075C6" w:rsidRPr="000619F7">
        <w:t>the topic or question under discussion (</w:t>
      </w:r>
      <w:r w:rsidR="00F075C6" w:rsidRPr="00B93B17">
        <w:rPr>
          <w:color w:val="000000" w:themeColor="text1"/>
          <w:shd w:val="clear" w:color="auto" w:fill="FFFFFF"/>
        </w:rPr>
        <w:t>von Stutterheim &amp; Klein, 1989)</w:t>
      </w:r>
      <w:r w:rsidR="00F075C6" w:rsidRPr="000619F7">
        <w:t xml:space="preserve">. </w:t>
      </w:r>
    </w:p>
    <w:p w14:paraId="5BAADC70" w14:textId="44D7AA06" w:rsidR="00F07017" w:rsidRPr="000619F7" w:rsidRDefault="00F07017" w:rsidP="00B56709">
      <w:pPr>
        <w:spacing w:line="480" w:lineRule="auto"/>
      </w:pPr>
    </w:p>
    <w:p w14:paraId="20A29341" w14:textId="4B7FB15A" w:rsidR="00F07017" w:rsidRPr="000619F7" w:rsidRDefault="00181FA0" w:rsidP="00B56709">
      <w:pPr>
        <w:spacing w:line="480" w:lineRule="auto"/>
      </w:pPr>
      <w:r w:rsidRPr="000619F7">
        <w:t>How can a</w:t>
      </w:r>
      <w:r w:rsidR="00F07017" w:rsidRPr="000619F7">
        <w:t xml:space="preserve"> goal individuate </w:t>
      </w:r>
      <w:r w:rsidRPr="000619F7">
        <w:t>a</w:t>
      </w:r>
      <w:r w:rsidR="00F07017" w:rsidRPr="000619F7">
        <w:t xml:space="preserve"> topic</w:t>
      </w:r>
      <w:r w:rsidRPr="000619F7">
        <w:t xml:space="preserve"> or question under discussion?</w:t>
      </w:r>
      <w:r w:rsidR="00F07017" w:rsidRPr="000619F7">
        <w:t xml:space="preserve"> </w:t>
      </w:r>
      <w:r w:rsidR="0056113E" w:rsidRPr="000619F7">
        <w:t>T</w:t>
      </w:r>
      <w:r w:rsidR="00F07017" w:rsidRPr="000619F7">
        <w:t>ake</w:t>
      </w:r>
      <w:r w:rsidR="0056113E" w:rsidRPr="000619F7">
        <w:t xml:space="preserve"> again</w:t>
      </w:r>
      <w:r w:rsidR="00F07017" w:rsidRPr="000619F7">
        <w:t xml:space="preserve"> discussions about fre</w:t>
      </w:r>
      <w:r w:rsidR="00AB5F66" w:rsidRPr="000619F7">
        <w:t>e will</w:t>
      </w:r>
      <w:r w:rsidR="00F07017" w:rsidRPr="000619F7">
        <w:t xml:space="preserve"> in philosophy. It is misleading to think that philosophers get together to talk about the concept of </w:t>
      </w:r>
      <w:r w:rsidR="00AB5F66" w:rsidRPr="000619F7">
        <w:t>free will</w:t>
      </w:r>
      <w:r w:rsidR="00F07017" w:rsidRPr="000619F7">
        <w:t xml:space="preserve">. Instead, they get together </w:t>
      </w:r>
      <w:r w:rsidR="00C0700C">
        <w:t xml:space="preserve">for example </w:t>
      </w:r>
      <w:r w:rsidR="00F07017" w:rsidRPr="000619F7">
        <w:t>because they notice that</w:t>
      </w:r>
      <w:r w:rsidR="00C0700C">
        <w:t xml:space="preserve"> lay </w:t>
      </w:r>
      <w:r w:rsidR="00F07017" w:rsidRPr="000619F7">
        <w:t xml:space="preserve">people </w:t>
      </w:r>
      <w:r w:rsidR="00C0700C">
        <w:t xml:space="preserve">or other philosophers </w:t>
      </w:r>
      <w:r w:rsidR="00F07017" w:rsidRPr="000619F7">
        <w:t>often use the expression ‘</w:t>
      </w:r>
      <w:r w:rsidR="00AB5F66" w:rsidRPr="000619F7">
        <w:t>free will’</w:t>
      </w:r>
      <w:r w:rsidR="00F07017" w:rsidRPr="000619F7">
        <w:t xml:space="preserve"> and that they take this expression to be relevant when applying the expression ‘moral responsibility’, for example. Now </w:t>
      </w:r>
      <w:r w:rsidR="00C0700C">
        <w:t xml:space="preserve">some </w:t>
      </w:r>
      <w:r w:rsidR="00F07017" w:rsidRPr="000619F7">
        <w:t xml:space="preserve">philosophers might get together to investigate the use and intuitions regarding these expressions. This is a shared goal, and the topic is arguably not the concept of freedom but getting closer to the actual or preferred use (our actual or preferred commitments) </w:t>
      </w:r>
      <w:r w:rsidR="009808CA">
        <w:t>of</w:t>
      </w:r>
      <w:r w:rsidR="00F07017" w:rsidRPr="000619F7">
        <w:t xml:space="preserve"> the expression ‘freedom’. To propose that when using ‘freedom’ we should be entitled to mean XYZ then is not to change the topic, but to contribute to </w:t>
      </w:r>
      <w:r w:rsidR="001C39C6" w:rsidRPr="000619F7">
        <w:t>the topic or question under discussion</w:t>
      </w:r>
      <w:r w:rsidR="00F07017" w:rsidRPr="000619F7">
        <w:t xml:space="preserve">. </w:t>
      </w:r>
    </w:p>
    <w:p w14:paraId="341A1FC8" w14:textId="69421365" w:rsidR="008563F6" w:rsidRPr="000619F7" w:rsidRDefault="008563F6" w:rsidP="00B56709">
      <w:pPr>
        <w:spacing w:line="480" w:lineRule="auto"/>
      </w:pPr>
    </w:p>
    <w:p w14:paraId="7AF0603D" w14:textId="583F0DBE" w:rsidR="001C39C6" w:rsidRPr="00B93B17" w:rsidRDefault="008563F6">
      <w:pPr>
        <w:autoSpaceDE w:val="0"/>
        <w:autoSpaceDN w:val="0"/>
        <w:adjustRightInd w:val="0"/>
        <w:spacing w:line="480" w:lineRule="auto"/>
        <w:rPr>
          <w:rFonts w:eastAsiaTheme="minorHAnsi"/>
          <w:lang w:eastAsia="en-US"/>
        </w:rPr>
      </w:pPr>
      <w:r w:rsidRPr="00B93B17">
        <w:rPr>
          <w:rFonts w:eastAsiaTheme="minorHAnsi"/>
          <w:lang w:eastAsia="en-US"/>
        </w:rPr>
        <w:t xml:space="preserve">If a critic objected that the new set of entitlements and commitments is changing the topic, i.e., changing a goal in the cooperative activity, she is saying that the engineer was not entitled to their use of words. With the tools introduced in this paper, we can now see why she thinks this, </w:t>
      </w:r>
      <w:r w:rsidRPr="00B93B17">
        <w:rPr>
          <w:rFonts w:eastAsiaTheme="minorHAnsi"/>
          <w:lang w:eastAsia="en-US"/>
        </w:rPr>
        <w:lastRenderedPageBreak/>
        <w:t>or better, whether she is entitled to this criticism. For example, if the overall or higher order goal is to study the actual use of a concept, the critic is right. Narrowing down what we are entitled and committed to when using the expression “freedom” might not be conducive to this goal</w:t>
      </w:r>
      <w:r w:rsidR="004960AD">
        <w:rPr>
          <w:rFonts w:eastAsiaTheme="minorHAnsi"/>
          <w:lang w:eastAsia="en-US"/>
        </w:rPr>
        <w:t xml:space="preserve"> </w:t>
      </w:r>
      <w:r w:rsidRPr="00B93B17">
        <w:rPr>
          <w:rFonts w:eastAsiaTheme="minorHAnsi"/>
          <w:lang w:eastAsia="en-US"/>
        </w:rPr>
        <w:t>and might even harm communication with others about what it means to be free.</w:t>
      </w:r>
      <w:r w:rsidR="00CF29A9">
        <w:rPr>
          <w:rFonts w:eastAsiaTheme="minorHAnsi"/>
          <w:lang w:eastAsia="en-US"/>
        </w:rPr>
        <w:t xml:space="preserve"> Still, now these philosophers might embrace the objection and simply change the shared goal, or they had a different goal in mind in the first place.</w:t>
      </w:r>
      <w:r w:rsidRPr="00B93B17">
        <w:rPr>
          <w:rFonts w:eastAsiaTheme="minorHAnsi"/>
          <w:lang w:eastAsia="en-US"/>
        </w:rPr>
        <w:t xml:space="preserve"> The group might then split into </w:t>
      </w:r>
      <w:r w:rsidR="00CF29A9">
        <w:rPr>
          <w:rFonts w:eastAsiaTheme="minorHAnsi"/>
          <w:lang w:eastAsia="en-US"/>
        </w:rPr>
        <w:t xml:space="preserve">two fractions with different shared goals. </w:t>
      </w:r>
    </w:p>
    <w:p w14:paraId="5AC58230" w14:textId="77777777" w:rsidR="001C39C6" w:rsidRPr="00B93B17" w:rsidRDefault="001C39C6">
      <w:pPr>
        <w:autoSpaceDE w:val="0"/>
        <w:autoSpaceDN w:val="0"/>
        <w:adjustRightInd w:val="0"/>
        <w:spacing w:line="480" w:lineRule="auto"/>
        <w:rPr>
          <w:rFonts w:eastAsiaTheme="minorHAnsi"/>
          <w:lang w:eastAsia="en-US"/>
        </w:rPr>
      </w:pPr>
    </w:p>
    <w:p w14:paraId="62B3C4F0" w14:textId="6F5E54C7" w:rsidR="00634031" w:rsidRDefault="00CF29A9">
      <w:pPr>
        <w:autoSpaceDE w:val="0"/>
        <w:autoSpaceDN w:val="0"/>
        <w:adjustRightInd w:val="0"/>
        <w:spacing w:line="480" w:lineRule="auto"/>
        <w:rPr>
          <w:rFonts w:eastAsiaTheme="minorHAnsi"/>
          <w:lang w:eastAsia="en-US"/>
        </w:rPr>
      </w:pPr>
      <w:r>
        <w:rPr>
          <w:rFonts w:eastAsiaTheme="minorHAnsi"/>
          <w:lang w:eastAsia="en-US"/>
        </w:rPr>
        <w:t>For instance</w:t>
      </w:r>
      <w:r w:rsidR="008563F6" w:rsidRPr="00B93B17">
        <w:rPr>
          <w:rFonts w:eastAsiaTheme="minorHAnsi"/>
          <w:lang w:eastAsia="en-US"/>
        </w:rPr>
        <w:t xml:space="preserve">, imagine the goal is not to </w:t>
      </w:r>
      <w:r w:rsidR="008360FF" w:rsidRPr="00B93B17">
        <w:rPr>
          <w:rFonts w:eastAsiaTheme="minorHAnsi"/>
          <w:lang w:eastAsia="en-US"/>
        </w:rPr>
        <w:t>analyze</w:t>
      </w:r>
      <w:r w:rsidR="008563F6" w:rsidRPr="00B93B17">
        <w:rPr>
          <w:rFonts w:eastAsiaTheme="minorHAnsi"/>
          <w:lang w:eastAsia="en-US"/>
        </w:rPr>
        <w:t xml:space="preserve"> the actual use but, say, to propose a legal text that requires more precision and use of technical term</w:t>
      </w:r>
      <w:r w:rsidR="00D50F00" w:rsidRPr="00B93B17">
        <w:rPr>
          <w:rFonts w:eastAsiaTheme="minorHAnsi"/>
          <w:lang w:eastAsia="en-US"/>
        </w:rPr>
        <w:t>s</w:t>
      </w:r>
      <w:r w:rsidR="008563F6" w:rsidRPr="00B93B17">
        <w:rPr>
          <w:rFonts w:eastAsiaTheme="minorHAnsi"/>
          <w:lang w:eastAsia="en-US"/>
        </w:rPr>
        <w:t xml:space="preserve">. Arguably then the introduction of new entitlements and commitments in this context contributes to the shared goal without changing the topic. </w:t>
      </w:r>
      <w:r w:rsidR="001C39C6" w:rsidRPr="00B93B17">
        <w:rPr>
          <w:rFonts w:eastAsiaTheme="minorHAnsi"/>
          <w:lang w:eastAsia="en-US"/>
        </w:rPr>
        <w:t>A</w:t>
      </w:r>
      <w:r>
        <w:rPr>
          <w:rFonts w:eastAsiaTheme="minorHAnsi"/>
          <w:lang w:eastAsia="en-US"/>
        </w:rPr>
        <w:t xml:space="preserve"> third</w:t>
      </w:r>
      <w:r w:rsidR="001C39C6" w:rsidRPr="00B93B17">
        <w:rPr>
          <w:rFonts w:eastAsiaTheme="minorHAnsi"/>
          <w:lang w:eastAsia="en-US"/>
        </w:rPr>
        <w:t xml:space="preserve"> possibility is that the critic was not entitled to object</w:t>
      </w:r>
      <w:r w:rsidR="000619F7">
        <w:rPr>
          <w:rFonts w:eastAsiaTheme="minorHAnsi"/>
          <w:lang w:eastAsia="en-US"/>
        </w:rPr>
        <w:t xml:space="preserve"> </w:t>
      </w:r>
      <w:r w:rsidR="00CF1614">
        <w:rPr>
          <w:rFonts w:eastAsiaTheme="minorHAnsi"/>
          <w:lang w:eastAsia="en-US"/>
        </w:rPr>
        <w:t>that</w:t>
      </w:r>
      <w:r w:rsidR="001C39C6" w:rsidRPr="00B93B17">
        <w:rPr>
          <w:rFonts w:eastAsiaTheme="minorHAnsi"/>
          <w:lang w:eastAsia="en-US"/>
        </w:rPr>
        <w:t xml:space="preserve"> the change of entitlements generates a change of topic. She is not entitled to this objection if there was no shared goal in the first place. The critic would have to specify what the original goal or topic was that all participants are, according to the critic, committed to pursue. </w:t>
      </w:r>
      <w:r w:rsidR="002E749B" w:rsidRPr="00B93B17">
        <w:rPr>
          <w:rFonts w:eastAsiaTheme="minorHAnsi"/>
          <w:lang w:eastAsia="en-US"/>
        </w:rPr>
        <w:t>I suspect that in many cases where</w:t>
      </w:r>
      <w:r w:rsidR="00CF1614">
        <w:rPr>
          <w:rFonts w:eastAsiaTheme="minorHAnsi"/>
          <w:lang w:eastAsia="en-US"/>
        </w:rPr>
        <w:t xml:space="preserve"> concerns of</w:t>
      </w:r>
      <w:r w:rsidR="002E749B" w:rsidRPr="00B93B17">
        <w:rPr>
          <w:rFonts w:eastAsiaTheme="minorHAnsi"/>
          <w:lang w:eastAsia="en-US"/>
        </w:rPr>
        <w:t xml:space="preserve"> topic change are brought forward</w:t>
      </w:r>
      <w:r w:rsidR="00CF1614">
        <w:rPr>
          <w:rFonts w:eastAsiaTheme="minorHAnsi"/>
          <w:lang w:eastAsia="en-US"/>
        </w:rPr>
        <w:t>,</w:t>
      </w:r>
      <w:r w:rsidR="002E749B" w:rsidRPr="00B93B17">
        <w:rPr>
          <w:rFonts w:eastAsiaTheme="minorHAnsi"/>
          <w:lang w:eastAsia="en-US"/>
        </w:rPr>
        <w:t xml:space="preserve"> there was no such topic to begin with.</w:t>
      </w:r>
      <w:r w:rsidR="00634031">
        <w:rPr>
          <w:rStyle w:val="FootnoteReference"/>
          <w:rFonts w:eastAsiaTheme="minorHAnsi"/>
          <w:lang w:eastAsia="en-US"/>
        </w:rPr>
        <w:footnoteReference w:id="7"/>
      </w:r>
    </w:p>
    <w:p w14:paraId="65F18FFF" w14:textId="77777777" w:rsidR="004835DF" w:rsidRPr="000619F7" w:rsidRDefault="004835DF" w:rsidP="00B56709">
      <w:pPr>
        <w:spacing w:line="480" w:lineRule="auto"/>
      </w:pPr>
    </w:p>
    <w:p w14:paraId="7661BD65" w14:textId="30598EE9" w:rsidR="00897D50" w:rsidRPr="000619F7" w:rsidRDefault="00897D50" w:rsidP="00B56709">
      <w:pPr>
        <w:spacing w:line="480" w:lineRule="auto"/>
        <w:rPr>
          <w:b/>
          <w:bCs/>
        </w:rPr>
      </w:pPr>
      <w:r w:rsidRPr="000619F7">
        <w:rPr>
          <w:b/>
          <w:bCs/>
        </w:rPr>
        <w:t>Conclusion</w:t>
      </w:r>
    </w:p>
    <w:p w14:paraId="682F236B" w14:textId="77777777" w:rsidR="00897D50" w:rsidRPr="000619F7" w:rsidRDefault="00897D50" w:rsidP="00B56709">
      <w:pPr>
        <w:spacing w:line="480" w:lineRule="auto"/>
      </w:pPr>
    </w:p>
    <w:p w14:paraId="001ABBC2" w14:textId="6DE1F8BF" w:rsidR="00A672F5" w:rsidRDefault="00EB7CF5" w:rsidP="00B56709">
      <w:pPr>
        <w:spacing w:line="480" w:lineRule="auto"/>
      </w:pPr>
      <w:r w:rsidRPr="000619F7">
        <w:t xml:space="preserve">There are many </w:t>
      </w:r>
      <w:r w:rsidR="00C53D6B" w:rsidRPr="000619F7">
        <w:t>objections to</w:t>
      </w:r>
      <w:r w:rsidRPr="000619F7">
        <w:t xml:space="preserve"> the </w:t>
      </w:r>
      <w:r w:rsidR="00C53D6B" w:rsidRPr="000619F7">
        <w:t>current theorizing</w:t>
      </w:r>
      <w:r w:rsidRPr="000619F7">
        <w:t xml:space="preserve"> of conceptual engineering. However, these objections mainly respond to a representation-heavy understanding of this practice. I argued that the study </w:t>
      </w:r>
      <w:r w:rsidR="000619F7">
        <w:t xml:space="preserve">and practice </w:t>
      </w:r>
      <w:r w:rsidRPr="000619F7">
        <w:t>of conceptual engineering are not doomed even if these critics are right. I proposed an alternative way of thinking about the practice</w:t>
      </w:r>
      <w:r w:rsidR="00844A15" w:rsidRPr="000619F7">
        <w:t xml:space="preserve"> of conceptual engineering</w:t>
      </w:r>
      <w:r w:rsidRPr="000619F7">
        <w:t xml:space="preserve"> as </w:t>
      </w:r>
      <w:r w:rsidRPr="000619F7">
        <w:lastRenderedPageBreak/>
        <w:t xml:space="preserve">an attempt to change our social entitlements and commitments, especially those pertaining to language. Commitment engineering is neither trivial nor impossible. </w:t>
      </w:r>
      <w:r w:rsidR="001D2D94" w:rsidRPr="000619F7">
        <w:t xml:space="preserve">What we </w:t>
      </w:r>
      <w:proofErr w:type="gramStart"/>
      <w:r w:rsidR="001D2D94" w:rsidRPr="000619F7">
        <w:t>have to</w:t>
      </w:r>
      <w:proofErr w:type="gramEnd"/>
      <w:r w:rsidR="001D2D94" w:rsidRPr="000619F7">
        <w:t xml:space="preserve"> do is change what is cooperative in a given joint action</w:t>
      </w:r>
      <w:r w:rsidR="001F19F8" w:rsidRPr="000619F7">
        <w:t>, e.g., by changing</w:t>
      </w:r>
      <w:r w:rsidR="004960AD">
        <w:t xml:space="preserve"> our goals, attitudes and social norms</w:t>
      </w:r>
      <w:r w:rsidR="001F19F8" w:rsidRPr="000619F7">
        <w:t>.</w:t>
      </w:r>
      <w:r w:rsidR="004320A9" w:rsidRPr="000619F7">
        <w:t xml:space="preserve"> This does not mean that </w:t>
      </w:r>
      <w:r w:rsidR="00031C4E">
        <w:t>this is</w:t>
      </w:r>
      <w:r w:rsidR="00031C4E" w:rsidRPr="000619F7">
        <w:t xml:space="preserve"> </w:t>
      </w:r>
      <w:r w:rsidR="004320A9" w:rsidRPr="000619F7">
        <w:t>easy.</w:t>
      </w:r>
      <w:r w:rsidR="001D2D94" w:rsidRPr="000619F7">
        <w:t xml:space="preserve"> However, if the time is ripe and the arguments or reasons presented convincing, </w:t>
      </w:r>
      <w:r w:rsidR="00913432">
        <w:t>conceptual</w:t>
      </w:r>
      <w:r w:rsidR="00913432" w:rsidRPr="000619F7">
        <w:t xml:space="preserve"> </w:t>
      </w:r>
      <w:r w:rsidR="001D2D94" w:rsidRPr="000619F7">
        <w:t xml:space="preserve">engineering might </w:t>
      </w:r>
      <w:proofErr w:type="gramStart"/>
      <w:r w:rsidR="001D2D94" w:rsidRPr="000619F7">
        <w:t>actually be</w:t>
      </w:r>
      <w:proofErr w:type="gramEnd"/>
      <w:r w:rsidR="001D2D94" w:rsidRPr="000619F7">
        <w:t xml:space="preserve"> eas</w:t>
      </w:r>
      <w:r w:rsidR="006D29B2" w:rsidRPr="000619F7">
        <w:t>ier than we might think</w:t>
      </w:r>
      <w:r w:rsidR="001D2D94" w:rsidRPr="000619F7">
        <w:t xml:space="preserve">. </w:t>
      </w:r>
    </w:p>
    <w:p w14:paraId="1110B472" w14:textId="48E73309" w:rsidR="000D427C" w:rsidRDefault="000D427C" w:rsidP="00B56709">
      <w:pPr>
        <w:spacing w:line="480" w:lineRule="auto"/>
      </w:pPr>
    </w:p>
    <w:p w14:paraId="04250AEE" w14:textId="77777777" w:rsidR="000D427C" w:rsidRPr="00267543" w:rsidRDefault="000D427C" w:rsidP="000D427C">
      <w:pPr>
        <w:spacing w:line="480" w:lineRule="auto"/>
        <w:rPr>
          <w:b/>
          <w:bCs/>
        </w:rPr>
      </w:pPr>
      <w:r w:rsidRPr="00267543">
        <w:rPr>
          <w:b/>
          <w:bCs/>
        </w:rPr>
        <w:t>Acknowledgements</w:t>
      </w:r>
    </w:p>
    <w:p w14:paraId="1C20ECAF" w14:textId="77777777" w:rsidR="000D427C" w:rsidRPr="00267543" w:rsidRDefault="000D427C" w:rsidP="000D427C">
      <w:pPr>
        <w:spacing w:line="480" w:lineRule="auto"/>
      </w:pPr>
      <w:r w:rsidRPr="00267543">
        <w:t xml:space="preserve">I thank Steffen Koch, Sigurd </w:t>
      </w:r>
      <w:proofErr w:type="spellStart"/>
      <w:r w:rsidRPr="00267543">
        <w:t>Jorem</w:t>
      </w:r>
      <w:proofErr w:type="spellEnd"/>
      <w:r w:rsidRPr="00267543">
        <w:t xml:space="preserve">, Joachim Horvath, Alex </w:t>
      </w:r>
      <w:proofErr w:type="spellStart"/>
      <w:r w:rsidRPr="00267543">
        <w:t>Wiegmann</w:t>
      </w:r>
      <w:proofErr w:type="spellEnd"/>
      <w:r w:rsidRPr="00267543">
        <w:t xml:space="preserve">, Vincent Müller, Phillip Brey, Michael </w:t>
      </w:r>
      <w:proofErr w:type="spellStart"/>
      <w:r w:rsidRPr="00267543">
        <w:t>Klenk</w:t>
      </w:r>
      <w:proofErr w:type="spellEnd"/>
      <w:r w:rsidRPr="00267543">
        <w:t>,</w:t>
      </w:r>
      <w:r>
        <w:t xml:space="preserve"> Julia Hermann,</w:t>
      </w:r>
      <w:r w:rsidRPr="00267543">
        <w:t xml:space="preserve"> Joel </w:t>
      </w:r>
      <w:proofErr w:type="gramStart"/>
      <w:r w:rsidRPr="00267543">
        <w:t>Anderson</w:t>
      </w:r>
      <w:proofErr w:type="gramEnd"/>
      <w:r w:rsidRPr="00267543">
        <w:t xml:space="preserve"> and the anonymous reviewers for helpful comments. </w:t>
      </w:r>
    </w:p>
    <w:p w14:paraId="689DADE5" w14:textId="0DF9372E" w:rsidR="000D427C" w:rsidRPr="000D427C" w:rsidRDefault="000D427C" w:rsidP="00B56709">
      <w:pPr>
        <w:spacing w:line="480" w:lineRule="auto"/>
        <w:rPr>
          <w:b/>
          <w:bCs/>
        </w:rPr>
      </w:pPr>
    </w:p>
    <w:p w14:paraId="6F4EA3A2" w14:textId="77777777" w:rsidR="000B4898" w:rsidRDefault="000D427C" w:rsidP="000B4898">
      <w:pPr>
        <w:spacing w:line="480" w:lineRule="auto"/>
        <w:rPr>
          <w:b/>
          <w:bCs/>
        </w:rPr>
      </w:pPr>
      <w:r w:rsidRPr="000D427C">
        <w:rPr>
          <w:b/>
          <w:bCs/>
        </w:rPr>
        <w:t>Funding</w:t>
      </w:r>
    </w:p>
    <w:p w14:paraId="1027719D" w14:textId="77777777" w:rsidR="000B4898" w:rsidRDefault="000B4898" w:rsidP="000B4898">
      <w:pPr>
        <w:spacing w:line="480" w:lineRule="auto"/>
        <w:rPr>
          <w:b/>
          <w:bCs/>
        </w:rPr>
      </w:pPr>
    </w:p>
    <w:p w14:paraId="2D1743DB" w14:textId="53400F9B" w:rsidR="000B4898" w:rsidRPr="000B4898" w:rsidRDefault="000D427C" w:rsidP="000B4898">
      <w:pPr>
        <w:spacing w:line="480" w:lineRule="auto"/>
        <w:rPr>
          <w:b/>
          <w:bCs/>
        </w:rPr>
      </w:pPr>
      <w:r w:rsidRPr="000D427C">
        <w:rPr>
          <w:lang w:val="en-GB"/>
        </w:rPr>
        <w:t>This work is part of the research programme Ethics of Socially Disruptive Technologies, which is funded through the Gravitation programme of the Dutch Ministry of Education, Culture, and Science and the Netherlands Organization for Scientific Research (</w:t>
      </w:r>
      <w:proofErr w:type="spellStart"/>
      <w:r w:rsidRPr="000D427C">
        <w:rPr>
          <w:lang w:val="en-GB"/>
        </w:rPr>
        <w:t>NWO</w:t>
      </w:r>
      <w:proofErr w:type="spellEnd"/>
      <w:r w:rsidRPr="000D427C">
        <w:rPr>
          <w:lang w:val="en-GB"/>
        </w:rPr>
        <w:t xml:space="preserve"> grant number 024.004.031)</w:t>
      </w:r>
      <w:r w:rsidR="000B4898">
        <w:rPr>
          <w:lang w:val="en-GB"/>
        </w:rPr>
        <w:t xml:space="preserve">. It has also been </w:t>
      </w:r>
      <w:r w:rsidR="000B4898" w:rsidRPr="000B4898">
        <w:rPr>
          <w:lang w:val="en-GB"/>
        </w:rPr>
        <w:t>funded by Ruhr University Research School PLUS, funded by Germany’s Excellence Initiative [</w:t>
      </w:r>
      <w:proofErr w:type="spellStart"/>
      <w:r w:rsidR="000B4898" w:rsidRPr="000B4898">
        <w:rPr>
          <w:lang w:val="en-GB"/>
        </w:rPr>
        <w:t>DFG</w:t>
      </w:r>
      <w:proofErr w:type="spellEnd"/>
      <w:r w:rsidR="000B4898" w:rsidRPr="000B4898">
        <w:rPr>
          <w:lang w:val="en-GB"/>
        </w:rPr>
        <w:t xml:space="preserve"> GSC 98/3]. </w:t>
      </w:r>
    </w:p>
    <w:p w14:paraId="315A306D" w14:textId="709300E5" w:rsidR="000D427C" w:rsidRPr="000D427C" w:rsidRDefault="000D427C" w:rsidP="000D427C">
      <w:pPr>
        <w:spacing w:line="480" w:lineRule="auto"/>
        <w:rPr>
          <w:lang w:val="en-GB"/>
        </w:rPr>
      </w:pPr>
    </w:p>
    <w:p w14:paraId="4BB12E2C" w14:textId="77777777" w:rsidR="000D427C" w:rsidRPr="000619F7" w:rsidRDefault="000D427C" w:rsidP="000D427C">
      <w:pPr>
        <w:spacing w:line="480" w:lineRule="auto"/>
      </w:pPr>
    </w:p>
    <w:p w14:paraId="77453EA7" w14:textId="5DA8EE47" w:rsidR="002E6835" w:rsidRPr="000619F7" w:rsidRDefault="00D27783" w:rsidP="00B56709">
      <w:pPr>
        <w:spacing w:line="480" w:lineRule="auto"/>
        <w:rPr>
          <w:color w:val="000000" w:themeColor="text1"/>
        </w:rPr>
      </w:pPr>
      <w:r w:rsidRPr="000619F7">
        <w:rPr>
          <w:b/>
          <w:bCs/>
          <w:color w:val="000000" w:themeColor="text1"/>
        </w:rPr>
        <w:t>References</w:t>
      </w:r>
      <w:r w:rsidRPr="000619F7">
        <w:rPr>
          <w:color w:val="000000" w:themeColor="text1"/>
        </w:rPr>
        <w:t xml:space="preserve">: </w:t>
      </w:r>
    </w:p>
    <w:p w14:paraId="6879710A" w14:textId="658DC7FC" w:rsidR="00B35845" w:rsidRPr="000619F7" w:rsidRDefault="00B35845" w:rsidP="00B56709">
      <w:pPr>
        <w:spacing w:line="480" w:lineRule="auto"/>
        <w:contextualSpacing/>
        <w:jc w:val="both"/>
        <w:rPr>
          <w:color w:val="000000" w:themeColor="text1"/>
          <w:shd w:val="clear" w:color="auto" w:fill="FFFFFF"/>
        </w:rPr>
      </w:pPr>
    </w:p>
    <w:p w14:paraId="3D9B75FD" w14:textId="266AFE07" w:rsidR="006571A1" w:rsidRPr="000619F7" w:rsidRDefault="006571A1" w:rsidP="00B56709">
      <w:pPr>
        <w:spacing w:line="480" w:lineRule="auto"/>
      </w:pPr>
      <w:r w:rsidRPr="000619F7">
        <w:rPr>
          <w:color w:val="222222"/>
          <w:shd w:val="clear" w:color="auto" w:fill="FFFFFF"/>
        </w:rPr>
        <w:t>Alonso, F. M. (2009). Shared intention, reliance, and interpersonal obligations. </w:t>
      </w:r>
      <w:r w:rsidRPr="000619F7">
        <w:rPr>
          <w:i/>
          <w:iCs/>
          <w:color w:val="222222"/>
          <w:shd w:val="clear" w:color="auto" w:fill="FFFFFF"/>
        </w:rPr>
        <w:t>Ethics</w:t>
      </w:r>
      <w:r w:rsidRPr="000619F7">
        <w:rPr>
          <w:color w:val="222222"/>
          <w:shd w:val="clear" w:color="auto" w:fill="FFFFFF"/>
        </w:rPr>
        <w:t>, </w:t>
      </w:r>
      <w:r w:rsidRPr="000619F7">
        <w:rPr>
          <w:i/>
          <w:iCs/>
          <w:color w:val="222222"/>
          <w:shd w:val="clear" w:color="auto" w:fill="FFFFFF"/>
        </w:rPr>
        <w:t>119</w:t>
      </w:r>
      <w:r w:rsidRPr="000619F7">
        <w:rPr>
          <w:color w:val="222222"/>
          <w:shd w:val="clear" w:color="auto" w:fill="FFFFFF"/>
        </w:rPr>
        <w:t>(3), 444-475.</w:t>
      </w:r>
    </w:p>
    <w:p w14:paraId="72E2C39A" w14:textId="77777777" w:rsidR="006571A1" w:rsidRPr="000619F7" w:rsidRDefault="006571A1" w:rsidP="00B56709">
      <w:pPr>
        <w:spacing w:line="480" w:lineRule="auto"/>
        <w:contextualSpacing/>
        <w:jc w:val="both"/>
        <w:rPr>
          <w:color w:val="000000" w:themeColor="text1"/>
          <w:shd w:val="clear" w:color="auto" w:fill="FFFFFF"/>
        </w:rPr>
      </w:pPr>
    </w:p>
    <w:p w14:paraId="47FA3B06" w14:textId="190BA26F" w:rsidR="001A1A87" w:rsidRPr="000619F7" w:rsidRDefault="00DB4124" w:rsidP="00B56709">
      <w:pPr>
        <w:spacing w:line="480" w:lineRule="auto"/>
        <w:contextualSpacing/>
        <w:jc w:val="both"/>
        <w:rPr>
          <w:color w:val="000000" w:themeColor="text1"/>
          <w:shd w:val="clear" w:color="auto" w:fill="FFFFFF"/>
        </w:rPr>
      </w:pPr>
      <w:r w:rsidRPr="000619F7">
        <w:rPr>
          <w:color w:val="000000" w:themeColor="text1"/>
          <w:shd w:val="clear" w:color="auto" w:fill="FFFFFF"/>
        </w:rPr>
        <w:lastRenderedPageBreak/>
        <w:t xml:space="preserve">Austin, J. L. (1975). </w:t>
      </w:r>
      <w:r w:rsidRPr="000619F7">
        <w:rPr>
          <w:i/>
          <w:iCs/>
          <w:color w:val="000000" w:themeColor="text1"/>
          <w:shd w:val="clear" w:color="auto" w:fill="FFFFFF"/>
        </w:rPr>
        <w:t>How to do things with words</w:t>
      </w:r>
      <w:r w:rsidRPr="000619F7">
        <w:rPr>
          <w:color w:val="000000" w:themeColor="text1"/>
          <w:shd w:val="clear" w:color="auto" w:fill="FFFFFF"/>
        </w:rPr>
        <w:t>. Oxford university press.</w:t>
      </w:r>
    </w:p>
    <w:p w14:paraId="4DE537E1" w14:textId="0BACB611" w:rsidR="001A1A87" w:rsidRPr="000619F7" w:rsidRDefault="001A1A87" w:rsidP="00B56709">
      <w:pPr>
        <w:spacing w:line="480" w:lineRule="auto"/>
        <w:contextualSpacing/>
        <w:jc w:val="both"/>
        <w:rPr>
          <w:color w:val="000000" w:themeColor="text1"/>
          <w:shd w:val="clear" w:color="auto" w:fill="FFFFFF"/>
        </w:rPr>
      </w:pPr>
    </w:p>
    <w:p w14:paraId="7BD16750" w14:textId="17CF2A05" w:rsidR="001A1A87" w:rsidRPr="000619F7" w:rsidRDefault="001A1A87" w:rsidP="00B56709">
      <w:pPr>
        <w:spacing w:line="480" w:lineRule="auto"/>
        <w:contextualSpacing/>
        <w:jc w:val="both"/>
        <w:rPr>
          <w:color w:val="000000" w:themeColor="text1"/>
          <w:shd w:val="clear" w:color="auto" w:fill="FFFFFF"/>
        </w:rPr>
      </w:pPr>
      <w:proofErr w:type="spellStart"/>
      <w:r w:rsidRPr="00B93B17">
        <w:rPr>
          <w:color w:val="000000" w:themeColor="text1"/>
          <w:shd w:val="clear" w:color="auto" w:fill="FFFFFF"/>
        </w:rPr>
        <w:t>Bicchieri</w:t>
      </w:r>
      <w:proofErr w:type="spellEnd"/>
      <w:r w:rsidRPr="00B93B17">
        <w:rPr>
          <w:color w:val="000000" w:themeColor="text1"/>
          <w:shd w:val="clear" w:color="auto" w:fill="FFFFFF"/>
        </w:rPr>
        <w:t>, C. (2016). </w:t>
      </w:r>
      <w:r w:rsidRPr="00B93B17">
        <w:rPr>
          <w:i/>
          <w:iCs/>
          <w:color w:val="000000" w:themeColor="text1"/>
          <w:shd w:val="clear" w:color="auto" w:fill="FFFFFF"/>
        </w:rPr>
        <w:t>Norms in the wild: How to diagnose, measure, and change social norms</w:t>
      </w:r>
      <w:r w:rsidRPr="00B93B17">
        <w:rPr>
          <w:color w:val="000000" w:themeColor="text1"/>
          <w:shd w:val="clear" w:color="auto" w:fill="FFFFFF"/>
        </w:rPr>
        <w:t>. Oxford University Press.</w:t>
      </w:r>
    </w:p>
    <w:p w14:paraId="506EB112" w14:textId="77777777" w:rsidR="001A1A87" w:rsidRPr="000619F7" w:rsidRDefault="001A1A87" w:rsidP="00B56709">
      <w:pPr>
        <w:spacing w:line="480" w:lineRule="auto"/>
        <w:contextualSpacing/>
        <w:jc w:val="both"/>
        <w:rPr>
          <w:color w:val="000000" w:themeColor="text1"/>
          <w:shd w:val="clear" w:color="auto" w:fill="FFFFFF"/>
        </w:rPr>
      </w:pPr>
    </w:p>
    <w:p w14:paraId="15818419" w14:textId="7194DA77" w:rsidR="00091F82" w:rsidRPr="000619F7" w:rsidRDefault="00B35845" w:rsidP="00B56709">
      <w:pPr>
        <w:spacing w:line="480" w:lineRule="auto"/>
        <w:contextualSpacing/>
        <w:jc w:val="both"/>
        <w:rPr>
          <w:color w:val="000000" w:themeColor="text1"/>
          <w:shd w:val="clear" w:color="auto" w:fill="FFFFFF"/>
        </w:rPr>
      </w:pPr>
      <w:r w:rsidRPr="000619F7">
        <w:rPr>
          <w:color w:val="000000" w:themeColor="text1"/>
          <w:shd w:val="clear" w:color="auto" w:fill="FFFFFF"/>
        </w:rPr>
        <w:t>Bratman, M. (1987). </w:t>
      </w:r>
      <w:r w:rsidRPr="000619F7">
        <w:rPr>
          <w:i/>
          <w:iCs/>
          <w:color w:val="000000" w:themeColor="text1"/>
          <w:shd w:val="clear" w:color="auto" w:fill="FFFFFF"/>
        </w:rPr>
        <w:t>Intention, plans, and practical reason</w:t>
      </w:r>
      <w:r w:rsidRPr="000619F7">
        <w:rPr>
          <w:color w:val="000000" w:themeColor="text1"/>
          <w:shd w:val="clear" w:color="auto" w:fill="FFFFFF"/>
        </w:rPr>
        <w:t> (Vol. 10). Cambridge, MA: Harvard University Press.</w:t>
      </w:r>
    </w:p>
    <w:p w14:paraId="768E0E66" w14:textId="42CB52F8" w:rsidR="008107F8" w:rsidRPr="000619F7" w:rsidRDefault="008107F8" w:rsidP="00B56709">
      <w:pPr>
        <w:spacing w:line="480" w:lineRule="auto"/>
        <w:contextualSpacing/>
        <w:jc w:val="both"/>
        <w:rPr>
          <w:color w:val="000000" w:themeColor="text1"/>
          <w:shd w:val="clear" w:color="auto" w:fill="FFFFFF"/>
        </w:rPr>
      </w:pPr>
    </w:p>
    <w:p w14:paraId="2F113475" w14:textId="77777777" w:rsidR="008107F8" w:rsidRPr="00B93B17" w:rsidRDefault="008107F8" w:rsidP="00B56709">
      <w:pPr>
        <w:spacing w:line="480" w:lineRule="auto"/>
        <w:rPr>
          <w:color w:val="000000" w:themeColor="text1"/>
        </w:rPr>
      </w:pPr>
      <w:proofErr w:type="spellStart"/>
      <w:r w:rsidRPr="00B93B17">
        <w:rPr>
          <w:color w:val="000000" w:themeColor="text1"/>
          <w:shd w:val="clear" w:color="auto" w:fill="FFFFFF"/>
        </w:rPr>
        <w:t>Brandom</w:t>
      </w:r>
      <w:proofErr w:type="spellEnd"/>
      <w:r w:rsidRPr="00B93B17">
        <w:rPr>
          <w:color w:val="000000" w:themeColor="text1"/>
          <w:shd w:val="clear" w:color="auto" w:fill="FFFFFF"/>
        </w:rPr>
        <w:t>, R. (1994). </w:t>
      </w:r>
      <w:r w:rsidRPr="00B93B17">
        <w:rPr>
          <w:i/>
          <w:iCs/>
          <w:color w:val="000000" w:themeColor="text1"/>
          <w:shd w:val="clear" w:color="auto" w:fill="FFFFFF"/>
        </w:rPr>
        <w:t>Making it explicit: Reasoning, representing, and discursive commitment</w:t>
      </w:r>
      <w:r w:rsidRPr="00B93B17">
        <w:rPr>
          <w:color w:val="000000" w:themeColor="text1"/>
          <w:shd w:val="clear" w:color="auto" w:fill="FFFFFF"/>
        </w:rPr>
        <w:t>. Harvard university press.</w:t>
      </w:r>
    </w:p>
    <w:p w14:paraId="54047A19" w14:textId="77777777" w:rsidR="008107F8" w:rsidRPr="00B93B17" w:rsidRDefault="008107F8" w:rsidP="00B56709">
      <w:pPr>
        <w:spacing w:line="480" w:lineRule="auto"/>
        <w:rPr>
          <w:color w:val="000000" w:themeColor="text1"/>
          <w:shd w:val="clear" w:color="auto" w:fill="FFFFFF"/>
        </w:rPr>
      </w:pPr>
    </w:p>
    <w:p w14:paraId="0D3ACDF0" w14:textId="54C85D91" w:rsidR="008107F8" w:rsidRPr="00B93B17" w:rsidRDefault="008107F8" w:rsidP="00B56709">
      <w:pPr>
        <w:spacing w:line="480" w:lineRule="auto"/>
        <w:rPr>
          <w:color w:val="000000" w:themeColor="text1"/>
        </w:rPr>
      </w:pPr>
      <w:proofErr w:type="spellStart"/>
      <w:r w:rsidRPr="00B93B17">
        <w:rPr>
          <w:color w:val="000000" w:themeColor="text1"/>
          <w:shd w:val="clear" w:color="auto" w:fill="FFFFFF"/>
        </w:rPr>
        <w:t>Brandom</w:t>
      </w:r>
      <w:proofErr w:type="spellEnd"/>
      <w:r w:rsidRPr="00B93B17">
        <w:rPr>
          <w:color w:val="000000" w:themeColor="text1"/>
          <w:shd w:val="clear" w:color="auto" w:fill="FFFFFF"/>
        </w:rPr>
        <w:t>, R. (2009). </w:t>
      </w:r>
      <w:r w:rsidRPr="00B93B17">
        <w:rPr>
          <w:i/>
          <w:iCs/>
          <w:color w:val="000000" w:themeColor="text1"/>
          <w:shd w:val="clear" w:color="auto" w:fill="FFFFFF"/>
        </w:rPr>
        <w:t xml:space="preserve">Articulating reasons: An introduction to </w:t>
      </w:r>
      <w:proofErr w:type="spellStart"/>
      <w:r w:rsidRPr="00B93B17">
        <w:rPr>
          <w:i/>
          <w:iCs/>
          <w:color w:val="000000" w:themeColor="text1"/>
          <w:shd w:val="clear" w:color="auto" w:fill="FFFFFF"/>
        </w:rPr>
        <w:t>inferentialism</w:t>
      </w:r>
      <w:proofErr w:type="spellEnd"/>
      <w:r w:rsidRPr="00B93B17">
        <w:rPr>
          <w:color w:val="000000" w:themeColor="text1"/>
          <w:shd w:val="clear" w:color="auto" w:fill="FFFFFF"/>
        </w:rPr>
        <w:t>. Harvard University Press.</w:t>
      </w:r>
    </w:p>
    <w:p w14:paraId="602BF699" w14:textId="77777777" w:rsidR="00091F82" w:rsidRPr="000619F7" w:rsidRDefault="00091F82" w:rsidP="00B56709">
      <w:pPr>
        <w:spacing w:line="480" w:lineRule="auto"/>
        <w:contextualSpacing/>
        <w:jc w:val="both"/>
        <w:rPr>
          <w:color w:val="000000" w:themeColor="text1"/>
          <w:shd w:val="clear" w:color="auto" w:fill="FFFFFF"/>
        </w:rPr>
      </w:pPr>
    </w:p>
    <w:p w14:paraId="1591F1B9" w14:textId="24B573E6" w:rsidR="00091F82" w:rsidRPr="000619F7" w:rsidRDefault="00091F82" w:rsidP="00B56709">
      <w:pPr>
        <w:spacing w:line="480" w:lineRule="auto"/>
        <w:contextualSpacing/>
        <w:jc w:val="both"/>
        <w:rPr>
          <w:color w:val="000000" w:themeColor="text1"/>
          <w:shd w:val="clear" w:color="auto" w:fill="FFFFFF"/>
        </w:rPr>
      </w:pPr>
      <w:r w:rsidRPr="000619F7">
        <w:rPr>
          <w:color w:val="000000" w:themeColor="text1"/>
          <w:shd w:val="clear" w:color="auto" w:fill="FFFFFF"/>
        </w:rPr>
        <w:t>Burgess, A., &amp; Plunkett, D. (2013). Conceptual ethics I. </w:t>
      </w:r>
      <w:r w:rsidRPr="000619F7">
        <w:rPr>
          <w:i/>
          <w:iCs/>
          <w:color w:val="000000" w:themeColor="text1"/>
          <w:shd w:val="clear" w:color="auto" w:fill="FFFFFF"/>
        </w:rPr>
        <w:t>Philosophy Compass</w:t>
      </w:r>
      <w:r w:rsidRPr="000619F7">
        <w:rPr>
          <w:color w:val="000000" w:themeColor="text1"/>
          <w:shd w:val="clear" w:color="auto" w:fill="FFFFFF"/>
        </w:rPr>
        <w:t>, </w:t>
      </w:r>
      <w:r w:rsidRPr="000619F7">
        <w:rPr>
          <w:i/>
          <w:iCs/>
          <w:color w:val="000000" w:themeColor="text1"/>
          <w:shd w:val="clear" w:color="auto" w:fill="FFFFFF"/>
        </w:rPr>
        <w:t>8</w:t>
      </w:r>
      <w:r w:rsidRPr="000619F7">
        <w:rPr>
          <w:color w:val="000000" w:themeColor="text1"/>
          <w:shd w:val="clear" w:color="auto" w:fill="FFFFFF"/>
        </w:rPr>
        <w:t>(12), 1091-1101.</w:t>
      </w:r>
    </w:p>
    <w:p w14:paraId="2F6063F5" w14:textId="0DC9985F" w:rsidR="00F365D9" w:rsidRPr="000619F7" w:rsidRDefault="00F365D9" w:rsidP="00B56709">
      <w:pPr>
        <w:spacing w:line="480" w:lineRule="auto"/>
        <w:contextualSpacing/>
        <w:jc w:val="both"/>
        <w:rPr>
          <w:color w:val="000000" w:themeColor="text1"/>
          <w:shd w:val="clear" w:color="auto" w:fill="FFFFFF"/>
        </w:rPr>
      </w:pPr>
    </w:p>
    <w:p w14:paraId="779FCE66" w14:textId="0164E6E1" w:rsidR="00C35980" w:rsidRPr="000619F7" w:rsidRDefault="00C35980" w:rsidP="00B56709">
      <w:pPr>
        <w:spacing w:line="480" w:lineRule="auto"/>
        <w:contextualSpacing/>
        <w:jc w:val="both"/>
        <w:rPr>
          <w:color w:val="000000" w:themeColor="text1"/>
          <w:shd w:val="clear" w:color="auto" w:fill="FFFFFF"/>
        </w:rPr>
      </w:pPr>
      <w:r w:rsidRPr="000619F7">
        <w:rPr>
          <w:color w:val="000000" w:themeColor="text1"/>
          <w:shd w:val="clear" w:color="auto" w:fill="FFFFFF"/>
        </w:rPr>
        <w:t xml:space="preserve">Camp, E. (2015). Logical concepts and associative characterizations. In: Margolis, L. &amp; Laurence, S. (eds). </w:t>
      </w:r>
      <w:r w:rsidRPr="000619F7">
        <w:rPr>
          <w:i/>
          <w:iCs/>
          <w:color w:val="000000" w:themeColor="text1"/>
          <w:shd w:val="clear" w:color="auto" w:fill="FFFFFF"/>
        </w:rPr>
        <w:t>The Conceptual Mind: New Directions in the Study of Concepts</w:t>
      </w:r>
      <w:r w:rsidRPr="000619F7">
        <w:rPr>
          <w:color w:val="000000" w:themeColor="text1"/>
          <w:shd w:val="clear" w:color="auto" w:fill="FFFFFF"/>
        </w:rPr>
        <w:t>. MIT Press. 591-621.</w:t>
      </w:r>
    </w:p>
    <w:p w14:paraId="02A7D980" w14:textId="77777777" w:rsidR="00B35845" w:rsidRPr="000619F7" w:rsidRDefault="00B35845" w:rsidP="00B56709">
      <w:pPr>
        <w:spacing w:line="480" w:lineRule="auto"/>
        <w:rPr>
          <w:color w:val="000000" w:themeColor="text1"/>
        </w:rPr>
      </w:pPr>
    </w:p>
    <w:p w14:paraId="4BC08495" w14:textId="72578B8B" w:rsidR="00184950" w:rsidRPr="000619F7" w:rsidRDefault="00D27783" w:rsidP="00B56709">
      <w:pPr>
        <w:spacing w:line="480" w:lineRule="auto"/>
        <w:rPr>
          <w:color w:val="000000" w:themeColor="text1"/>
        </w:rPr>
      </w:pPr>
      <w:proofErr w:type="spellStart"/>
      <w:r w:rsidRPr="000619F7">
        <w:rPr>
          <w:color w:val="000000" w:themeColor="text1"/>
        </w:rPr>
        <w:t>Cappelen</w:t>
      </w:r>
      <w:proofErr w:type="spellEnd"/>
      <w:r w:rsidRPr="000619F7">
        <w:rPr>
          <w:color w:val="000000" w:themeColor="text1"/>
        </w:rPr>
        <w:t xml:space="preserve">, H. (2018). </w:t>
      </w:r>
      <w:r w:rsidRPr="000619F7">
        <w:rPr>
          <w:i/>
          <w:iCs/>
          <w:color w:val="000000" w:themeColor="text1"/>
        </w:rPr>
        <w:t xml:space="preserve">Fixing Language: an essay </w:t>
      </w:r>
      <w:r w:rsidR="002E6835" w:rsidRPr="000619F7">
        <w:rPr>
          <w:i/>
          <w:iCs/>
          <w:color w:val="000000" w:themeColor="text1"/>
        </w:rPr>
        <w:t>o</w:t>
      </w:r>
      <w:r w:rsidRPr="000619F7">
        <w:rPr>
          <w:i/>
          <w:iCs/>
          <w:color w:val="000000" w:themeColor="text1"/>
        </w:rPr>
        <w:t>n conceptual engineering</w:t>
      </w:r>
      <w:r w:rsidRPr="000619F7">
        <w:rPr>
          <w:color w:val="000000" w:themeColor="text1"/>
        </w:rPr>
        <w:t xml:space="preserve">. </w:t>
      </w:r>
      <w:r w:rsidR="001E3F41" w:rsidRPr="000619F7">
        <w:rPr>
          <w:color w:val="000000" w:themeColor="text1"/>
        </w:rPr>
        <w:t xml:space="preserve">Oxford: </w:t>
      </w:r>
      <w:r w:rsidRPr="000619F7">
        <w:rPr>
          <w:color w:val="000000" w:themeColor="text1"/>
        </w:rPr>
        <w:t xml:space="preserve">OUP. </w:t>
      </w:r>
    </w:p>
    <w:p w14:paraId="23914A69" w14:textId="17E05BD0" w:rsidR="00BD691D" w:rsidRPr="000619F7" w:rsidRDefault="00BD691D" w:rsidP="00B56709">
      <w:pPr>
        <w:spacing w:line="480" w:lineRule="auto"/>
        <w:rPr>
          <w:color w:val="000000" w:themeColor="text1"/>
        </w:rPr>
      </w:pPr>
    </w:p>
    <w:p w14:paraId="152F00D9" w14:textId="035DD47C" w:rsidR="00BD691D" w:rsidRPr="000619F7" w:rsidRDefault="00BD691D" w:rsidP="00B56709">
      <w:pPr>
        <w:spacing w:line="480" w:lineRule="auto"/>
        <w:contextualSpacing/>
        <w:jc w:val="both"/>
        <w:rPr>
          <w:color w:val="000000" w:themeColor="text1"/>
        </w:rPr>
      </w:pPr>
      <w:r w:rsidRPr="000619F7">
        <w:rPr>
          <w:color w:val="000000" w:themeColor="text1"/>
        </w:rPr>
        <w:t xml:space="preserve">Clark, H. H. (2006). Social actions, social commitments, in </w:t>
      </w:r>
      <w:r w:rsidRPr="000619F7">
        <w:rPr>
          <w:i/>
          <w:iCs/>
          <w:color w:val="000000" w:themeColor="text1"/>
        </w:rPr>
        <w:t>Roots of Human Sociality: Culture, Cognition, and Interaction</w:t>
      </w:r>
      <w:r w:rsidRPr="000619F7">
        <w:rPr>
          <w:color w:val="000000" w:themeColor="text1"/>
        </w:rPr>
        <w:t xml:space="preserve">, eds N. J. Enfield and S. C. Levinson (New York, NY: Berg), 126–150. </w:t>
      </w:r>
    </w:p>
    <w:p w14:paraId="1210BD0C" w14:textId="77777777" w:rsidR="00184950" w:rsidRPr="000619F7" w:rsidRDefault="00184950" w:rsidP="00B56709">
      <w:pPr>
        <w:spacing w:line="480" w:lineRule="auto"/>
        <w:rPr>
          <w:color w:val="000000" w:themeColor="text1"/>
        </w:rPr>
      </w:pPr>
    </w:p>
    <w:p w14:paraId="604A7787" w14:textId="77777777" w:rsidR="00667020" w:rsidRPr="000619F7" w:rsidRDefault="00667020" w:rsidP="00B56709">
      <w:pPr>
        <w:spacing w:line="480" w:lineRule="auto"/>
        <w:rPr>
          <w:color w:val="000000" w:themeColor="text1"/>
        </w:rPr>
      </w:pPr>
      <w:proofErr w:type="spellStart"/>
      <w:r w:rsidRPr="000619F7">
        <w:rPr>
          <w:color w:val="000000" w:themeColor="text1"/>
        </w:rPr>
        <w:lastRenderedPageBreak/>
        <w:t>Darwall</w:t>
      </w:r>
      <w:proofErr w:type="spellEnd"/>
      <w:r w:rsidRPr="000619F7">
        <w:rPr>
          <w:color w:val="000000" w:themeColor="text1"/>
        </w:rPr>
        <w:t xml:space="preserve">, S. (2013). </w:t>
      </w:r>
      <w:r w:rsidRPr="000619F7">
        <w:rPr>
          <w:i/>
          <w:iCs/>
          <w:color w:val="000000" w:themeColor="text1"/>
        </w:rPr>
        <w:t>Morality, authority, and law: Essays in second-personal ethics I</w:t>
      </w:r>
      <w:r w:rsidRPr="000619F7">
        <w:rPr>
          <w:color w:val="000000" w:themeColor="text1"/>
        </w:rPr>
        <w:t xml:space="preserve">. Oxford University Press. </w:t>
      </w:r>
    </w:p>
    <w:p w14:paraId="14BF0DF6" w14:textId="77777777" w:rsidR="00667020" w:rsidRPr="000619F7" w:rsidRDefault="00667020" w:rsidP="00B56709">
      <w:pPr>
        <w:spacing w:line="480" w:lineRule="auto"/>
        <w:rPr>
          <w:color w:val="000000" w:themeColor="text1"/>
        </w:rPr>
      </w:pPr>
    </w:p>
    <w:p w14:paraId="0A9399E3" w14:textId="2F66C5CD" w:rsidR="00BB5C30" w:rsidRPr="00B93B17" w:rsidRDefault="00184950" w:rsidP="00B56709">
      <w:pPr>
        <w:spacing w:line="480" w:lineRule="auto"/>
        <w:rPr>
          <w:color w:val="000000" w:themeColor="text1"/>
        </w:rPr>
      </w:pPr>
      <w:r w:rsidRPr="000619F7">
        <w:rPr>
          <w:color w:val="000000" w:themeColor="text1"/>
        </w:rPr>
        <w:t>Deutsch, M. (2020). Speaker’s reference, stipulation, and a dilemma for conceptual engineers</w:t>
      </w:r>
      <w:r w:rsidRPr="000619F7">
        <w:rPr>
          <w:i/>
          <w:iCs/>
          <w:color w:val="000000" w:themeColor="text1"/>
        </w:rPr>
        <w:t>. Philosophical Studies</w:t>
      </w:r>
      <w:r w:rsidRPr="000619F7">
        <w:rPr>
          <w:color w:val="000000" w:themeColor="text1"/>
        </w:rPr>
        <w:t>,</w:t>
      </w:r>
      <w:r w:rsidR="00FE2870" w:rsidRPr="000619F7">
        <w:rPr>
          <w:color w:val="000000" w:themeColor="text1"/>
        </w:rPr>
        <w:t xml:space="preserve"> </w:t>
      </w:r>
      <w:r w:rsidR="00FE2870" w:rsidRPr="00B93B17">
        <w:rPr>
          <w:b/>
          <w:bCs/>
          <w:color w:val="000000" w:themeColor="text1"/>
        </w:rPr>
        <w:t>177, </w:t>
      </w:r>
      <w:r w:rsidR="00FE2870" w:rsidRPr="00B93B17">
        <w:rPr>
          <w:color w:val="000000" w:themeColor="text1"/>
        </w:rPr>
        <w:t>3935–3957</w:t>
      </w:r>
      <w:r w:rsidRPr="000619F7">
        <w:rPr>
          <w:color w:val="000000" w:themeColor="text1"/>
        </w:rPr>
        <w:t>.</w:t>
      </w:r>
    </w:p>
    <w:p w14:paraId="7FB99CCF" w14:textId="77777777" w:rsidR="00682C47" w:rsidRPr="000619F7" w:rsidRDefault="00682C47" w:rsidP="00B56709">
      <w:pPr>
        <w:spacing w:line="480" w:lineRule="auto"/>
        <w:rPr>
          <w:color w:val="000000" w:themeColor="text1"/>
          <w:shd w:val="clear" w:color="auto" w:fill="FFFFFF"/>
        </w:rPr>
      </w:pPr>
    </w:p>
    <w:p w14:paraId="2ED049AB" w14:textId="033E1509" w:rsidR="00682C47" w:rsidRPr="000619F7" w:rsidRDefault="00682C47" w:rsidP="00B56709">
      <w:pPr>
        <w:spacing w:line="480" w:lineRule="auto"/>
        <w:rPr>
          <w:color w:val="000000" w:themeColor="text1"/>
          <w:shd w:val="clear" w:color="auto" w:fill="FFFFFF"/>
        </w:rPr>
      </w:pPr>
      <w:r w:rsidRPr="000619F7">
        <w:rPr>
          <w:color w:val="000000" w:themeColor="text1"/>
        </w:rPr>
        <w:t>Fodor, J. A. (1998). </w:t>
      </w:r>
      <w:r w:rsidRPr="000619F7">
        <w:rPr>
          <w:i/>
          <w:iCs/>
          <w:color w:val="000000" w:themeColor="text1"/>
        </w:rPr>
        <w:t>Concepts: Where cognitive science went wrong</w:t>
      </w:r>
      <w:r w:rsidRPr="000619F7">
        <w:rPr>
          <w:color w:val="000000" w:themeColor="text1"/>
        </w:rPr>
        <w:t>. Oxford University Press.</w:t>
      </w:r>
    </w:p>
    <w:p w14:paraId="4F388F70" w14:textId="77777777" w:rsidR="000329F0" w:rsidRPr="000619F7" w:rsidRDefault="000329F0" w:rsidP="00B56709">
      <w:pPr>
        <w:spacing w:line="480" w:lineRule="auto"/>
        <w:rPr>
          <w:color w:val="000000" w:themeColor="text1"/>
          <w:shd w:val="clear" w:color="auto" w:fill="FFFFFF"/>
        </w:rPr>
      </w:pPr>
    </w:p>
    <w:p w14:paraId="330FF1BF" w14:textId="4E7F85FC" w:rsidR="004A75EE" w:rsidRPr="000619F7" w:rsidRDefault="002E6835" w:rsidP="00B56709">
      <w:pPr>
        <w:spacing w:line="480" w:lineRule="auto"/>
        <w:rPr>
          <w:color w:val="000000" w:themeColor="text1"/>
          <w:shd w:val="clear" w:color="auto" w:fill="FFFFFF"/>
        </w:rPr>
      </w:pPr>
      <w:proofErr w:type="spellStart"/>
      <w:r w:rsidRPr="000619F7">
        <w:rPr>
          <w:color w:val="000000" w:themeColor="text1"/>
          <w:shd w:val="clear" w:color="auto" w:fill="FFFFFF"/>
        </w:rPr>
        <w:t>Geurts</w:t>
      </w:r>
      <w:proofErr w:type="spellEnd"/>
      <w:r w:rsidRPr="000619F7">
        <w:rPr>
          <w:color w:val="000000" w:themeColor="text1"/>
          <w:shd w:val="clear" w:color="auto" w:fill="FFFFFF"/>
        </w:rPr>
        <w:t xml:space="preserve">, B. (2019). Communication as commitment </w:t>
      </w:r>
      <w:proofErr w:type="gramStart"/>
      <w:r w:rsidRPr="000619F7">
        <w:rPr>
          <w:color w:val="000000" w:themeColor="text1"/>
          <w:shd w:val="clear" w:color="auto" w:fill="FFFFFF"/>
        </w:rPr>
        <w:t>sharing:</w:t>
      </w:r>
      <w:proofErr w:type="gramEnd"/>
      <w:r w:rsidRPr="000619F7">
        <w:rPr>
          <w:color w:val="000000" w:themeColor="text1"/>
          <w:shd w:val="clear" w:color="auto" w:fill="FFFFFF"/>
        </w:rPr>
        <w:t xml:space="preserve"> speech acts, implicatures, common ground. </w:t>
      </w:r>
      <w:r w:rsidRPr="000619F7">
        <w:rPr>
          <w:i/>
          <w:iCs/>
          <w:color w:val="000000" w:themeColor="text1"/>
          <w:shd w:val="clear" w:color="auto" w:fill="FFFFFF"/>
        </w:rPr>
        <w:t>Theoretical Linguistics</w:t>
      </w:r>
      <w:r w:rsidRPr="000619F7">
        <w:rPr>
          <w:color w:val="000000" w:themeColor="text1"/>
          <w:shd w:val="clear" w:color="auto" w:fill="FFFFFF"/>
        </w:rPr>
        <w:t>, </w:t>
      </w:r>
      <w:r w:rsidRPr="000619F7">
        <w:rPr>
          <w:i/>
          <w:iCs/>
          <w:color w:val="000000" w:themeColor="text1"/>
          <w:shd w:val="clear" w:color="auto" w:fill="FFFFFF"/>
        </w:rPr>
        <w:t>45</w:t>
      </w:r>
      <w:r w:rsidRPr="000619F7">
        <w:rPr>
          <w:color w:val="000000" w:themeColor="text1"/>
          <w:shd w:val="clear" w:color="auto" w:fill="FFFFFF"/>
        </w:rPr>
        <w:t>(1-2), 1-30.</w:t>
      </w:r>
    </w:p>
    <w:p w14:paraId="2331EE63" w14:textId="77777777" w:rsidR="0057336F" w:rsidRPr="000619F7" w:rsidRDefault="0057336F" w:rsidP="00B56709">
      <w:pPr>
        <w:spacing w:line="480" w:lineRule="auto"/>
        <w:rPr>
          <w:color w:val="000000" w:themeColor="text1"/>
          <w:shd w:val="clear" w:color="auto" w:fill="FFFFFF"/>
        </w:rPr>
      </w:pPr>
    </w:p>
    <w:p w14:paraId="164D18EC" w14:textId="20560CC6" w:rsidR="0057336F" w:rsidRPr="000619F7" w:rsidRDefault="0057336F" w:rsidP="00B56709">
      <w:pPr>
        <w:spacing w:line="480" w:lineRule="auto"/>
        <w:contextualSpacing/>
        <w:jc w:val="both"/>
        <w:rPr>
          <w:color w:val="000000" w:themeColor="text1"/>
          <w:shd w:val="clear" w:color="auto" w:fill="FFFFFF"/>
        </w:rPr>
      </w:pPr>
      <w:r w:rsidRPr="000619F7">
        <w:rPr>
          <w:color w:val="000000" w:themeColor="text1"/>
          <w:shd w:val="clear" w:color="auto" w:fill="FFFFFF"/>
        </w:rPr>
        <w:t xml:space="preserve">Gilbert, M. (2013). </w:t>
      </w:r>
      <w:r w:rsidRPr="000619F7">
        <w:rPr>
          <w:i/>
          <w:iCs/>
          <w:color w:val="000000" w:themeColor="text1"/>
          <w:shd w:val="clear" w:color="auto" w:fill="FFFFFF"/>
        </w:rPr>
        <w:t>Joint commitment: How we make the social world</w:t>
      </w:r>
      <w:r w:rsidRPr="000619F7">
        <w:rPr>
          <w:color w:val="000000" w:themeColor="text1"/>
          <w:shd w:val="clear" w:color="auto" w:fill="FFFFFF"/>
        </w:rPr>
        <w:t>. Oxford University Press.</w:t>
      </w:r>
    </w:p>
    <w:p w14:paraId="5CDF6E2B" w14:textId="77777777" w:rsidR="0057336F" w:rsidRPr="000619F7" w:rsidRDefault="0057336F" w:rsidP="00B56709">
      <w:pPr>
        <w:spacing w:line="480" w:lineRule="auto"/>
        <w:rPr>
          <w:color w:val="000000" w:themeColor="text1"/>
          <w:shd w:val="clear" w:color="auto" w:fill="FFFFFF"/>
        </w:rPr>
      </w:pPr>
    </w:p>
    <w:p w14:paraId="32B8BE8D" w14:textId="4082D11F" w:rsidR="001A4815" w:rsidRPr="000619F7" w:rsidRDefault="001A4815" w:rsidP="00B56709">
      <w:pPr>
        <w:spacing w:line="480" w:lineRule="auto"/>
        <w:rPr>
          <w:color w:val="000000" w:themeColor="text1"/>
          <w:shd w:val="clear" w:color="auto" w:fill="FFFFFF"/>
        </w:rPr>
      </w:pPr>
      <w:r w:rsidRPr="000619F7">
        <w:rPr>
          <w:color w:val="000000" w:themeColor="text1"/>
          <w:shd w:val="clear" w:color="auto" w:fill="FFFFFF"/>
        </w:rPr>
        <w:t xml:space="preserve">Glock, H. J. (2010). Concepts, </w:t>
      </w:r>
      <w:proofErr w:type="gramStart"/>
      <w:r w:rsidRPr="000619F7">
        <w:rPr>
          <w:color w:val="000000" w:themeColor="text1"/>
          <w:shd w:val="clear" w:color="auto" w:fill="FFFFFF"/>
        </w:rPr>
        <w:t>abilities</w:t>
      </w:r>
      <w:proofErr w:type="gramEnd"/>
      <w:r w:rsidRPr="000619F7">
        <w:rPr>
          <w:color w:val="000000" w:themeColor="text1"/>
          <w:shd w:val="clear" w:color="auto" w:fill="FFFFFF"/>
        </w:rPr>
        <w:t xml:space="preserve"> and propositions. </w:t>
      </w:r>
      <w:r w:rsidRPr="000619F7">
        <w:rPr>
          <w:i/>
          <w:iCs/>
          <w:color w:val="000000" w:themeColor="text1"/>
          <w:shd w:val="clear" w:color="auto" w:fill="FFFFFF"/>
        </w:rPr>
        <w:t xml:space="preserve">Grazer </w:t>
      </w:r>
      <w:proofErr w:type="spellStart"/>
      <w:r w:rsidRPr="000619F7">
        <w:rPr>
          <w:i/>
          <w:iCs/>
          <w:color w:val="000000" w:themeColor="text1"/>
          <w:shd w:val="clear" w:color="auto" w:fill="FFFFFF"/>
        </w:rPr>
        <w:t>Philosophische</w:t>
      </w:r>
      <w:proofErr w:type="spellEnd"/>
      <w:r w:rsidRPr="000619F7">
        <w:rPr>
          <w:i/>
          <w:iCs/>
          <w:color w:val="000000" w:themeColor="text1"/>
          <w:shd w:val="clear" w:color="auto" w:fill="FFFFFF"/>
        </w:rPr>
        <w:t xml:space="preserve"> </w:t>
      </w:r>
      <w:proofErr w:type="spellStart"/>
      <w:r w:rsidRPr="000619F7">
        <w:rPr>
          <w:i/>
          <w:iCs/>
          <w:color w:val="000000" w:themeColor="text1"/>
          <w:shd w:val="clear" w:color="auto" w:fill="FFFFFF"/>
        </w:rPr>
        <w:t>Studien</w:t>
      </w:r>
      <w:proofErr w:type="spellEnd"/>
      <w:r w:rsidRPr="000619F7">
        <w:rPr>
          <w:color w:val="000000" w:themeColor="text1"/>
          <w:shd w:val="clear" w:color="auto" w:fill="FFFFFF"/>
        </w:rPr>
        <w:t>, </w:t>
      </w:r>
      <w:r w:rsidRPr="000619F7">
        <w:rPr>
          <w:i/>
          <w:iCs/>
          <w:color w:val="000000" w:themeColor="text1"/>
          <w:shd w:val="clear" w:color="auto" w:fill="FFFFFF"/>
        </w:rPr>
        <w:t>81</w:t>
      </w:r>
      <w:r w:rsidRPr="000619F7">
        <w:rPr>
          <w:color w:val="000000" w:themeColor="text1"/>
          <w:shd w:val="clear" w:color="auto" w:fill="FFFFFF"/>
        </w:rPr>
        <w:t>, 115-134.</w:t>
      </w:r>
    </w:p>
    <w:p w14:paraId="759D5EFC" w14:textId="3151E9C0" w:rsidR="00E33E00" w:rsidRPr="000619F7" w:rsidRDefault="00E33E00" w:rsidP="00B56709">
      <w:pPr>
        <w:spacing w:line="480" w:lineRule="auto"/>
        <w:rPr>
          <w:color w:val="000000" w:themeColor="text1"/>
          <w:shd w:val="clear" w:color="auto" w:fill="FFFFFF"/>
        </w:rPr>
      </w:pPr>
    </w:p>
    <w:p w14:paraId="5E19DAF8" w14:textId="104D0298" w:rsidR="00E33E00" w:rsidRPr="000619F7" w:rsidRDefault="00E33E00" w:rsidP="00E33E00">
      <w:pPr>
        <w:spacing w:line="360" w:lineRule="auto"/>
        <w:rPr>
          <w:color w:val="000000" w:themeColor="text1"/>
        </w:rPr>
      </w:pPr>
      <w:r w:rsidRPr="000619F7">
        <w:rPr>
          <w:color w:val="000000" w:themeColor="text1"/>
        </w:rPr>
        <w:t xml:space="preserve">Gomez-Lavin J, </w:t>
      </w:r>
      <w:proofErr w:type="spellStart"/>
      <w:r w:rsidRPr="000619F7">
        <w:rPr>
          <w:color w:val="000000" w:themeColor="text1"/>
        </w:rPr>
        <w:t>Rachar</w:t>
      </w:r>
      <w:proofErr w:type="spellEnd"/>
      <w:r w:rsidRPr="000619F7">
        <w:rPr>
          <w:color w:val="000000" w:themeColor="text1"/>
        </w:rPr>
        <w:t xml:space="preserve"> M (</w:t>
      </w:r>
      <w:r w:rsidR="00A555D5">
        <w:rPr>
          <w:color w:val="000000" w:themeColor="text1"/>
        </w:rPr>
        <w:t>2021</w:t>
      </w:r>
      <w:r w:rsidRPr="000619F7">
        <w:rPr>
          <w:color w:val="000000" w:themeColor="text1"/>
        </w:rPr>
        <w:t xml:space="preserve">). Why We Need a New Normativism about Collective Action. </w:t>
      </w:r>
      <w:r w:rsidRPr="000619F7">
        <w:rPr>
          <w:i/>
          <w:iCs/>
          <w:color w:val="000000" w:themeColor="text1"/>
        </w:rPr>
        <w:t>Philosophical Quarterly</w:t>
      </w:r>
      <w:r w:rsidRPr="000619F7">
        <w:rPr>
          <w:color w:val="000000" w:themeColor="text1"/>
        </w:rPr>
        <w:t xml:space="preserve">. </w:t>
      </w:r>
    </w:p>
    <w:p w14:paraId="20F24299" w14:textId="77777777" w:rsidR="00E33E00" w:rsidRPr="000619F7" w:rsidRDefault="00E33E00" w:rsidP="00E33E00">
      <w:pPr>
        <w:spacing w:line="360" w:lineRule="auto"/>
        <w:rPr>
          <w:color w:val="000000" w:themeColor="text1"/>
        </w:rPr>
      </w:pPr>
    </w:p>
    <w:p w14:paraId="2E813C80" w14:textId="50038CDB" w:rsidR="00E33E00" w:rsidRPr="00B93B17" w:rsidRDefault="00E33E00" w:rsidP="00B93B17">
      <w:pPr>
        <w:spacing w:line="360" w:lineRule="auto"/>
        <w:rPr>
          <w:color w:val="000000" w:themeColor="text1"/>
        </w:rPr>
      </w:pPr>
      <w:r w:rsidRPr="000619F7">
        <w:rPr>
          <w:color w:val="000000" w:themeColor="text1"/>
        </w:rPr>
        <w:t xml:space="preserve">Gomez-Lavin J, </w:t>
      </w:r>
      <w:proofErr w:type="spellStart"/>
      <w:r w:rsidRPr="000619F7">
        <w:rPr>
          <w:color w:val="000000" w:themeColor="text1"/>
        </w:rPr>
        <w:t>Rachar</w:t>
      </w:r>
      <w:proofErr w:type="spellEnd"/>
      <w:r w:rsidRPr="000619F7">
        <w:rPr>
          <w:color w:val="000000" w:themeColor="text1"/>
        </w:rPr>
        <w:t xml:space="preserve"> M (2019). Normativity in joint action. </w:t>
      </w:r>
      <w:r w:rsidRPr="000619F7">
        <w:rPr>
          <w:i/>
          <w:iCs/>
          <w:color w:val="000000" w:themeColor="text1"/>
        </w:rPr>
        <w:t>Mind &amp; Language</w:t>
      </w:r>
      <w:r w:rsidRPr="000619F7">
        <w:rPr>
          <w:color w:val="000000" w:themeColor="text1"/>
        </w:rPr>
        <w:t xml:space="preserve"> 34(1):97–120.</w:t>
      </w:r>
    </w:p>
    <w:p w14:paraId="245B4D15" w14:textId="77777777" w:rsidR="002E6835" w:rsidRPr="000619F7" w:rsidRDefault="002E6835" w:rsidP="00B56709">
      <w:pPr>
        <w:spacing w:line="480" w:lineRule="auto"/>
        <w:rPr>
          <w:color w:val="000000" w:themeColor="text1"/>
        </w:rPr>
      </w:pPr>
    </w:p>
    <w:p w14:paraId="727E9E21" w14:textId="4243B86A" w:rsidR="00A672F5" w:rsidRPr="000619F7" w:rsidRDefault="002E6835" w:rsidP="00B56709">
      <w:pPr>
        <w:spacing w:line="480" w:lineRule="auto"/>
        <w:rPr>
          <w:color w:val="000000" w:themeColor="text1"/>
          <w:shd w:val="clear" w:color="auto" w:fill="FFFFFF"/>
        </w:rPr>
      </w:pPr>
      <w:proofErr w:type="spellStart"/>
      <w:r w:rsidRPr="000619F7">
        <w:rPr>
          <w:color w:val="000000" w:themeColor="text1"/>
          <w:shd w:val="clear" w:color="auto" w:fill="FFFFFF"/>
        </w:rPr>
        <w:t>Haslanger</w:t>
      </w:r>
      <w:proofErr w:type="spellEnd"/>
      <w:r w:rsidRPr="000619F7">
        <w:rPr>
          <w:color w:val="000000" w:themeColor="text1"/>
          <w:shd w:val="clear" w:color="auto" w:fill="FFFFFF"/>
        </w:rPr>
        <w:t>, S. (2000). Gender and race:(What) are they?</w:t>
      </w:r>
      <w:r w:rsidR="00BC78FD" w:rsidRPr="000619F7">
        <w:rPr>
          <w:color w:val="000000" w:themeColor="text1"/>
          <w:shd w:val="clear" w:color="auto" w:fill="FFFFFF"/>
        </w:rPr>
        <w:t xml:space="preserve"> </w:t>
      </w:r>
      <w:r w:rsidRPr="000619F7">
        <w:rPr>
          <w:color w:val="000000" w:themeColor="text1"/>
          <w:shd w:val="clear" w:color="auto" w:fill="FFFFFF"/>
        </w:rPr>
        <w:t xml:space="preserve">(What) do we want them to </w:t>
      </w:r>
      <w:proofErr w:type="gramStart"/>
      <w:r w:rsidRPr="000619F7">
        <w:rPr>
          <w:color w:val="000000" w:themeColor="text1"/>
          <w:shd w:val="clear" w:color="auto" w:fill="FFFFFF"/>
        </w:rPr>
        <w:t>be?.</w:t>
      </w:r>
      <w:proofErr w:type="gramEnd"/>
      <w:r w:rsidRPr="000619F7">
        <w:rPr>
          <w:color w:val="000000" w:themeColor="text1"/>
          <w:shd w:val="clear" w:color="auto" w:fill="FFFFFF"/>
        </w:rPr>
        <w:t> </w:t>
      </w:r>
      <w:proofErr w:type="spellStart"/>
      <w:r w:rsidRPr="000619F7">
        <w:rPr>
          <w:i/>
          <w:iCs/>
          <w:color w:val="000000" w:themeColor="text1"/>
          <w:shd w:val="clear" w:color="auto" w:fill="FFFFFF"/>
        </w:rPr>
        <w:t>Noûs</w:t>
      </w:r>
      <w:proofErr w:type="spellEnd"/>
      <w:r w:rsidRPr="000619F7">
        <w:rPr>
          <w:color w:val="000000" w:themeColor="text1"/>
          <w:shd w:val="clear" w:color="auto" w:fill="FFFFFF"/>
        </w:rPr>
        <w:t>, </w:t>
      </w:r>
      <w:r w:rsidRPr="000619F7">
        <w:rPr>
          <w:i/>
          <w:iCs/>
          <w:color w:val="000000" w:themeColor="text1"/>
          <w:shd w:val="clear" w:color="auto" w:fill="FFFFFF"/>
        </w:rPr>
        <w:t>34</w:t>
      </w:r>
      <w:r w:rsidRPr="000619F7">
        <w:rPr>
          <w:color w:val="000000" w:themeColor="text1"/>
          <w:shd w:val="clear" w:color="auto" w:fill="FFFFFF"/>
        </w:rPr>
        <w:t>(1), 31-55.</w:t>
      </w:r>
    </w:p>
    <w:p w14:paraId="4F61798D" w14:textId="77777777" w:rsidR="00F35EC1" w:rsidRPr="000619F7" w:rsidRDefault="00F35EC1" w:rsidP="00B56709">
      <w:pPr>
        <w:spacing w:line="480" w:lineRule="auto"/>
        <w:rPr>
          <w:color w:val="000000" w:themeColor="text1"/>
          <w:shd w:val="clear" w:color="auto" w:fill="FFFFFF"/>
        </w:rPr>
      </w:pPr>
    </w:p>
    <w:p w14:paraId="1D5E7C1A" w14:textId="77777777" w:rsidR="007412ED" w:rsidRPr="000619F7" w:rsidRDefault="00F35EC1" w:rsidP="00B56709">
      <w:pPr>
        <w:spacing w:line="480" w:lineRule="auto"/>
        <w:rPr>
          <w:color w:val="000000" w:themeColor="text1"/>
          <w:shd w:val="clear" w:color="auto" w:fill="FFFFFF"/>
        </w:rPr>
      </w:pPr>
      <w:proofErr w:type="spellStart"/>
      <w:r w:rsidRPr="000619F7">
        <w:rPr>
          <w:color w:val="000000" w:themeColor="text1"/>
          <w:shd w:val="clear" w:color="auto" w:fill="FFFFFF"/>
        </w:rPr>
        <w:lastRenderedPageBreak/>
        <w:t>Haslanger</w:t>
      </w:r>
      <w:proofErr w:type="spellEnd"/>
      <w:r w:rsidRPr="000619F7">
        <w:rPr>
          <w:color w:val="000000" w:themeColor="text1"/>
          <w:shd w:val="clear" w:color="auto" w:fill="FFFFFF"/>
        </w:rPr>
        <w:t xml:space="preserve">, S. (2006). I—Sally </w:t>
      </w:r>
      <w:proofErr w:type="spellStart"/>
      <w:r w:rsidRPr="000619F7">
        <w:rPr>
          <w:color w:val="000000" w:themeColor="text1"/>
          <w:shd w:val="clear" w:color="auto" w:fill="FFFFFF"/>
        </w:rPr>
        <w:t>Haslanger</w:t>
      </w:r>
      <w:proofErr w:type="spellEnd"/>
      <w:r w:rsidRPr="000619F7">
        <w:rPr>
          <w:color w:val="000000" w:themeColor="text1"/>
          <w:shd w:val="clear" w:color="auto" w:fill="FFFFFF"/>
        </w:rPr>
        <w:t xml:space="preserve">: What Good are Our </w:t>
      </w:r>
      <w:proofErr w:type="gramStart"/>
      <w:r w:rsidRPr="000619F7">
        <w:rPr>
          <w:color w:val="000000" w:themeColor="text1"/>
          <w:shd w:val="clear" w:color="auto" w:fill="FFFFFF"/>
        </w:rPr>
        <w:t>Intuitions?.</w:t>
      </w:r>
      <w:proofErr w:type="gramEnd"/>
      <w:r w:rsidRPr="000619F7">
        <w:rPr>
          <w:color w:val="000000" w:themeColor="text1"/>
          <w:shd w:val="clear" w:color="auto" w:fill="FFFFFF"/>
        </w:rPr>
        <w:t xml:space="preserve"> In </w:t>
      </w:r>
      <w:r w:rsidRPr="000619F7">
        <w:rPr>
          <w:i/>
          <w:iCs/>
          <w:color w:val="000000" w:themeColor="text1"/>
          <w:shd w:val="clear" w:color="auto" w:fill="FFFFFF"/>
        </w:rPr>
        <w:t>Aristotelian Society Supplementary Volume</w:t>
      </w:r>
      <w:r w:rsidRPr="000619F7">
        <w:rPr>
          <w:color w:val="000000" w:themeColor="text1"/>
          <w:shd w:val="clear" w:color="auto" w:fill="FFFFFF"/>
        </w:rPr>
        <w:t> (Vol. 80, No. 1, pp. 89-118). Oxford, UK: Oxford University Press.</w:t>
      </w:r>
    </w:p>
    <w:p w14:paraId="3E7C8123" w14:textId="77777777" w:rsidR="007412ED" w:rsidRPr="000619F7" w:rsidRDefault="007412ED" w:rsidP="00B56709">
      <w:pPr>
        <w:spacing w:line="480" w:lineRule="auto"/>
        <w:rPr>
          <w:color w:val="000000" w:themeColor="text1"/>
          <w:shd w:val="clear" w:color="auto" w:fill="FFFFFF"/>
        </w:rPr>
      </w:pPr>
    </w:p>
    <w:p w14:paraId="2472C1E5" w14:textId="4972E332" w:rsidR="007412ED" w:rsidRPr="000619F7" w:rsidRDefault="007412ED" w:rsidP="00B56709">
      <w:pPr>
        <w:spacing w:line="480" w:lineRule="auto"/>
        <w:rPr>
          <w:color w:val="000000" w:themeColor="text1"/>
          <w:shd w:val="clear" w:color="auto" w:fill="FFFFFF"/>
        </w:rPr>
      </w:pPr>
      <w:proofErr w:type="spellStart"/>
      <w:r w:rsidRPr="000619F7">
        <w:rPr>
          <w:color w:val="000000" w:themeColor="text1"/>
          <w:shd w:val="clear" w:color="auto" w:fill="FFFFFF"/>
        </w:rPr>
        <w:t>Haslanger</w:t>
      </w:r>
      <w:proofErr w:type="spellEnd"/>
      <w:r w:rsidRPr="000619F7">
        <w:rPr>
          <w:color w:val="000000" w:themeColor="text1"/>
          <w:shd w:val="clear" w:color="auto" w:fill="FFFFFF"/>
        </w:rPr>
        <w:t xml:space="preserve">, S. A. (2020). How not to change the </w:t>
      </w:r>
      <w:proofErr w:type="gramStart"/>
      <w:r w:rsidRPr="000619F7">
        <w:rPr>
          <w:color w:val="000000" w:themeColor="text1"/>
          <w:shd w:val="clear" w:color="auto" w:fill="FFFFFF"/>
        </w:rPr>
        <w:t>subject.</w:t>
      </w:r>
      <w:proofErr w:type="gramEnd"/>
      <w:r w:rsidRPr="000619F7">
        <w:rPr>
          <w:color w:val="000000" w:themeColor="text1"/>
          <w:shd w:val="clear" w:color="auto" w:fill="FFFFFF"/>
        </w:rPr>
        <w:t xml:space="preserve"> In T. Marques &amp; A. </w:t>
      </w:r>
      <w:proofErr w:type="spellStart"/>
      <w:r w:rsidRPr="000619F7">
        <w:rPr>
          <w:color w:val="000000" w:themeColor="text1"/>
          <w:shd w:val="clear" w:color="auto" w:fill="FFFFFF"/>
        </w:rPr>
        <w:t>Wikforss</w:t>
      </w:r>
      <w:proofErr w:type="spellEnd"/>
      <w:r w:rsidRPr="000619F7">
        <w:rPr>
          <w:color w:val="000000" w:themeColor="text1"/>
          <w:shd w:val="clear" w:color="auto" w:fill="FFFFFF"/>
        </w:rPr>
        <w:t xml:space="preserve"> (Eds.), </w:t>
      </w:r>
      <w:r w:rsidRPr="000619F7">
        <w:rPr>
          <w:i/>
          <w:iCs/>
          <w:color w:val="000000" w:themeColor="text1"/>
          <w:shd w:val="clear" w:color="auto" w:fill="FFFFFF"/>
        </w:rPr>
        <w:t>Shifting Concepts</w:t>
      </w:r>
      <w:r w:rsidRPr="000619F7">
        <w:rPr>
          <w:color w:val="000000" w:themeColor="text1"/>
          <w:shd w:val="clear" w:color="auto" w:fill="FFFFFF"/>
        </w:rPr>
        <w:t xml:space="preserve">: </w:t>
      </w:r>
      <w:r w:rsidRPr="000619F7">
        <w:rPr>
          <w:i/>
          <w:iCs/>
          <w:color w:val="000000" w:themeColor="text1"/>
          <w:shd w:val="clear" w:color="auto" w:fill="FFFFFF"/>
        </w:rPr>
        <w:t>The Philosophy and Psychology of Conceptual Variability</w:t>
      </w:r>
      <w:r w:rsidRPr="000619F7">
        <w:rPr>
          <w:color w:val="000000" w:themeColor="text1"/>
          <w:shd w:val="clear" w:color="auto" w:fill="FFFFFF"/>
        </w:rPr>
        <w:t xml:space="preserve">. Oxford: Oxford University Press. </w:t>
      </w:r>
    </w:p>
    <w:p w14:paraId="49347C95" w14:textId="77777777" w:rsidR="007412ED" w:rsidRPr="000619F7" w:rsidRDefault="007412ED" w:rsidP="00B56709">
      <w:pPr>
        <w:spacing w:line="480" w:lineRule="auto"/>
        <w:rPr>
          <w:color w:val="000000" w:themeColor="text1"/>
          <w:shd w:val="clear" w:color="auto" w:fill="FFFFFF"/>
        </w:rPr>
      </w:pPr>
    </w:p>
    <w:p w14:paraId="6453F1DA" w14:textId="2E015E66" w:rsidR="007542C6" w:rsidRPr="000619F7" w:rsidRDefault="007542C6" w:rsidP="00B56709">
      <w:pPr>
        <w:spacing w:line="480" w:lineRule="auto"/>
        <w:rPr>
          <w:color w:val="000000" w:themeColor="text1"/>
          <w:shd w:val="clear" w:color="auto" w:fill="FFFFFF"/>
        </w:rPr>
      </w:pPr>
      <w:r w:rsidRPr="000619F7">
        <w:rPr>
          <w:color w:val="000000" w:themeColor="text1"/>
          <w:shd w:val="clear" w:color="auto" w:fill="FFFFFF"/>
        </w:rPr>
        <w:t xml:space="preserve">Hampton, J. A., &amp; </w:t>
      </w:r>
      <w:proofErr w:type="spellStart"/>
      <w:r w:rsidRPr="000619F7">
        <w:rPr>
          <w:color w:val="000000" w:themeColor="text1"/>
          <w:shd w:val="clear" w:color="auto" w:fill="FFFFFF"/>
        </w:rPr>
        <w:t>Jönsson</w:t>
      </w:r>
      <w:proofErr w:type="spellEnd"/>
      <w:r w:rsidRPr="000619F7">
        <w:rPr>
          <w:color w:val="000000" w:themeColor="text1"/>
          <w:shd w:val="clear" w:color="auto" w:fill="FFFFFF"/>
        </w:rPr>
        <w:t xml:space="preserve">, M. L. (2012). Typicality and Composition a </w:t>
      </w:r>
      <w:proofErr w:type="spellStart"/>
      <w:r w:rsidRPr="000619F7">
        <w:rPr>
          <w:color w:val="000000" w:themeColor="text1"/>
          <w:shd w:val="clear" w:color="auto" w:fill="FFFFFF"/>
        </w:rPr>
        <w:t>Lity</w:t>
      </w:r>
      <w:proofErr w:type="spellEnd"/>
      <w:r w:rsidRPr="000619F7">
        <w:rPr>
          <w:color w:val="000000" w:themeColor="text1"/>
          <w:shd w:val="clear" w:color="auto" w:fill="FFFFFF"/>
        </w:rPr>
        <w:t xml:space="preserve">: </w:t>
      </w:r>
      <w:proofErr w:type="gramStart"/>
      <w:r w:rsidRPr="000619F7">
        <w:rPr>
          <w:color w:val="000000" w:themeColor="text1"/>
          <w:shd w:val="clear" w:color="auto" w:fill="FFFFFF"/>
        </w:rPr>
        <w:t>the</w:t>
      </w:r>
      <w:proofErr w:type="gramEnd"/>
      <w:r w:rsidRPr="000619F7">
        <w:rPr>
          <w:color w:val="000000" w:themeColor="text1"/>
          <w:shd w:val="clear" w:color="auto" w:fill="FFFFFF"/>
        </w:rPr>
        <w:t xml:space="preserve"> Logic of Combining Vague Concepts. In: </w:t>
      </w:r>
      <w:proofErr w:type="spellStart"/>
      <w:r w:rsidRPr="000619F7">
        <w:rPr>
          <w:color w:val="000000" w:themeColor="text1"/>
          <w:shd w:val="clear" w:color="auto" w:fill="FFFFFF"/>
        </w:rPr>
        <w:t>Werning</w:t>
      </w:r>
      <w:proofErr w:type="spellEnd"/>
      <w:r w:rsidRPr="000619F7">
        <w:rPr>
          <w:color w:val="000000" w:themeColor="text1"/>
          <w:shd w:val="clear" w:color="auto" w:fill="FFFFFF"/>
        </w:rPr>
        <w:t xml:space="preserve">, W. </w:t>
      </w:r>
      <w:proofErr w:type="spellStart"/>
      <w:r w:rsidRPr="000619F7">
        <w:rPr>
          <w:color w:val="000000" w:themeColor="text1"/>
          <w:shd w:val="clear" w:color="auto" w:fill="FFFFFF"/>
        </w:rPr>
        <w:t>Hinzen</w:t>
      </w:r>
      <w:proofErr w:type="spellEnd"/>
      <w:r w:rsidRPr="000619F7">
        <w:rPr>
          <w:color w:val="000000" w:themeColor="text1"/>
          <w:shd w:val="clear" w:color="auto" w:fill="FFFFFF"/>
        </w:rPr>
        <w:t xml:space="preserve">, and E. </w:t>
      </w:r>
      <w:proofErr w:type="spellStart"/>
      <w:r w:rsidRPr="000619F7">
        <w:rPr>
          <w:color w:val="000000" w:themeColor="text1"/>
          <w:shd w:val="clear" w:color="auto" w:fill="FFFFFF"/>
        </w:rPr>
        <w:t>Machery</w:t>
      </w:r>
      <w:proofErr w:type="spellEnd"/>
      <w:r w:rsidRPr="000619F7">
        <w:rPr>
          <w:color w:val="000000" w:themeColor="text1"/>
          <w:shd w:val="clear" w:color="auto" w:fill="FFFFFF"/>
        </w:rPr>
        <w:t xml:space="preserve"> (eds.). </w:t>
      </w:r>
      <w:r w:rsidRPr="000619F7">
        <w:rPr>
          <w:i/>
          <w:iCs/>
          <w:color w:val="000000" w:themeColor="text1"/>
          <w:shd w:val="clear" w:color="auto" w:fill="FFFFFF"/>
        </w:rPr>
        <w:t>The Oxford Handbook of Compositionality</w:t>
      </w:r>
      <w:r w:rsidRPr="000619F7">
        <w:rPr>
          <w:color w:val="000000" w:themeColor="text1"/>
          <w:shd w:val="clear" w:color="auto" w:fill="FFFFFF"/>
        </w:rPr>
        <w:t>. Oxford: Oxford University Press.</w:t>
      </w:r>
    </w:p>
    <w:p w14:paraId="338CF946" w14:textId="77777777" w:rsidR="00BC78FD" w:rsidRPr="000619F7" w:rsidRDefault="00BC78FD" w:rsidP="00B56709">
      <w:pPr>
        <w:spacing w:line="480" w:lineRule="auto"/>
        <w:rPr>
          <w:color w:val="000000" w:themeColor="text1"/>
          <w:shd w:val="clear" w:color="auto" w:fill="FFFFFF"/>
        </w:rPr>
      </w:pPr>
    </w:p>
    <w:p w14:paraId="43198DBE" w14:textId="71B8C229" w:rsidR="00C86D68" w:rsidRPr="00C86D68" w:rsidRDefault="003A721F" w:rsidP="00B56709">
      <w:pPr>
        <w:spacing w:line="480" w:lineRule="auto"/>
      </w:pPr>
      <w:proofErr w:type="spellStart"/>
      <w:r w:rsidRPr="000619F7">
        <w:rPr>
          <w:color w:val="000000" w:themeColor="text1"/>
          <w:shd w:val="clear" w:color="auto" w:fill="FFFFFF"/>
        </w:rPr>
        <w:t>Jorem</w:t>
      </w:r>
      <w:proofErr w:type="spellEnd"/>
      <w:r w:rsidRPr="000619F7">
        <w:rPr>
          <w:color w:val="000000" w:themeColor="text1"/>
          <w:shd w:val="clear" w:color="auto" w:fill="FFFFFF"/>
        </w:rPr>
        <w:t>, S. (2020). Conceptual engineering and the implementation problem. </w:t>
      </w:r>
      <w:r w:rsidRPr="000619F7">
        <w:rPr>
          <w:i/>
          <w:iCs/>
          <w:color w:val="000000" w:themeColor="text1"/>
          <w:shd w:val="clear" w:color="auto" w:fill="FFFFFF"/>
        </w:rPr>
        <w:t>Inquiry</w:t>
      </w:r>
      <w:r w:rsidR="00FE2870" w:rsidRPr="000619F7">
        <w:rPr>
          <w:color w:val="000000" w:themeColor="text1"/>
          <w:shd w:val="clear" w:color="auto" w:fill="FFFFFF"/>
        </w:rPr>
        <w:t xml:space="preserve"> </w:t>
      </w:r>
      <w:r w:rsidR="00FE2870" w:rsidRPr="00B93B17">
        <w:t>64:1-2, 186-211</w:t>
      </w:r>
      <w:r w:rsidR="00C86D68">
        <w:t xml:space="preserve">. </w:t>
      </w:r>
      <w:hyperlink r:id="rId7" w:history="1">
        <w:r w:rsidR="00C86D68" w:rsidRPr="00356D71">
          <w:rPr>
            <w:rStyle w:val="Hyperlink"/>
            <w:shd w:val="clear" w:color="auto" w:fill="FFFFFF"/>
          </w:rPr>
          <w:t>https://doi.org/10.1080/0020174X.2020.1809514</w:t>
        </w:r>
      </w:hyperlink>
    </w:p>
    <w:p w14:paraId="2882BCF0" w14:textId="77777777" w:rsidR="00C86D68" w:rsidRDefault="00C86D68" w:rsidP="00B56709">
      <w:pPr>
        <w:spacing w:line="480" w:lineRule="auto"/>
        <w:rPr>
          <w:color w:val="000000" w:themeColor="text1"/>
          <w:shd w:val="clear" w:color="auto" w:fill="FFFFFF"/>
        </w:rPr>
      </w:pPr>
    </w:p>
    <w:p w14:paraId="089CC6DE" w14:textId="1EBBDFBB" w:rsidR="00730774" w:rsidRPr="00C86D68" w:rsidRDefault="00730774" w:rsidP="00B56709">
      <w:pPr>
        <w:spacing w:line="480" w:lineRule="auto"/>
        <w:rPr>
          <w:color w:val="000000" w:themeColor="text1"/>
          <w:shd w:val="clear" w:color="auto" w:fill="FFFFFF"/>
        </w:rPr>
      </w:pPr>
      <w:r w:rsidRPr="000619F7">
        <w:rPr>
          <w:color w:val="000000" w:themeColor="text1"/>
        </w:rPr>
        <w:t xml:space="preserve">Merleau-Ponty, M. (1945/1982). </w:t>
      </w:r>
      <w:r w:rsidRPr="000619F7">
        <w:rPr>
          <w:i/>
          <w:iCs/>
          <w:color w:val="000000" w:themeColor="text1"/>
        </w:rPr>
        <w:t>Phenomenology of perception</w:t>
      </w:r>
      <w:r w:rsidRPr="000619F7">
        <w:rPr>
          <w:color w:val="000000" w:themeColor="text1"/>
        </w:rPr>
        <w:t>. Routledge.</w:t>
      </w:r>
    </w:p>
    <w:p w14:paraId="3D234FBB" w14:textId="0EB68716" w:rsidR="008A17E9" w:rsidRDefault="008A17E9" w:rsidP="00B56709">
      <w:pPr>
        <w:spacing w:line="480" w:lineRule="auto"/>
        <w:rPr>
          <w:color w:val="000000" w:themeColor="text1"/>
        </w:rPr>
      </w:pPr>
    </w:p>
    <w:p w14:paraId="0B691BC8" w14:textId="44D8768D" w:rsidR="008A17E9" w:rsidRPr="000619F7" w:rsidRDefault="008A17E9" w:rsidP="00B56709">
      <w:pPr>
        <w:spacing w:line="480" w:lineRule="auto"/>
        <w:rPr>
          <w:color w:val="000000" w:themeColor="text1"/>
        </w:rPr>
      </w:pPr>
      <w:r>
        <w:rPr>
          <w:color w:val="000000" w:themeColor="text1"/>
        </w:rPr>
        <w:t xml:space="preserve">Koch, S. (forthcoming). </w:t>
      </w:r>
      <w:r w:rsidRPr="008A17E9">
        <w:rPr>
          <w:color w:val="000000" w:themeColor="text1"/>
        </w:rPr>
        <w:t>Why conceptual engineers should not worry about topics</w:t>
      </w:r>
      <w:r>
        <w:rPr>
          <w:color w:val="000000" w:themeColor="text1"/>
        </w:rPr>
        <w:t xml:space="preserve">. </w:t>
      </w:r>
      <w:proofErr w:type="spellStart"/>
      <w:r w:rsidRPr="008A17E9">
        <w:rPr>
          <w:i/>
          <w:iCs/>
          <w:color w:val="000000" w:themeColor="text1"/>
        </w:rPr>
        <w:t>Erkennt</w:t>
      </w:r>
      <w:r>
        <w:rPr>
          <w:i/>
          <w:iCs/>
          <w:color w:val="000000" w:themeColor="text1"/>
        </w:rPr>
        <w:t>n</w:t>
      </w:r>
      <w:r w:rsidRPr="008A17E9">
        <w:rPr>
          <w:i/>
          <w:iCs/>
          <w:color w:val="000000" w:themeColor="text1"/>
        </w:rPr>
        <w:t>is</w:t>
      </w:r>
      <w:proofErr w:type="spellEnd"/>
      <w:r>
        <w:rPr>
          <w:i/>
          <w:iCs/>
          <w:color w:val="000000" w:themeColor="text1"/>
        </w:rPr>
        <w:t>.</w:t>
      </w:r>
    </w:p>
    <w:p w14:paraId="6254A572" w14:textId="6FB4F51A" w:rsidR="00354904" w:rsidRPr="000619F7" w:rsidRDefault="00354904" w:rsidP="00B56709">
      <w:pPr>
        <w:spacing w:line="480" w:lineRule="auto"/>
        <w:rPr>
          <w:color w:val="000000" w:themeColor="text1"/>
        </w:rPr>
      </w:pPr>
    </w:p>
    <w:p w14:paraId="42ACC967" w14:textId="158BE50A" w:rsidR="00BD6893" w:rsidRPr="00B93B17" w:rsidRDefault="00F35EC1" w:rsidP="00B56709">
      <w:pPr>
        <w:spacing w:line="480" w:lineRule="auto"/>
        <w:rPr>
          <w:color w:val="000000" w:themeColor="text1"/>
        </w:rPr>
      </w:pPr>
      <w:r w:rsidRPr="000619F7">
        <w:rPr>
          <w:color w:val="000000" w:themeColor="text1"/>
        </w:rPr>
        <w:t>Koch, S. (</w:t>
      </w:r>
      <w:proofErr w:type="spellStart"/>
      <w:r w:rsidRPr="000619F7">
        <w:rPr>
          <w:color w:val="000000" w:themeColor="text1"/>
        </w:rPr>
        <w:t>20</w:t>
      </w:r>
      <w:r w:rsidR="00FE2870" w:rsidRPr="000619F7">
        <w:rPr>
          <w:color w:val="000000" w:themeColor="text1"/>
        </w:rPr>
        <w:t>21</w:t>
      </w:r>
      <w:r w:rsidR="00475EFB" w:rsidRPr="000619F7">
        <w:rPr>
          <w:color w:val="000000" w:themeColor="text1"/>
        </w:rPr>
        <w:t>a</w:t>
      </w:r>
      <w:proofErr w:type="spellEnd"/>
      <w:r w:rsidRPr="000619F7">
        <w:rPr>
          <w:color w:val="000000" w:themeColor="text1"/>
        </w:rPr>
        <w:t>). The externalist challenge to conceptual engineering. </w:t>
      </w:r>
      <w:proofErr w:type="spellStart"/>
      <w:r w:rsidRPr="000619F7">
        <w:rPr>
          <w:i/>
          <w:iCs/>
          <w:color w:val="000000" w:themeColor="text1"/>
        </w:rPr>
        <w:t>Synthese</w:t>
      </w:r>
      <w:proofErr w:type="spellEnd"/>
      <w:r w:rsidRPr="000619F7">
        <w:rPr>
          <w:color w:val="000000" w:themeColor="text1"/>
        </w:rPr>
        <w:t xml:space="preserve">, </w:t>
      </w:r>
      <w:r w:rsidR="00FE2870" w:rsidRPr="00B93B17">
        <w:rPr>
          <w:color w:val="000000" w:themeColor="text1"/>
        </w:rPr>
        <w:t>198:327–348</w:t>
      </w:r>
      <w:r w:rsidRPr="000619F7">
        <w:rPr>
          <w:color w:val="000000" w:themeColor="text1"/>
        </w:rPr>
        <w:t>.</w:t>
      </w:r>
    </w:p>
    <w:p w14:paraId="3191FC27" w14:textId="6208AADC" w:rsidR="00475EFB" w:rsidRPr="00B93B17" w:rsidRDefault="00475EFB" w:rsidP="00B56709">
      <w:pPr>
        <w:spacing w:line="480" w:lineRule="auto"/>
        <w:rPr>
          <w:color w:val="000000" w:themeColor="text1"/>
          <w:shd w:val="clear" w:color="auto" w:fill="FFFFFF"/>
        </w:rPr>
      </w:pPr>
    </w:p>
    <w:p w14:paraId="101C033E" w14:textId="018FA23A" w:rsidR="00475EFB" w:rsidRPr="00B93B17" w:rsidRDefault="00475EFB" w:rsidP="00B56709">
      <w:pPr>
        <w:spacing w:line="480" w:lineRule="auto"/>
        <w:rPr>
          <w:color w:val="000000" w:themeColor="text1"/>
          <w:shd w:val="clear" w:color="auto" w:fill="FFFFFF"/>
        </w:rPr>
      </w:pPr>
      <w:r w:rsidRPr="00B93B17">
        <w:rPr>
          <w:color w:val="000000" w:themeColor="text1"/>
          <w:shd w:val="clear" w:color="auto" w:fill="FFFFFF"/>
        </w:rPr>
        <w:t>Koch, S. (</w:t>
      </w:r>
      <w:proofErr w:type="spellStart"/>
      <w:r w:rsidRPr="00B93B17">
        <w:rPr>
          <w:color w:val="000000" w:themeColor="text1"/>
          <w:shd w:val="clear" w:color="auto" w:fill="FFFFFF"/>
        </w:rPr>
        <w:t>2021b</w:t>
      </w:r>
      <w:proofErr w:type="spellEnd"/>
      <w:r w:rsidRPr="00B93B17">
        <w:rPr>
          <w:color w:val="000000" w:themeColor="text1"/>
          <w:shd w:val="clear" w:color="auto" w:fill="FFFFFF"/>
        </w:rPr>
        <w:t>). There is no dilemma for conceptual engineering. Reply to Max Deutsch. </w:t>
      </w:r>
      <w:r w:rsidRPr="003112D9">
        <w:rPr>
          <w:i/>
          <w:iCs/>
          <w:color w:val="000000" w:themeColor="text1"/>
          <w:shd w:val="clear" w:color="auto" w:fill="FFFFFF"/>
        </w:rPr>
        <w:t>Philosophical Studies</w:t>
      </w:r>
      <w:r w:rsidRPr="00B93B17">
        <w:rPr>
          <w:color w:val="000000" w:themeColor="text1"/>
          <w:shd w:val="clear" w:color="auto" w:fill="FFFFFF"/>
        </w:rPr>
        <w:t>, 178(7), 2279-2291.</w:t>
      </w:r>
    </w:p>
    <w:p w14:paraId="73289AF4" w14:textId="77777777" w:rsidR="00475EFB" w:rsidRPr="000619F7" w:rsidRDefault="00475EFB" w:rsidP="00475EFB">
      <w:pPr>
        <w:spacing w:line="480" w:lineRule="auto"/>
        <w:rPr>
          <w:color w:val="000000" w:themeColor="text1"/>
          <w:shd w:val="clear" w:color="auto" w:fill="FFFFFF"/>
        </w:rPr>
      </w:pPr>
    </w:p>
    <w:p w14:paraId="1FED65FA" w14:textId="6170DB40" w:rsidR="00931EA0" w:rsidRDefault="00475EFB" w:rsidP="00B56709">
      <w:pPr>
        <w:spacing w:line="480" w:lineRule="auto"/>
        <w:rPr>
          <w:rStyle w:val="Hyperlink"/>
          <w:shd w:val="clear" w:color="auto" w:fill="FFFFFF"/>
        </w:rPr>
      </w:pPr>
      <w:r w:rsidRPr="000619F7">
        <w:rPr>
          <w:color w:val="000000" w:themeColor="text1"/>
          <w:shd w:val="clear" w:color="auto" w:fill="FFFFFF"/>
        </w:rPr>
        <w:t xml:space="preserve">Koch (2020). Engineering what? On Concepts in Conceptual Engineering. </w:t>
      </w:r>
      <w:proofErr w:type="spellStart"/>
      <w:r w:rsidRPr="000619F7">
        <w:rPr>
          <w:i/>
          <w:iCs/>
          <w:color w:val="000000" w:themeColor="text1"/>
          <w:shd w:val="clear" w:color="auto" w:fill="FFFFFF"/>
        </w:rPr>
        <w:t>Synthese</w:t>
      </w:r>
      <w:proofErr w:type="spellEnd"/>
      <w:r w:rsidRPr="000619F7">
        <w:rPr>
          <w:color w:val="000000" w:themeColor="text1"/>
          <w:shd w:val="clear" w:color="auto" w:fill="FFFFFF"/>
        </w:rPr>
        <w:t>.</w:t>
      </w:r>
      <w:r w:rsidRPr="00B93B17">
        <w:rPr>
          <w:color w:val="333333"/>
          <w:shd w:val="clear" w:color="auto" w:fill="FCFCFC"/>
        </w:rPr>
        <w:t xml:space="preserve"> </w:t>
      </w:r>
      <w:hyperlink r:id="rId8" w:history="1">
        <w:r w:rsidRPr="00B93B17">
          <w:rPr>
            <w:rStyle w:val="Hyperlink"/>
            <w:shd w:val="clear" w:color="auto" w:fill="FFFFFF"/>
          </w:rPr>
          <w:t>https://doi.org/10.1007/s11229-020-02868-w</w:t>
        </w:r>
      </w:hyperlink>
    </w:p>
    <w:p w14:paraId="41980AE1" w14:textId="00E63169" w:rsidR="008A17E9" w:rsidRDefault="008A17E9" w:rsidP="00B56709">
      <w:pPr>
        <w:spacing w:line="480" w:lineRule="auto"/>
        <w:rPr>
          <w:rStyle w:val="Hyperlink"/>
          <w:shd w:val="clear" w:color="auto" w:fill="FFFFFF"/>
        </w:rPr>
      </w:pPr>
    </w:p>
    <w:p w14:paraId="3F277039" w14:textId="77777777" w:rsidR="008A17E9" w:rsidRDefault="008A17E9" w:rsidP="008A17E9">
      <w:pPr>
        <w:spacing w:line="480" w:lineRule="auto"/>
        <w:rPr>
          <w:color w:val="000000" w:themeColor="text1"/>
          <w:shd w:val="clear" w:color="auto" w:fill="FFFFFF"/>
          <w:lang w:val="en-DE"/>
        </w:rPr>
      </w:pPr>
      <w:r w:rsidRPr="008A17E9">
        <w:rPr>
          <w:color w:val="000000" w:themeColor="text1"/>
          <w:shd w:val="clear" w:color="auto" w:fill="FFFFFF"/>
          <w:lang w:val="en-DE"/>
        </w:rPr>
        <w:t>Löhr, G. (2020). Concepts and categorization: do philosophers and psychologists theorize about different things?. </w:t>
      </w:r>
      <w:r w:rsidRPr="008A17E9">
        <w:rPr>
          <w:i/>
          <w:iCs/>
          <w:color w:val="000000" w:themeColor="text1"/>
          <w:shd w:val="clear" w:color="auto" w:fill="FFFFFF"/>
          <w:lang w:val="en-DE"/>
        </w:rPr>
        <w:t>Synthese</w:t>
      </w:r>
      <w:r w:rsidRPr="008A17E9">
        <w:rPr>
          <w:color w:val="000000" w:themeColor="text1"/>
          <w:shd w:val="clear" w:color="auto" w:fill="FFFFFF"/>
          <w:lang w:val="en-DE"/>
        </w:rPr>
        <w:t>, </w:t>
      </w:r>
      <w:r w:rsidRPr="008A17E9">
        <w:rPr>
          <w:i/>
          <w:iCs/>
          <w:color w:val="000000" w:themeColor="text1"/>
          <w:shd w:val="clear" w:color="auto" w:fill="FFFFFF"/>
          <w:lang w:val="en-DE"/>
        </w:rPr>
        <w:t>197</w:t>
      </w:r>
      <w:r w:rsidRPr="008A17E9">
        <w:rPr>
          <w:color w:val="000000" w:themeColor="text1"/>
          <w:shd w:val="clear" w:color="auto" w:fill="FFFFFF"/>
          <w:lang w:val="en-DE"/>
        </w:rPr>
        <w:t>(5), 2171-2191.</w:t>
      </w:r>
    </w:p>
    <w:p w14:paraId="602A0A44" w14:textId="77777777" w:rsidR="008A17E9" w:rsidRDefault="008A17E9" w:rsidP="008A17E9">
      <w:pPr>
        <w:spacing w:line="480" w:lineRule="auto"/>
        <w:rPr>
          <w:color w:val="000000" w:themeColor="text1"/>
          <w:shd w:val="clear" w:color="auto" w:fill="FFFFFF"/>
          <w:lang w:val="en-DE"/>
        </w:rPr>
      </w:pPr>
    </w:p>
    <w:p w14:paraId="21071E59" w14:textId="585E90E3" w:rsidR="008A17E9" w:rsidRPr="008A17E9" w:rsidRDefault="008A17E9" w:rsidP="008A17E9">
      <w:pPr>
        <w:spacing w:line="480" w:lineRule="auto"/>
        <w:rPr>
          <w:color w:val="000000" w:themeColor="text1"/>
          <w:shd w:val="clear" w:color="auto" w:fill="FFFFFF"/>
          <w:lang w:val="en-DE"/>
        </w:rPr>
      </w:pPr>
      <w:proofErr w:type="spellStart"/>
      <w:r w:rsidRPr="008A17E9">
        <w:rPr>
          <w:color w:val="000000"/>
        </w:rPr>
        <w:t>Löhr</w:t>
      </w:r>
      <w:proofErr w:type="spellEnd"/>
      <w:r w:rsidRPr="008A17E9">
        <w:rPr>
          <w:color w:val="000000"/>
        </w:rPr>
        <w:t xml:space="preserve">, G. (2021). Social constructionism, concept acquisition and the mismatch problem. </w:t>
      </w:r>
      <w:proofErr w:type="spellStart"/>
      <w:r w:rsidRPr="008A17E9">
        <w:rPr>
          <w:i/>
          <w:iCs/>
          <w:color w:val="000000"/>
        </w:rPr>
        <w:t>Synthese</w:t>
      </w:r>
      <w:proofErr w:type="spellEnd"/>
      <w:r w:rsidRPr="008A17E9">
        <w:rPr>
          <w:i/>
          <w:iCs/>
          <w:color w:val="000000"/>
        </w:rPr>
        <w:t> </w:t>
      </w:r>
      <w:r w:rsidRPr="008A17E9">
        <w:rPr>
          <w:color w:val="000000"/>
        </w:rPr>
        <w:t>198</w:t>
      </w:r>
      <w:r w:rsidRPr="008A17E9">
        <w:rPr>
          <w:b/>
          <w:bCs/>
          <w:color w:val="000000"/>
        </w:rPr>
        <w:t>, </w:t>
      </w:r>
      <w:r w:rsidRPr="008A17E9">
        <w:rPr>
          <w:color w:val="000000"/>
        </w:rPr>
        <w:t>2659–2673</w:t>
      </w:r>
      <w:r w:rsidRPr="008A17E9">
        <w:rPr>
          <w:i/>
          <w:iCs/>
          <w:color w:val="000000"/>
        </w:rPr>
        <w:t>.</w:t>
      </w:r>
      <w:r w:rsidRPr="008A17E9">
        <w:rPr>
          <w:color w:val="000000"/>
        </w:rPr>
        <w:t xml:space="preserve"> </w:t>
      </w:r>
    </w:p>
    <w:p w14:paraId="1DC43F4C" w14:textId="77777777" w:rsidR="00475EFB" w:rsidRPr="00B93B17" w:rsidRDefault="00475EFB" w:rsidP="00B56709">
      <w:pPr>
        <w:spacing w:line="480" w:lineRule="auto"/>
        <w:rPr>
          <w:color w:val="000000" w:themeColor="text1"/>
          <w:shd w:val="clear" w:color="auto" w:fill="FFFFFF"/>
        </w:rPr>
      </w:pPr>
    </w:p>
    <w:p w14:paraId="1FD03548" w14:textId="7B2E5654" w:rsidR="00931EA0" w:rsidRPr="000619F7" w:rsidRDefault="00931EA0" w:rsidP="00B56709">
      <w:pPr>
        <w:spacing w:line="480" w:lineRule="auto"/>
        <w:rPr>
          <w:color w:val="000000" w:themeColor="text1"/>
        </w:rPr>
      </w:pPr>
      <w:proofErr w:type="spellStart"/>
      <w:r w:rsidRPr="000619F7">
        <w:rPr>
          <w:color w:val="000000" w:themeColor="text1"/>
        </w:rPr>
        <w:t>Machery</w:t>
      </w:r>
      <w:proofErr w:type="spellEnd"/>
      <w:r w:rsidRPr="000619F7">
        <w:rPr>
          <w:color w:val="000000" w:themeColor="text1"/>
        </w:rPr>
        <w:t xml:space="preserve">, E. (2009). </w:t>
      </w:r>
      <w:r w:rsidRPr="000619F7">
        <w:rPr>
          <w:i/>
          <w:iCs/>
          <w:color w:val="000000" w:themeColor="text1"/>
        </w:rPr>
        <w:t>Doing without concepts</w:t>
      </w:r>
      <w:r w:rsidRPr="000619F7">
        <w:rPr>
          <w:color w:val="000000" w:themeColor="text1"/>
        </w:rPr>
        <w:t>. Oxford University Press.</w:t>
      </w:r>
    </w:p>
    <w:p w14:paraId="013880E1" w14:textId="77777777" w:rsidR="00F35EC1" w:rsidRPr="000619F7" w:rsidRDefault="00F35EC1" w:rsidP="00B56709">
      <w:pPr>
        <w:spacing w:line="480" w:lineRule="auto"/>
        <w:rPr>
          <w:color w:val="000000" w:themeColor="text1"/>
        </w:rPr>
      </w:pPr>
    </w:p>
    <w:p w14:paraId="66087851" w14:textId="04CB29A3" w:rsidR="00354904" w:rsidRPr="000619F7" w:rsidRDefault="0031427A" w:rsidP="00B56709">
      <w:pPr>
        <w:spacing w:line="480" w:lineRule="auto"/>
        <w:rPr>
          <w:color w:val="000000" w:themeColor="text1"/>
        </w:rPr>
      </w:pPr>
      <w:proofErr w:type="spellStart"/>
      <w:r w:rsidRPr="000619F7">
        <w:rPr>
          <w:color w:val="000000" w:themeColor="text1"/>
        </w:rPr>
        <w:t>Machery</w:t>
      </w:r>
      <w:proofErr w:type="spellEnd"/>
      <w:r w:rsidR="00D27783" w:rsidRPr="000619F7">
        <w:rPr>
          <w:color w:val="000000" w:themeColor="text1"/>
        </w:rPr>
        <w:t xml:space="preserve">, E. (2018). </w:t>
      </w:r>
      <w:r w:rsidR="00D27783" w:rsidRPr="000619F7">
        <w:rPr>
          <w:i/>
          <w:iCs/>
          <w:color w:val="000000" w:themeColor="text1"/>
        </w:rPr>
        <w:t>Philosophy within its proper bounds</w:t>
      </w:r>
      <w:r w:rsidR="00D27783" w:rsidRPr="000619F7">
        <w:rPr>
          <w:color w:val="000000" w:themeColor="text1"/>
        </w:rPr>
        <w:t>. OUP.</w:t>
      </w:r>
    </w:p>
    <w:p w14:paraId="01091355" w14:textId="5437516F" w:rsidR="00D3691B" w:rsidRPr="000619F7" w:rsidRDefault="00D3691B" w:rsidP="00B56709">
      <w:pPr>
        <w:spacing w:line="480" w:lineRule="auto"/>
        <w:rPr>
          <w:color w:val="000000" w:themeColor="text1"/>
        </w:rPr>
      </w:pPr>
    </w:p>
    <w:p w14:paraId="422DEAE0" w14:textId="6B902A50" w:rsidR="0093055F" w:rsidRPr="000619F7" w:rsidRDefault="00D3691B" w:rsidP="00B56709">
      <w:pPr>
        <w:spacing w:line="480" w:lineRule="auto"/>
        <w:rPr>
          <w:color w:val="000000" w:themeColor="text1"/>
        </w:rPr>
      </w:pPr>
      <w:r w:rsidRPr="000619F7">
        <w:rPr>
          <w:color w:val="000000" w:themeColor="text1"/>
        </w:rPr>
        <w:t>Manne, K. (2017). </w:t>
      </w:r>
      <w:r w:rsidRPr="000619F7">
        <w:rPr>
          <w:i/>
          <w:iCs/>
          <w:color w:val="000000" w:themeColor="text1"/>
        </w:rPr>
        <w:t>Down girl: The logic of misogyny</w:t>
      </w:r>
      <w:r w:rsidRPr="000619F7">
        <w:rPr>
          <w:color w:val="000000" w:themeColor="text1"/>
        </w:rPr>
        <w:t>. Oxford University Press.</w:t>
      </w:r>
    </w:p>
    <w:p w14:paraId="14B435D4" w14:textId="10F7D767" w:rsidR="00CF1E63" w:rsidRPr="000619F7" w:rsidRDefault="00CF1E63" w:rsidP="00B56709">
      <w:pPr>
        <w:spacing w:line="480" w:lineRule="auto"/>
        <w:rPr>
          <w:color w:val="000000" w:themeColor="text1"/>
        </w:rPr>
      </w:pPr>
    </w:p>
    <w:p w14:paraId="5588E725" w14:textId="77777777" w:rsidR="00BE3431" w:rsidRPr="000619F7" w:rsidRDefault="00667020" w:rsidP="00BE3431">
      <w:pPr>
        <w:spacing w:line="480" w:lineRule="auto"/>
        <w:rPr>
          <w:color w:val="000000" w:themeColor="text1"/>
        </w:rPr>
      </w:pPr>
      <w:r w:rsidRPr="000619F7">
        <w:rPr>
          <w:color w:val="000000" w:themeColor="text1"/>
        </w:rPr>
        <w:t xml:space="preserve">May, S. (2015). Directed duties. </w:t>
      </w:r>
      <w:r w:rsidRPr="000619F7">
        <w:rPr>
          <w:i/>
          <w:iCs/>
          <w:color w:val="000000" w:themeColor="text1"/>
        </w:rPr>
        <w:t>Philosophy Compass</w:t>
      </w:r>
      <w:r w:rsidRPr="000619F7">
        <w:rPr>
          <w:color w:val="000000" w:themeColor="text1"/>
        </w:rPr>
        <w:t xml:space="preserve"> 10, no. 8 (2015): 523-532. </w:t>
      </w:r>
    </w:p>
    <w:p w14:paraId="4025C7D2" w14:textId="77777777" w:rsidR="00BE3431" w:rsidRPr="000619F7" w:rsidRDefault="00BE3431" w:rsidP="00BE3431">
      <w:pPr>
        <w:spacing w:line="480" w:lineRule="auto"/>
        <w:rPr>
          <w:color w:val="000000" w:themeColor="text1"/>
        </w:rPr>
      </w:pPr>
    </w:p>
    <w:p w14:paraId="1F0DD46A" w14:textId="5FE4D16A" w:rsidR="00BE3431" w:rsidRPr="000619F7" w:rsidRDefault="00BE3431" w:rsidP="00BE3431">
      <w:pPr>
        <w:spacing w:line="480" w:lineRule="auto"/>
        <w:rPr>
          <w:color w:val="000000" w:themeColor="text1"/>
        </w:rPr>
      </w:pPr>
      <w:proofErr w:type="spellStart"/>
      <w:r w:rsidRPr="00B93B17">
        <w:rPr>
          <w:color w:val="000000" w:themeColor="text1"/>
        </w:rPr>
        <w:t>Nado</w:t>
      </w:r>
      <w:proofErr w:type="spellEnd"/>
      <w:r w:rsidRPr="00B93B17">
        <w:rPr>
          <w:color w:val="000000" w:themeColor="text1"/>
        </w:rPr>
        <w:t>, J. (2019) Conceptual engineering, truth, and efficacy. </w:t>
      </w:r>
      <w:proofErr w:type="spellStart"/>
      <w:r w:rsidRPr="00B93B17">
        <w:rPr>
          <w:i/>
          <w:iCs/>
          <w:color w:val="000000" w:themeColor="text1"/>
        </w:rPr>
        <w:t>Synthese</w:t>
      </w:r>
      <w:proofErr w:type="spellEnd"/>
      <w:r w:rsidRPr="00B93B17">
        <w:rPr>
          <w:color w:val="000000" w:themeColor="text1"/>
        </w:rPr>
        <w:t>. https://doi.org/10.1007/s11229-019-02096-x</w:t>
      </w:r>
    </w:p>
    <w:p w14:paraId="04B1A415" w14:textId="77777777" w:rsidR="00667020" w:rsidRPr="000619F7" w:rsidRDefault="00667020" w:rsidP="00B56709">
      <w:pPr>
        <w:spacing w:line="480" w:lineRule="auto"/>
        <w:rPr>
          <w:color w:val="000000" w:themeColor="text1"/>
        </w:rPr>
      </w:pPr>
    </w:p>
    <w:p w14:paraId="25E673A3" w14:textId="77777777" w:rsidR="003112D9" w:rsidRDefault="00CF1E63" w:rsidP="003112D9">
      <w:pPr>
        <w:spacing w:line="480" w:lineRule="auto"/>
        <w:rPr>
          <w:color w:val="000000" w:themeColor="text1"/>
        </w:rPr>
      </w:pPr>
      <w:r w:rsidRPr="000619F7">
        <w:rPr>
          <w:color w:val="000000" w:themeColor="text1"/>
        </w:rPr>
        <w:t>Owens, D. (2016). Promises and conflicting obligations. </w:t>
      </w:r>
      <w:r w:rsidRPr="000619F7">
        <w:rPr>
          <w:i/>
          <w:iCs/>
          <w:color w:val="000000" w:themeColor="text1"/>
        </w:rPr>
        <w:t>J. Ethics &amp; Soc. Phil</w:t>
      </w:r>
      <w:r w:rsidRPr="000619F7">
        <w:rPr>
          <w:color w:val="000000" w:themeColor="text1"/>
        </w:rPr>
        <w:t>., 11, 1.</w:t>
      </w:r>
    </w:p>
    <w:p w14:paraId="2F2F40F6" w14:textId="77777777" w:rsidR="003112D9" w:rsidRDefault="003112D9" w:rsidP="003112D9">
      <w:pPr>
        <w:spacing w:line="480" w:lineRule="auto"/>
        <w:rPr>
          <w:color w:val="000000" w:themeColor="text1"/>
        </w:rPr>
      </w:pPr>
    </w:p>
    <w:p w14:paraId="423CEE4A" w14:textId="14EEFB66" w:rsidR="003112D9" w:rsidRPr="003112D9" w:rsidRDefault="003112D9" w:rsidP="003112D9">
      <w:pPr>
        <w:spacing w:line="480" w:lineRule="auto"/>
        <w:rPr>
          <w:color w:val="000000" w:themeColor="text1"/>
        </w:rPr>
      </w:pPr>
      <w:r w:rsidRPr="003112D9">
        <w:rPr>
          <w:color w:val="000000" w:themeColor="text1"/>
          <w:shd w:val="clear" w:color="auto" w:fill="FFFFFF"/>
          <w:lang w:val="en-DE"/>
        </w:rPr>
        <w:t>Pinder, M. (2021). Conceptual engineering, metasemantic externalism and speaker-meaning. </w:t>
      </w:r>
      <w:r w:rsidRPr="003112D9">
        <w:rPr>
          <w:i/>
          <w:iCs/>
          <w:color w:val="000000" w:themeColor="text1"/>
          <w:shd w:val="clear" w:color="auto" w:fill="FFFFFF"/>
          <w:lang w:val="en-DE"/>
        </w:rPr>
        <w:t>Mind</w:t>
      </w:r>
      <w:r w:rsidRPr="003112D9">
        <w:rPr>
          <w:color w:val="000000" w:themeColor="text1"/>
          <w:shd w:val="clear" w:color="auto" w:fill="FFFFFF"/>
          <w:lang w:val="en-DE"/>
        </w:rPr>
        <w:t>, </w:t>
      </w:r>
      <w:r w:rsidRPr="003112D9">
        <w:rPr>
          <w:i/>
          <w:iCs/>
          <w:color w:val="000000" w:themeColor="text1"/>
          <w:shd w:val="clear" w:color="auto" w:fill="FFFFFF"/>
          <w:lang w:val="en-DE"/>
        </w:rPr>
        <w:t>130</w:t>
      </w:r>
      <w:r w:rsidRPr="003112D9">
        <w:rPr>
          <w:color w:val="000000" w:themeColor="text1"/>
          <w:shd w:val="clear" w:color="auto" w:fill="FFFFFF"/>
          <w:lang w:val="en-DE"/>
        </w:rPr>
        <w:t>(517), 141-163.</w:t>
      </w:r>
    </w:p>
    <w:p w14:paraId="0F72924F" w14:textId="77777777" w:rsidR="00354904" w:rsidRPr="000619F7" w:rsidRDefault="00354904" w:rsidP="00B56709">
      <w:pPr>
        <w:spacing w:line="480" w:lineRule="auto"/>
        <w:rPr>
          <w:color w:val="000000" w:themeColor="text1"/>
        </w:rPr>
      </w:pPr>
    </w:p>
    <w:p w14:paraId="3222C2DA" w14:textId="45D4A38A" w:rsidR="004A75EE" w:rsidRPr="000619F7" w:rsidRDefault="00354904" w:rsidP="00B56709">
      <w:pPr>
        <w:spacing w:line="480" w:lineRule="auto"/>
        <w:rPr>
          <w:color w:val="000000" w:themeColor="text1"/>
          <w:shd w:val="clear" w:color="auto" w:fill="FFFFFF"/>
        </w:rPr>
      </w:pPr>
      <w:r w:rsidRPr="000619F7">
        <w:rPr>
          <w:color w:val="000000" w:themeColor="text1"/>
          <w:shd w:val="clear" w:color="auto" w:fill="FFFFFF"/>
        </w:rPr>
        <w:t xml:space="preserve">Plunkett, D. (2015). Which concepts should we </w:t>
      </w:r>
      <w:proofErr w:type="gramStart"/>
      <w:r w:rsidRPr="000619F7">
        <w:rPr>
          <w:color w:val="000000" w:themeColor="text1"/>
          <w:shd w:val="clear" w:color="auto" w:fill="FFFFFF"/>
        </w:rPr>
        <w:t>use?:</w:t>
      </w:r>
      <w:proofErr w:type="gramEnd"/>
      <w:r w:rsidRPr="000619F7">
        <w:rPr>
          <w:color w:val="000000" w:themeColor="text1"/>
          <w:shd w:val="clear" w:color="auto" w:fill="FFFFFF"/>
        </w:rPr>
        <w:t xml:space="preserve"> Metalinguistic negotiations and the methodology of philosophy. </w:t>
      </w:r>
      <w:r w:rsidRPr="000619F7">
        <w:rPr>
          <w:i/>
          <w:iCs/>
          <w:color w:val="000000" w:themeColor="text1"/>
          <w:shd w:val="clear" w:color="auto" w:fill="FFFFFF"/>
        </w:rPr>
        <w:t>Inquiry</w:t>
      </w:r>
      <w:r w:rsidRPr="000619F7">
        <w:rPr>
          <w:color w:val="000000" w:themeColor="text1"/>
          <w:shd w:val="clear" w:color="auto" w:fill="FFFFFF"/>
        </w:rPr>
        <w:t>, </w:t>
      </w:r>
      <w:r w:rsidRPr="000619F7">
        <w:rPr>
          <w:i/>
          <w:iCs/>
          <w:color w:val="000000" w:themeColor="text1"/>
          <w:shd w:val="clear" w:color="auto" w:fill="FFFFFF"/>
        </w:rPr>
        <w:t>58</w:t>
      </w:r>
      <w:r w:rsidRPr="000619F7">
        <w:rPr>
          <w:color w:val="000000" w:themeColor="text1"/>
          <w:shd w:val="clear" w:color="auto" w:fill="FFFFFF"/>
        </w:rPr>
        <w:t>(7-8), 828-874.</w:t>
      </w:r>
    </w:p>
    <w:p w14:paraId="0992CF63" w14:textId="602AABCE" w:rsidR="00C36552" w:rsidRPr="000619F7" w:rsidRDefault="00C36552" w:rsidP="00B56709">
      <w:pPr>
        <w:spacing w:line="480" w:lineRule="auto"/>
        <w:rPr>
          <w:color w:val="000000" w:themeColor="text1"/>
          <w:shd w:val="clear" w:color="auto" w:fill="FFFFFF"/>
        </w:rPr>
      </w:pPr>
    </w:p>
    <w:p w14:paraId="4A6868D6" w14:textId="77777777" w:rsidR="00C36552" w:rsidRPr="00B93B17" w:rsidRDefault="00C36552" w:rsidP="00B56709">
      <w:pPr>
        <w:spacing w:line="480" w:lineRule="auto"/>
        <w:rPr>
          <w:color w:val="000000" w:themeColor="text1"/>
          <w:shd w:val="clear" w:color="auto" w:fill="FFFFFF"/>
        </w:rPr>
      </w:pPr>
      <w:r w:rsidRPr="00B93B17">
        <w:rPr>
          <w:color w:val="000000" w:themeColor="text1"/>
          <w:shd w:val="clear" w:color="auto" w:fill="FFFFFF"/>
        </w:rPr>
        <w:lastRenderedPageBreak/>
        <w:t>Price, H. (2011). </w:t>
      </w:r>
      <w:r w:rsidRPr="00B93B17">
        <w:rPr>
          <w:i/>
          <w:iCs/>
          <w:color w:val="000000" w:themeColor="text1"/>
          <w:shd w:val="clear" w:color="auto" w:fill="FFFFFF"/>
        </w:rPr>
        <w:t>Naturalism without mirrors</w:t>
      </w:r>
      <w:r w:rsidRPr="00B93B17">
        <w:rPr>
          <w:color w:val="000000" w:themeColor="text1"/>
          <w:shd w:val="clear" w:color="auto" w:fill="FFFFFF"/>
        </w:rPr>
        <w:t>. Oxford University Press.</w:t>
      </w:r>
    </w:p>
    <w:p w14:paraId="3355C80A" w14:textId="7CE7E957" w:rsidR="00242E80" w:rsidRPr="000619F7" w:rsidRDefault="00242E80" w:rsidP="00B56709">
      <w:pPr>
        <w:spacing w:line="480" w:lineRule="auto"/>
        <w:rPr>
          <w:color w:val="000000" w:themeColor="text1"/>
          <w:shd w:val="clear" w:color="auto" w:fill="FFFFFF"/>
        </w:rPr>
      </w:pPr>
    </w:p>
    <w:p w14:paraId="67EFBA45" w14:textId="0EFD031B" w:rsidR="00242E80" w:rsidRPr="000619F7" w:rsidRDefault="00242E80" w:rsidP="00B56709">
      <w:pPr>
        <w:spacing w:line="480" w:lineRule="auto"/>
        <w:rPr>
          <w:color w:val="000000" w:themeColor="text1"/>
          <w:shd w:val="clear" w:color="auto" w:fill="FFFFFF"/>
        </w:rPr>
      </w:pPr>
      <w:r w:rsidRPr="000619F7">
        <w:rPr>
          <w:color w:val="000000" w:themeColor="text1"/>
          <w:shd w:val="clear" w:color="auto" w:fill="FFFFFF"/>
        </w:rPr>
        <w:t xml:space="preserve">Prinz, J. (2002). </w:t>
      </w:r>
      <w:r w:rsidRPr="000619F7">
        <w:rPr>
          <w:i/>
          <w:iCs/>
          <w:color w:val="000000" w:themeColor="text1"/>
          <w:shd w:val="clear" w:color="auto" w:fill="FFFFFF"/>
        </w:rPr>
        <w:t>Furnishing the mind</w:t>
      </w:r>
      <w:r w:rsidRPr="000619F7">
        <w:rPr>
          <w:color w:val="000000" w:themeColor="text1"/>
          <w:shd w:val="clear" w:color="auto" w:fill="FFFFFF"/>
        </w:rPr>
        <w:t>. MIT Press.</w:t>
      </w:r>
    </w:p>
    <w:p w14:paraId="2A675F9D" w14:textId="5ACBC155" w:rsidR="00C36552" w:rsidRPr="000619F7" w:rsidRDefault="00C36552" w:rsidP="00B56709">
      <w:pPr>
        <w:spacing w:line="480" w:lineRule="auto"/>
        <w:rPr>
          <w:color w:val="000000" w:themeColor="text1"/>
          <w:shd w:val="clear" w:color="auto" w:fill="FFFFFF"/>
        </w:rPr>
      </w:pPr>
    </w:p>
    <w:p w14:paraId="55C4B5AA" w14:textId="47634180" w:rsidR="00C36552" w:rsidRPr="00B93B17" w:rsidRDefault="00C36552" w:rsidP="00B56709">
      <w:pPr>
        <w:spacing w:line="480" w:lineRule="auto"/>
        <w:rPr>
          <w:color w:val="000000" w:themeColor="text1"/>
          <w:shd w:val="clear" w:color="auto" w:fill="FFFFFF"/>
        </w:rPr>
      </w:pPr>
      <w:proofErr w:type="spellStart"/>
      <w:r w:rsidRPr="00B93B17">
        <w:rPr>
          <w:color w:val="000000" w:themeColor="text1"/>
          <w:shd w:val="clear" w:color="auto" w:fill="FFFFFF"/>
        </w:rPr>
        <w:t>Rorty</w:t>
      </w:r>
      <w:proofErr w:type="spellEnd"/>
      <w:r w:rsidRPr="00B93B17">
        <w:rPr>
          <w:color w:val="000000" w:themeColor="text1"/>
          <w:shd w:val="clear" w:color="auto" w:fill="FFFFFF"/>
        </w:rPr>
        <w:t>, R. (2009). </w:t>
      </w:r>
      <w:r w:rsidRPr="00B93B17">
        <w:rPr>
          <w:i/>
          <w:iCs/>
          <w:color w:val="000000" w:themeColor="text1"/>
          <w:shd w:val="clear" w:color="auto" w:fill="FFFFFF"/>
        </w:rPr>
        <w:t>Philosophy and the Mirror of Nature</w:t>
      </w:r>
      <w:r w:rsidRPr="00B93B17">
        <w:rPr>
          <w:color w:val="000000" w:themeColor="text1"/>
          <w:shd w:val="clear" w:color="auto" w:fill="FFFFFF"/>
        </w:rPr>
        <w:t> (Vol. 81). Princeton university press.</w:t>
      </w:r>
    </w:p>
    <w:p w14:paraId="228C1645" w14:textId="77777777" w:rsidR="003C2B39" w:rsidRPr="000619F7" w:rsidRDefault="003C2B39" w:rsidP="00B56709">
      <w:pPr>
        <w:spacing w:line="480" w:lineRule="auto"/>
        <w:rPr>
          <w:color w:val="000000" w:themeColor="text1"/>
          <w:shd w:val="clear" w:color="auto" w:fill="FFFFFF"/>
        </w:rPr>
      </w:pPr>
    </w:p>
    <w:p w14:paraId="2F494E97" w14:textId="49C995B5" w:rsidR="003C2B39" w:rsidRPr="000619F7" w:rsidRDefault="003C2B39" w:rsidP="00B56709">
      <w:pPr>
        <w:spacing w:line="480" w:lineRule="auto"/>
        <w:rPr>
          <w:color w:val="000000" w:themeColor="text1"/>
          <w:shd w:val="clear" w:color="auto" w:fill="FFFFFF"/>
        </w:rPr>
      </w:pPr>
      <w:r w:rsidRPr="000619F7">
        <w:rPr>
          <w:color w:val="000000" w:themeColor="text1"/>
          <w:shd w:val="clear" w:color="auto" w:fill="FFFFFF"/>
        </w:rPr>
        <w:t xml:space="preserve">Roth, A. S. (2017). Interpersonal Obligation in Joint Action. In M. Jankovic &amp; K. Ludwig, (eds.). </w:t>
      </w:r>
      <w:r w:rsidRPr="000619F7">
        <w:rPr>
          <w:i/>
          <w:iCs/>
          <w:color w:val="000000" w:themeColor="text1"/>
          <w:shd w:val="clear" w:color="auto" w:fill="FFFFFF"/>
        </w:rPr>
        <w:t>The Routledge Handbook of Collective Intentionality</w:t>
      </w:r>
      <w:r w:rsidRPr="000619F7">
        <w:rPr>
          <w:color w:val="000000" w:themeColor="text1"/>
          <w:shd w:val="clear" w:color="auto" w:fill="FFFFFF"/>
        </w:rPr>
        <w:t xml:space="preserve"> (pp. 45-57). London: Routledge.</w:t>
      </w:r>
    </w:p>
    <w:p w14:paraId="6674F04E" w14:textId="2F33CF4E" w:rsidR="00BB5C30" w:rsidRPr="000619F7" w:rsidRDefault="00BB5C30" w:rsidP="00B56709">
      <w:pPr>
        <w:spacing w:line="480" w:lineRule="auto"/>
        <w:rPr>
          <w:color w:val="000000" w:themeColor="text1"/>
          <w:shd w:val="clear" w:color="auto" w:fill="FFFFFF"/>
        </w:rPr>
      </w:pPr>
    </w:p>
    <w:p w14:paraId="71A4BD8C" w14:textId="7DCDF9B5" w:rsidR="00BB5C30" w:rsidRPr="000619F7" w:rsidRDefault="00BB5C30" w:rsidP="00B56709">
      <w:pPr>
        <w:spacing w:line="480" w:lineRule="auto"/>
        <w:rPr>
          <w:color w:val="000000" w:themeColor="text1"/>
          <w:shd w:val="clear" w:color="auto" w:fill="FFFFFF"/>
        </w:rPr>
      </w:pPr>
      <w:r w:rsidRPr="000619F7">
        <w:rPr>
          <w:color w:val="000000" w:themeColor="text1"/>
          <w:shd w:val="clear" w:color="auto" w:fill="FFFFFF"/>
        </w:rPr>
        <w:t>Sawyer, S. (2020). Truth and objectivity in conceptual engineering. </w:t>
      </w:r>
      <w:r w:rsidRPr="000619F7">
        <w:rPr>
          <w:i/>
          <w:iCs/>
          <w:color w:val="000000" w:themeColor="text1"/>
          <w:shd w:val="clear" w:color="auto" w:fill="FFFFFF"/>
        </w:rPr>
        <w:t>Inquiry</w:t>
      </w:r>
      <w:r w:rsidRPr="000619F7">
        <w:rPr>
          <w:color w:val="000000" w:themeColor="text1"/>
          <w:shd w:val="clear" w:color="auto" w:fill="FFFFFF"/>
        </w:rPr>
        <w:t>, </w:t>
      </w:r>
      <w:r w:rsidRPr="000619F7">
        <w:rPr>
          <w:i/>
          <w:iCs/>
          <w:color w:val="000000" w:themeColor="text1"/>
          <w:shd w:val="clear" w:color="auto" w:fill="FFFFFF"/>
        </w:rPr>
        <w:t>63</w:t>
      </w:r>
      <w:r w:rsidRPr="000619F7">
        <w:rPr>
          <w:color w:val="000000" w:themeColor="text1"/>
          <w:shd w:val="clear" w:color="auto" w:fill="FFFFFF"/>
        </w:rPr>
        <w:t>(9-10), 1001-1022.</w:t>
      </w:r>
    </w:p>
    <w:p w14:paraId="282FDB6D" w14:textId="77777777" w:rsidR="00F9370E" w:rsidRPr="000619F7" w:rsidRDefault="00F9370E" w:rsidP="00B56709">
      <w:pPr>
        <w:pStyle w:val="western"/>
        <w:spacing w:after="0" w:line="480" w:lineRule="auto"/>
        <w:rPr>
          <w:color w:val="000000" w:themeColor="text1"/>
        </w:rPr>
      </w:pPr>
      <w:r w:rsidRPr="000619F7">
        <w:rPr>
          <w:color w:val="000000" w:themeColor="text1"/>
        </w:rPr>
        <w:t>Searle, J. R. (1979). </w:t>
      </w:r>
      <w:r w:rsidRPr="000619F7">
        <w:rPr>
          <w:i/>
          <w:iCs/>
          <w:color w:val="000000" w:themeColor="text1"/>
        </w:rPr>
        <w:t>Expression and meaning: Studies in the theory of speech acts</w:t>
      </w:r>
      <w:r w:rsidRPr="000619F7">
        <w:rPr>
          <w:color w:val="000000" w:themeColor="text1"/>
        </w:rPr>
        <w:t>. Cambridge University Press.</w:t>
      </w:r>
    </w:p>
    <w:p w14:paraId="1552E535" w14:textId="7446571D" w:rsidR="00F9370E" w:rsidRPr="000619F7" w:rsidRDefault="00F9370E" w:rsidP="00B56709">
      <w:pPr>
        <w:pStyle w:val="western"/>
        <w:spacing w:after="0" w:line="480" w:lineRule="auto"/>
        <w:rPr>
          <w:color w:val="000000" w:themeColor="text1"/>
        </w:rPr>
      </w:pPr>
      <w:r w:rsidRPr="000619F7">
        <w:rPr>
          <w:color w:val="000000" w:themeColor="text1"/>
        </w:rPr>
        <w:t xml:space="preserve">Searle, J. (2010). </w:t>
      </w:r>
      <w:r w:rsidRPr="000619F7">
        <w:rPr>
          <w:i/>
          <w:iCs/>
          <w:color w:val="000000" w:themeColor="text1"/>
        </w:rPr>
        <w:t>Making the social world: The structure of human civilization</w:t>
      </w:r>
      <w:r w:rsidRPr="000619F7">
        <w:rPr>
          <w:color w:val="000000" w:themeColor="text1"/>
        </w:rPr>
        <w:t>. Oxford University Press.</w:t>
      </w:r>
    </w:p>
    <w:p w14:paraId="66F5BC06" w14:textId="77777777" w:rsidR="00742DFE" w:rsidRPr="000619F7" w:rsidRDefault="00742DFE" w:rsidP="00B56709">
      <w:pPr>
        <w:spacing w:line="480" w:lineRule="auto"/>
        <w:contextualSpacing/>
        <w:jc w:val="both"/>
        <w:rPr>
          <w:color w:val="000000" w:themeColor="text1"/>
        </w:rPr>
      </w:pPr>
    </w:p>
    <w:p w14:paraId="4988E5E0" w14:textId="7C3B0EF0" w:rsidR="00742DFE" w:rsidRPr="000619F7" w:rsidRDefault="00742DFE" w:rsidP="00B56709">
      <w:pPr>
        <w:spacing w:line="480" w:lineRule="auto"/>
        <w:contextualSpacing/>
        <w:jc w:val="both"/>
        <w:rPr>
          <w:color w:val="000000" w:themeColor="text1"/>
          <w:shd w:val="clear" w:color="auto" w:fill="FFFFFF"/>
        </w:rPr>
      </w:pPr>
      <w:r w:rsidRPr="000619F7">
        <w:rPr>
          <w:color w:val="000000" w:themeColor="text1"/>
        </w:rPr>
        <w:t>Shapiro, L. (2018). Commitment Accounts of Assertion. In: Sanford, G (ed.).</w:t>
      </w:r>
      <w:r w:rsidRPr="000619F7">
        <w:rPr>
          <w:i/>
          <w:color w:val="000000" w:themeColor="text1"/>
        </w:rPr>
        <w:t xml:space="preserve"> The Oxford Handbook of Assertio</w:t>
      </w:r>
      <w:r w:rsidRPr="000619F7">
        <w:rPr>
          <w:color w:val="000000" w:themeColor="text1"/>
        </w:rPr>
        <w:t xml:space="preserve">n. Oxford University Press. </w:t>
      </w:r>
    </w:p>
    <w:p w14:paraId="3EE94E08" w14:textId="176357F5" w:rsidR="00CF1E63" w:rsidRPr="000619F7" w:rsidRDefault="00CF1E63" w:rsidP="00B56709">
      <w:pPr>
        <w:spacing w:line="480" w:lineRule="auto"/>
        <w:rPr>
          <w:color w:val="000000" w:themeColor="text1"/>
          <w:shd w:val="clear" w:color="auto" w:fill="FFFFFF"/>
        </w:rPr>
      </w:pPr>
    </w:p>
    <w:p w14:paraId="7F8732EF" w14:textId="0DB83810" w:rsidR="00F80C2C" w:rsidRPr="000619F7" w:rsidRDefault="00CF1E63" w:rsidP="00B56709">
      <w:pPr>
        <w:spacing w:line="480" w:lineRule="auto"/>
        <w:rPr>
          <w:color w:val="000000" w:themeColor="text1"/>
          <w:shd w:val="clear" w:color="auto" w:fill="FFFFFF"/>
        </w:rPr>
      </w:pPr>
      <w:proofErr w:type="spellStart"/>
      <w:r w:rsidRPr="000619F7">
        <w:rPr>
          <w:color w:val="000000" w:themeColor="text1"/>
          <w:shd w:val="clear" w:color="auto" w:fill="FFFFFF"/>
        </w:rPr>
        <w:t>Shpall</w:t>
      </w:r>
      <w:proofErr w:type="spellEnd"/>
      <w:r w:rsidRPr="000619F7">
        <w:rPr>
          <w:color w:val="000000" w:themeColor="text1"/>
          <w:shd w:val="clear" w:color="auto" w:fill="FFFFFF"/>
        </w:rPr>
        <w:t>, S. (2014) Moral and rational commitment. </w:t>
      </w:r>
      <w:r w:rsidRPr="000619F7">
        <w:rPr>
          <w:i/>
          <w:iCs/>
          <w:color w:val="000000" w:themeColor="text1"/>
          <w:shd w:val="clear" w:color="auto" w:fill="FFFFFF"/>
        </w:rPr>
        <w:t>Philosophy and Phenomenological Research</w:t>
      </w:r>
      <w:r w:rsidRPr="000619F7">
        <w:rPr>
          <w:color w:val="000000" w:themeColor="text1"/>
          <w:shd w:val="clear" w:color="auto" w:fill="FFFFFF"/>
        </w:rPr>
        <w:t>, 88(1), 146-172.</w:t>
      </w:r>
      <w:r w:rsidR="00F80C2C" w:rsidRPr="000619F7">
        <w:rPr>
          <w:color w:val="000000" w:themeColor="text1"/>
          <w:shd w:val="clear" w:color="auto" w:fill="FFFFFF"/>
        </w:rPr>
        <w:t xml:space="preserve"> </w:t>
      </w:r>
    </w:p>
    <w:p w14:paraId="6F4B709C" w14:textId="3C2C16B8" w:rsidR="00BB5C30" w:rsidRPr="000619F7" w:rsidRDefault="00BB5C30" w:rsidP="00B56709">
      <w:pPr>
        <w:spacing w:line="480" w:lineRule="auto"/>
        <w:rPr>
          <w:color w:val="000000" w:themeColor="text1"/>
          <w:shd w:val="clear" w:color="auto" w:fill="FFFFFF"/>
        </w:rPr>
      </w:pPr>
    </w:p>
    <w:p w14:paraId="24A8EA7D" w14:textId="77777777" w:rsidR="00FE2870" w:rsidRPr="00B93B17" w:rsidRDefault="00FE2870" w:rsidP="00B56709">
      <w:pPr>
        <w:spacing w:line="480" w:lineRule="auto"/>
        <w:rPr>
          <w:color w:val="000000" w:themeColor="text1"/>
          <w:shd w:val="clear" w:color="auto" w:fill="FFFFFF"/>
        </w:rPr>
      </w:pPr>
      <w:proofErr w:type="spellStart"/>
      <w:r w:rsidRPr="00B93B17">
        <w:rPr>
          <w:color w:val="000000" w:themeColor="text1"/>
          <w:shd w:val="clear" w:color="auto" w:fill="FFFFFF"/>
        </w:rPr>
        <w:t>Simion</w:t>
      </w:r>
      <w:proofErr w:type="spellEnd"/>
      <w:r w:rsidRPr="00B93B17">
        <w:rPr>
          <w:color w:val="000000" w:themeColor="text1"/>
          <w:shd w:val="clear" w:color="auto" w:fill="FFFFFF"/>
        </w:rPr>
        <w:t>, M. (2018). The ‘</w:t>
      </w:r>
      <w:proofErr w:type="spellStart"/>
      <w:r w:rsidRPr="00B93B17">
        <w:rPr>
          <w:color w:val="000000" w:themeColor="text1"/>
          <w:shd w:val="clear" w:color="auto" w:fill="FFFFFF"/>
        </w:rPr>
        <w:t>should’in</w:t>
      </w:r>
      <w:proofErr w:type="spellEnd"/>
      <w:r w:rsidRPr="00B93B17">
        <w:rPr>
          <w:color w:val="000000" w:themeColor="text1"/>
          <w:shd w:val="clear" w:color="auto" w:fill="FFFFFF"/>
        </w:rPr>
        <w:t xml:space="preserve"> conceptual engineering. </w:t>
      </w:r>
      <w:r w:rsidRPr="00B93B17">
        <w:rPr>
          <w:i/>
          <w:iCs/>
          <w:color w:val="000000" w:themeColor="text1"/>
          <w:shd w:val="clear" w:color="auto" w:fill="FFFFFF"/>
        </w:rPr>
        <w:t>Inquiry</w:t>
      </w:r>
      <w:r w:rsidRPr="00B93B17">
        <w:rPr>
          <w:color w:val="000000" w:themeColor="text1"/>
          <w:shd w:val="clear" w:color="auto" w:fill="FFFFFF"/>
        </w:rPr>
        <w:t>, </w:t>
      </w:r>
      <w:r w:rsidRPr="00B93B17">
        <w:rPr>
          <w:i/>
          <w:iCs/>
          <w:color w:val="000000" w:themeColor="text1"/>
          <w:shd w:val="clear" w:color="auto" w:fill="FFFFFF"/>
        </w:rPr>
        <w:t>61</w:t>
      </w:r>
      <w:r w:rsidRPr="00B93B17">
        <w:rPr>
          <w:color w:val="000000" w:themeColor="text1"/>
          <w:shd w:val="clear" w:color="auto" w:fill="FFFFFF"/>
        </w:rPr>
        <w:t>(8), 914-928.</w:t>
      </w:r>
    </w:p>
    <w:p w14:paraId="44F3475B" w14:textId="77777777" w:rsidR="00FE2870" w:rsidRPr="000619F7" w:rsidRDefault="00FE2870" w:rsidP="00B56709">
      <w:pPr>
        <w:spacing w:line="480" w:lineRule="auto"/>
        <w:rPr>
          <w:color w:val="000000" w:themeColor="text1"/>
          <w:shd w:val="clear" w:color="auto" w:fill="FFFFFF"/>
        </w:rPr>
      </w:pPr>
    </w:p>
    <w:p w14:paraId="1AE1C624" w14:textId="1881C1C4" w:rsidR="00FE2870" w:rsidRPr="000619F7" w:rsidRDefault="00FE2870" w:rsidP="00B56709">
      <w:pPr>
        <w:spacing w:line="480" w:lineRule="auto"/>
        <w:rPr>
          <w:color w:val="000000" w:themeColor="text1"/>
          <w:shd w:val="clear" w:color="auto" w:fill="FFFFFF"/>
        </w:rPr>
      </w:pPr>
      <w:proofErr w:type="spellStart"/>
      <w:r w:rsidRPr="00B93B17">
        <w:rPr>
          <w:color w:val="000000" w:themeColor="text1"/>
          <w:shd w:val="clear" w:color="auto" w:fill="FFFFFF"/>
        </w:rPr>
        <w:t>Simion</w:t>
      </w:r>
      <w:proofErr w:type="spellEnd"/>
      <w:r w:rsidRPr="00B93B17">
        <w:rPr>
          <w:color w:val="000000" w:themeColor="text1"/>
          <w:shd w:val="clear" w:color="auto" w:fill="FFFFFF"/>
        </w:rPr>
        <w:t>, M., &amp; Kelp, C. (2020). Conceptual innovation, function first. </w:t>
      </w:r>
      <w:proofErr w:type="spellStart"/>
      <w:r w:rsidRPr="00B93B17">
        <w:rPr>
          <w:i/>
          <w:iCs/>
          <w:color w:val="000000" w:themeColor="text1"/>
          <w:shd w:val="clear" w:color="auto" w:fill="FFFFFF"/>
        </w:rPr>
        <w:t>Noûs</w:t>
      </w:r>
      <w:proofErr w:type="spellEnd"/>
      <w:r w:rsidRPr="00B93B17">
        <w:rPr>
          <w:color w:val="000000" w:themeColor="text1"/>
          <w:shd w:val="clear" w:color="auto" w:fill="FFFFFF"/>
        </w:rPr>
        <w:t>, </w:t>
      </w:r>
      <w:r w:rsidRPr="00B93B17">
        <w:rPr>
          <w:i/>
          <w:iCs/>
          <w:color w:val="000000" w:themeColor="text1"/>
          <w:shd w:val="clear" w:color="auto" w:fill="FFFFFF"/>
        </w:rPr>
        <w:t>54</w:t>
      </w:r>
      <w:r w:rsidRPr="00B93B17">
        <w:rPr>
          <w:color w:val="000000" w:themeColor="text1"/>
          <w:shd w:val="clear" w:color="auto" w:fill="FFFFFF"/>
        </w:rPr>
        <w:t>(4), 985-1002.</w:t>
      </w:r>
    </w:p>
    <w:p w14:paraId="7DBAB1E4" w14:textId="77777777" w:rsidR="004A75EE" w:rsidRPr="000619F7" w:rsidRDefault="004A75EE" w:rsidP="00B56709">
      <w:pPr>
        <w:spacing w:line="480" w:lineRule="auto"/>
        <w:rPr>
          <w:color w:val="000000" w:themeColor="text1"/>
          <w:shd w:val="clear" w:color="auto" w:fill="FFFFFF"/>
        </w:rPr>
      </w:pPr>
    </w:p>
    <w:p w14:paraId="1384E011" w14:textId="74B09847" w:rsidR="00F80C2C" w:rsidRPr="000619F7" w:rsidRDefault="000841FC" w:rsidP="00B56709">
      <w:pPr>
        <w:spacing w:line="480" w:lineRule="auto"/>
        <w:rPr>
          <w:color w:val="000000" w:themeColor="text1"/>
          <w:shd w:val="clear" w:color="auto" w:fill="FFFFFF"/>
        </w:rPr>
      </w:pPr>
      <w:proofErr w:type="spellStart"/>
      <w:r w:rsidRPr="000619F7">
        <w:rPr>
          <w:color w:val="000000" w:themeColor="text1"/>
          <w:shd w:val="clear" w:color="auto" w:fill="FFFFFF"/>
        </w:rPr>
        <w:t>Sterken</w:t>
      </w:r>
      <w:proofErr w:type="spellEnd"/>
      <w:r w:rsidRPr="000619F7">
        <w:rPr>
          <w:color w:val="000000" w:themeColor="text1"/>
          <w:shd w:val="clear" w:color="auto" w:fill="FFFFFF"/>
        </w:rPr>
        <w:t xml:space="preserve">, R. (2000). Linguistic Interventions and Transformative Communicative Disruption. In Herman </w:t>
      </w:r>
      <w:proofErr w:type="spellStart"/>
      <w:r w:rsidRPr="000619F7">
        <w:rPr>
          <w:color w:val="000000" w:themeColor="text1"/>
          <w:shd w:val="clear" w:color="auto" w:fill="FFFFFF"/>
        </w:rPr>
        <w:t>Cappelen</w:t>
      </w:r>
      <w:proofErr w:type="spellEnd"/>
      <w:r w:rsidRPr="000619F7">
        <w:rPr>
          <w:color w:val="000000" w:themeColor="text1"/>
          <w:shd w:val="clear" w:color="auto" w:fill="FFFFFF"/>
        </w:rPr>
        <w:t>, David Plunkett &amp; Alexis Burgess (eds.), </w:t>
      </w:r>
      <w:r w:rsidRPr="000619F7">
        <w:rPr>
          <w:i/>
          <w:iCs/>
          <w:color w:val="000000" w:themeColor="text1"/>
          <w:shd w:val="clear" w:color="auto" w:fill="FFFFFF"/>
        </w:rPr>
        <w:t>Conceptual Engineering and Conceptual Ethics</w:t>
      </w:r>
      <w:r w:rsidRPr="000619F7">
        <w:rPr>
          <w:color w:val="000000" w:themeColor="text1"/>
          <w:shd w:val="clear" w:color="auto" w:fill="FFFFFF"/>
        </w:rPr>
        <w:t>. Oxford: Oxford University Press. pp. 417-434.</w:t>
      </w:r>
    </w:p>
    <w:p w14:paraId="35CEC06C" w14:textId="6CF7F053" w:rsidR="00721BBA" w:rsidRPr="000619F7" w:rsidRDefault="00721BBA" w:rsidP="00B56709">
      <w:pPr>
        <w:spacing w:line="480" w:lineRule="auto"/>
        <w:rPr>
          <w:color w:val="000000" w:themeColor="text1"/>
          <w:shd w:val="clear" w:color="auto" w:fill="FFFFFF"/>
        </w:rPr>
      </w:pPr>
    </w:p>
    <w:p w14:paraId="7ECBA140" w14:textId="0AF597FB" w:rsidR="00721BBA" w:rsidRPr="00B93B17" w:rsidRDefault="00721BBA" w:rsidP="00B93B17">
      <w:pPr>
        <w:spacing w:line="360" w:lineRule="auto"/>
      </w:pPr>
      <w:proofErr w:type="spellStart"/>
      <w:r w:rsidRPr="000619F7">
        <w:t>Tebben</w:t>
      </w:r>
      <w:proofErr w:type="spellEnd"/>
      <w:r w:rsidRPr="000619F7">
        <w:t>, N. (2019). Knowledge requires commitment (instead of belief). </w:t>
      </w:r>
      <w:r w:rsidRPr="000619F7">
        <w:rPr>
          <w:i/>
          <w:iCs/>
        </w:rPr>
        <w:t>Philosophical Studies</w:t>
      </w:r>
      <w:r w:rsidRPr="000619F7">
        <w:t>, </w:t>
      </w:r>
      <w:r w:rsidRPr="000619F7">
        <w:rPr>
          <w:i/>
          <w:iCs/>
        </w:rPr>
        <w:t>176</w:t>
      </w:r>
      <w:r w:rsidRPr="000619F7">
        <w:t>(2), 321-338.</w:t>
      </w:r>
    </w:p>
    <w:p w14:paraId="563DFC23" w14:textId="77777777" w:rsidR="000841FC" w:rsidRPr="000619F7" w:rsidRDefault="000841FC" w:rsidP="00B56709">
      <w:pPr>
        <w:spacing w:line="480" w:lineRule="auto"/>
        <w:rPr>
          <w:color w:val="000000" w:themeColor="text1"/>
          <w:shd w:val="clear" w:color="auto" w:fill="FFFFFF"/>
        </w:rPr>
      </w:pPr>
    </w:p>
    <w:p w14:paraId="6BC37078" w14:textId="77777777" w:rsidR="00E04A39" w:rsidRPr="00B93B17" w:rsidRDefault="00F80C2C" w:rsidP="00B56709">
      <w:pPr>
        <w:spacing w:line="480" w:lineRule="auto"/>
        <w:rPr>
          <w:color w:val="000000" w:themeColor="text1"/>
          <w:shd w:val="clear" w:color="auto" w:fill="FFFFFF"/>
        </w:rPr>
      </w:pPr>
      <w:r w:rsidRPr="000619F7">
        <w:rPr>
          <w:color w:val="000000" w:themeColor="text1"/>
          <w:shd w:val="clear" w:color="auto" w:fill="FFFFFF"/>
        </w:rPr>
        <w:t>Thomasson, A. (</w:t>
      </w:r>
      <w:r w:rsidR="00FE2870" w:rsidRPr="000619F7">
        <w:rPr>
          <w:color w:val="000000" w:themeColor="text1"/>
          <w:shd w:val="clear" w:color="auto" w:fill="FFFFFF"/>
        </w:rPr>
        <w:t>2020</w:t>
      </w:r>
      <w:r w:rsidRPr="000619F7">
        <w:rPr>
          <w:color w:val="000000" w:themeColor="text1"/>
          <w:shd w:val="clear" w:color="auto" w:fill="FFFFFF"/>
        </w:rPr>
        <w:t xml:space="preserve">). A Pragmatic Method for Conceptual Ethics. In: </w:t>
      </w:r>
      <w:proofErr w:type="spellStart"/>
      <w:r w:rsidRPr="000619F7">
        <w:rPr>
          <w:color w:val="000000" w:themeColor="text1"/>
          <w:shd w:val="clear" w:color="auto" w:fill="FFFFFF"/>
        </w:rPr>
        <w:t>Cappelen</w:t>
      </w:r>
      <w:proofErr w:type="spellEnd"/>
      <w:r w:rsidRPr="000619F7">
        <w:rPr>
          <w:color w:val="000000" w:themeColor="text1"/>
          <w:shd w:val="clear" w:color="auto" w:fill="FFFFFF"/>
        </w:rPr>
        <w:t xml:space="preserve">, H., Plunkett, D. and Burgess, A. (eds.). </w:t>
      </w:r>
      <w:r w:rsidRPr="000619F7">
        <w:rPr>
          <w:i/>
          <w:iCs/>
          <w:color w:val="000000" w:themeColor="text1"/>
          <w:shd w:val="clear" w:color="auto" w:fill="FFFFFF"/>
        </w:rPr>
        <w:t>Conceptual Engineering and Conceptual Ethics</w:t>
      </w:r>
      <w:r w:rsidRPr="000619F7">
        <w:rPr>
          <w:color w:val="000000" w:themeColor="text1"/>
          <w:shd w:val="clear" w:color="auto" w:fill="FFFFFF"/>
        </w:rPr>
        <w:t>. Oxford University Press.</w:t>
      </w:r>
      <w:r w:rsidR="004835DF" w:rsidRPr="00B93B17">
        <w:rPr>
          <w:color w:val="313E4F"/>
          <w:sz w:val="27"/>
          <w:szCs w:val="27"/>
        </w:rPr>
        <w:t xml:space="preserve"> </w:t>
      </w:r>
      <w:r w:rsidR="004835DF" w:rsidRPr="00B93B17">
        <w:rPr>
          <w:color w:val="000000" w:themeColor="text1"/>
          <w:shd w:val="clear" w:color="auto" w:fill="FFFFFF"/>
        </w:rPr>
        <w:t>435-458.</w:t>
      </w:r>
    </w:p>
    <w:p w14:paraId="02AC7B7D" w14:textId="77777777" w:rsidR="00E04A39" w:rsidRPr="00B93B17" w:rsidRDefault="00E04A39" w:rsidP="00B56709">
      <w:pPr>
        <w:spacing w:line="480" w:lineRule="auto"/>
        <w:rPr>
          <w:color w:val="000000" w:themeColor="text1"/>
          <w:shd w:val="clear" w:color="auto" w:fill="FFFFFF"/>
        </w:rPr>
      </w:pPr>
    </w:p>
    <w:p w14:paraId="0EF096AC" w14:textId="7CA5155A" w:rsidR="00E04A39" w:rsidRPr="00B93B17" w:rsidRDefault="00E04A39" w:rsidP="00B56709">
      <w:pPr>
        <w:spacing w:line="480" w:lineRule="auto"/>
        <w:rPr>
          <w:rFonts w:eastAsiaTheme="minorHAnsi"/>
          <w:color w:val="000000" w:themeColor="text1"/>
          <w:lang w:eastAsia="en-US"/>
        </w:rPr>
      </w:pPr>
      <w:r w:rsidRPr="000619F7">
        <w:rPr>
          <w:color w:val="000000" w:themeColor="text1"/>
          <w:shd w:val="clear" w:color="auto" w:fill="FFFFFF"/>
        </w:rPr>
        <w:t xml:space="preserve">Thomasson, A. (forthcoming). </w:t>
      </w:r>
      <w:r w:rsidR="008E591B" w:rsidRPr="000619F7">
        <w:rPr>
          <w:color w:val="000000" w:themeColor="text1"/>
          <w:shd w:val="clear" w:color="auto" w:fill="FFFFFF"/>
        </w:rPr>
        <w:t xml:space="preserve">Conceptual Engineering: </w:t>
      </w:r>
      <w:r w:rsidRPr="00B93B17">
        <w:rPr>
          <w:rFonts w:eastAsiaTheme="minorHAnsi"/>
          <w:color w:val="000000" w:themeColor="text1"/>
          <w:lang w:eastAsia="en-US"/>
        </w:rPr>
        <w:t xml:space="preserve">When do we need it? How can we do it? </w:t>
      </w:r>
      <w:r w:rsidRPr="00B93B17">
        <w:rPr>
          <w:rFonts w:eastAsiaTheme="minorHAnsi"/>
          <w:i/>
          <w:iCs/>
          <w:color w:val="000000" w:themeColor="text1"/>
          <w:lang w:eastAsia="en-US"/>
        </w:rPr>
        <w:t>Inquiry</w:t>
      </w:r>
      <w:r w:rsidRPr="00B93B17">
        <w:rPr>
          <w:rFonts w:eastAsiaTheme="minorHAnsi"/>
          <w:color w:val="000000" w:themeColor="text1"/>
          <w:lang w:eastAsia="en-US"/>
        </w:rPr>
        <w:t xml:space="preserve">. </w:t>
      </w:r>
    </w:p>
    <w:p w14:paraId="643123BD" w14:textId="4C350837" w:rsidR="00305486" w:rsidRPr="00B93B17" w:rsidRDefault="00305486" w:rsidP="00B56709">
      <w:pPr>
        <w:spacing w:line="480" w:lineRule="auto"/>
        <w:rPr>
          <w:rFonts w:eastAsiaTheme="minorHAnsi"/>
          <w:color w:val="000000" w:themeColor="text1"/>
          <w:lang w:eastAsia="en-US"/>
        </w:rPr>
      </w:pPr>
    </w:p>
    <w:p w14:paraId="2988F7CE" w14:textId="7EE6C501" w:rsidR="00305486" w:rsidRPr="00B93B17" w:rsidRDefault="00305486" w:rsidP="00B56709">
      <w:pPr>
        <w:spacing w:line="480" w:lineRule="auto"/>
        <w:rPr>
          <w:color w:val="000000" w:themeColor="text1"/>
          <w:shd w:val="clear" w:color="auto" w:fill="FFFFFF"/>
        </w:rPr>
      </w:pPr>
      <w:r w:rsidRPr="00B93B17">
        <w:rPr>
          <w:color w:val="000000" w:themeColor="text1"/>
          <w:shd w:val="clear" w:color="auto" w:fill="FFFFFF"/>
        </w:rPr>
        <w:t>von Stutterheim, C., &amp; Klein, W. (1989). Referential movement in descriptive and narrative discourse. In R. Dietrich &amp; C. F. </w:t>
      </w:r>
      <w:proofErr w:type="spellStart"/>
      <w:r w:rsidRPr="00B93B17">
        <w:rPr>
          <w:color w:val="000000" w:themeColor="text1"/>
          <w:shd w:val="clear" w:color="auto" w:fill="FFFFFF"/>
        </w:rPr>
        <w:t>Graumann</w:t>
      </w:r>
      <w:proofErr w:type="spellEnd"/>
      <w:r w:rsidRPr="00B93B17">
        <w:rPr>
          <w:color w:val="000000" w:themeColor="text1"/>
          <w:shd w:val="clear" w:color="auto" w:fill="FFFFFF"/>
        </w:rPr>
        <w:t> (Eds.), Language processing in social context (pp. 39–76). Amsterdam: North Holland.</w:t>
      </w:r>
    </w:p>
    <w:sectPr w:rsidR="00305486" w:rsidRPr="00B93B17" w:rsidSect="00AD7332">
      <w:footerReference w:type="even" r:id="rId9"/>
      <w:footerReference w:type="default" r:id="rId10"/>
      <w:pgSz w:w="11900" w:h="16840"/>
      <w:pgMar w:top="1417" w:right="1269"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D8221" w14:textId="77777777" w:rsidR="00646C6F" w:rsidRDefault="00646C6F" w:rsidP="00C93115">
      <w:r>
        <w:separator/>
      </w:r>
    </w:p>
  </w:endnote>
  <w:endnote w:type="continuationSeparator" w:id="0">
    <w:p w14:paraId="741E31A9" w14:textId="77777777" w:rsidR="00646C6F" w:rsidRDefault="00646C6F" w:rsidP="00C93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6240453"/>
      <w:docPartObj>
        <w:docPartGallery w:val="Page Numbers (Bottom of Page)"/>
        <w:docPartUnique/>
      </w:docPartObj>
    </w:sdtPr>
    <w:sdtEndPr>
      <w:rPr>
        <w:rStyle w:val="PageNumber"/>
      </w:rPr>
    </w:sdtEndPr>
    <w:sdtContent>
      <w:p w14:paraId="120FAF17" w14:textId="290E74EC" w:rsidR="00E44DB5" w:rsidRDefault="00E44DB5" w:rsidP="007F3D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1FEFB" w14:textId="77777777" w:rsidR="00E44DB5" w:rsidRDefault="00E44DB5" w:rsidP="00046B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7835050"/>
      <w:docPartObj>
        <w:docPartGallery w:val="Page Numbers (Bottom of Page)"/>
        <w:docPartUnique/>
      </w:docPartObj>
    </w:sdtPr>
    <w:sdtEndPr>
      <w:rPr>
        <w:rStyle w:val="PageNumber"/>
      </w:rPr>
    </w:sdtEndPr>
    <w:sdtContent>
      <w:p w14:paraId="1B131755" w14:textId="77610064" w:rsidR="00E44DB5" w:rsidRDefault="00E44DB5" w:rsidP="007F3D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8965CB" w14:textId="77777777" w:rsidR="00E44DB5" w:rsidRDefault="00E44DB5" w:rsidP="00046B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EA42F" w14:textId="77777777" w:rsidR="00646C6F" w:rsidRDefault="00646C6F" w:rsidP="00C93115">
      <w:r>
        <w:separator/>
      </w:r>
    </w:p>
  </w:footnote>
  <w:footnote w:type="continuationSeparator" w:id="0">
    <w:p w14:paraId="09A46A21" w14:textId="77777777" w:rsidR="00646C6F" w:rsidRDefault="00646C6F" w:rsidP="00C93115">
      <w:r>
        <w:continuationSeparator/>
      </w:r>
    </w:p>
  </w:footnote>
  <w:footnote w:id="1">
    <w:p w14:paraId="0109A0C9" w14:textId="69C8C310" w:rsidR="00E44DB5" w:rsidRPr="00B93B17" w:rsidRDefault="00E44DB5">
      <w:pPr>
        <w:pStyle w:val="FootnoteText"/>
      </w:pPr>
      <w:r w:rsidRPr="00B039BD">
        <w:rPr>
          <w:rStyle w:val="FootnoteReference"/>
        </w:rPr>
        <w:footnoteRef/>
      </w:r>
      <w:r w:rsidRPr="00B039BD">
        <w:t xml:space="preserve"> Of course, if we define “conceptual engineering” as engineering representational devices (as done by Cappellen 2018, p. 3), conceptual engineering is tied to representations by stipulation. But this is not how the term is largely used in the literature given that there are now </w:t>
      </w:r>
      <w:r w:rsidR="004156D8" w:rsidRPr="00B039BD">
        <w:t xml:space="preserve">several </w:t>
      </w:r>
      <w:r w:rsidRPr="00B93B17">
        <w:t xml:space="preserve">non-representational </w:t>
      </w:r>
      <w:r w:rsidR="00456FC2" w:rsidRPr="00B93B17">
        <w:t>notions</w:t>
      </w:r>
      <w:r w:rsidRPr="00B93B17">
        <w:t xml:space="preserve"> of conceptual engineering (e.g., Thomasson, </w:t>
      </w:r>
      <w:r w:rsidR="00F600FF" w:rsidRPr="00B93B17">
        <w:t>2020</w:t>
      </w:r>
      <w:r w:rsidRPr="00B93B17">
        <w:t xml:space="preserve">) and </w:t>
      </w:r>
      <w:r w:rsidR="004156D8" w:rsidRPr="00B93B17">
        <w:t xml:space="preserve">given that </w:t>
      </w:r>
      <w:r w:rsidR="00CE014B" w:rsidRPr="00B93B17">
        <w:t>the topic</w:t>
      </w:r>
      <w:r w:rsidR="004156D8" w:rsidRPr="00B93B17">
        <w:t xml:space="preserve"> is </w:t>
      </w:r>
      <w:r w:rsidRPr="00B93B17">
        <w:t>largely introduced in terms of examples</w:t>
      </w:r>
      <w:r w:rsidR="004156D8" w:rsidRPr="00B93B17">
        <w:t xml:space="preserve">, </w:t>
      </w:r>
      <w:r w:rsidRPr="00B93B17">
        <w:t>e.g.,</w:t>
      </w:r>
      <w:r w:rsidR="004156D8" w:rsidRPr="00B93B17">
        <w:t xml:space="preserve"> of</w:t>
      </w:r>
      <w:r w:rsidRPr="00B93B17">
        <w:t xml:space="preserve"> Haslanger</w:t>
      </w:r>
      <w:r w:rsidR="004156D8" w:rsidRPr="00B93B17">
        <w:t>’s proposal to change the meaning of ‘woman’</w:t>
      </w:r>
      <w:r w:rsidRPr="00B93B17">
        <w:t>.</w:t>
      </w:r>
    </w:p>
  </w:footnote>
  <w:footnote w:id="2">
    <w:p w14:paraId="28FBCA0F" w14:textId="55F03A2B" w:rsidR="003C2B39" w:rsidRPr="00B93B17" w:rsidRDefault="003C2B39">
      <w:pPr>
        <w:pStyle w:val="FootnoteText"/>
      </w:pPr>
      <w:r w:rsidRPr="00B93B17">
        <w:rPr>
          <w:rStyle w:val="FootnoteReference"/>
        </w:rPr>
        <w:footnoteRef/>
      </w:r>
      <w:r w:rsidRPr="00B93B17">
        <w:t xml:space="preserve"> Note that I build here on the recent literature on interpersonal obligations and entitlements in social ontology (Alonso, 2009; Roth, 2017; Gilbert, 2013)</w:t>
      </w:r>
      <w:r w:rsidR="00DA2B97" w:rsidRPr="00B93B17">
        <w:t xml:space="preserve"> rather than Brandom’s notion of commitments and entitlements. The relation between both notions cannot be analyzed here but there is at least considerable overlap. </w:t>
      </w:r>
      <w:r w:rsidR="00EF06E5" w:rsidRPr="00B93B17">
        <w:t xml:space="preserve">I take Brandom’s notion to be grounded, however, not in </w:t>
      </w:r>
      <w:r w:rsidR="000B0B84" w:rsidRPr="00B93B17">
        <w:t xml:space="preserve">shared goals </w:t>
      </w:r>
      <w:r w:rsidR="00EF06E5" w:rsidRPr="00B93B17">
        <w:t>but in social practices and norms (e.g., Brandom, 1994, p. 161)</w:t>
      </w:r>
      <w:r w:rsidR="00922935">
        <w:t xml:space="preserve"> or </w:t>
      </w:r>
      <w:r w:rsidR="00922935" w:rsidRPr="00B93B17">
        <w:rPr>
          <w:i/>
          <w:iCs/>
        </w:rPr>
        <w:t>reciprocal recognition</w:t>
      </w:r>
      <w:r w:rsidR="00922935">
        <w:t xml:space="preserve"> </w:t>
      </w:r>
      <w:r w:rsidR="00E668C5">
        <w:t>(</w:t>
      </w:r>
      <w:r w:rsidR="00922935">
        <w:t>Brandom</w:t>
      </w:r>
      <w:r w:rsidR="00E668C5">
        <w:t>,</w:t>
      </w:r>
      <w:r w:rsidR="00922935">
        <w:t xml:space="preserve"> 2009)</w:t>
      </w:r>
      <w:r w:rsidR="00EF06E5" w:rsidRPr="00B93B17">
        <w:t xml:space="preserve">. </w:t>
      </w:r>
      <w:r w:rsidR="004378E4" w:rsidRPr="00B93B17">
        <w:t xml:space="preserve">Such an approach is currently explored for example by Thomasson (forthcoming). </w:t>
      </w:r>
    </w:p>
  </w:footnote>
  <w:footnote w:id="3">
    <w:p w14:paraId="1E440127" w14:textId="430003F8" w:rsidR="00B039BD" w:rsidRPr="00B93B17" w:rsidRDefault="00B039BD">
      <w:pPr>
        <w:pStyle w:val="FootnoteText"/>
      </w:pPr>
      <w:r w:rsidRPr="00B93B17">
        <w:rPr>
          <w:rStyle w:val="FootnoteReference"/>
        </w:rPr>
        <w:footnoteRef/>
      </w:r>
      <w:r w:rsidRPr="00B93B17">
        <w:t xml:space="preserve"> The </w:t>
      </w:r>
      <w:r>
        <w:t xml:space="preserve">use of the </w:t>
      </w:r>
      <w:r w:rsidRPr="00B93B17">
        <w:t>gerun</w:t>
      </w:r>
      <w:r>
        <w:t xml:space="preserve">d is evidence that we are talking about a state comparable to that of a dedication to an action or object. We can be dedicated to going to the gym but it feels less natural to say that we feel dedicated to go to the gym. The term obligation on the other hand is used normally without the gerund. </w:t>
      </w:r>
    </w:p>
  </w:footnote>
  <w:footnote w:id="4">
    <w:p w14:paraId="136659AB" w14:textId="632D70E3" w:rsidR="00E33E00" w:rsidRPr="00B93B17" w:rsidRDefault="00E33E00">
      <w:pPr>
        <w:pStyle w:val="FootnoteText"/>
      </w:pPr>
      <w:r w:rsidRPr="00B93B17">
        <w:rPr>
          <w:rStyle w:val="FootnoteReference"/>
        </w:rPr>
        <w:footnoteRef/>
      </w:r>
      <w:r w:rsidRPr="00B93B17">
        <w:t xml:space="preserve"> See </w:t>
      </w:r>
      <w:r w:rsidRPr="00B93B17">
        <w:rPr>
          <w:color w:val="000000" w:themeColor="text1"/>
        </w:rPr>
        <w:t>Gomez-Lavin</w:t>
      </w:r>
      <w:r w:rsidR="005F27F5" w:rsidRPr="00B93B17">
        <w:rPr>
          <w:color w:val="000000" w:themeColor="text1"/>
        </w:rPr>
        <w:t xml:space="preserve"> &amp;</w:t>
      </w:r>
      <w:r w:rsidRPr="00B93B17">
        <w:rPr>
          <w:color w:val="000000" w:themeColor="text1"/>
        </w:rPr>
        <w:t xml:space="preserve"> </w:t>
      </w:r>
      <w:proofErr w:type="spellStart"/>
      <w:r w:rsidRPr="00B93B17">
        <w:rPr>
          <w:color w:val="000000" w:themeColor="text1"/>
        </w:rPr>
        <w:t>Rachar</w:t>
      </w:r>
      <w:proofErr w:type="spellEnd"/>
      <w:r w:rsidRPr="00B93B17">
        <w:rPr>
          <w:color w:val="000000" w:themeColor="text1"/>
        </w:rPr>
        <w:t xml:space="preserve"> (2019, </w:t>
      </w:r>
      <w:r w:rsidR="00A555D5">
        <w:rPr>
          <w:color w:val="000000" w:themeColor="text1"/>
        </w:rPr>
        <w:t>2021</w:t>
      </w:r>
      <w:r w:rsidRPr="00B93B17">
        <w:rPr>
          <w:color w:val="000000" w:themeColor="text1"/>
        </w:rPr>
        <w:t>) for empirical evidence for such commitments and entitlements.</w:t>
      </w:r>
    </w:p>
  </w:footnote>
  <w:footnote w:id="5">
    <w:p w14:paraId="53601B23" w14:textId="10150D8D" w:rsidR="00A804E3" w:rsidRPr="00B93B17" w:rsidRDefault="00A804E3">
      <w:pPr>
        <w:pStyle w:val="FootnoteText"/>
      </w:pPr>
      <w:r w:rsidRPr="00B93B17">
        <w:rPr>
          <w:rStyle w:val="FootnoteReference"/>
        </w:rPr>
        <w:footnoteRef/>
      </w:r>
      <w:r w:rsidRPr="00B93B17">
        <w:t xml:space="preserve"> This is why Machery (2009), for example, cannot get around using the very term he wishes to eliminate – the word ‘concept’. Elimination takes time and if the community does not adopt the change of the norm, then it is more cooperative to keep using the accepted term</w:t>
      </w:r>
      <w:r w:rsidR="0021632A" w:rsidRPr="00B93B17">
        <w:t>.</w:t>
      </w:r>
      <w:r w:rsidRPr="00B93B17">
        <w:t xml:space="preserve"> </w:t>
      </w:r>
      <w:r w:rsidR="0021632A" w:rsidRPr="00B93B17">
        <w:t>E</w:t>
      </w:r>
      <w:r w:rsidRPr="00B93B17">
        <w:t xml:space="preserve">ven if </w:t>
      </w:r>
      <w:r w:rsidR="0021632A" w:rsidRPr="00B93B17">
        <w:t>the term might not be</w:t>
      </w:r>
      <w:r w:rsidRPr="00B93B17">
        <w:t xml:space="preserve"> ideal</w:t>
      </w:r>
      <w:r w:rsidR="0021632A" w:rsidRPr="00B93B17">
        <w:t xml:space="preserve">, not using the term might delay </w:t>
      </w:r>
      <w:r w:rsidRPr="00B93B17">
        <w:t>reach</w:t>
      </w:r>
      <w:r w:rsidR="0021632A" w:rsidRPr="00B93B17">
        <w:t>ing</w:t>
      </w:r>
      <w:r w:rsidRPr="00B93B17">
        <w:t xml:space="preserve"> the shared goal</w:t>
      </w:r>
      <w:r w:rsidR="0021632A" w:rsidRPr="00B93B17">
        <w:t xml:space="preserve"> even more than using it.</w:t>
      </w:r>
    </w:p>
  </w:footnote>
  <w:footnote w:id="6">
    <w:p w14:paraId="48EE89A4" w14:textId="6399B045" w:rsidR="00744ECF" w:rsidRPr="00B93B17" w:rsidRDefault="00744ECF">
      <w:pPr>
        <w:pStyle w:val="FootnoteText"/>
      </w:pPr>
      <w:r w:rsidRPr="00B93B17">
        <w:rPr>
          <w:rStyle w:val="FootnoteReference"/>
        </w:rPr>
        <w:footnoteRef/>
      </w:r>
      <w:r w:rsidRPr="00B93B17">
        <w:t xml:space="preserve"> I thank an anonymous reviewer for pointing this out to me. </w:t>
      </w:r>
    </w:p>
  </w:footnote>
  <w:footnote w:id="7">
    <w:p w14:paraId="10E75A8B" w14:textId="66CC4AE1" w:rsidR="00634031" w:rsidRPr="00B93B17" w:rsidRDefault="00634031">
      <w:pPr>
        <w:pStyle w:val="FootnoteText"/>
      </w:pPr>
      <w:r>
        <w:rPr>
          <w:rStyle w:val="FootnoteReference"/>
        </w:rPr>
        <w:footnoteRef/>
      </w:r>
      <w:r>
        <w:t xml:space="preserve"> </w:t>
      </w:r>
      <w:r w:rsidRPr="00634031">
        <w:t>Of course, a representationalist could make use of the same strategy of individuating topic</w:t>
      </w:r>
      <w:r w:rsidR="001C2088">
        <w:t>s</w:t>
      </w:r>
      <w:r w:rsidRPr="00634031">
        <w:t xml:space="preserve"> in terms of shared goal</w:t>
      </w:r>
      <w:r>
        <w:t xml:space="preserve"> (thanks to Steffen Koch for pointing this out)</w:t>
      </w:r>
      <w:r w:rsidRPr="00634031">
        <w:t xml:space="preserve">. But this would be a concession to the commitment engineer as she would now no longer individuate topic in terms of shared content.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692"/>
    <w:multiLevelType w:val="hybridMultilevel"/>
    <w:tmpl w:val="A1DAC5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49056B"/>
    <w:multiLevelType w:val="hybridMultilevel"/>
    <w:tmpl w:val="4C6E7C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F73C78"/>
    <w:multiLevelType w:val="hybridMultilevel"/>
    <w:tmpl w:val="E50C9F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3102BA"/>
    <w:multiLevelType w:val="multilevel"/>
    <w:tmpl w:val="771005D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823484"/>
    <w:multiLevelType w:val="hybridMultilevel"/>
    <w:tmpl w:val="E50C9F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15"/>
    <w:rsid w:val="00000004"/>
    <w:rsid w:val="00000B0B"/>
    <w:rsid w:val="000035EF"/>
    <w:rsid w:val="00003C4D"/>
    <w:rsid w:val="00005A24"/>
    <w:rsid w:val="000060B8"/>
    <w:rsid w:val="00006304"/>
    <w:rsid w:val="00006DD3"/>
    <w:rsid w:val="00006E6A"/>
    <w:rsid w:val="00010167"/>
    <w:rsid w:val="00010D73"/>
    <w:rsid w:val="00011268"/>
    <w:rsid w:val="0001219B"/>
    <w:rsid w:val="00012A12"/>
    <w:rsid w:val="00013613"/>
    <w:rsid w:val="00013B83"/>
    <w:rsid w:val="00013C95"/>
    <w:rsid w:val="00014650"/>
    <w:rsid w:val="00016283"/>
    <w:rsid w:val="00020ACD"/>
    <w:rsid w:val="00020C5F"/>
    <w:rsid w:val="00022C83"/>
    <w:rsid w:val="000237BD"/>
    <w:rsid w:val="00026794"/>
    <w:rsid w:val="00027433"/>
    <w:rsid w:val="00030081"/>
    <w:rsid w:val="00030451"/>
    <w:rsid w:val="000317A2"/>
    <w:rsid w:val="00031C4E"/>
    <w:rsid w:val="0003241B"/>
    <w:rsid w:val="000329F0"/>
    <w:rsid w:val="0003330E"/>
    <w:rsid w:val="00033C6B"/>
    <w:rsid w:val="00034137"/>
    <w:rsid w:val="00037591"/>
    <w:rsid w:val="00037AA2"/>
    <w:rsid w:val="000404E5"/>
    <w:rsid w:val="00040CC7"/>
    <w:rsid w:val="00040FBA"/>
    <w:rsid w:val="00041431"/>
    <w:rsid w:val="00041813"/>
    <w:rsid w:val="0004205E"/>
    <w:rsid w:val="000421A4"/>
    <w:rsid w:val="00043CFD"/>
    <w:rsid w:val="00045AB0"/>
    <w:rsid w:val="00046331"/>
    <w:rsid w:val="00046336"/>
    <w:rsid w:val="00046BDF"/>
    <w:rsid w:val="00046CAA"/>
    <w:rsid w:val="000470FD"/>
    <w:rsid w:val="00050395"/>
    <w:rsid w:val="00050933"/>
    <w:rsid w:val="00053BBF"/>
    <w:rsid w:val="000541C9"/>
    <w:rsid w:val="00056CA0"/>
    <w:rsid w:val="000572C9"/>
    <w:rsid w:val="000578A8"/>
    <w:rsid w:val="00057AD3"/>
    <w:rsid w:val="00060C75"/>
    <w:rsid w:val="000619F7"/>
    <w:rsid w:val="00061D3A"/>
    <w:rsid w:val="00061D55"/>
    <w:rsid w:val="00063F96"/>
    <w:rsid w:val="000646B1"/>
    <w:rsid w:val="000653A8"/>
    <w:rsid w:val="00065E7D"/>
    <w:rsid w:val="0006600C"/>
    <w:rsid w:val="0006771E"/>
    <w:rsid w:val="000703C6"/>
    <w:rsid w:val="0007084C"/>
    <w:rsid w:val="00070CF3"/>
    <w:rsid w:val="00072447"/>
    <w:rsid w:val="000724A7"/>
    <w:rsid w:val="0007262E"/>
    <w:rsid w:val="0007271D"/>
    <w:rsid w:val="000736DC"/>
    <w:rsid w:val="00073897"/>
    <w:rsid w:val="00074527"/>
    <w:rsid w:val="0007503E"/>
    <w:rsid w:val="00075077"/>
    <w:rsid w:val="000760AA"/>
    <w:rsid w:val="000817FE"/>
    <w:rsid w:val="0008211D"/>
    <w:rsid w:val="0008255E"/>
    <w:rsid w:val="00082597"/>
    <w:rsid w:val="00083B14"/>
    <w:rsid w:val="000841FC"/>
    <w:rsid w:val="000848B2"/>
    <w:rsid w:val="00084E7A"/>
    <w:rsid w:val="000850C1"/>
    <w:rsid w:val="00087A98"/>
    <w:rsid w:val="00090759"/>
    <w:rsid w:val="00091A27"/>
    <w:rsid w:val="00091F82"/>
    <w:rsid w:val="000923AC"/>
    <w:rsid w:val="000A11DB"/>
    <w:rsid w:val="000A120C"/>
    <w:rsid w:val="000A1D51"/>
    <w:rsid w:val="000A1E31"/>
    <w:rsid w:val="000A2AFA"/>
    <w:rsid w:val="000A3024"/>
    <w:rsid w:val="000A3CED"/>
    <w:rsid w:val="000A4345"/>
    <w:rsid w:val="000A4A8E"/>
    <w:rsid w:val="000A5C6F"/>
    <w:rsid w:val="000A7647"/>
    <w:rsid w:val="000A7FE2"/>
    <w:rsid w:val="000B028C"/>
    <w:rsid w:val="000B0B84"/>
    <w:rsid w:val="000B195D"/>
    <w:rsid w:val="000B1E82"/>
    <w:rsid w:val="000B3DF3"/>
    <w:rsid w:val="000B4898"/>
    <w:rsid w:val="000B5CDD"/>
    <w:rsid w:val="000B7815"/>
    <w:rsid w:val="000B7A37"/>
    <w:rsid w:val="000B7DC2"/>
    <w:rsid w:val="000C0DF2"/>
    <w:rsid w:val="000C154B"/>
    <w:rsid w:val="000C1C1D"/>
    <w:rsid w:val="000C2561"/>
    <w:rsid w:val="000C46D1"/>
    <w:rsid w:val="000C48CE"/>
    <w:rsid w:val="000C4B19"/>
    <w:rsid w:val="000C4EF3"/>
    <w:rsid w:val="000C6703"/>
    <w:rsid w:val="000D006B"/>
    <w:rsid w:val="000D163C"/>
    <w:rsid w:val="000D2387"/>
    <w:rsid w:val="000D3BF3"/>
    <w:rsid w:val="000D427C"/>
    <w:rsid w:val="000D4DE3"/>
    <w:rsid w:val="000D5726"/>
    <w:rsid w:val="000D71F4"/>
    <w:rsid w:val="000E24D2"/>
    <w:rsid w:val="000E2CAE"/>
    <w:rsid w:val="000E428F"/>
    <w:rsid w:val="000E4786"/>
    <w:rsid w:val="000E4F73"/>
    <w:rsid w:val="000E69B6"/>
    <w:rsid w:val="000F38A6"/>
    <w:rsid w:val="000F3DC1"/>
    <w:rsid w:val="000F4B8D"/>
    <w:rsid w:val="000F4F1E"/>
    <w:rsid w:val="000F572E"/>
    <w:rsid w:val="000F6874"/>
    <w:rsid w:val="000F7C48"/>
    <w:rsid w:val="00100B86"/>
    <w:rsid w:val="00102671"/>
    <w:rsid w:val="00103007"/>
    <w:rsid w:val="001038FC"/>
    <w:rsid w:val="00103966"/>
    <w:rsid w:val="00104C33"/>
    <w:rsid w:val="00105534"/>
    <w:rsid w:val="00105A1C"/>
    <w:rsid w:val="00105C9E"/>
    <w:rsid w:val="00106993"/>
    <w:rsid w:val="00106CD7"/>
    <w:rsid w:val="001073B7"/>
    <w:rsid w:val="00107489"/>
    <w:rsid w:val="00110267"/>
    <w:rsid w:val="00110589"/>
    <w:rsid w:val="001110E1"/>
    <w:rsid w:val="0011246D"/>
    <w:rsid w:val="00112AA4"/>
    <w:rsid w:val="00114933"/>
    <w:rsid w:val="00116280"/>
    <w:rsid w:val="00116C79"/>
    <w:rsid w:val="001177C5"/>
    <w:rsid w:val="0012070A"/>
    <w:rsid w:val="001207B6"/>
    <w:rsid w:val="00120A5A"/>
    <w:rsid w:val="00120C8C"/>
    <w:rsid w:val="001210CF"/>
    <w:rsid w:val="00121DC5"/>
    <w:rsid w:val="0012605D"/>
    <w:rsid w:val="0012631F"/>
    <w:rsid w:val="00127B4A"/>
    <w:rsid w:val="00130163"/>
    <w:rsid w:val="001321F3"/>
    <w:rsid w:val="00132729"/>
    <w:rsid w:val="00133052"/>
    <w:rsid w:val="00134C54"/>
    <w:rsid w:val="00134D17"/>
    <w:rsid w:val="001361E6"/>
    <w:rsid w:val="0013739C"/>
    <w:rsid w:val="001404B7"/>
    <w:rsid w:val="00142F04"/>
    <w:rsid w:val="00146E08"/>
    <w:rsid w:val="00147165"/>
    <w:rsid w:val="001477F6"/>
    <w:rsid w:val="00147F38"/>
    <w:rsid w:val="00150133"/>
    <w:rsid w:val="001519E4"/>
    <w:rsid w:val="00152829"/>
    <w:rsid w:val="00152D46"/>
    <w:rsid w:val="00154127"/>
    <w:rsid w:val="00154F38"/>
    <w:rsid w:val="00156A6A"/>
    <w:rsid w:val="001601FA"/>
    <w:rsid w:val="00161706"/>
    <w:rsid w:val="001617A2"/>
    <w:rsid w:val="00161BEB"/>
    <w:rsid w:val="001640D4"/>
    <w:rsid w:val="00164A8F"/>
    <w:rsid w:val="0016513D"/>
    <w:rsid w:val="00165611"/>
    <w:rsid w:val="001660FC"/>
    <w:rsid w:val="001707A6"/>
    <w:rsid w:val="00171182"/>
    <w:rsid w:val="00171FA6"/>
    <w:rsid w:val="00172640"/>
    <w:rsid w:val="001745B7"/>
    <w:rsid w:val="001759FF"/>
    <w:rsid w:val="00176B31"/>
    <w:rsid w:val="00176F86"/>
    <w:rsid w:val="00177AF9"/>
    <w:rsid w:val="0018011A"/>
    <w:rsid w:val="00181458"/>
    <w:rsid w:val="00181FA0"/>
    <w:rsid w:val="001823B6"/>
    <w:rsid w:val="00182762"/>
    <w:rsid w:val="001836DF"/>
    <w:rsid w:val="00184950"/>
    <w:rsid w:val="001859A4"/>
    <w:rsid w:val="0018617D"/>
    <w:rsid w:val="001867A2"/>
    <w:rsid w:val="001867E9"/>
    <w:rsid w:val="00186A2B"/>
    <w:rsid w:val="001900DA"/>
    <w:rsid w:val="00190B45"/>
    <w:rsid w:val="00190B5B"/>
    <w:rsid w:val="00190C83"/>
    <w:rsid w:val="0019131B"/>
    <w:rsid w:val="00192815"/>
    <w:rsid w:val="00192A05"/>
    <w:rsid w:val="00194295"/>
    <w:rsid w:val="001956E5"/>
    <w:rsid w:val="00195E35"/>
    <w:rsid w:val="001A0F53"/>
    <w:rsid w:val="001A1A87"/>
    <w:rsid w:val="001A1B0B"/>
    <w:rsid w:val="001A31E9"/>
    <w:rsid w:val="001A4815"/>
    <w:rsid w:val="001A4F28"/>
    <w:rsid w:val="001A5159"/>
    <w:rsid w:val="001A727D"/>
    <w:rsid w:val="001A77AD"/>
    <w:rsid w:val="001B0A01"/>
    <w:rsid w:val="001B0DC7"/>
    <w:rsid w:val="001B1067"/>
    <w:rsid w:val="001B1BE5"/>
    <w:rsid w:val="001B279E"/>
    <w:rsid w:val="001B3D5C"/>
    <w:rsid w:val="001B45B4"/>
    <w:rsid w:val="001B4740"/>
    <w:rsid w:val="001B5068"/>
    <w:rsid w:val="001B64CA"/>
    <w:rsid w:val="001B664C"/>
    <w:rsid w:val="001B788D"/>
    <w:rsid w:val="001B79A0"/>
    <w:rsid w:val="001C0EB9"/>
    <w:rsid w:val="001C10B3"/>
    <w:rsid w:val="001C2088"/>
    <w:rsid w:val="001C2D83"/>
    <w:rsid w:val="001C3433"/>
    <w:rsid w:val="001C39C6"/>
    <w:rsid w:val="001C401A"/>
    <w:rsid w:val="001C469D"/>
    <w:rsid w:val="001C5EDE"/>
    <w:rsid w:val="001D1DCF"/>
    <w:rsid w:val="001D24B6"/>
    <w:rsid w:val="001D2B06"/>
    <w:rsid w:val="001D2D94"/>
    <w:rsid w:val="001D2DED"/>
    <w:rsid w:val="001D34C7"/>
    <w:rsid w:val="001D4C5E"/>
    <w:rsid w:val="001D60A5"/>
    <w:rsid w:val="001D7C46"/>
    <w:rsid w:val="001E20EE"/>
    <w:rsid w:val="001E2567"/>
    <w:rsid w:val="001E3F28"/>
    <w:rsid w:val="001E3F41"/>
    <w:rsid w:val="001E4B65"/>
    <w:rsid w:val="001E51F1"/>
    <w:rsid w:val="001E5257"/>
    <w:rsid w:val="001E71C3"/>
    <w:rsid w:val="001E7C93"/>
    <w:rsid w:val="001E7D52"/>
    <w:rsid w:val="001F004B"/>
    <w:rsid w:val="001F1407"/>
    <w:rsid w:val="001F19F8"/>
    <w:rsid w:val="001F231D"/>
    <w:rsid w:val="001F2FDC"/>
    <w:rsid w:val="001F34DD"/>
    <w:rsid w:val="001F48B0"/>
    <w:rsid w:val="001F58F0"/>
    <w:rsid w:val="001F5B3E"/>
    <w:rsid w:val="001F71D3"/>
    <w:rsid w:val="002009FF"/>
    <w:rsid w:val="00201A49"/>
    <w:rsid w:val="00201D12"/>
    <w:rsid w:val="00201F59"/>
    <w:rsid w:val="00201FC1"/>
    <w:rsid w:val="002063B2"/>
    <w:rsid w:val="00206BFE"/>
    <w:rsid w:val="00207159"/>
    <w:rsid w:val="00210127"/>
    <w:rsid w:val="002111E7"/>
    <w:rsid w:val="002119E0"/>
    <w:rsid w:val="002121EB"/>
    <w:rsid w:val="002121F1"/>
    <w:rsid w:val="0021460A"/>
    <w:rsid w:val="002146E2"/>
    <w:rsid w:val="0021476D"/>
    <w:rsid w:val="0021632A"/>
    <w:rsid w:val="00216B7B"/>
    <w:rsid w:val="00216EA1"/>
    <w:rsid w:val="00217522"/>
    <w:rsid w:val="00217726"/>
    <w:rsid w:val="00222508"/>
    <w:rsid w:val="002227BB"/>
    <w:rsid w:val="002246AA"/>
    <w:rsid w:val="002251B3"/>
    <w:rsid w:val="00225238"/>
    <w:rsid w:val="00225885"/>
    <w:rsid w:val="00230AE2"/>
    <w:rsid w:val="002326F1"/>
    <w:rsid w:val="00232C4B"/>
    <w:rsid w:val="002334F2"/>
    <w:rsid w:val="00233D3F"/>
    <w:rsid w:val="00234B29"/>
    <w:rsid w:val="00237258"/>
    <w:rsid w:val="00240952"/>
    <w:rsid w:val="00241037"/>
    <w:rsid w:val="00241D99"/>
    <w:rsid w:val="00241E72"/>
    <w:rsid w:val="00242E80"/>
    <w:rsid w:val="00243570"/>
    <w:rsid w:val="002447BA"/>
    <w:rsid w:val="00244C75"/>
    <w:rsid w:val="00244E73"/>
    <w:rsid w:val="002454EF"/>
    <w:rsid w:val="00246BC7"/>
    <w:rsid w:val="00246D52"/>
    <w:rsid w:val="00246DA4"/>
    <w:rsid w:val="00247426"/>
    <w:rsid w:val="00247C65"/>
    <w:rsid w:val="00247F14"/>
    <w:rsid w:val="0025122B"/>
    <w:rsid w:val="002512E8"/>
    <w:rsid w:val="00251E0D"/>
    <w:rsid w:val="00251FE6"/>
    <w:rsid w:val="002521FC"/>
    <w:rsid w:val="00252474"/>
    <w:rsid w:val="002534A1"/>
    <w:rsid w:val="0025486E"/>
    <w:rsid w:val="00255F29"/>
    <w:rsid w:val="0025642C"/>
    <w:rsid w:val="002565A1"/>
    <w:rsid w:val="00256B33"/>
    <w:rsid w:val="00256BBD"/>
    <w:rsid w:val="00256E6F"/>
    <w:rsid w:val="00257B88"/>
    <w:rsid w:val="00257E02"/>
    <w:rsid w:val="00260296"/>
    <w:rsid w:val="00260AC5"/>
    <w:rsid w:val="002613C5"/>
    <w:rsid w:val="002640DD"/>
    <w:rsid w:val="002648E8"/>
    <w:rsid w:val="002649FD"/>
    <w:rsid w:val="00264CE9"/>
    <w:rsid w:val="00265386"/>
    <w:rsid w:val="00266167"/>
    <w:rsid w:val="00266E1C"/>
    <w:rsid w:val="002671B8"/>
    <w:rsid w:val="00267AA0"/>
    <w:rsid w:val="00270298"/>
    <w:rsid w:val="00270BC4"/>
    <w:rsid w:val="00270D70"/>
    <w:rsid w:val="00271502"/>
    <w:rsid w:val="00271D34"/>
    <w:rsid w:val="00273E80"/>
    <w:rsid w:val="00274AF8"/>
    <w:rsid w:val="0027604B"/>
    <w:rsid w:val="0027652F"/>
    <w:rsid w:val="00277CC8"/>
    <w:rsid w:val="00277FE5"/>
    <w:rsid w:val="00280749"/>
    <w:rsid w:val="00280D8C"/>
    <w:rsid w:val="002812C1"/>
    <w:rsid w:val="002814A1"/>
    <w:rsid w:val="00281501"/>
    <w:rsid w:val="00281561"/>
    <w:rsid w:val="00281D39"/>
    <w:rsid w:val="00282652"/>
    <w:rsid w:val="00283C96"/>
    <w:rsid w:val="00283FCC"/>
    <w:rsid w:val="002840D1"/>
    <w:rsid w:val="0028512E"/>
    <w:rsid w:val="002851BF"/>
    <w:rsid w:val="002859CD"/>
    <w:rsid w:val="0028612E"/>
    <w:rsid w:val="00287397"/>
    <w:rsid w:val="00287645"/>
    <w:rsid w:val="00287E4F"/>
    <w:rsid w:val="00290A13"/>
    <w:rsid w:val="0029160D"/>
    <w:rsid w:val="00292D6B"/>
    <w:rsid w:val="00293018"/>
    <w:rsid w:val="00293BE8"/>
    <w:rsid w:val="002946DD"/>
    <w:rsid w:val="00294E03"/>
    <w:rsid w:val="00295E10"/>
    <w:rsid w:val="00296DB8"/>
    <w:rsid w:val="00297370"/>
    <w:rsid w:val="002978CB"/>
    <w:rsid w:val="002A28C3"/>
    <w:rsid w:val="002A3FDF"/>
    <w:rsid w:val="002A4D95"/>
    <w:rsid w:val="002A5801"/>
    <w:rsid w:val="002A6AFD"/>
    <w:rsid w:val="002A7638"/>
    <w:rsid w:val="002A7855"/>
    <w:rsid w:val="002B00E4"/>
    <w:rsid w:val="002B2A56"/>
    <w:rsid w:val="002B3B9E"/>
    <w:rsid w:val="002B4948"/>
    <w:rsid w:val="002B4A2D"/>
    <w:rsid w:val="002B4DC0"/>
    <w:rsid w:val="002B5979"/>
    <w:rsid w:val="002B59FF"/>
    <w:rsid w:val="002B6557"/>
    <w:rsid w:val="002B6714"/>
    <w:rsid w:val="002B6AF0"/>
    <w:rsid w:val="002B75B1"/>
    <w:rsid w:val="002B7C09"/>
    <w:rsid w:val="002C107A"/>
    <w:rsid w:val="002C1D26"/>
    <w:rsid w:val="002C4D0B"/>
    <w:rsid w:val="002C595B"/>
    <w:rsid w:val="002C5E8D"/>
    <w:rsid w:val="002D066E"/>
    <w:rsid w:val="002D0DBE"/>
    <w:rsid w:val="002D131F"/>
    <w:rsid w:val="002D14F5"/>
    <w:rsid w:val="002D188A"/>
    <w:rsid w:val="002D2608"/>
    <w:rsid w:val="002D5027"/>
    <w:rsid w:val="002D51D3"/>
    <w:rsid w:val="002D5D5E"/>
    <w:rsid w:val="002D6F70"/>
    <w:rsid w:val="002D7277"/>
    <w:rsid w:val="002D7C2D"/>
    <w:rsid w:val="002E008C"/>
    <w:rsid w:val="002E0153"/>
    <w:rsid w:val="002E0793"/>
    <w:rsid w:val="002E0B7F"/>
    <w:rsid w:val="002E12A6"/>
    <w:rsid w:val="002E19C5"/>
    <w:rsid w:val="002E2CB8"/>
    <w:rsid w:val="002E2F94"/>
    <w:rsid w:val="002E4390"/>
    <w:rsid w:val="002E4DA0"/>
    <w:rsid w:val="002E6835"/>
    <w:rsid w:val="002E6D51"/>
    <w:rsid w:val="002E749B"/>
    <w:rsid w:val="002F16C7"/>
    <w:rsid w:val="002F215A"/>
    <w:rsid w:val="002F31FC"/>
    <w:rsid w:val="002F43CC"/>
    <w:rsid w:val="002F4799"/>
    <w:rsid w:val="002F4B40"/>
    <w:rsid w:val="002F7440"/>
    <w:rsid w:val="002F77B1"/>
    <w:rsid w:val="00301087"/>
    <w:rsid w:val="00302AC7"/>
    <w:rsid w:val="003031CD"/>
    <w:rsid w:val="003039C5"/>
    <w:rsid w:val="00305486"/>
    <w:rsid w:val="003068C1"/>
    <w:rsid w:val="00310A87"/>
    <w:rsid w:val="00310BE7"/>
    <w:rsid w:val="00310BE8"/>
    <w:rsid w:val="003112D9"/>
    <w:rsid w:val="003115C6"/>
    <w:rsid w:val="003123BB"/>
    <w:rsid w:val="0031427A"/>
    <w:rsid w:val="00314A20"/>
    <w:rsid w:val="00314A2A"/>
    <w:rsid w:val="00314C1F"/>
    <w:rsid w:val="00315567"/>
    <w:rsid w:val="003155E9"/>
    <w:rsid w:val="00315A0E"/>
    <w:rsid w:val="0032281D"/>
    <w:rsid w:val="003255A1"/>
    <w:rsid w:val="00325EC6"/>
    <w:rsid w:val="003260F2"/>
    <w:rsid w:val="003263DB"/>
    <w:rsid w:val="00326475"/>
    <w:rsid w:val="0032704A"/>
    <w:rsid w:val="003279A3"/>
    <w:rsid w:val="003279DA"/>
    <w:rsid w:val="00327A01"/>
    <w:rsid w:val="00330AF0"/>
    <w:rsid w:val="00330C0D"/>
    <w:rsid w:val="00330D2C"/>
    <w:rsid w:val="00330EDD"/>
    <w:rsid w:val="00332B8B"/>
    <w:rsid w:val="003337DD"/>
    <w:rsid w:val="00334B7B"/>
    <w:rsid w:val="00335806"/>
    <w:rsid w:val="00337483"/>
    <w:rsid w:val="00337897"/>
    <w:rsid w:val="00341675"/>
    <w:rsid w:val="00341CCD"/>
    <w:rsid w:val="00341F18"/>
    <w:rsid w:val="00342DA6"/>
    <w:rsid w:val="00343422"/>
    <w:rsid w:val="003452C7"/>
    <w:rsid w:val="00346ACC"/>
    <w:rsid w:val="00347B8E"/>
    <w:rsid w:val="0035313D"/>
    <w:rsid w:val="00353D08"/>
    <w:rsid w:val="00354904"/>
    <w:rsid w:val="00354D59"/>
    <w:rsid w:val="00355C75"/>
    <w:rsid w:val="0035663D"/>
    <w:rsid w:val="0035667E"/>
    <w:rsid w:val="003604A1"/>
    <w:rsid w:val="003613A1"/>
    <w:rsid w:val="00361C78"/>
    <w:rsid w:val="003620B3"/>
    <w:rsid w:val="003627E6"/>
    <w:rsid w:val="00364F83"/>
    <w:rsid w:val="003652B3"/>
    <w:rsid w:val="00365B39"/>
    <w:rsid w:val="00367694"/>
    <w:rsid w:val="00367ADE"/>
    <w:rsid w:val="00367B5E"/>
    <w:rsid w:val="00370245"/>
    <w:rsid w:val="0037024A"/>
    <w:rsid w:val="003706F1"/>
    <w:rsid w:val="00370DAC"/>
    <w:rsid w:val="00370FD6"/>
    <w:rsid w:val="00371C26"/>
    <w:rsid w:val="00371D82"/>
    <w:rsid w:val="003722EC"/>
    <w:rsid w:val="00372820"/>
    <w:rsid w:val="0037453F"/>
    <w:rsid w:val="00376559"/>
    <w:rsid w:val="00377C31"/>
    <w:rsid w:val="00380C37"/>
    <w:rsid w:val="00381DAB"/>
    <w:rsid w:val="00382A21"/>
    <w:rsid w:val="00382C4A"/>
    <w:rsid w:val="003864DF"/>
    <w:rsid w:val="00386E03"/>
    <w:rsid w:val="00386EEE"/>
    <w:rsid w:val="0038732B"/>
    <w:rsid w:val="00387A2C"/>
    <w:rsid w:val="00390B33"/>
    <w:rsid w:val="0039229C"/>
    <w:rsid w:val="0039348D"/>
    <w:rsid w:val="00393DFA"/>
    <w:rsid w:val="00393F1C"/>
    <w:rsid w:val="00394561"/>
    <w:rsid w:val="00394AD0"/>
    <w:rsid w:val="003952AA"/>
    <w:rsid w:val="00395966"/>
    <w:rsid w:val="003963E5"/>
    <w:rsid w:val="00396625"/>
    <w:rsid w:val="003A0991"/>
    <w:rsid w:val="003A1696"/>
    <w:rsid w:val="003A1A98"/>
    <w:rsid w:val="003A1DA9"/>
    <w:rsid w:val="003A33B9"/>
    <w:rsid w:val="003A4951"/>
    <w:rsid w:val="003A4B64"/>
    <w:rsid w:val="003A4C41"/>
    <w:rsid w:val="003A6381"/>
    <w:rsid w:val="003A63D6"/>
    <w:rsid w:val="003A721F"/>
    <w:rsid w:val="003A7A0F"/>
    <w:rsid w:val="003A7B6B"/>
    <w:rsid w:val="003B1792"/>
    <w:rsid w:val="003B4A19"/>
    <w:rsid w:val="003B5A14"/>
    <w:rsid w:val="003B5FA7"/>
    <w:rsid w:val="003B63D4"/>
    <w:rsid w:val="003B6570"/>
    <w:rsid w:val="003B65EB"/>
    <w:rsid w:val="003C0824"/>
    <w:rsid w:val="003C192A"/>
    <w:rsid w:val="003C2259"/>
    <w:rsid w:val="003C2B39"/>
    <w:rsid w:val="003C35E0"/>
    <w:rsid w:val="003C7496"/>
    <w:rsid w:val="003C750E"/>
    <w:rsid w:val="003D0C02"/>
    <w:rsid w:val="003D2459"/>
    <w:rsid w:val="003D4863"/>
    <w:rsid w:val="003D5315"/>
    <w:rsid w:val="003D5ABF"/>
    <w:rsid w:val="003D6648"/>
    <w:rsid w:val="003D6E10"/>
    <w:rsid w:val="003E009A"/>
    <w:rsid w:val="003E033B"/>
    <w:rsid w:val="003E111B"/>
    <w:rsid w:val="003E198C"/>
    <w:rsid w:val="003E2D4A"/>
    <w:rsid w:val="003E3BA1"/>
    <w:rsid w:val="003E4F58"/>
    <w:rsid w:val="003E605A"/>
    <w:rsid w:val="003E60E8"/>
    <w:rsid w:val="003E6552"/>
    <w:rsid w:val="003E6B90"/>
    <w:rsid w:val="003E6DEA"/>
    <w:rsid w:val="003E7BAB"/>
    <w:rsid w:val="003E7F8A"/>
    <w:rsid w:val="003F02E9"/>
    <w:rsid w:val="003F28E4"/>
    <w:rsid w:val="003F408A"/>
    <w:rsid w:val="003F4205"/>
    <w:rsid w:val="003F43D7"/>
    <w:rsid w:val="003F4AFB"/>
    <w:rsid w:val="003F4C54"/>
    <w:rsid w:val="003F4E36"/>
    <w:rsid w:val="003F5128"/>
    <w:rsid w:val="003F58FA"/>
    <w:rsid w:val="003F607B"/>
    <w:rsid w:val="003F616A"/>
    <w:rsid w:val="003F6F33"/>
    <w:rsid w:val="003F6F6F"/>
    <w:rsid w:val="003F7EAD"/>
    <w:rsid w:val="00400C78"/>
    <w:rsid w:val="004014C9"/>
    <w:rsid w:val="004022F8"/>
    <w:rsid w:val="004024AA"/>
    <w:rsid w:val="004031D0"/>
    <w:rsid w:val="0040494C"/>
    <w:rsid w:val="004056DE"/>
    <w:rsid w:val="00407AB4"/>
    <w:rsid w:val="0041020B"/>
    <w:rsid w:val="0041251B"/>
    <w:rsid w:val="004128B9"/>
    <w:rsid w:val="00412D58"/>
    <w:rsid w:val="004156D8"/>
    <w:rsid w:val="004159D5"/>
    <w:rsid w:val="0041663B"/>
    <w:rsid w:val="004167DE"/>
    <w:rsid w:val="0041725B"/>
    <w:rsid w:val="00422E67"/>
    <w:rsid w:val="00423D9A"/>
    <w:rsid w:val="00423EA4"/>
    <w:rsid w:val="004245B5"/>
    <w:rsid w:val="004247F6"/>
    <w:rsid w:val="00424DDC"/>
    <w:rsid w:val="0042621C"/>
    <w:rsid w:val="00426813"/>
    <w:rsid w:val="004301CA"/>
    <w:rsid w:val="00430913"/>
    <w:rsid w:val="00430933"/>
    <w:rsid w:val="00430DFB"/>
    <w:rsid w:val="004315C5"/>
    <w:rsid w:val="00431630"/>
    <w:rsid w:val="00431779"/>
    <w:rsid w:val="00431B89"/>
    <w:rsid w:val="004320A9"/>
    <w:rsid w:val="004323C4"/>
    <w:rsid w:val="004325AB"/>
    <w:rsid w:val="00432996"/>
    <w:rsid w:val="0043313D"/>
    <w:rsid w:val="00433C34"/>
    <w:rsid w:val="004347EE"/>
    <w:rsid w:val="00436449"/>
    <w:rsid w:val="0043661E"/>
    <w:rsid w:val="00436D9D"/>
    <w:rsid w:val="004376FC"/>
    <w:rsid w:val="004378E4"/>
    <w:rsid w:val="00437AB7"/>
    <w:rsid w:val="00440D3C"/>
    <w:rsid w:val="00440D3E"/>
    <w:rsid w:val="004434C5"/>
    <w:rsid w:val="004456C7"/>
    <w:rsid w:val="00445E99"/>
    <w:rsid w:val="00446802"/>
    <w:rsid w:val="0044775D"/>
    <w:rsid w:val="00450684"/>
    <w:rsid w:val="00451748"/>
    <w:rsid w:val="00452B7F"/>
    <w:rsid w:val="00453B34"/>
    <w:rsid w:val="00453D76"/>
    <w:rsid w:val="004540B5"/>
    <w:rsid w:val="00456FC2"/>
    <w:rsid w:val="004574C7"/>
    <w:rsid w:val="00460089"/>
    <w:rsid w:val="00460233"/>
    <w:rsid w:val="00460CB0"/>
    <w:rsid w:val="00461552"/>
    <w:rsid w:val="00461922"/>
    <w:rsid w:val="004624FE"/>
    <w:rsid w:val="00462D39"/>
    <w:rsid w:val="0046350C"/>
    <w:rsid w:val="00464CF1"/>
    <w:rsid w:val="00465275"/>
    <w:rsid w:val="004665FE"/>
    <w:rsid w:val="0046694B"/>
    <w:rsid w:val="004676B7"/>
    <w:rsid w:val="004676E0"/>
    <w:rsid w:val="004676F4"/>
    <w:rsid w:val="00470162"/>
    <w:rsid w:val="00472D76"/>
    <w:rsid w:val="0047373B"/>
    <w:rsid w:val="00473ED7"/>
    <w:rsid w:val="00474CD0"/>
    <w:rsid w:val="004756BD"/>
    <w:rsid w:val="00475EFB"/>
    <w:rsid w:val="00477193"/>
    <w:rsid w:val="004809B8"/>
    <w:rsid w:val="0048136C"/>
    <w:rsid w:val="00481582"/>
    <w:rsid w:val="00481F3F"/>
    <w:rsid w:val="00482F27"/>
    <w:rsid w:val="004835DF"/>
    <w:rsid w:val="004866BC"/>
    <w:rsid w:val="00486C58"/>
    <w:rsid w:val="00490018"/>
    <w:rsid w:val="004932BA"/>
    <w:rsid w:val="004934EB"/>
    <w:rsid w:val="00493B6D"/>
    <w:rsid w:val="00494CC5"/>
    <w:rsid w:val="00495045"/>
    <w:rsid w:val="0049544C"/>
    <w:rsid w:val="00495924"/>
    <w:rsid w:val="004960AD"/>
    <w:rsid w:val="004964A4"/>
    <w:rsid w:val="00497E7C"/>
    <w:rsid w:val="004A043C"/>
    <w:rsid w:val="004A129E"/>
    <w:rsid w:val="004A168D"/>
    <w:rsid w:val="004A2AED"/>
    <w:rsid w:val="004A2D0B"/>
    <w:rsid w:val="004A3F00"/>
    <w:rsid w:val="004A5107"/>
    <w:rsid w:val="004A6E4B"/>
    <w:rsid w:val="004A75EE"/>
    <w:rsid w:val="004B118D"/>
    <w:rsid w:val="004B173C"/>
    <w:rsid w:val="004B238E"/>
    <w:rsid w:val="004B24B4"/>
    <w:rsid w:val="004B44F2"/>
    <w:rsid w:val="004B474E"/>
    <w:rsid w:val="004B537F"/>
    <w:rsid w:val="004B6BCB"/>
    <w:rsid w:val="004B6C66"/>
    <w:rsid w:val="004B6E50"/>
    <w:rsid w:val="004B6FEE"/>
    <w:rsid w:val="004B7766"/>
    <w:rsid w:val="004B7B1F"/>
    <w:rsid w:val="004B7C75"/>
    <w:rsid w:val="004B7F5A"/>
    <w:rsid w:val="004C0A13"/>
    <w:rsid w:val="004C1765"/>
    <w:rsid w:val="004C1854"/>
    <w:rsid w:val="004C2084"/>
    <w:rsid w:val="004C401F"/>
    <w:rsid w:val="004C5801"/>
    <w:rsid w:val="004C6AAF"/>
    <w:rsid w:val="004C6AFC"/>
    <w:rsid w:val="004C732F"/>
    <w:rsid w:val="004C759E"/>
    <w:rsid w:val="004D0468"/>
    <w:rsid w:val="004D0AD6"/>
    <w:rsid w:val="004D1D50"/>
    <w:rsid w:val="004D21F5"/>
    <w:rsid w:val="004D2EE7"/>
    <w:rsid w:val="004D36F9"/>
    <w:rsid w:val="004D3D5D"/>
    <w:rsid w:val="004D4B3A"/>
    <w:rsid w:val="004D5521"/>
    <w:rsid w:val="004D5C47"/>
    <w:rsid w:val="004D66F0"/>
    <w:rsid w:val="004D774D"/>
    <w:rsid w:val="004E008D"/>
    <w:rsid w:val="004E0CDF"/>
    <w:rsid w:val="004E1508"/>
    <w:rsid w:val="004E2508"/>
    <w:rsid w:val="004E2F6F"/>
    <w:rsid w:val="004E4252"/>
    <w:rsid w:val="004E5681"/>
    <w:rsid w:val="004E78C8"/>
    <w:rsid w:val="004F07ED"/>
    <w:rsid w:val="004F180C"/>
    <w:rsid w:val="004F4581"/>
    <w:rsid w:val="004F4613"/>
    <w:rsid w:val="004F5212"/>
    <w:rsid w:val="004F582C"/>
    <w:rsid w:val="004F601A"/>
    <w:rsid w:val="004F7561"/>
    <w:rsid w:val="004F78C3"/>
    <w:rsid w:val="004F7D03"/>
    <w:rsid w:val="004F7D5E"/>
    <w:rsid w:val="00500318"/>
    <w:rsid w:val="005003B3"/>
    <w:rsid w:val="005013C8"/>
    <w:rsid w:val="00503CCB"/>
    <w:rsid w:val="00505264"/>
    <w:rsid w:val="00505879"/>
    <w:rsid w:val="00505893"/>
    <w:rsid w:val="00505938"/>
    <w:rsid w:val="00506821"/>
    <w:rsid w:val="0050710A"/>
    <w:rsid w:val="005078A5"/>
    <w:rsid w:val="00511539"/>
    <w:rsid w:val="005136DB"/>
    <w:rsid w:val="005174DA"/>
    <w:rsid w:val="00521BBC"/>
    <w:rsid w:val="005231AD"/>
    <w:rsid w:val="00523462"/>
    <w:rsid w:val="00524647"/>
    <w:rsid w:val="005246ED"/>
    <w:rsid w:val="005251F1"/>
    <w:rsid w:val="0052523B"/>
    <w:rsid w:val="00525C03"/>
    <w:rsid w:val="00525D59"/>
    <w:rsid w:val="00526159"/>
    <w:rsid w:val="00526171"/>
    <w:rsid w:val="00527726"/>
    <w:rsid w:val="00531A97"/>
    <w:rsid w:val="00532006"/>
    <w:rsid w:val="00532F26"/>
    <w:rsid w:val="005339C4"/>
    <w:rsid w:val="00535A43"/>
    <w:rsid w:val="005369FF"/>
    <w:rsid w:val="00540905"/>
    <w:rsid w:val="00542C0A"/>
    <w:rsid w:val="00542C4B"/>
    <w:rsid w:val="00545851"/>
    <w:rsid w:val="005465C1"/>
    <w:rsid w:val="005466EA"/>
    <w:rsid w:val="00547D40"/>
    <w:rsid w:val="005501E2"/>
    <w:rsid w:val="005502EC"/>
    <w:rsid w:val="00550A59"/>
    <w:rsid w:val="0055190A"/>
    <w:rsid w:val="00551D19"/>
    <w:rsid w:val="00551D89"/>
    <w:rsid w:val="0055202A"/>
    <w:rsid w:val="0055423B"/>
    <w:rsid w:val="00556063"/>
    <w:rsid w:val="005561E1"/>
    <w:rsid w:val="005565E6"/>
    <w:rsid w:val="00556C7F"/>
    <w:rsid w:val="00556CFC"/>
    <w:rsid w:val="0055770F"/>
    <w:rsid w:val="00557BF3"/>
    <w:rsid w:val="005606A9"/>
    <w:rsid w:val="0056113E"/>
    <w:rsid w:val="00562154"/>
    <w:rsid w:val="0056226C"/>
    <w:rsid w:val="00565C1C"/>
    <w:rsid w:val="00565E48"/>
    <w:rsid w:val="00570EEB"/>
    <w:rsid w:val="00571277"/>
    <w:rsid w:val="00571CF2"/>
    <w:rsid w:val="00572240"/>
    <w:rsid w:val="005724DC"/>
    <w:rsid w:val="00572BDC"/>
    <w:rsid w:val="0057336F"/>
    <w:rsid w:val="00575952"/>
    <w:rsid w:val="00576982"/>
    <w:rsid w:val="00580065"/>
    <w:rsid w:val="00580B80"/>
    <w:rsid w:val="0058154D"/>
    <w:rsid w:val="00581A1E"/>
    <w:rsid w:val="00581E09"/>
    <w:rsid w:val="00582876"/>
    <w:rsid w:val="0058363A"/>
    <w:rsid w:val="00584353"/>
    <w:rsid w:val="005858C9"/>
    <w:rsid w:val="00585D59"/>
    <w:rsid w:val="00586F06"/>
    <w:rsid w:val="00590E7F"/>
    <w:rsid w:val="005913EC"/>
    <w:rsid w:val="00591597"/>
    <w:rsid w:val="00591BB3"/>
    <w:rsid w:val="00592657"/>
    <w:rsid w:val="00592C70"/>
    <w:rsid w:val="005945DF"/>
    <w:rsid w:val="005953D2"/>
    <w:rsid w:val="005962A9"/>
    <w:rsid w:val="005962CB"/>
    <w:rsid w:val="005A0CE6"/>
    <w:rsid w:val="005A2C60"/>
    <w:rsid w:val="005A2ECE"/>
    <w:rsid w:val="005A4C75"/>
    <w:rsid w:val="005A54B3"/>
    <w:rsid w:val="005A5761"/>
    <w:rsid w:val="005A639C"/>
    <w:rsid w:val="005B1C9E"/>
    <w:rsid w:val="005B3355"/>
    <w:rsid w:val="005B3EC1"/>
    <w:rsid w:val="005B4221"/>
    <w:rsid w:val="005B5415"/>
    <w:rsid w:val="005B5473"/>
    <w:rsid w:val="005B5BC6"/>
    <w:rsid w:val="005B5DC0"/>
    <w:rsid w:val="005B6B7E"/>
    <w:rsid w:val="005B6FBC"/>
    <w:rsid w:val="005B75C0"/>
    <w:rsid w:val="005B79F6"/>
    <w:rsid w:val="005C0A2D"/>
    <w:rsid w:val="005C11DB"/>
    <w:rsid w:val="005C1A1F"/>
    <w:rsid w:val="005C1E81"/>
    <w:rsid w:val="005C39E4"/>
    <w:rsid w:val="005C3AC2"/>
    <w:rsid w:val="005C4681"/>
    <w:rsid w:val="005C51B4"/>
    <w:rsid w:val="005C5333"/>
    <w:rsid w:val="005C5E13"/>
    <w:rsid w:val="005C779A"/>
    <w:rsid w:val="005D1622"/>
    <w:rsid w:val="005D1BB3"/>
    <w:rsid w:val="005D1DE2"/>
    <w:rsid w:val="005D4D2A"/>
    <w:rsid w:val="005D5875"/>
    <w:rsid w:val="005D73B6"/>
    <w:rsid w:val="005D7FF9"/>
    <w:rsid w:val="005E04BF"/>
    <w:rsid w:val="005E34A3"/>
    <w:rsid w:val="005E3694"/>
    <w:rsid w:val="005E43CB"/>
    <w:rsid w:val="005E4842"/>
    <w:rsid w:val="005F099F"/>
    <w:rsid w:val="005F27F5"/>
    <w:rsid w:val="005F3307"/>
    <w:rsid w:val="005F3E38"/>
    <w:rsid w:val="005F4291"/>
    <w:rsid w:val="005F5B2F"/>
    <w:rsid w:val="005F6189"/>
    <w:rsid w:val="005F6CF2"/>
    <w:rsid w:val="005F6EA9"/>
    <w:rsid w:val="005F7E0E"/>
    <w:rsid w:val="006009DF"/>
    <w:rsid w:val="006011EE"/>
    <w:rsid w:val="006031CF"/>
    <w:rsid w:val="00603DB2"/>
    <w:rsid w:val="006046C9"/>
    <w:rsid w:val="00604890"/>
    <w:rsid w:val="0060586D"/>
    <w:rsid w:val="006058DB"/>
    <w:rsid w:val="00605A13"/>
    <w:rsid w:val="00607351"/>
    <w:rsid w:val="00607692"/>
    <w:rsid w:val="00607B33"/>
    <w:rsid w:val="00610E1D"/>
    <w:rsid w:val="0061233F"/>
    <w:rsid w:val="00613011"/>
    <w:rsid w:val="0061315F"/>
    <w:rsid w:val="00615917"/>
    <w:rsid w:val="00615D97"/>
    <w:rsid w:val="00617577"/>
    <w:rsid w:val="006178F3"/>
    <w:rsid w:val="0062100F"/>
    <w:rsid w:val="00622C4B"/>
    <w:rsid w:val="00622C94"/>
    <w:rsid w:val="00623D34"/>
    <w:rsid w:val="006244E6"/>
    <w:rsid w:val="006260C2"/>
    <w:rsid w:val="00626266"/>
    <w:rsid w:val="0062661C"/>
    <w:rsid w:val="00626A2C"/>
    <w:rsid w:val="00626BA8"/>
    <w:rsid w:val="0063289E"/>
    <w:rsid w:val="00632ED0"/>
    <w:rsid w:val="00634031"/>
    <w:rsid w:val="0063546D"/>
    <w:rsid w:val="0063664B"/>
    <w:rsid w:val="006370B8"/>
    <w:rsid w:val="006374AD"/>
    <w:rsid w:val="00646C6F"/>
    <w:rsid w:val="00646CFE"/>
    <w:rsid w:val="00652658"/>
    <w:rsid w:val="00652CB3"/>
    <w:rsid w:val="00653448"/>
    <w:rsid w:val="00654997"/>
    <w:rsid w:val="00655181"/>
    <w:rsid w:val="00655F91"/>
    <w:rsid w:val="00656189"/>
    <w:rsid w:val="00656756"/>
    <w:rsid w:val="00656B36"/>
    <w:rsid w:val="006571A1"/>
    <w:rsid w:val="00657529"/>
    <w:rsid w:val="006577C7"/>
    <w:rsid w:val="00660FD4"/>
    <w:rsid w:val="0066240F"/>
    <w:rsid w:val="006628D6"/>
    <w:rsid w:val="006644DD"/>
    <w:rsid w:val="00664BA8"/>
    <w:rsid w:val="00665984"/>
    <w:rsid w:val="00665A55"/>
    <w:rsid w:val="006664E4"/>
    <w:rsid w:val="00667020"/>
    <w:rsid w:val="0066759C"/>
    <w:rsid w:val="00670432"/>
    <w:rsid w:val="0067149C"/>
    <w:rsid w:val="0067288A"/>
    <w:rsid w:val="0067355D"/>
    <w:rsid w:val="006758CC"/>
    <w:rsid w:val="00675D3E"/>
    <w:rsid w:val="006772BF"/>
    <w:rsid w:val="006776C7"/>
    <w:rsid w:val="00677AA1"/>
    <w:rsid w:val="00677CDC"/>
    <w:rsid w:val="00680255"/>
    <w:rsid w:val="006805CE"/>
    <w:rsid w:val="00681172"/>
    <w:rsid w:val="00681481"/>
    <w:rsid w:val="006815D8"/>
    <w:rsid w:val="00681CBF"/>
    <w:rsid w:val="00681EBA"/>
    <w:rsid w:val="0068299F"/>
    <w:rsid w:val="00682C47"/>
    <w:rsid w:val="00682E61"/>
    <w:rsid w:val="00683BA1"/>
    <w:rsid w:val="00683E29"/>
    <w:rsid w:val="00684C77"/>
    <w:rsid w:val="00684CFA"/>
    <w:rsid w:val="006867C4"/>
    <w:rsid w:val="006872C3"/>
    <w:rsid w:val="00692106"/>
    <w:rsid w:val="0069513C"/>
    <w:rsid w:val="0069569A"/>
    <w:rsid w:val="00695B24"/>
    <w:rsid w:val="00695C18"/>
    <w:rsid w:val="006A010F"/>
    <w:rsid w:val="006A1313"/>
    <w:rsid w:val="006A3D04"/>
    <w:rsid w:val="006A6BF8"/>
    <w:rsid w:val="006A7C8E"/>
    <w:rsid w:val="006A7ECD"/>
    <w:rsid w:val="006B0DD9"/>
    <w:rsid w:val="006B21E1"/>
    <w:rsid w:val="006B2622"/>
    <w:rsid w:val="006B2F8F"/>
    <w:rsid w:val="006B2F9D"/>
    <w:rsid w:val="006B3A01"/>
    <w:rsid w:val="006C09D2"/>
    <w:rsid w:val="006C0AA7"/>
    <w:rsid w:val="006C2374"/>
    <w:rsid w:val="006C3F78"/>
    <w:rsid w:val="006C451D"/>
    <w:rsid w:val="006C53DF"/>
    <w:rsid w:val="006D0F3B"/>
    <w:rsid w:val="006D29B2"/>
    <w:rsid w:val="006D2EC4"/>
    <w:rsid w:val="006D3212"/>
    <w:rsid w:val="006D3A2F"/>
    <w:rsid w:val="006D3C17"/>
    <w:rsid w:val="006D42A2"/>
    <w:rsid w:val="006D4C37"/>
    <w:rsid w:val="006D6559"/>
    <w:rsid w:val="006E0140"/>
    <w:rsid w:val="006E0568"/>
    <w:rsid w:val="006E06A4"/>
    <w:rsid w:val="006E1794"/>
    <w:rsid w:val="006E1976"/>
    <w:rsid w:val="006E1C00"/>
    <w:rsid w:val="006E218E"/>
    <w:rsid w:val="006E2E46"/>
    <w:rsid w:val="006E37AA"/>
    <w:rsid w:val="006E3922"/>
    <w:rsid w:val="006E47A9"/>
    <w:rsid w:val="006E729D"/>
    <w:rsid w:val="006F04AF"/>
    <w:rsid w:val="006F075D"/>
    <w:rsid w:val="006F15CD"/>
    <w:rsid w:val="006F1EA4"/>
    <w:rsid w:val="006F300E"/>
    <w:rsid w:val="006F6846"/>
    <w:rsid w:val="0070224C"/>
    <w:rsid w:val="00702462"/>
    <w:rsid w:val="0070395B"/>
    <w:rsid w:val="007043AA"/>
    <w:rsid w:val="0070446D"/>
    <w:rsid w:val="00704D1B"/>
    <w:rsid w:val="00704E99"/>
    <w:rsid w:val="007055C1"/>
    <w:rsid w:val="00705ABB"/>
    <w:rsid w:val="00706E33"/>
    <w:rsid w:val="00707009"/>
    <w:rsid w:val="007147F3"/>
    <w:rsid w:val="00715510"/>
    <w:rsid w:val="00715BBB"/>
    <w:rsid w:val="0072164F"/>
    <w:rsid w:val="0072199B"/>
    <w:rsid w:val="00721A5F"/>
    <w:rsid w:val="00721B10"/>
    <w:rsid w:val="00721BBA"/>
    <w:rsid w:val="00722593"/>
    <w:rsid w:val="00723FED"/>
    <w:rsid w:val="00726874"/>
    <w:rsid w:val="00727179"/>
    <w:rsid w:val="0072735F"/>
    <w:rsid w:val="007279D2"/>
    <w:rsid w:val="00727B12"/>
    <w:rsid w:val="007304A0"/>
    <w:rsid w:val="00730774"/>
    <w:rsid w:val="00730D26"/>
    <w:rsid w:val="00731069"/>
    <w:rsid w:val="007310D7"/>
    <w:rsid w:val="00731DA6"/>
    <w:rsid w:val="00732E9C"/>
    <w:rsid w:val="00733A35"/>
    <w:rsid w:val="00736495"/>
    <w:rsid w:val="007364D0"/>
    <w:rsid w:val="00740BF8"/>
    <w:rsid w:val="007412ED"/>
    <w:rsid w:val="0074296C"/>
    <w:rsid w:val="00742A24"/>
    <w:rsid w:val="00742DFE"/>
    <w:rsid w:val="0074434F"/>
    <w:rsid w:val="00744ECF"/>
    <w:rsid w:val="00745A2A"/>
    <w:rsid w:val="00745CAA"/>
    <w:rsid w:val="00746271"/>
    <w:rsid w:val="007469EF"/>
    <w:rsid w:val="0074794E"/>
    <w:rsid w:val="00750006"/>
    <w:rsid w:val="007518A9"/>
    <w:rsid w:val="00752444"/>
    <w:rsid w:val="00752E27"/>
    <w:rsid w:val="007542C6"/>
    <w:rsid w:val="007574ED"/>
    <w:rsid w:val="007619BA"/>
    <w:rsid w:val="007619EA"/>
    <w:rsid w:val="0076292D"/>
    <w:rsid w:val="00762999"/>
    <w:rsid w:val="00763068"/>
    <w:rsid w:val="007635B4"/>
    <w:rsid w:val="0076410D"/>
    <w:rsid w:val="00764544"/>
    <w:rsid w:val="00764958"/>
    <w:rsid w:val="0076553A"/>
    <w:rsid w:val="00765795"/>
    <w:rsid w:val="0076641F"/>
    <w:rsid w:val="007669D5"/>
    <w:rsid w:val="0076788F"/>
    <w:rsid w:val="007706AA"/>
    <w:rsid w:val="007706E2"/>
    <w:rsid w:val="0077285A"/>
    <w:rsid w:val="00772A61"/>
    <w:rsid w:val="0077361B"/>
    <w:rsid w:val="007740F3"/>
    <w:rsid w:val="00774763"/>
    <w:rsid w:val="00780011"/>
    <w:rsid w:val="00780115"/>
    <w:rsid w:val="00780B0C"/>
    <w:rsid w:val="00780B9E"/>
    <w:rsid w:val="00781FED"/>
    <w:rsid w:val="00782B00"/>
    <w:rsid w:val="00782B40"/>
    <w:rsid w:val="00782D36"/>
    <w:rsid w:val="0078301B"/>
    <w:rsid w:val="007836D6"/>
    <w:rsid w:val="007849BC"/>
    <w:rsid w:val="00784D68"/>
    <w:rsid w:val="00785C9B"/>
    <w:rsid w:val="0078660C"/>
    <w:rsid w:val="007866E7"/>
    <w:rsid w:val="00786E9B"/>
    <w:rsid w:val="0079027D"/>
    <w:rsid w:val="00790575"/>
    <w:rsid w:val="007914E1"/>
    <w:rsid w:val="00791996"/>
    <w:rsid w:val="00791C63"/>
    <w:rsid w:val="00792A3A"/>
    <w:rsid w:val="0079361E"/>
    <w:rsid w:val="00794D1F"/>
    <w:rsid w:val="0079695D"/>
    <w:rsid w:val="007A183B"/>
    <w:rsid w:val="007A3549"/>
    <w:rsid w:val="007A3749"/>
    <w:rsid w:val="007A42D0"/>
    <w:rsid w:val="007A437F"/>
    <w:rsid w:val="007A56C9"/>
    <w:rsid w:val="007A74AF"/>
    <w:rsid w:val="007A7BB7"/>
    <w:rsid w:val="007B0F04"/>
    <w:rsid w:val="007B22EB"/>
    <w:rsid w:val="007B2E80"/>
    <w:rsid w:val="007B3380"/>
    <w:rsid w:val="007B38FC"/>
    <w:rsid w:val="007B43CA"/>
    <w:rsid w:val="007B7B48"/>
    <w:rsid w:val="007B7B92"/>
    <w:rsid w:val="007B7E0E"/>
    <w:rsid w:val="007C0409"/>
    <w:rsid w:val="007C0930"/>
    <w:rsid w:val="007C0A32"/>
    <w:rsid w:val="007C1CC3"/>
    <w:rsid w:val="007C23BC"/>
    <w:rsid w:val="007C4F18"/>
    <w:rsid w:val="007C61E7"/>
    <w:rsid w:val="007C7157"/>
    <w:rsid w:val="007C7502"/>
    <w:rsid w:val="007C7973"/>
    <w:rsid w:val="007D1180"/>
    <w:rsid w:val="007D1256"/>
    <w:rsid w:val="007D1D8B"/>
    <w:rsid w:val="007D2104"/>
    <w:rsid w:val="007D5467"/>
    <w:rsid w:val="007D6BA2"/>
    <w:rsid w:val="007E00C8"/>
    <w:rsid w:val="007E07CE"/>
    <w:rsid w:val="007E0DE0"/>
    <w:rsid w:val="007E1A01"/>
    <w:rsid w:val="007E1B7D"/>
    <w:rsid w:val="007E1BBC"/>
    <w:rsid w:val="007E4299"/>
    <w:rsid w:val="007E4782"/>
    <w:rsid w:val="007E5A51"/>
    <w:rsid w:val="007E6B24"/>
    <w:rsid w:val="007E7DB1"/>
    <w:rsid w:val="007F1F4B"/>
    <w:rsid w:val="007F247A"/>
    <w:rsid w:val="007F3D10"/>
    <w:rsid w:val="007F713A"/>
    <w:rsid w:val="007F771B"/>
    <w:rsid w:val="00800D77"/>
    <w:rsid w:val="0080133E"/>
    <w:rsid w:val="00801B5C"/>
    <w:rsid w:val="00802057"/>
    <w:rsid w:val="00804DB5"/>
    <w:rsid w:val="00805347"/>
    <w:rsid w:val="00805CBA"/>
    <w:rsid w:val="00806D85"/>
    <w:rsid w:val="00807592"/>
    <w:rsid w:val="008107F8"/>
    <w:rsid w:val="008127F6"/>
    <w:rsid w:val="0081297A"/>
    <w:rsid w:val="00813B14"/>
    <w:rsid w:val="008154F6"/>
    <w:rsid w:val="0082079C"/>
    <w:rsid w:val="00820910"/>
    <w:rsid w:val="00821027"/>
    <w:rsid w:val="0082171B"/>
    <w:rsid w:val="00821A3C"/>
    <w:rsid w:val="00822586"/>
    <w:rsid w:val="0082299F"/>
    <w:rsid w:val="008231FF"/>
    <w:rsid w:val="00823C8A"/>
    <w:rsid w:val="00823CF7"/>
    <w:rsid w:val="0082410F"/>
    <w:rsid w:val="00824363"/>
    <w:rsid w:val="00824D73"/>
    <w:rsid w:val="00824D8A"/>
    <w:rsid w:val="00825018"/>
    <w:rsid w:val="00825EDB"/>
    <w:rsid w:val="008268F1"/>
    <w:rsid w:val="0083399B"/>
    <w:rsid w:val="00834AEB"/>
    <w:rsid w:val="008355B5"/>
    <w:rsid w:val="008359C9"/>
    <w:rsid w:val="008360FF"/>
    <w:rsid w:val="00841CBF"/>
    <w:rsid w:val="00842088"/>
    <w:rsid w:val="00844A15"/>
    <w:rsid w:val="008450D1"/>
    <w:rsid w:val="0084754E"/>
    <w:rsid w:val="00847F88"/>
    <w:rsid w:val="00851524"/>
    <w:rsid w:val="00851A0C"/>
    <w:rsid w:val="00851B7C"/>
    <w:rsid w:val="00853203"/>
    <w:rsid w:val="00854620"/>
    <w:rsid w:val="00854E06"/>
    <w:rsid w:val="00855ABF"/>
    <w:rsid w:val="008563F6"/>
    <w:rsid w:val="00856855"/>
    <w:rsid w:val="00860220"/>
    <w:rsid w:val="0086064B"/>
    <w:rsid w:val="008616D5"/>
    <w:rsid w:val="0086225C"/>
    <w:rsid w:val="00863E31"/>
    <w:rsid w:val="00865B85"/>
    <w:rsid w:val="00866063"/>
    <w:rsid w:val="00866399"/>
    <w:rsid w:val="00870974"/>
    <w:rsid w:val="008712D5"/>
    <w:rsid w:val="00871BF8"/>
    <w:rsid w:val="0087207E"/>
    <w:rsid w:val="00874C3C"/>
    <w:rsid w:val="0087689C"/>
    <w:rsid w:val="00880795"/>
    <w:rsid w:val="00881269"/>
    <w:rsid w:val="0088129C"/>
    <w:rsid w:val="00884375"/>
    <w:rsid w:val="00884980"/>
    <w:rsid w:val="0088583A"/>
    <w:rsid w:val="00885E6D"/>
    <w:rsid w:val="00886D2F"/>
    <w:rsid w:val="008871F7"/>
    <w:rsid w:val="008910B6"/>
    <w:rsid w:val="00891937"/>
    <w:rsid w:val="00893600"/>
    <w:rsid w:val="008969A6"/>
    <w:rsid w:val="008972D7"/>
    <w:rsid w:val="00897D50"/>
    <w:rsid w:val="008A0665"/>
    <w:rsid w:val="008A152B"/>
    <w:rsid w:val="008A17E9"/>
    <w:rsid w:val="008A2151"/>
    <w:rsid w:val="008A3B02"/>
    <w:rsid w:val="008A3B8E"/>
    <w:rsid w:val="008A3FD5"/>
    <w:rsid w:val="008A40AC"/>
    <w:rsid w:val="008A59D3"/>
    <w:rsid w:val="008A76B9"/>
    <w:rsid w:val="008A7AA0"/>
    <w:rsid w:val="008B117E"/>
    <w:rsid w:val="008B17FE"/>
    <w:rsid w:val="008B3A69"/>
    <w:rsid w:val="008B4689"/>
    <w:rsid w:val="008B5DCD"/>
    <w:rsid w:val="008B6FDF"/>
    <w:rsid w:val="008B70A6"/>
    <w:rsid w:val="008B7C8B"/>
    <w:rsid w:val="008B7CC9"/>
    <w:rsid w:val="008C0715"/>
    <w:rsid w:val="008C1037"/>
    <w:rsid w:val="008C285A"/>
    <w:rsid w:val="008C2DD6"/>
    <w:rsid w:val="008C4768"/>
    <w:rsid w:val="008C5776"/>
    <w:rsid w:val="008C5F72"/>
    <w:rsid w:val="008D0C72"/>
    <w:rsid w:val="008D15F9"/>
    <w:rsid w:val="008D27E5"/>
    <w:rsid w:val="008D2A8D"/>
    <w:rsid w:val="008D2FA4"/>
    <w:rsid w:val="008D4D31"/>
    <w:rsid w:val="008D56A3"/>
    <w:rsid w:val="008D61F5"/>
    <w:rsid w:val="008D62C0"/>
    <w:rsid w:val="008D6AAD"/>
    <w:rsid w:val="008D7BF0"/>
    <w:rsid w:val="008E061E"/>
    <w:rsid w:val="008E0934"/>
    <w:rsid w:val="008E1236"/>
    <w:rsid w:val="008E1769"/>
    <w:rsid w:val="008E1985"/>
    <w:rsid w:val="008E29F3"/>
    <w:rsid w:val="008E3699"/>
    <w:rsid w:val="008E4DF4"/>
    <w:rsid w:val="008E4FAD"/>
    <w:rsid w:val="008E591B"/>
    <w:rsid w:val="008E7719"/>
    <w:rsid w:val="008F2653"/>
    <w:rsid w:val="008F2FDF"/>
    <w:rsid w:val="008F32FF"/>
    <w:rsid w:val="008F4841"/>
    <w:rsid w:val="008F5201"/>
    <w:rsid w:val="008F5B07"/>
    <w:rsid w:val="008F6C57"/>
    <w:rsid w:val="008F75DF"/>
    <w:rsid w:val="0090030B"/>
    <w:rsid w:val="009031B4"/>
    <w:rsid w:val="00904306"/>
    <w:rsid w:val="0090538E"/>
    <w:rsid w:val="00906964"/>
    <w:rsid w:val="009072C5"/>
    <w:rsid w:val="00910011"/>
    <w:rsid w:val="00911468"/>
    <w:rsid w:val="00911FA3"/>
    <w:rsid w:val="00912E06"/>
    <w:rsid w:val="009133DC"/>
    <w:rsid w:val="00913432"/>
    <w:rsid w:val="00913D0A"/>
    <w:rsid w:val="009147B9"/>
    <w:rsid w:val="009148AA"/>
    <w:rsid w:val="00915305"/>
    <w:rsid w:val="009169F6"/>
    <w:rsid w:val="009174A2"/>
    <w:rsid w:val="00917694"/>
    <w:rsid w:val="00917A55"/>
    <w:rsid w:val="00917CEE"/>
    <w:rsid w:val="00917ECE"/>
    <w:rsid w:val="009203C0"/>
    <w:rsid w:val="00921FB5"/>
    <w:rsid w:val="00922935"/>
    <w:rsid w:val="00923331"/>
    <w:rsid w:val="0092368D"/>
    <w:rsid w:val="00924F24"/>
    <w:rsid w:val="0092549E"/>
    <w:rsid w:val="009263C5"/>
    <w:rsid w:val="009302E0"/>
    <w:rsid w:val="0093055F"/>
    <w:rsid w:val="00930CBE"/>
    <w:rsid w:val="00931EA0"/>
    <w:rsid w:val="00931FD8"/>
    <w:rsid w:val="00932507"/>
    <w:rsid w:val="00932555"/>
    <w:rsid w:val="00932D53"/>
    <w:rsid w:val="00932E61"/>
    <w:rsid w:val="009347D0"/>
    <w:rsid w:val="009349AA"/>
    <w:rsid w:val="00934B82"/>
    <w:rsid w:val="00934D68"/>
    <w:rsid w:val="00935FAD"/>
    <w:rsid w:val="00941536"/>
    <w:rsid w:val="00941B72"/>
    <w:rsid w:val="009423A9"/>
    <w:rsid w:val="009427EC"/>
    <w:rsid w:val="00943021"/>
    <w:rsid w:val="00944293"/>
    <w:rsid w:val="00945D78"/>
    <w:rsid w:val="00946CC7"/>
    <w:rsid w:val="00947569"/>
    <w:rsid w:val="009511CF"/>
    <w:rsid w:val="009526D9"/>
    <w:rsid w:val="009527E8"/>
    <w:rsid w:val="00953BBB"/>
    <w:rsid w:val="0095401A"/>
    <w:rsid w:val="00954C09"/>
    <w:rsid w:val="00954CC5"/>
    <w:rsid w:val="009571DD"/>
    <w:rsid w:val="00957DA2"/>
    <w:rsid w:val="009602D0"/>
    <w:rsid w:val="00960713"/>
    <w:rsid w:val="009617F5"/>
    <w:rsid w:val="00962A05"/>
    <w:rsid w:val="00962D96"/>
    <w:rsid w:val="009630F7"/>
    <w:rsid w:val="00963967"/>
    <w:rsid w:val="009639B1"/>
    <w:rsid w:val="0096525C"/>
    <w:rsid w:val="00965310"/>
    <w:rsid w:val="00965745"/>
    <w:rsid w:val="00966282"/>
    <w:rsid w:val="00966C38"/>
    <w:rsid w:val="00966D78"/>
    <w:rsid w:val="00966DDA"/>
    <w:rsid w:val="009702AD"/>
    <w:rsid w:val="00972D18"/>
    <w:rsid w:val="00973A74"/>
    <w:rsid w:val="00973CFF"/>
    <w:rsid w:val="009757F2"/>
    <w:rsid w:val="00975DF0"/>
    <w:rsid w:val="009762F6"/>
    <w:rsid w:val="00977F68"/>
    <w:rsid w:val="009808CA"/>
    <w:rsid w:val="0098205E"/>
    <w:rsid w:val="00982EB4"/>
    <w:rsid w:val="00985850"/>
    <w:rsid w:val="00986CFA"/>
    <w:rsid w:val="00987022"/>
    <w:rsid w:val="00987067"/>
    <w:rsid w:val="0098781F"/>
    <w:rsid w:val="00987E78"/>
    <w:rsid w:val="009902A3"/>
    <w:rsid w:val="0099034A"/>
    <w:rsid w:val="00990FE3"/>
    <w:rsid w:val="0099105E"/>
    <w:rsid w:val="009913C6"/>
    <w:rsid w:val="00991586"/>
    <w:rsid w:val="00991B6B"/>
    <w:rsid w:val="009949B3"/>
    <w:rsid w:val="009954BE"/>
    <w:rsid w:val="00995C85"/>
    <w:rsid w:val="009974CF"/>
    <w:rsid w:val="00997A73"/>
    <w:rsid w:val="00997CE0"/>
    <w:rsid w:val="009A0A11"/>
    <w:rsid w:val="009A1C08"/>
    <w:rsid w:val="009A2255"/>
    <w:rsid w:val="009A3598"/>
    <w:rsid w:val="009A4899"/>
    <w:rsid w:val="009A5DC5"/>
    <w:rsid w:val="009A6B20"/>
    <w:rsid w:val="009A794C"/>
    <w:rsid w:val="009A79A1"/>
    <w:rsid w:val="009A7ABB"/>
    <w:rsid w:val="009A7CE0"/>
    <w:rsid w:val="009B02A7"/>
    <w:rsid w:val="009B1175"/>
    <w:rsid w:val="009B5382"/>
    <w:rsid w:val="009C1978"/>
    <w:rsid w:val="009C1B4A"/>
    <w:rsid w:val="009C27D3"/>
    <w:rsid w:val="009C2888"/>
    <w:rsid w:val="009C3583"/>
    <w:rsid w:val="009C6712"/>
    <w:rsid w:val="009C6CD4"/>
    <w:rsid w:val="009C7DEE"/>
    <w:rsid w:val="009D13C6"/>
    <w:rsid w:val="009D1B6F"/>
    <w:rsid w:val="009D21D8"/>
    <w:rsid w:val="009D257F"/>
    <w:rsid w:val="009D351C"/>
    <w:rsid w:val="009D3D12"/>
    <w:rsid w:val="009D3DB5"/>
    <w:rsid w:val="009D5895"/>
    <w:rsid w:val="009D604F"/>
    <w:rsid w:val="009D6178"/>
    <w:rsid w:val="009D6215"/>
    <w:rsid w:val="009D7110"/>
    <w:rsid w:val="009E03EE"/>
    <w:rsid w:val="009E187B"/>
    <w:rsid w:val="009E1F74"/>
    <w:rsid w:val="009E26BC"/>
    <w:rsid w:val="009E3717"/>
    <w:rsid w:val="009E37C6"/>
    <w:rsid w:val="009E494F"/>
    <w:rsid w:val="009E4AF4"/>
    <w:rsid w:val="009E5873"/>
    <w:rsid w:val="009E63D5"/>
    <w:rsid w:val="009E7266"/>
    <w:rsid w:val="009F0D9C"/>
    <w:rsid w:val="009F2783"/>
    <w:rsid w:val="009F3271"/>
    <w:rsid w:val="009F53F1"/>
    <w:rsid w:val="009F5FBA"/>
    <w:rsid w:val="009F6B0C"/>
    <w:rsid w:val="009F6BB7"/>
    <w:rsid w:val="009F7203"/>
    <w:rsid w:val="009F7CD5"/>
    <w:rsid w:val="00A0055D"/>
    <w:rsid w:val="00A00695"/>
    <w:rsid w:val="00A00782"/>
    <w:rsid w:val="00A00C2E"/>
    <w:rsid w:val="00A02085"/>
    <w:rsid w:val="00A02393"/>
    <w:rsid w:val="00A0246E"/>
    <w:rsid w:val="00A033BD"/>
    <w:rsid w:val="00A03BFD"/>
    <w:rsid w:val="00A03FC5"/>
    <w:rsid w:val="00A04AC5"/>
    <w:rsid w:val="00A07A70"/>
    <w:rsid w:val="00A07A8F"/>
    <w:rsid w:val="00A07AE3"/>
    <w:rsid w:val="00A108D5"/>
    <w:rsid w:val="00A1114D"/>
    <w:rsid w:val="00A118C2"/>
    <w:rsid w:val="00A11AA3"/>
    <w:rsid w:val="00A12082"/>
    <w:rsid w:val="00A121C9"/>
    <w:rsid w:val="00A12867"/>
    <w:rsid w:val="00A13A39"/>
    <w:rsid w:val="00A1455F"/>
    <w:rsid w:val="00A15606"/>
    <w:rsid w:val="00A158C2"/>
    <w:rsid w:val="00A15E74"/>
    <w:rsid w:val="00A17986"/>
    <w:rsid w:val="00A20ADD"/>
    <w:rsid w:val="00A21D5A"/>
    <w:rsid w:val="00A226DF"/>
    <w:rsid w:val="00A24EE9"/>
    <w:rsid w:val="00A27D20"/>
    <w:rsid w:val="00A302D2"/>
    <w:rsid w:val="00A30B4A"/>
    <w:rsid w:val="00A33541"/>
    <w:rsid w:val="00A33BA9"/>
    <w:rsid w:val="00A3481B"/>
    <w:rsid w:val="00A34ECC"/>
    <w:rsid w:val="00A36F91"/>
    <w:rsid w:val="00A376A6"/>
    <w:rsid w:val="00A37D52"/>
    <w:rsid w:val="00A40864"/>
    <w:rsid w:val="00A422D7"/>
    <w:rsid w:val="00A427F5"/>
    <w:rsid w:val="00A43061"/>
    <w:rsid w:val="00A46D44"/>
    <w:rsid w:val="00A47EDD"/>
    <w:rsid w:val="00A47F78"/>
    <w:rsid w:val="00A51392"/>
    <w:rsid w:val="00A51EE0"/>
    <w:rsid w:val="00A5278A"/>
    <w:rsid w:val="00A5302A"/>
    <w:rsid w:val="00A547A4"/>
    <w:rsid w:val="00A54F8F"/>
    <w:rsid w:val="00A5548D"/>
    <w:rsid w:val="00A555D5"/>
    <w:rsid w:val="00A55603"/>
    <w:rsid w:val="00A55916"/>
    <w:rsid w:val="00A55AE9"/>
    <w:rsid w:val="00A55D8A"/>
    <w:rsid w:val="00A56C0E"/>
    <w:rsid w:val="00A5790E"/>
    <w:rsid w:val="00A609AF"/>
    <w:rsid w:val="00A60A18"/>
    <w:rsid w:val="00A611AA"/>
    <w:rsid w:val="00A61E12"/>
    <w:rsid w:val="00A62120"/>
    <w:rsid w:val="00A66B79"/>
    <w:rsid w:val="00A672F5"/>
    <w:rsid w:val="00A7001E"/>
    <w:rsid w:val="00A71C26"/>
    <w:rsid w:val="00A72BEE"/>
    <w:rsid w:val="00A751C2"/>
    <w:rsid w:val="00A75904"/>
    <w:rsid w:val="00A75E65"/>
    <w:rsid w:val="00A76548"/>
    <w:rsid w:val="00A804E3"/>
    <w:rsid w:val="00A81DC3"/>
    <w:rsid w:val="00A82EBA"/>
    <w:rsid w:val="00A839E2"/>
    <w:rsid w:val="00A8480B"/>
    <w:rsid w:val="00A85ACA"/>
    <w:rsid w:val="00A85B55"/>
    <w:rsid w:val="00A85B78"/>
    <w:rsid w:val="00A85C64"/>
    <w:rsid w:val="00A924D5"/>
    <w:rsid w:val="00A93866"/>
    <w:rsid w:val="00A944A5"/>
    <w:rsid w:val="00A95C68"/>
    <w:rsid w:val="00A95E54"/>
    <w:rsid w:val="00A97B37"/>
    <w:rsid w:val="00A97BEE"/>
    <w:rsid w:val="00A97FB3"/>
    <w:rsid w:val="00AA052E"/>
    <w:rsid w:val="00AA07CE"/>
    <w:rsid w:val="00AA0C38"/>
    <w:rsid w:val="00AA1C90"/>
    <w:rsid w:val="00AA2A03"/>
    <w:rsid w:val="00AA3C86"/>
    <w:rsid w:val="00AA47B6"/>
    <w:rsid w:val="00AA6C2E"/>
    <w:rsid w:val="00AA75CB"/>
    <w:rsid w:val="00AA7E3F"/>
    <w:rsid w:val="00AB201D"/>
    <w:rsid w:val="00AB5042"/>
    <w:rsid w:val="00AB5F66"/>
    <w:rsid w:val="00AB7352"/>
    <w:rsid w:val="00AB7C15"/>
    <w:rsid w:val="00AC18F0"/>
    <w:rsid w:val="00AC29CB"/>
    <w:rsid w:val="00AC4976"/>
    <w:rsid w:val="00AC4A5F"/>
    <w:rsid w:val="00AC52B3"/>
    <w:rsid w:val="00AC5E77"/>
    <w:rsid w:val="00AC5E98"/>
    <w:rsid w:val="00AC60E7"/>
    <w:rsid w:val="00AC6224"/>
    <w:rsid w:val="00AC6691"/>
    <w:rsid w:val="00AC6F18"/>
    <w:rsid w:val="00AC6F67"/>
    <w:rsid w:val="00AD1BC7"/>
    <w:rsid w:val="00AD33CA"/>
    <w:rsid w:val="00AD3BD2"/>
    <w:rsid w:val="00AD464E"/>
    <w:rsid w:val="00AD4DC1"/>
    <w:rsid w:val="00AD4EED"/>
    <w:rsid w:val="00AD5E71"/>
    <w:rsid w:val="00AD7332"/>
    <w:rsid w:val="00AD7747"/>
    <w:rsid w:val="00AE1354"/>
    <w:rsid w:val="00AE15B4"/>
    <w:rsid w:val="00AE1C4B"/>
    <w:rsid w:val="00AE2A8C"/>
    <w:rsid w:val="00AE5913"/>
    <w:rsid w:val="00AE62A3"/>
    <w:rsid w:val="00AE66C4"/>
    <w:rsid w:val="00AE77AE"/>
    <w:rsid w:val="00AE7CBC"/>
    <w:rsid w:val="00AF11BA"/>
    <w:rsid w:val="00AF237C"/>
    <w:rsid w:val="00AF27A4"/>
    <w:rsid w:val="00AF3590"/>
    <w:rsid w:val="00AF3C2A"/>
    <w:rsid w:val="00AF4DFF"/>
    <w:rsid w:val="00AF5233"/>
    <w:rsid w:val="00AF637A"/>
    <w:rsid w:val="00AF78A5"/>
    <w:rsid w:val="00B012D0"/>
    <w:rsid w:val="00B012FC"/>
    <w:rsid w:val="00B0177E"/>
    <w:rsid w:val="00B02395"/>
    <w:rsid w:val="00B0298B"/>
    <w:rsid w:val="00B039BD"/>
    <w:rsid w:val="00B05BE6"/>
    <w:rsid w:val="00B063A7"/>
    <w:rsid w:val="00B066F6"/>
    <w:rsid w:val="00B06F50"/>
    <w:rsid w:val="00B1003F"/>
    <w:rsid w:val="00B1025F"/>
    <w:rsid w:val="00B10566"/>
    <w:rsid w:val="00B10770"/>
    <w:rsid w:val="00B10E9E"/>
    <w:rsid w:val="00B119B4"/>
    <w:rsid w:val="00B11C7D"/>
    <w:rsid w:val="00B11D16"/>
    <w:rsid w:val="00B12BFF"/>
    <w:rsid w:val="00B1383C"/>
    <w:rsid w:val="00B1440D"/>
    <w:rsid w:val="00B14F30"/>
    <w:rsid w:val="00B15006"/>
    <w:rsid w:val="00B1612F"/>
    <w:rsid w:val="00B16BB1"/>
    <w:rsid w:val="00B16D0F"/>
    <w:rsid w:val="00B207EA"/>
    <w:rsid w:val="00B219BF"/>
    <w:rsid w:val="00B2222B"/>
    <w:rsid w:val="00B22AFB"/>
    <w:rsid w:val="00B22D44"/>
    <w:rsid w:val="00B2343B"/>
    <w:rsid w:val="00B23A29"/>
    <w:rsid w:val="00B24C96"/>
    <w:rsid w:val="00B2567B"/>
    <w:rsid w:val="00B26DD0"/>
    <w:rsid w:val="00B27087"/>
    <w:rsid w:val="00B30CB0"/>
    <w:rsid w:val="00B30F35"/>
    <w:rsid w:val="00B3271B"/>
    <w:rsid w:val="00B327D1"/>
    <w:rsid w:val="00B33E1F"/>
    <w:rsid w:val="00B353C6"/>
    <w:rsid w:val="00B3545B"/>
    <w:rsid w:val="00B35845"/>
    <w:rsid w:val="00B35BFC"/>
    <w:rsid w:val="00B36F20"/>
    <w:rsid w:val="00B375F5"/>
    <w:rsid w:val="00B377AD"/>
    <w:rsid w:val="00B37854"/>
    <w:rsid w:val="00B37E70"/>
    <w:rsid w:val="00B4042D"/>
    <w:rsid w:val="00B424A1"/>
    <w:rsid w:val="00B4402D"/>
    <w:rsid w:val="00B4430D"/>
    <w:rsid w:val="00B44FFB"/>
    <w:rsid w:val="00B45079"/>
    <w:rsid w:val="00B505F6"/>
    <w:rsid w:val="00B5095B"/>
    <w:rsid w:val="00B5111E"/>
    <w:rsid w:val="00B51595"/>
    <w:rsid w:val="00B52DE7"/>
    <w:rsid w:val="00B53723"/>
    <w:rsid w:val="00B55E6A"/>
    <w:rsid w:val="00B56709"/>
    <w:rsid w:val="00B56962"/>
    <w:rsid w:val="00B56EE3"/>
    <w:rsid w:val="00B60870"/>
    <w:rsid w:val="00B60884"/>
    <w:rsid w:val="00B611AB"/>
    <w:rsid w:val="00B613D7"/>
    <w:rsid w:val="00B61756"/>
    <w:rsid w:val="00B625B5"/>
    <w:rsid w:val="00B62F15"/>
    <w:rsid w:val="00B65034"/>
    <w:rsid w:val="00B66597"/>
    <w:rsid w:val="00B67673"/>
    <w:rsid w:val="00B7008A"/>
    <w:rsid w:val="00B7011E"/>
    <w:rsid w:val="00B72325"/>
    <w:rsid w:val="00B72733"/>
    <w:rsid w:val="00B73ED7"/>
    <w:rsid w:val="00B74B85"/>
    <w:rsid w:val="00B76C8B"/>
    <w:rsid w:val="00B77242"/>
    <w:rsid w:val="00B77621"/>
    <w:rsid w:val="00B7766F"/>
    <w:rsid w:val="00B846F0"/>
    <w:rsid w:val="00B85382"/>
    <w:rsid w:val="00B904A0"/>
    <w:rsid w:val="00B91407"/>
    <w:rsid w:val="00B939FE"/>
    <w:rsid w:val="00B93B17"/>
    <w:rsid w:val="00B95541"/>
    <w:rsid w:val="00B969DD"/>
    <w:rsid w:val="00B97552"/>
    <w:rsid w:val="00BA00CD"/>
    <w:rsid w:val="00BA041C"/>
    <w:rsid w:val="00BA102E"/>
    <w:rsid w:val="00BA1C08"/>
    <w:rsid w:val="00BA30F3"/>
    <w:rsid w:val="00BA3746"/>
    <w:rsid w:val="00BA3A1C"/>
    <w:rsid w:val="00BA3B98"/>
    <w:rsid w:val="00BA5119"/>
    <w:rsid w:val="00BA63C8"/>
    <w:rsid w:val="00BA7563"/>
    <w:rsid w:val="00BB0A4F"/>
    <w:rsid w:val="00BB2C25"/>
    <w:rsid w:val="00BB4793"/>
    <w:rsid w:val="00BB5C30"/>
    <w:rsid w:val="00BB61F4"/>
    <w:rsid w:val="00BB6B5C"/>
    <w:rsid w:val="00BC0F6F"/>
    <w:rsid w:val="00BC163A"/>
    <w:rsid w:val="00BC2A84"/>
    <w:rsid w:val="00BC42EE"/>
    <w:rsid w:val="00BC4494"/>
    <w:rsid w:val="00BC490C"/>
    <w:rsid w:val="00BC569A"/>
    <w:rsid w:val="00BC5BA8"/>
    <w:rsid w:val="00BC698B"/>
    <w:rsid w:val="00BC6B93"/>
    <w:rsid w:val="00BC70E8"/>
    <w:rsid w:val="00BC78FD"/>
    <w:rsid w:val="00BD0844"/>
    <w:rsid w:val="00BD1BEA"/>
    <w:rsid w:val="00BD1FC9"/>
    <w:rsid w:val="00BD2C25"/>
    <w:rsid w:val="00BD4123"/>
    <w:rsid w:val="00BD53E0"/>
    <w:rsid w:val="00BD6893"/>
    <w:rsid w:val="00BD691D"/>
    <w:rsid w:val="00BD7DE0"/>
    <w:rsid w:val="00BE08E9"/>
    <w:rsid w:val="00BE1768"/>
    <w:rsid w:val="00BE2711"/>
    <w:rsid w:val="00BE2783"/>
    <w:rsid w:val="00BE3431"/>
    <w:rsid w:val="00BE44B5"/>
    <w:rsid w:val="00BE501A"/>
    <w:rsid w:val="00BE5D62"/>
    <w:rsid w:val="00BE6EA1"/>
    <w:rsid w:val="00BF05A6"/>
    <w:rsid w:val="00BF0C66"/>
    <w:rsid w:val="00BF10B3"/>
    <w:rsid w:val="00BF2B11"/>
    <w:rsid w:val="00BF2C24"/>
    <w:rsid w:val="00BF6018"/>
    <w:rsid w:val="00C00045"/>
    <w:rsid w:val="00C00821"/>
    <w:rsid w:val="00C02CED"/>
    <w:rsid w:val="00C04046"/>
    <w:rsid w:val="00C04B74"/>
    <w:rsid w:val="00C0585D"/>
    <w:rsid w:val="00C06E1F"/>
    <w:rsid w:val="00C0700C"/>
    <w:rsid w:val="00C0747D"/>
    <w:rsid w:val="00C07783"/>
    <w:rsid w:val="00C07E08"/>
    <w:rsid w:val="00C117CF"/>
    <w:rsid w:val="00C11E17"/>
    <w:rsid w:val="00C13248"/>
    <w:rsid w:val="00C13EC9"/>
    <w:rsid w:val="00C14385"/>
    <w:rsid w:val="00C14CC8"/>
    <w:rsid w:val="00C15A67"/>
    <w:rsid w:val="00C163E9"/>
    <w:rsid w:val="00C1693D"/>
    <w:rsid w:val="00C17E9B"/>
    <w:rsid w:val="00C20435"/>
    <w:rsid w:val="00C20532"/>
    <w:rsid w:val="00C206DA"/>
    <w:rsid w:val="00C21243"/>
    <w:rsid w:val="00C21B1F"/>
    <w:rsid w:val="00C23C19"/>
    <w:rsid w:val="00C2436A"/>
    <w:rsid w:val="00C245A7"/>
    <w:rsid w:val="00C25B84"/>
    <w:rsid w:val="00C26368"/>
    <w:rsid w:val="00C277BB"/>
    <w:rsid w:val="00C30BFC"/>
    <w:rsid w:val="00C318FD"/>
    <w:rsid w:val="00C319D5"/>
    <w:rsid w:val="00C3589A"/>
    <w:rsid w:val="00C35980"/>
    <w:rsid w:val="00C360A6"/>
    <w:rsid w:val="00C3634B"/>
    <w:rsid w:val="00C36403"/>
    <w:rsid w:val="00C36552"/>
    <w:rsid w:val="00C36C7B"/>
    <w:rsid w:val="00C36D38"/>
    <w:rsid w:val="00C37667"/>
    <w:rsid w:val="00C378BA"/>
    <w:rsid w:val="00C4304B"/>
    <w:rsid w:val="00C44911"/>
    <w:rsid w:val="00C44C50"/>
    <w:rsid w:val="00C45CBB"/>
    <w:rsid w:val="00C461CF"/>
    <w:rsid w:val="00C4681D"/>
    <w:rsid w:val="00C46F94"/>
    <w:rsid w:val="00C47F1E"/>
    <w:rsid w:val="00C50B65"/>
    <w:rsid w:val="00C51A94"/>
    <w:rsid w:val="00C52077"/>
    <w:rsid w:val="00C5343A"/>
    <w:rsid w:val="00C53A91"/>
    <w:rsid w:val="00C53BFA"/>
    <w:rsid w:val="00C53D6B"/>
    <w:rsid w:val="00C54D64"/>
    <w:rsid w:val="00C55AD5"/>
    <w:rsid w:val="00C56A0C"/>
    <w:rsid w:val="00C577C6"/>
    <w:rsid w:val="00C57896"/>
    <w:rsid w:val="00C57C43"/>
    <w:rsid w:val="00C57D94"/>
    <w:rsid w:val="00C606D7"/>
    <w:rsid w:val="00C6170E"/>
    <w:rsid w:val="00C619BC"/>
    <w:rsid w:val="00C65232"/>
    <w:rsid w:val="00C65455"/>
    <w:rsid w:val="00C660DE"/>
    <w:rsid w:val="00C6657C"/>
    <w:rsid w:val="00C667AD"/>
    <w:rsid w:val="00C6750B"/>
    <w:rsid w:val="00C70418"/>
    <w:rsid w:val="00C70A12"/>
    <w:rsid w:val="00C70E62"/>
    <w:rsid w:val="00C71FCB"/>
    <w:rsid w:val="00C72DF9"/>
    <w:rsid w:val="00C733DA"/>
    <w:rsid w:val="00C73633"/>
    <w:rsid w:val="00C73FF5"/>
    <w:rsid w:val="00C74F2E"/>
    <w:rsid w:val="00C753BF"/>
    <w:rsid w:val="00C75F9F"/>
    <w:rsid w:val="00C76D4F"/>
    <w:rsid w:val="00C773E3"/>
    <w:rsid w:val="00C80964"/>
    <w:rsid w:val="00C80DE1"/>
    <w:rsid w:val="00C81A3A"/>
    <w:rsid w:val="00C820E8"/>
    <w:rsid w:val="00C843F5"/>
    <w:rsid w:val="00C852EE"/>
    <w:rsid w:val="00C856B8"/>
    <w:rsid w:val="00C86A57"/>
    <w:rsid w:val="00C86D68"/>
    <w:rsid w:val="00C86FB6"/>
    <w:rsid w:val="00C871D2"/>
    <w:rsid w:val="00C92674"/>
    <w:rsid w:val="00C92AB5"/>
    <w:rsid w:val="00C93115"/>
    <w:rsid w:val="00C93B7A"/>
    <w:rsid w:val="00C942FF"/>
    <w:rsid w:val="00C95EA8"/>
    <w:rsid w:val="00C9607F"/>
    <w:rsid w:val="00C97099"/>
    <w:rsid w:val="00C9727F"/>
    <w:rsid w:val="00C97FB4"/>
    <w:rsid w:val="00CA092D"/>
    <w:rsid w:val="00CA235A"/>
    <w:rsid w:val="00CA3B28"/>
    <w:rsid w:val="00CA6C37"/>
    <w:rsid w:val="00CA6FCD"/>
    <w:rsid w:val="00CB0154"/>
    <w:rsid w:val="00CB0B0E"/>
    <w:rsid w:val="00CB2122"/>
    <w:rsid w:val="00CB2899"/>
    <w:rsid w:val="00CB4327"/>
    <w:rsid w:val="00CB4433"/>
    <w:rsid w:val="00CB4DA2"/>
    <w:rsid w:val="00CB6B96"/>
    <w:rsid w:val="00CB7791"/>
    <w:rsid w:val="00CB7DE9"/>
    <w:rsid w:val="00CC09C7"/>
    <w:rsid w:val="00CC12F4"/>
    <w:rsid w:val="00CC1BCC"/>
    <w:rsid w:val="00CC24A4"/>
    <w:rsid w:val="00CC299F"/>
    <w:rsid w:val="00CC3185"/>
    <w:rsid w:val="00CC3644"/>
    <w:rsid w:val="00CC3AEC"/>
    <w:rsid w:val="00CC3E1C"/>
    <w:rsid w:val="00CC47B5"/>
    <w:rsid w:val="00CC4A35"/>
    <w:rsid w:val="00CC5AC9"/>
    <w:rsid w:val="00CC6DA7"/>
    <w:rsid w:val="00CD05E4"/>
    <w:rsid w:val="00CD1031"/>
    <w:rsid w:val="00CD2288"/>
    <w:rsid w:val="00CD34F9"/>
    <w:rsid w:val="00CD3ADF"/>
    <w:rsid w:val="00CD3D75"/>
    <w:rsid w:val="00CD4CC4"/>
    <w:rsid w:val="00CD5B77"/>
    <w:rsid w:val="00CD689B"/>
    <w:rsid w:val="00CD788F"/>
    <w:rsid w:val="00CE014B"/>
    <w:rsid w:val="00CE05E2"/>
    <w:rsid w:val="00CE0663"/>
    <w:rsid w:val="00CE27A7"/>
    <w:rsid w:val="00CE2DF9"/>
    <w:rsid w:val="00CF1614"/>
    <w:rsid w:val="00CF1E63"/>
    <w:rsid w:val="00CF20A4"/>
    <w:rsid w:val="00CF262D"/>
    <w:rsid w:val="00CF29A9"/>
    <w:rsid w:val="00CF30B6"/>
    <w:rsid w:val="00CF4CBD"/>
    <w:rsid w:val="00D00274"/>
    <w:rsid w:val="00D04DF7"/>
    <w:rsid w:val="00D06877"/>
    <w:rsid w:val="00D10C59"/>
    <w:rsid w:val="00D11CB8"/>
    <w:rsid w:val="00D12D82"/>
    <w:rsid w:val="00D1313D"/>
    <w:rsid w:val="00D15585"/>
    <w:rsid w:val="00D206EE"/>
    <w:rsid w:val="00D21AB8"/>
    <w:rsid w:val="00D23F98"/>
    <w:rsid w:val="00D2518A"/>
    <w:rsid w:val="00D25F6D"/>
    <w:rsid w:val="00D265BB"/>
    <w:rsid w:val="00D2747F"/>
    <w:rsid w:val="00D27783"/>
    <w:rsid w:val="00D30AB8"/>
    <w:rsid w:val="00D3121C"/>
    <w:rsid w:val="00D312DC"/>
    <w:rsid w:val="00D33D1B"/>
    <w:rsid w:val="00D34DB0"/>
    <w:rsid w:val="00D352DE"/>
    <w:rsid w:val="00D35648"/>
    <w:rsid w:val="00D35D93"/>
    <w:rsid w:val="00D3691B"/>
    <w:rsid w:val="00D36A5A"/>
    <w:rsid w:val="00D4091D"/>
    <w:rsid w:val="00D40A20"/>
    <w:rsid w:val="00D40F46"/>
    <w:rsid w:val="00D40FF2"/>
    <w:rsid w:val="00D41563"/>
    <w:rsid w:val="00D43261"/>
    <w:rsid w:val="00D432B0"/>
    <w:rsid w:val="00D453DA"/>
    <w:rsid w:val="00D457E0"/>
    <w:rsid w:val="00D4653E"/>
    <w:rsid w:val="00D471FA"/>
    <w:rsid w:val="00D47759"/>
    <w:rsid w:val="00D5026B"/>
    <w:rsid w:val="00D50F00"/>
    <w:rsid w:val="00D52870"/>
    <w:rsid w:val="00D52D55"/>
    <w:rsid w:val="00D532A7"/>
    <w:rsid w:val="00D55099"/>
    <w:rsid w:val="00D555AD"/>
    <w:rsid w:val="00D5632E"/>
    <w:rsid w:val="00D570E7"/>
    <w:rsid w:val="00D573C4"/>
    <w:rsid w:val="00D603EA"/>
    <w:rsid w:val="00D60A9F"/>
    <w:rsid w:val="00D639D8"/>
    <w:rsid w:val="00D63ED3"/>
    <w:rsid w:val="00D64089"/>
    <w:rsid w:val="00D646E1"/>
    <w:rsid w:val="00D65D40"/>
    <w:rsid w:val="00D66842"/>
    <w:rsid w:val="00D67755"/>
    <w:rsid w:val="00D70399"/>
    <w:rsid w:val="00D710D4"/>
    <w:rsid w:val="00D73241"/>
    <w:rsid w:val="00D73412"/>
    <w:rsid w:val="00D74CC9"/>
    <w:rsid w:val="00D74D5E"/>
    <w:rsid w:val="00D763A1"/>
    <w:rsid w:val="00D7662C"/>
    <w:rsid w:val="00D76EA0"/>
    <w:rsid w:val="00D80F85"/>
    <w:rsid w:val="00D80FB3"/>
    <w:rsid w:val="00D81119"/>
    <w:rsid w:val="00D84B98"/>
    <w:rsid w:val="00D857FE"/>
    <w:rsid w:val="00D8662E"/>
    <w:rsid w:val="00D86969"/>
    <w:rsid w:val="00D86FB2"/>
    <w:rsid w:val="00D8755E"/>
    <w:rsid w:val="00D90519"/>
    <w:rsid w:val="00D90DF1"/>
    <w:rsid w:val="00D91783"/>
    <w:rsid w:val="00D91F5C"/>
    <w:rsid w:val="00D93AE3"/>
    <w:rsid w:val="00D944C9"/>
    <w:rsid w:val="00D94532"/>
    <w:rsid w:val="00D947C3"/>
    <w:rsid w:val="00D95C47"/>
    <w:rsid w:val="00D95D98"/>
    <w:rsid w:val="00D964EE"/>
    <w:rsid w:val="00D96A36"/>
    <w:rsid w:val="00DA27E8"/>
    <w:rsid w:val="00DA29D2"/>
    <w:rsid w:val="00DA2B97"/>
    <w:rsid w:val="00DA3C90"/>
    <w:rsid w:val="00DA3E53"/>
    <w:rsid w:val="00DA3E64"/>
    <w:rsid w:val="00DA540D"/>
    <w:rsid w:val="00DA5E14"/>
    <w:rsid w:val="00DA675B"/>
    <w:rsid w:val="00DB06F0"/>
    <w:rsid w:val="00DB0E20"/>
    <w:rsid w:val="00DB177F"/>
    <w:rsid w:val="00DB3556"/>
    <w:rsid w:val="00DB4124"/>
    <w:rsid w:val="00DB50BF"/>
    <w:rsid w:val="00DB5D87"/>
    <w:rsid w:val="00DB62E5"/>
    <w:rsid w:val="00DB76E6"/>
    <w:rsid w:val="00DC05EA"/>
    <w:rsid w:val="00DC05FE"/>
    <w:rsid w:val="00DC1752"/>
    <w:rsid w:val="00DC19F0"/>
    <w:rsid w:val="00DC46C0"/>
    <w:rsid w:val="00DD0A43"/>
    <w:rsid w:val="00DD0F6D"/>
    <w:rsid w:val="00DD1025"/>
    <w:rsid w:val="00DD1E64"/>
    <w:rsid w:val="00DD2C3E"/>
    <w:rsid w:val="00DD3637"/>
    <w:rsid w:val="00DD3D40"/>
    <w:rsid w:val="00DD47C7"/>
    <w:rsid w:val="00DD4878"/>
    <w:rsid w:val="00DD5F93"/>
    <w:rsid w:val="00DE060B"/>
    <w:rsid w:val="00DE0EFA"/>
    <w:rsid w:val="00DE11C3"/>
    <w:rsid w:val="00DE4064"/>
    <w:rsid w:val="00DE70BF"/>
    <w:rsid w:val="00DF06FF"/>
    <w:rsid w:val="00DF0DD6"/>
    <w:rsid w:val="00DF3C11"/>
    <w:rsid w:val="00DF4E66"/>
    <w:rsid w:val="00DF63A7"/>
    <w:rsid w:val="00DF728C"/>
    <w:rsid w:val="00DF731C"/>
    <w:rsid w:val="00E00262"/>
    <w:rsid w:val="00E005E8"/>
    <w:rsid w:val="00E00E58"/>
    <w:rsid w:val="00E01C3E"/>
    <w:rsid w:val="00E03215"/>
    <w:rsid w:val="00E03313"/>
    <w:rsid w:val="00E03700"/>
    <w:rsid w:val="00E038B1"/>
    <w:rsid w:val="00E040F6"/>
    <w:rsid w:val="00E04A39"/>
    <w:rsid w:val="00E04E6F"/>
    <w:rsid w:val="00E05295"/>
    <w:rsid w:val="00E05578"/>
    <w:rsid w:val="00E05695"/>
    <w:rsid w:val="00E06420"/>
    <w:rsid w:val="00E10480"/>
    <w:rsid w:val="00E10549"/>
    <w:rsid w:val="00E10CBE"/>
    <w:rsid w:val="00E1147F"/>
    <w:rsid w:val="00E121BB"/>
    <w:rsid w:val="00E12D5D"/>
    <w:rsid w:val="00E133FA"/>
    <w:rsid w:val="00E1584E"/>
    <w:rsid w:val="00E15D09"/>
    <w:rsid w:val="00E160A1"/>
    <w:rsid w:val="00E167AB"/>
    <w:rsid w:val="00E16E11"/>
    <w:rsid w:val="00E17340"/>
    <w:rsid w:val="00E17766"/>
    <w:rsid w:val="00E20319"/>
    <w:rsid w:val="00E2092D"/>
    <w:rsid w:val="00E211F5"/>
    <w:rsid w:val="00E21A6C"/>
    <w:rsid w:val="00E22256"/>
    <w:rsid w:val="00E22ABB"/>
    <w:rsid w:val="00E2470A"/>
    <w:rsid w:val="00E27CFA"/>
    <w:rsid w:val="00E300C7"/>
    <w:rsid w:val="00E303CC"/>
    <w:rsid w:val="00E31E86"/>
    <w:rsid w:val="00E329C7"/>
    <w:rsid w:val="00E33449"/>
    <w:rsid w:val="00E3388C"/>
    <w:rsid w:val="00E33B35"/>
    <w:rsid w:val="00E33E00"/>
    <w:rsid w:val="00E35445"/>
    <w:rsid w:val="00E35681"/>
    <w:rsid w:val="00E368D7"/>
    <w:rsid w:val="00E36BE8"/>
    <w:rsid w:val="00E37EEC"/>
    <w:rsid w:val="00E41AF8"/>
    <w:rsid w:val="00E42CEB"/>
    <w:rsid w:val="00E44DB5"/>
    <w:rsid w:val="00E4583D"/>
    <w:rsid w:val="00E46078"/>
    <w:rsid w:val="00E46BB9"/>
    <w:rsid w:val="00E46DF5"/>
    <w:rsid w:val="00E4768B"/>
    <w:rsid w:val="00E50107"/>
    <w:rsid w:val="00E502CE"/>
    <w:rsid w:val="00E503E7"/>
    <w:rsid w:val="00E50957"/>
    <w:rsid w:val="00E50B51"/>
    <w:rsid w:val="00E5279F"/>
    <w:rsid w:val="00E529C4"/>
    <w:rsid w:val="00E55403"/>
    <w:rsid w:val="00E55AB7"/>
    <w:rsid w:val="00E5638D"/>
    <w:rsid w:val="00E61812"/>
    <w:rsid w:val="00E6207D"/>
    <w:rsid w:val="00E624EB"/>
    <w:rsid w:val="00E6263E"/>
    <w:rsid w:val="00E62758"/>
    <w:rsid w:val="00E627B4"/>
    <w:rsid w:val="00E63844"/>
    <w:rsid w:val="00E643F5"/>
    <w:rsid w:val="00E644DE"/>
    <w:rsid w:val="00E647A1"/>
    <w:rsid w:val="00E65005"/>
    <w:rsid w:val="00E66305"/>
    <w:rsid w:val="00E668C5"/>
    <w:rsid w:val="00E66C18"/>
    <w:rsid w:val="00E66DED"/>
    <w:rsid w:val="00E670B0"/>
    <w:rsid w:val="00E70262"/>
    <w:rsid w:val="00E70392"/>
    <w:rsid w:val="00E7247C"/>
    <w:rsid w:val="00E75D8B"/>
    <w:rsid w:val="00E773E4"/>
    <w:rsid w:val="00E8051E"/>
    <w:rsid w:val="00E8248E"/>
    <w:rsid w:val="00E82AAE"/>
    <w:rsid w:val="00E85A80"/>
    <w:rsid w:val="00E85FEC"/>
    <w:rsid w:val="00E90512"/>
    <w:rsid w:val="00E9391B"/>
    <w:rsid w:val="00E93A4D"/>
    <w:rsid w:val="00E93B8D"/>
    <w:rsid w:val="00E9482A"/>
    <w:rsid w:val="00E94857"/>
    <w:rsid w:val="00E9534C"/>
    <w:rsid w:val="00E953E4"/>
    <w:rsid w:val="00E9672B"/>
    <w:rsid w:val="00EA01EC"/>
    <w:rsid w:val="00EA0A3F"/>
    <w:rsid w:val="00EA0DEA"/>
    <w:rsid w:val="00EA2E98"/>
    <w:rsid w:val="00EA4317"/>
    <w:rsid w:val="00EA6483"/>
    <w:rsid w:val="00EA7174"/>
    <w:rsid w:val="00EB0207"/>
    <w:rsid w:val="00EB1013"/>
    <w:rsid w:val="00EB17F8"/>
    <w:rsid w:val="00EB19A7"/>
    <w:rsid w:val="00EB1D82"/>
    <w:rsid w:val="00EB2D3F"/>
    <w:rsid w:val="00EB3203"/>
    <w:rsid w:val="00EB3345"/>
    <w:rsid w:val="00EB3786"/>
    <w:rsid w:val="00EB62AA"/>
    <w:rsid w:val="00EB64EB"/>
    <w:rsid w:val="00EB6545"/>
    <w:rsid w:val="00EB7CF5"/>
    <w:rsid w:val="00EC0309"/>
    <w:rsid w:val="00EC1853"/>
    <w:rsid w:val="00EC1D3A"/>
    <w:rsid w:val="00EC2D0E"/>
    <w:rsid w:val="00EC35E7"/>
    <w:rsid w:val="00EC4400"/>
    <w:rsid w:val="00EC44DE"/>
    <w:rsid w:val="00EC4947"/>
    <w:rsid w:val="00EC4C11"/>
    <w:rsid w:val="00EC6D4B"/>
    <w:rsid w:val="00EC730E"/>
    <w:rsid w:val="00ED23C1"/>
    <w:rsid w:val="00ED383C"/>
    <w:rsid w:val="00ED4E2D"/>
    <w:rsid w:val="00ED5141"/>
    <w:rsid w:val="00ED59CD"/>
    <w:rsid w:val="00ED709B"/>
    <w:rsid w:val="00ED77D2"/>
    <w:rsid w:val="00EE102D"/>
    <w:rsid w:val="00EE1D40"/>
    <w:rsid w:val="00EE2813"/>
    <w:rsid w:val="00EE2D42"/>
    <w:rsid w:val="00EE4684"/>
    <w:rsid w:val="00EE56C2"/>
    <w:rsid w:val="00EE5AEF"/>
    <w:rsid w:val="00EE728D"/>
    <w:rsid w:val="00EE7F02"/>
    <w:rsid w:val="00EF06E5"/>
    <w:rsid w:val="00EF1CD4"/>
    <w:rsid w:val="00EF260E"/>
    <w:rsid w:val="00EF279E"/>
    <w:rsid w:val="00EF391E"/>
    <w:rsid w:val="00EF63C5"/>
    <w:rsid w:val="00F005A4"/>
    <w:rsid w:val="00F01A19"/>
    <w:rsid w:val="00F02801"/>
    <w:rsid w:val="00F03CBD"/>
    <w:rsid w:val="00F03F54"/>
    <w:rsid w:val="00F04C93"/>
    <w:rsid w:val="00F04D7D"/>
    <w:rsid w:val="00F0644F"/>
    <w:rsid w:val="00F06B68"/>
    <w:rsid w:val="00F06E53"/>
    <w:rsid w:val="00F07017"/>
    <w:rsid w:val="00F075C6"/>
    <w:rsid w:val="00F1011D"/>
    <w:rsid w:val="00F103B3"/>
    <w:rsid w:val="00F10E3B"/>
    <w:rsid w:val="00F11E68"/>
    <w:rsid w:val="00F126C5"/>
    <w:rsid w:val="00F15FCD"/>
    <w:rsid w:val="00F16C26"/>
    <w:rsid w:val="00F16CD4"/>
    <w:rsid w:val="00F17B44"/>
    <w:rsid w:val="00F210DB"/>
    <w:rsid w:val="00F224B6"/>
    <w:rsid w:val="00F261F3"/>
    <w:rsid w:val="00F26654"/>
    <w:rsid w:val="00F27972"/>
    <w:rsid w:val="00F3053B"/>
    <w:rsid w:val="00F31898"/>
    <w:rsid w:val="00F31BCA"/>
    <w:rsid w:val="00F32B96"/>
    <w:rsid w:val="00F35E8A"/>
    <w:rsid w:val="00F35EC1"/>
    <w:rsid w:val="00F35F4F"/>
    <w:rsid w:val="00F36448"/>
    <w:rsid w:val="00F365D9"/>
    <w:rsid w:val="00F36E77"/>
    <w:rsid w:val="00F4119F"/>
    <w:rsid w:val="00F41939"/>
    <w:rsid w:val="00F41FE8"/>
    <w:rsid w:val="00F42568"/>
    <w:rsid w:val="00F44C11"/>
    <w:rsid w:val="00F44CF5"/>
    <w:rsid w:val="00F45B16"/>
    <w:rsid w:val="00F463B8"/>
    <w:rsid w:val="00F47523"/>
    <w:rsid w:val="00F50810"/>
    <w:rsid w:val="00F5112C"/>
    <w:rsid w:val="00F51C03"/>
    <w:rsid w:val="00F53346"/>
    <w:rsid w:val="00F537DD"/>
    <w:rsid w:val="00F55433"/>
    <w:rsid w:val="00F5639C"/>
    <w:rsid w:val="00F56893"/>
    <w:rsid w:val="00F56ED2"/>
    <w:rsid w:val="00F600FF"/>
    <w:rsid w:val="00F62CBE"/>
    <w:rsid w:val="00F62D5B"/>
    <w:rsid w:val="00F64288"/>
    <w:rsid w:val="00F64EF7"/>
    <w:rsid w:val="00F65A84"/>
    <w:rsid w:val="00F67A5A"/>
    <w:rsid w:val="00F70938"/>
    <w:rsid w:val="00F729A8"/>
    <w:rsid w:val="00F730A4"/>
    <w:rsid w:val="00F744ED"/>
    <w:rsid w:val="00F74ABD"/>
    <w:rsid w:val="00F76542"/>
    <w:rsid w:val="00F76603"/>
    <w:rsid w:val="00F768F8"/>
    <w:rsid w:val="00F77D91"/>
    <w:rsid w:val="00F80564"/>
    <w:rsid w:val="00F80C2C"/>
    <w:rsid w:val="00F811D1"/>
    <w:rsid w:val="00F864A0"/>
    <w:rsid w:val="00F91496"/>
    <w:rsid w:val="00F9370E"/>
    <w:rsid w:val="00F945D7"/>
    <w:rsid w:val="00F94AD1"/>
    <w:rsid w:val="00F96575"/>
    <w:rsid w:val="00F96AAA"/>
    <w:rsid w:val="00F9767D"/>
    <w:rsid w:val="00F97A4C"/>
    <w:rsid w:val="00FA0141"/>
    <w:rsid w:val="00FA0C1E"/>
    <w:rsid w:val="00FA15CF"/>
    <w:rsid w:val="00FA2EEF"/>
    <w:rsid w:val="00FA57CD"/>
    <w:rsid w:val="00FA6742"/>
    <w:rsid w:val="00FA79B7"/>
    <w:rsid w:val="00FA7A21"/>
    <w:rsid w:val="00FB05EE"/>
    <w:rsid w:val="00FB0964"/>
    <w:rsid w:val="00FB0F34"/>
    <w:rsid w:val="00FB4B14"/>
    <w:rsid w:val="00FB4DB2"/>
    <w:rsid w:val="00FB4FD2"/>
    <w:rsid w:val="00FB7FF0"/>
    <w:rsid w:val="00FC0397"/>
    <w:rsid w:val="00FC0471"/>
    <w:rsid w:val="00FC27C9"/>
    <w:rsid w:val="00FC2BEF"/>
    <w:rsid w:val="00FC40C1"/>
    <w:rsid w:val="00FC472C"/>
    <w:rsid w:val="00FC4AB7"/>
    <w:rsid w:val="00FC546A"/>
    <w:rsid w:val="00FC66D5"/>
    <w:rsid w:val="00FC6E60"/>
    <w:rsid w:val="00FC722F"/>
    <w:rsid w:val="00FD0317"/>
    <w:rsid w:val="00FD0649"/>
    <w:rsid w:val="00FD1D67"/>
    <w:rsid w:val="00FD2E75"/>
    <w:rsid w:val="00FD404D"/>
    <w:rsid w:val="00FD4A50"/>
    <w:rsid w:val="00FD5A66"/>
    <w:rsid w:val="00FD6853"/>
    <w:rsid w:val="00FD6DCF"/>
    <w:rsid w:val="00FD7360"/>
    <w:rsid w:val="00FE02AD"/>
    <w:rsid w:val="00FE0661"/>
    <w:rsid w:val="00FE0A67"/>
    <w:rsid w:val="00FE1118"/>
    <w:rsid w:val="00FE20F1"/>
    <w:rsid w:val="00FE22DB"/>
    <w:rsid w:val="00FE2870"/>
    <w:rsid w:val="00FE2A5E"/>
    <w:rsid w:val="00FE2CE7"/>
    <w:rsid w:val="00FE3538"/>
    <w:rsid w:val="00FE64EA"/>
    <w:rsid w:val="00FE6C56"/>
    <w:rsid w:val="00FE7745"/>
    <w:rsid w:val="00FF0482"/>
    <w:rsid w:val="00FF07A1"/>
    <w:rsid w:val="00FF07FD"/>
    <w:rsid w:val="00FF0DB6"/>
    <w:rsid w:val="00FF2046"/>
    <w:rsid w:val="00FF22EB"/>
    <w:rsid w:val="00FF422A"/>
    <w:rsid w:val="00FF537C"/>
    <w:rsid w:val="00FF5992"/>
    <w:rsid w:val="00FF5F23"/>
    <w:rsid w:val="00FF7660"/>
    <w:rsid w:val="00FF7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F4AF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3BFA"/>
    <w:rPr>
      <w:rFonts w:ascii="Times New Roman" w:eastAsia="Times New Roman" w:hAnsi="Times New Roman" w:cs="Times New Roman"/>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115"/>
    <w:pPr>
      <w:tabs>
        <w:tab w:val="center" w:pos="4703"/>
        <w:tab w:val="right" w:pos="940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93115"/>
    <w:rPr>
      <w:lang w:val="en-US"/>
    </w:rPr>
  </w:style>
  <w:style w:type="paragraph" w:styleId="Footer">
    <w:name w:val="footer"/>
    <w:basedOn w:val="Normal"/>
    <w:link w:val="FooterChar"/>
    <w:uiPriority w:val="99"/>
    <w:unhideWhenUsed/>
    <w:rsid w:val="00C93115"/>
    <w:pPr>
      <w:tabs>
        <w:tab w:val="center" w:pos="4703"/>
        <w:tab w:val="right" w:pos="940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93115"/>
    <w:rPr>
      <w:lang w:val="en-US"/>
    </w:rPr>
  </w:style>
  <w:style w:type="paragraph" w:styleId="ListParagraph">
    <w:name w:val="List Paragraph"/>
    <w:basedOn w:val="Normal"/>
    <w:uiPriority w:val="34"/>
    <w:qFormat/>
    <w:rsid w:val="009902A3"/>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4B173C"/>
    <w:rPr>
      <w:sz w:val="18"/>
      <w:szCs w:val="18"/>
    </w:rPr>
  </w:style>
  <w:style w:type="character" w:customStyle="1" w:styleId="BalloonTextChar">
    <w:name w:val="Balloon Text Char"/>
    <w:basedOn w:val="DefaultParagraphFont"/>
    <w:link w:val="BalloonText"/>
    <w:uiPriority w:val="99"/>
    <w:semiHidden/>
    <w:rsid w:val="004B173C"/>
    <w:rPr>
      <w:rFonts w:ascii="Times New Roman" w:eastAsia="Times New Roman" w:hAnsi="Times New Roman" w:cs="Times New Roman"/>
      <w:sz w:val="18"/>
      <w:szCs w:val="18"/>
      <w:lang w:val="de-DE" w:eastAsia="en-GB"/>
    </w:rPr>
  </w:style>
  <w:style w:type="character" w:styleId="PageNumber">
    <w:name w:val="page number"/>
    <w:basedOn w:val="DefaultParagraphFont"/>
    <w:uiPriority w:val="99"/>
    <w:semiHidden/>
    <w:unhideWhenUsed/>
    <w:rsid w:val="00046BDF"/>
  </w:style>
  <w:style w:type="character" w:styleId="Strong">
    <w:name w:val="Strong"/>
    <w:basedOn w:val="DefaultParagraphFont"/>
    <w:uiPriority w:val="22"/>
    <w:qFormat/>
    <w:rsid w:val="004A75EE"/>
    <w:rPr>
      <w:b/>
      <w:bCs/>
    </w:rPr>
  </w:style>
  <w:style w:type="paragraph" w:customStyle="1" w:styleId="western">
    <w:name w:val="western"/>
    <w:basedOn w:val="Normal"/>
    <w:rsid w:val="00F9370E"/>
    <w:pPr>
      <w:spacing w:before="100" w:beforeAutospacing="1" w:after="115"/>
    </w:pPr>
  </w:style>
  <w:style w:type="paragraph" w:styleId="FootnoteText">
    <w:name w:val="footnote text"/>
    <w:basedOn w:val="Normal"/>
    <w:link w:val="FootnoteTextChar"/>
    <w:uiPriority w:val="99"/>
    <w:semiHidden/>
    <w:unhideWhenUsed/>
    <w:rsid w:val="00EB6545"/>
    <w:rPr>
      <w:sz w:val="20"/>
      <w:szCs w:val="20"/>
    </w:rPr>
  </w:style>
  <w:style w:type="character" w:customStyle="1" w:styleId="FootnoteTextChar">
    <w:name w:val="Footnote Text Char"/>
    <w:basedOn w:val="DefaultParagraphFont"/>
    <w:link w:val="FootnoteText"/>
    <w:uiPriority w:val="99"/>
    <w:semiHidden/>
    <w:rsid w:val="00EB6545"/>
    <w:rPr>
      <w:rFonts w:ascii="Times New Roman" w:eastAsia="Times New Roman" w:hAnsi="Times New Roman" w:cs="Times New Roman"/>
      <w:sz w:val="20"/>
      <w:szCs w:val="20"/>
      <w:lang w:val="en-US" w:eastAsia="en-GB"/>
    </w:rPr>
  </w:style>
  <w:style w:type="character" w:styleId="FootnoteReference">
    <w:name w:val="footnote reference"/>
    <w:basedOn w:val="DefaultParagraphFont"/>
    <w:uiPriority w:val="99"/>
    <w:semiHidden/>
    <w:unhideWhenUsed/>
    <w:rsid w:val="00EB6545"/>
    <w:rPr>
      <w:vertAlign w:val="superscript"/>
    </w:rPr>
  </w:style>
  <w:style w:type="paragraph" w:styleId="Revision">
    <w:name w:val="Revision"/>
    <w:hidden/>
    <w:uiPriority w:val="99"/>
    <w:semiHidden/>
    <w:rsid w:val="00147165"/>
    <w:rPr>
      <w:rFonts w:ascii="Times New Roman" w:eastAsia="Times New Roman" w:hAnsi="Times New Roman" w:cs="Times New Roman"/>
      <w:lang w:val="en-US" w:eastAsia="en-GB"/>
    </w:rPr>
  </w:style>
  <w:style w:type="character" w:styleId="Hyperlink">
    <w:name w:val="Hyperlink"/>
    <w:basedOn w:val="DefaultParagraphFont"/>
    <w:uiPriority w:val="99"/>
    <w:unhideWhenUsed/>
    <w:rsid w:val="00475EFB"/>
    <w:rPr>
      <w:color w:val="0563C1" w:themeColor="hyperlink"/>
      <w:u w:val="single"/>
    </w:rPr>
  </w:style>
  <w:style w:type="character" w:styleId="UnresolvedMention">
    <w:name w:val="Unresolved Mention"/>
    <w:basedOn w:val="DefaultParagraphFont"/>
    <w:uiPriority w:val="99"/>
    <w:rsid w:val="00475EFB"/>
    <w:rPr>
      <w:color w:val="605E5C"/>
      <w:shd w:val="clear" w:color="auto" w:fill="E1DFDD"/>
    </w:rPr>
  </w:style>
  <w:style w:type="paragraph" w:customStyle="1" w:styleId="ContactInformation">
    <w:name w:val="Contact Information"/>
    <w:basedOn w:val="Normal"/>
    <w:uiPriority w:val="2"/>
    <w:qFormat/>
    <w:rsid w:val="008A17E9"/>
    <w:pPr>
      <w:spacing w:after="920" w:line="288" w:lineRule="auto"/>
      <w:contextualSpacing/>
    </w:pPr>
    <w:rPr>
      <w:rFonts w:asciiTheme="minorHAnsi" w:eastAsiaTheme="minorHAnsi" w:hAnsiTheme="minorHAnsi" w:cstheme="minorBidi"/>
      <w:color w:val="44546A" w:themeColor="text2"/>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216">
      <w:bodyDiv w:val="1"/>
      <w:marLeft w:val="0"/>
      <w:marRight w:val="0"/>
      <w:marTop w:val="0"/>
      <w:marBottom w:val="0"/>
      <w:divBdr>
        <w:top w:val="none" w:sz="0" w:space="0" w:color="auto"/>
        <w:left w:val="none" w:sz="0" w:space="0" w:color="auto"/>
        <w:bottom w:val="none" w:sz="0" w:space="0" w:color="auto"/>
        <w:right w:val="none" w:sz="0" w:space="0" w:color="auto"/>
      </w:divBdr>
    </w:div>
    <w:div w:id="30110688">
      <w:bodyDiv w:val="1"/>
      <w:marLeft w:val="0"/>
      <w:marRight w:val="0"/>
      <w:marTop w:val="0"/>
      <w:marBottom w:val="0"/>
      <w:divBdr>
        <w:top w:val="none" w:sz="0" w:space="0" w:color="auto"/>
        <w:left w:val="none" w:sz="0" w:space="0" w:color="auto"/>
        <w:bottom w:val="none" w:sz="0" w:space="0" w:color="auto"/>
        <w:right w:val="none" w:sz="0" w:space="0" w:color="auto"/>
      </w:divBdr>
    </w:div>
    <w:div w:id="60950842">
      <w:bodyDiv w:val="1"/>
      <w:marLeft w:val="0"/>
      <w:marRight w:val="0"/>
      <w:marTop w:val="0"/>
      <w:marBottom w:val="0"/>
      <w:divBdr>
        <w:top w:val="none" w:sz="0" w:space="0" w:color="auto"/>
        <w:left w:val="none" w:sz="0" w:space="0" w:color="auto"/>
        <w:bottom w:val="none" w:sz="0" w:space="0" w:color="auto"/>
        <w:right w:val="none" w:sz="0" w:space="0" w:color="auto"/>
      </w:divBdr>
    </w:div>
    <w:div w:id="70933363">
      <w:bodyDiv w:val="1"/>
      <w:marLeft w:val="0"/>
      <w:marRight w:val="0"/>
      <w:marTop w:val="0"/>
      <w:marBottom w:val="0"/>
      <w:divBdr>
        <w:top w:val="none" w:sz="0" w:space="0" w:color="auto"/>
        <w:left w:val="none" w:sz="0" w:space="0" w:color="auto"/>
        <w:bottom w:val="none" w:sz="0" w:space="0" w:color="auto"/>
        <w:right w:val="none" w:sz="0" w:space="0" w:color="auto"/>
      </w:divBdr>
    </w:div>
    <w:div w:id="102381212">
      <w:bodyDiv w:val="1"/>
      <w:marLeft w:val="0"/>
      <w:marRight w:val="0"/>
      <w:marTop w:val="0"/>
      <w:marBottom w:val="0"/>
      <w:divBdr>
        <w:top w:val="none" w:sz="0" w:space="0" w:color="auto"/>
        <w:left w:val="none" w:sz="0" w:space="0" w:color="auto"/>
        <w:bottom w:val="none" w:sz="0" w:space="0" w:color="auto"/>
        <w:right w:val="none" w:sz="0" w:space="0" w:color="auto"/>
      </w:divBdr>
    </w:div>
    <w:div w:id="103185755">
      <w:bodyDiv w:val="1"/>
      <w:marLeft w:val="0"/>
      <w:marRight w:val="0"/>
      <w:marTop w:val="0"/>
      <w:marBottom w:val="0"/>
      <w:divBdr>
        <w:top w:val="none" w:sz="0" w:space="0" w:color="auto"/>
        <w:left w:val="none" w:sz="0" w:space="0" w:color="auto"/>
        <w:bottom w:val="none" w:sz="0" w:space="0" w:color="auto"/>
        <w:right w:val="none" w:sz="0" w:space="0" w:color="auto"/>
      </w:divBdr>
    </w:div>
    <w:div w:id="104152923">
      <w:bodyDiv w:val="1"/>
      <w:marLeft w:val="0"/>
      <w:marRight w:val="0"/>
      <w:marTop w:val="0"/>
      <w:marBottom w:val="0"/>
      <w:divBdr>
        <w:top w:val="none" w:sz="0" w:space="0" w:color="auto"/>
        <w:left w:val="none" w:sz="0" w:space="0" w:color="auto"/>
        <w:bottom w:val="none" w:sz="0" w:space="0" w:color="auto"/>
        <w:right w:val="none" w:sz="0" w:space="0" w:color="auto"/>
      </w:divBdr>
    </w:div>
    <w:div w:id="108160703">
      <w:bodyDiv w:val="1"/>
      <w:marLeft w:val="0"/>
      <w:marRight w:val="0"/>
      <w:marTop w:val="0"/>
      <w:marBottom w:val="0"/>
      <w:divBdr>
        <w:top w:val="none" w:sz="0" w:space="0" w:color="auto"/>
        <w:left w:val="none" w:sz="0" w:space="0" w:color="auto"/>
        <w:bottom w:val="none" w:sz="0" w:space="0" w:color="auto"/>
        <w:right w:val="none" w:sz="0" w:space="0" w:color="auto"/>
      </w:divBdr>
    </w:div>
    <w:div w:id="136654606">
      <w:bodyDiv w:val="1"/>
      <w:marLeft w:val="0"/>
      <w:marRight w:val="0"/>
      <w:marTop w:val="0"/>
      <w:marBottom w:val="0"/>
      <w:divBdr>
        <w:top w:val="none" w:sz="0" w:space="0" w:color="auto"/>
        <w:left w:val="none" w:sz="0" w:space="0" w:color="auto"/>
        <w:bottom w:val="none" w:sz="0" w:space="0" w:color="auto"/>
        <w:right w:val="none" w:sz="0" w:space="0" w:color="auto"/>
      </w:divBdr>
    </w:div>
    <w:div w:id="169031207">
      <w:bodyDiv w:val="1"/>
      <w:marLeft w:val="0"/>
      <w:marRight w:val="0"/>
      <w:marTop w:val="0"/>
      <w:marBottom w:val="0"/>
      <w:divBdr>
        <w:top w:val="none" w:sz="0" w:space="0" w:color="auto"/>
        <w:left w:val="none" w:sz="0" w:space="0" w:color="auto"/>
        <w:bottom w:val="none" w:sz="0" w:space="0" w:color="auto"/>
        <w:right w:val="none" w:sz="0" w:space="0" w:color="auto"/>
      </w:divBdr>
      <w:divsChild>
        <w:div w:id="504512767">
          <w:marLeft w:val="0"/>
          <w:marRight w:val="0"/>
          <w:marTop w:val="0"/>
          <w:marBottom w:val="0"/>
          <w:divBdr>
            <w:top w:val="none" w:sz="0" w:space="0" w:color="auto"/>
            <w:left w:val="none" w:sz="0" w:space="0" w:color="auto"/>
            <w:bottom w:val="none" w:sz="0" w:space="0" w:color="auto"/>
            <w:right w:val="none" w:sz="0" w:space="0" w:color="auto"/>
          </w:divBdr>
          <w:divsChild>
            <w:div w:id="1863088341">
              <w:marLeft w:val="0"/>
              <w:marRight w:val="0"/>
              <w:marTop w:val="0"/>
              <w:marBottom w:val="0"/>
              <w:divBdr>
                <w:top w:val="none" w:sz="0" w:space="0" w:color="auto"/>
                <w:left w:val="none" w:sz="0" w:space="0" w:color="auto"/>
                <w:bottom w:val="none" w:sz="0" w:space="0" w:color="auto"/>
                <w:right w:val="none" w:sz="0" w:space="0" w:color="auto"/>
              </w:divBdr>
              <w:divsChild>
                <w:div w:id="14785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5963">
      <w:bodyDiv w:val="1"/>
      <w:marLeft w:val="0"/>
      <w:marRight w:val="0"/>
      <w:marTop w:val="0"/>
      <w:marBottom w:val="0"/>
      <w:divBdr>
        <w:top w:val="none" w:sz="0" w:space="0" w:color="auto"/>
        <w:left w:val="none" w:sz="0" w:space="0" w:color="auto"/>
        <w:bottom w:val="none" w:sz="0" w:space="0" w:color="auto"/>
        <w:right w:val="none" w:sz="0" w:space="0" w:color="auto"/>
      </w:divBdr>
    </w:div>
    <w:div w:id="215554621">
      <w:bodyDiv w:val="1"/>
      <w:marLeft w:val="0"/>
      <w:marRight w:val="0"/>
      <w:marTop w:val="0"/>
      <w:marBottom w:val="0"/>
      <w:divBdr>
        <w:top w:val="none" w:sz="0" w:space="0" w:color="auto"/>
        <w:left w:val="none" w:sz="0" w:space="0" w:color="auto"/>
        <w:bottom w:val="none" w:sz="0" w:space="0" w:color="auto"/>
        <w:right w:val="none" w:sz="0" w:space="0" w:color="auto"/>
      </w:divBdr>
      <w:divsChild>
        <w:div w:id="1443693358">
          <w:marLeft w:val="0"/>
          <w:marRight w:val="0"/>
          <w:marTop w:val="0"/>
          <w:marBottom w:val="0"/>
          <w:divBdr>
            <w:top w:val="none" w:sz="0" w:space="0" w:color="auto"/>
            <w:left w:val="none" w:sz="0" w:space="0" w:color="auto"/>
            <w:bottom w:val="none" w:sz="0" w:space="0" w:color="auto"/>
            <w:right w:val="none" w:sz="0" w:space="0" w:color="auto"/>
          </w:divBdr>
        </w:div>
      </w:divsChild>
    </w:div>
    <w:div w:id="215818746">
      <w:bodyDiv w:val="1"/>
      <w:marLeft w:val="0"/>
      <w:marRight w:val="0"/>
      <w:marTop w:val="0"/>
      <w:marBottom w:val="0"/>
      <w:divBdr>
        <w:top w:val="none" w:sz="0" w:space="0" w:color="auto"/>
        <w:left w:val="none" w:sz="0" w:space="0" w:color="auto"/>
        <w:bottom w:val="none" w:sz="0" w:space="0" w:color="auto"/>
        <w:right w:val="none" w:sz="0" w:space="0" w:color="auto"/>
      </w:divBdr>
      <w:divsChild>
        <w:div w:id="2710041">
          <w:marLeft w:val="0"/>
          <w:marRight w:val="0"/>
          <w:marTop w:val="0"/>
          <w:marBottom w:val="0"/>
          <w:divBdr>
            <w:top w:val="none" w:sz="0" w:space="0" w:color="auto"/>
            <w:left w:val="none" w:sz="0" w:space="0" w:color="auto"/>
            <w:bottom w:val="none" w:sz="0" w:space="0" w:color="auto"/>
            <w:right w:val="none" w:sz="0" w:space="0" w:color="auto"/>
          </w:divBdr>
        </w:div>
      </w:divsChild>
    </w:div>
    <w:div w:id="238753882">
      <w:bodyDiv w:val="1"/>
      <w:marLeft w:val="0"/>
      <w:marRight w:val="0"/>
      <w:marTop w:val="0"/>
      <w:marBottom w:val="0"/>
      <w:divBdr>
        <w:top w:val="none" w:sz="0" w:space="0" w:color="auto"/>
        <w:left w:val="none" w:sz="0" w:space="0" w:color="auto"/>
        <w:bottom w:val="none" w:sz="0" w:space="0" w:color="auto"/>
        <w:right w:val="none" w:sz="0" w:space="0" w:color="auto"/>
      </w:divBdr>
    </w:div>
    <w:div w:id="239099370">
      <w:bodyDiv w:val="1"/>
      <w:marLeft w:val="0"/>
      <w:marRight w:val="0"/>
      <w:marTop w:val="0"/>
      <w:marBottom w:val="0"/>
      <w:divBdr>
        <w:top w:val="none" w:sz="0" w:space="0" w:color="auto"/>
        <w:left w:val="none" w:sz="0" w:space="0" w:color="auto"/>
        <w:bottom w:val="none" w:sz="0" w:space="0" w:color="auto"/>
        <w:right w:val="none" w:sz="0" w:space="0" w:color="auto"/>
      </w:divBdr>
    </w:div>
    <w:div w:id="258367496">
      <w:bodyDiv w:val="1"/>
      <w:marLeft w:val="0"/>
      <w:marRight w:val="0"/>
      <w:marTop w:val="0"/>
      <w:marBottom w:val="0"/>
      <w:divBdr>
        <w:top w:val="none" w:sz="0" w:space="0" w:color="auto"/>
        <w:left w:val="none" w:sz="0" w:space="0" w:color="auto"/>
        <w:bottom w:val="none" w:sz="0" w:space="0" w:color="auto"/>
        <w:right w:val="none" w:sz="0" w:space="0" w:color="auto"/>
      </w:divBdr>
    </w:div>
    <w:div w:id="278033316">
      <w:bodyDiv w:val="1"/>
      <w:marLeft w:val="0"/>
      <w:marRight w:val="0"/>
      <w:marTop w:val="0"/>
      <w:marBottom w:val="0"/>
      <w:divBdr>
        <w:top w:val="none" w:sz="0" w:space="0" w:color="auto"/>
        <w:left w:val="none" w:sz="0" w:space="0" w:color="auto"/>
        <w:bottom w:val="none" w:sz="0" w:space="0" w:color="auto"/>
        <w:right w:val="none" w:sz="0" w:space="0" w:color="auto"/>
      </w:divBdr>
    </w:div>
    <w:div w:id="332075461">
      <w:bodyDiv w:val="1"/>
      <w:marLeft w:val="0"/>
      <w:marRight w:val="0"/>
      <w:marTop w:val="0"/>
      <w:marBottom w:val="0"/>
      <w:divBdr>
        <w:top w:val="none" w:sz="0" w:space="0" w:color="auto"/>
        <w:left w:val="none" w:sz="0" w:space="0" w:color="auto"/>
        <w:bottom w:val="none" w:sz="0" w:space="0" w:color="auto"/>
        <w:right w:val="none" w:sz="0" w:space="0" w:color="auto"/>
      </w:divBdr>
    </w:div>
    <w:div w:id="345405670">
      <w:bodyDiv w:val="1"/>
      <w:marLeft w:val="0"/>
      <w:marRight w:val="0"/>
      <w:marTop w:val="0"/>
      <w:marBottom w:val="0"/>
      <w:divBdr>
        <w:top w:val="none" w:sz="0" w:space="0" w:color="auto"/>
        <w:left w:val="none" w:sz="0" w:space="0" w:color="auto"/>
        <w:bottom w:val="none" w:sz="0" w:space="0" w:color="auto"/>
        <w:right w:val="none" w:sz="0" w:space="0" w:color="auto"/>
      </w:divBdr>
    </w:div>
    <w:div w:id="348989110">
      <w:bodyDiv w:val="1"/>
      <w:marLeft w:val="0"/>
      <w:marRight w:val="0"/>
      <w:marTop w:val="0"/>
      <w:marBottom w:val="0"/>
      <w:divBdr>
        <w:top w:val="none" w:sz="0" w:space="0" w:color="auto"/>
        <w:left w:val="none" w:sz="0" w:space="0" w:color="auto"/>
        <w:bottom w:val="none" w:sz="0" w:space="0" w:color="auto"/>
        <w:right w:val="none" w:sz="0" w:space="0" w:color="auto"/>
      </w:divBdr>
    </w:div>
    <w:div w:id="350957838">
      <w:bodyDiv w:val="1"/>
      <w:marLeft w:val="0"/>
      <w:marRight w:val="0"/>
      <w:marTop w:val="0"/>
      <w:marBottom w:val="0"/>
      <w:divBdr>
        <w:top w:val="none" w:sz="0" w:space="0" w:color="auto"/>
        <w:left w:val="none" w:sz="0" w:space="0" w:color="auto"/>
        <w:bottom w:val="none" w:sz="0" w:space="0" w:color="auto"/>
        <w:right w:val="none" w:sz="0" w:space="0" w:color="auto"/>
      </w:divBdr>
    </w:div>
    <w:div w:id="382674365">
      <w:bodyDiv w:val="1"/>
      <w:marLeft w:val="0"/>
      <w:marRight w:val="0"/>
      <w:marTop w:val="0"/>
      <w:marBottom w:val="0"/>
      <w:divBdr>
        <w:top w:val="none" w:sz="0" w:space="0" w:color="auto"/>
        <w:left w:val="none" w:sz="0" w:space="0" w:color="auto"/>
        <w:bottom w:val="none" w:sz="0" w:space="0" w:color="auto"/>
        <w:right w:val="none" w:sz="0" w:space="0" w:color="auto"/>
      </w:divBdr>
      <w:divsChild>
        <w:div w:id="1337345546">
          <w:marLeft w:val="0"/>
          <w:marRight w:val="0"/>
          <w:marTop w:val="0"/>
          <w:marBottom w:val="0"/>
          <w:divBdr>
            <w:top w:val="none" w:sz="0" w:space="0" w:color="auto"/>
            <w:left w:val="none" w:sz="0" w:space="0" w:color="auto"/>
            <w:bottom w:val="none" w:sz="0" w:space="0" w:color="auto"/>
            <w:right w:val="none" w:sz="0" w:space="0" w:color="auto"/>
          </w:divBdr>
          <w:divsChild>
            <w:div w:id="458570314">
              <w:marLeft w:val="0"/>
              <w:marRight w:val="0"/>
              <w:marTop w:val="0"/>
              <w:marBottom w:val="0"/>
              <w:divBdr>
                <w:top w:val="none" w:sz="0" w:space="0" w:color="auto"/>
                <w:left w:val="none" w:sz="0" w:space="0" w:color="auto"/>
                <w:bottom w:val="none" w:sz="0" w:space="0" w:color="auto"/>
                <w:right w:val="none" w:sz="0" w:space="0" w:color="auto"/>
              </w:divBdr>
              <w:divsChild>
                <w:div w:id="5835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8294">
      <w:bodyDiv w:val="1"/>
      <w:marLeft w:val="0"/>
      <w:marRight w:val="0"/>
      <w:marTop w:val="0"/>
      <w:marBottom w:val="0"/>
      <w:divBdr>
        <w:top w:val="none" w:sz="0" w:space="0" w:color="auto"/>
        <w:left w:val="none" w:sz="0" w:space="0" w:color="auto"/>
        <w:bottom w:val="none" w:sz="0" w:space="0" w:color="auto"/>
        <w:right w:val="none" w:sz="0" w:space="0" w:color="auto"/>
      </w:divBdr>
    </w:div>
    <w:div w:id="438794205">
      <w:bodyDiv w:val="1"/>
      <w:marLeft w:val="0"/>
      <w:marRight w:val="0"/>
      <w:marTop w:val="0"/>
      <w:marBottom w:val="0"/>
      <w:divBdr>
        <w:top w:val="none" w:sz="0" w:space="0" w:color="auto"/>
        <w:left w:val="none" w:sz="0" w:space="0" w:color="auto"/>
        <w:bottom w:val="none" w:sz="0" w:space="0" w:color="auto"/>
        <w:right w:val="none" w:sz="0" w:space="0" w:color="auto"/>
      </w:divBdr>
    </w:div>
    <w:div w:id="446971350">
      <w:bodyDiv w:val="1"/>
      <w:marLeft w:val="0"/>
      <w:marRight w:val="0"/>
      <w:marTop w:val="0"/>
      <w:marBottom w:val="0"/>
      <w:divBdr>
        <w:top w:val="none" w:sz="0" w:space="0" w:color="auto"/>
        <w:left w:val="none" w:sz="0" w:space="0" w:color="auto"/>
        <w:bottom w:val="none" w:sz="0" w:space="0" w:color="auto"/>
        <w:right w:val="none" w:sz="0" w:space="0" w:color="auto"/>
      </w:divBdr>
    </w:div>
    <w:div w:id="465049527">
      <w:bodyDiv w:val="1"/>
      <w:marLeft w:val="0"/>
      <w:marRight w:val="0"/>
      <w:marTop w:val="0"/>
      <w:marBottom w:val="0"/>
      <w:divBdr>
        <w:top w:val="none" w:sz="0" w:space="0" w:color="auto"/>
        <w:left w:val="none" w:sz="0" w:space="0" w:color="auto"/>
        <w:bottom w:val="none" w:sz="0" w:space="0" w:color="auto"/>
        <w:right w:val="none" w:sz="0" w:space="0" w:color="auto"/>
      </w:divBdr>
    </w:div>
    <w:div w:id="478570265">
      <w:bodyDiv w:val="1"/>
      <w:marLeft w:val="0"/>
      <w:marRight w:val="0"/>
      <w:marTop w:val="0"/>
      <w:marBottom w:val="0"/>
      <w:divBdr>
        <w:top w:val="none" w:sz="0" w:space="0" w:color="auto"/>
        <w:left w:val="none" w:sz="0" w:space="0" w:color="auto"/>
        <w:bottom w:val="none" w:sz="0" w:space="0" w:color="auto"/>
        <w:right w:val="none" w:sz="0" w:space="0" w:color="auto"/>
      </w:divBdr>
    </w:div>
    <w:div w:id="495416277">
      <w:bodyDiv w:val="1"/>
      <w:marLeft w:val="0"/>
      <w:marRight w:val="0"/>
      <w:marTop w:val="0"/>
      <w:marBottom w:val="0"/>
      <w:divBdr>
        <w:top w:val="none" w:sz="0" w:space="0" w:color="auto"/>
        <w:left w:val="none" w:sz="0" w:space="0" w:color="auto"/>
        <w:bottom w:val="none" w:sz="0" w:space="0" w:color="auto"/>
        <w:right w:val="none" w:sz="0" w:space="0" w:color="auto"/>
      </w:divBdr>
    </w:div>
    <w:div w:id="510461044">
      <w:bodyDiv w:val="1"/>
      <w:marLeft w:val="0"/>
      <w:marRight w:val="0"/>
      <w:marTop w:val="0"/>
      <w:marBottom w:val="0"/>
      <w:divBdr>
        <w:top w:val="none" w:sz="0" w:space="0" w:color="auto"/>
        <w:left w:val="none" w:sz="0" w:space="0" w:color="auto"/>
        <w:bottom w:val="none" w:sz="0" w:space="0" w:color="auto"/>
        <w:right w:val="none" w:sz="0" w:space="0" w:color="auto"/>
      </w:divBdr>
    </w:div>
    <w:div w:id="541673734">
      <w:bodyDiv w:val="1"/>
      <w:marLeft w:val="0"/>
      <w:marRight w:val="0"/>
      <w:marTop w:val="0"/>
      <w:marBottom w:val="0"/>
      <w:divBdr>
        <w:top w:val="none" w:sz="0" w:space="0" w:color="auto"/>
        <w:left w:val="none" w:sz="0" w:space="0" w:color="auto"/>
        <w:bottom w:val="none" w:sz="0" w:space="0" w:color="auto"/>
        <w:right w:val="none" w:sz="0" w:space="0" w:color="auto"/>
      </w:divBdr>
    </w:div>
    <w:div w:id="567880677">
      <w:bodyDiv w:val="1"/>
      <w:marLeft w:val="0"/>
      <w:marRight w:val="0"/>
      <w:marTop w:val="0"/>
      <w:marBottom w:val="0"/>
      <w:divBdr>
        <w:top w:val="none" w:sz="0" w:space="0" w:color="auto"/>
        <w:left w:val="none" w:sz="0" w:space="0" w:color="auto"/>
        <w:bottom w:val="none" w:sz="0" w:space="0" w:color="auto"/>
        <w:right w:val="none" w:sz="0" w:space="0" w:color="auto"/>
      </w:divBdr>
    </w:div>
    <w:div w:id="719747224">
      <w:bodyDiv w:val="1"/>
      <w:marLeft w:val="0"/>
      <w:marRight w:val="0"/>
      <w:marTop w:val="0"/>
      <w:marBottom w:val="0"/>
      <w:divBdr>
        <w:top w:val="none" w:sz="0" w:space="0" w:color="auto"/>
        <w:left w:val="none" w:sz="0" w:space="0" w:color="auto"/>
        <w:bottom w:val="none" w:sz="0" w:space="0" w:color="auto"/>
        <w:right w:val="none" w:sz="0" w:space="0" w:color="auto"/>
      </w:divBdr>
    </w:div>
    <w:div w:id="776370001">
      <w:bodyDiv w:val="1"/>
      <w:marLeft w:val="0"/>
      <w:marRight w:val="0"/>
      <w:marTop w:val="0"/>
      <w:marBottom w:val="0"/>
      <w:divBdr>
        <w:top w:val="none" w:sz="0" w:space="0" w:color="auto"/>
        <w:left w:val="none" w:sz="0" w:space="0" w:color="auto"/>
        <w:bottom w:val="none" w:sz="0" w:space="0" w:color="auto"/>
        <w:right w:val="none" w:sz="0" w:space="0" w:color="auto"/>
      </w:divBdr>
    </w:div>
    <w:div w:id="837770242">
      <w:bodyDiv w:val="1"/>
      <w:marLeft w:val="0"/>
      <w:marRight w:val="0"/>
      <w:marTop w:val="0"/>
      <w:marBottom w:val="0"/>
      <w:divBdr>
        <w:top w:val="none" w:sz="0" w:space="0" w:color="auto"/>
        <w:left w:val="none" w:sz="0" w:space="0" w:color="auto"/>
        <w:bottom w:val="none" w:sz="0" w:space="0" w:color="auto"/>
        <w:right w:val="none" w:sz="0" w:space="0" w:color="auto"/>
      </w:divBdr>
    </w:div>
    <w:div w:id="973799891">
      <w:bodyDiv w:val="1"/>
      <w:marLeft w:val="0"/>
      <w:marRight w:val="0"/>
      <w:marTop w:val="0"/>
      <w:marBottom w:val="0"/>
      <w:divBdr>
        <w:top w:val="none" w:sz="0" w:space="0" w:color="auto"/>
        <w:left w:val="none" w:sz="0" w:space="0" w:color="auto"/>
        <w:bottom w:val="none" w:sz="0" w:space="0" w:color="auto"/>
        <w:right w:val="none" w:sz="0" w:space="0" w:color="auto"/>
      </w:divBdr>
    </w:div>
    <w:div w:id="980841815">
      <w:bodyDiv w:val="1"/>
      <w:marLeft w:val="0"/>
      <w:marRight w:val="0"/>
      <w:marTop w:val="0"/>
      <w:marBottom w:val="0"/>
      <w:divBdr>
        <w:top w:val="none" w:sz="0" w:space="0" w:color="auto"/>
        <w:left w:val="none" w:sz="0" w:space="0" w:color="auto"/>
        <w:bottom w:val="none" w:sz="0" w:space="0" w:color="auto"/>
        <w:right w:val="none" w:sz="0" w:space="0" w:color="auto"/>
      </w:divBdr>
    </w:div>
    <w:div w:id="983435268">
      <w:bodyDiv w:val="1"/>
      <w:marLeft w:val="0"/>
      <w:marRight w:val="0"/>
      <w:marTop w:val="0"/>
      <w:marBottom w:val="0"/>
      <w:divBdr>
        <w:top w:val="none" w:sz="0" w:space="0" w:color="auto"/>
        <w:left w:val="none" w:sz="0" w:space="0" w:color="auto"/>
        <w:bottom w:val="none" w:sz="0" w:space="0" w:color="auto"/>
        <w:right w:val="none" w:sz="0" w:space="0" w:color="auto"/>
      </w:divBdr>
    </w:div>
    <w:div w:id="1000623417">
      <w:bodyDiv w:val="1"/>
      <w:marLeft w:val="0"/>
      <w:marRight w:val="0"/>
      <w:marTop w:val="0"/>
      <w:marBottom w:val="0"/>
      <w:divBdr>
        <w:top w:val="none" w:sz="0" w:space="0" w:color="auto"/>
        <w:left w:val="none" w:sz="0" w:space="0" w:color="auto"/>
        <w:bottom w:val="none" w:sz="0" w:space="0" w:color="auto"/>
        <w:right w:val="none" w:sz="0" w:space="0" w:color="auto"/>
      </w:divBdr>
    </w:div>
    <w:div w:id="1017269824">
      <w:bodyDiv w:val="1"/>
      <w:marLeft w:val="0"/>
      <w:marRight w:val="0"/>
      <w:marTop w:val="0"/>
      <w:marBottom w:val="0"/>
      <w:divBdr>
        <w:top w:val="none" w:sz="0" w:space="0" w:color="auto"/>
        <w:left w:val="none" w:sz="0" w:space="0" w:color="auto"/>
        <w:bottom w:val="none" w:sz="0" w:space="0" w:color="auto"/>
        <w:right w:val="none" w:sz="0" w:space="0" w:color="auto"/>
      </w:divBdr>
    </w:div>
    <w:div w:id="1023483670">
      <w:bodyDiv w:val="1"/>
      <w:marLeft w:val="0"/>
      <w:marRight w:val="0"/>
      <w:marTop w:val="0"/>
      <w:marBottom w:val="0"/>
      <w:divBdr>
        <w:top w:val="none" w:sz="0" w:space="0" w:color="auto"/>
        <w:left w:val="none" w:sz="0" w:space="0" w:color="auto"/>
        <w:bottom w:val="none" w:sz="0" w:space="0" w:color="auto"/>
        <w:right w:val="none" w:sz="0" w:space="0" w:color="auto"/>
      </w:divBdr>
    </w:div>
    <w:div w:id="1040210259">
      <w:bodyDiv w:val="1"/>
      <w:marLeft w:val="0"/>
      <w:marRight w:val="0"/>
      <w:marTop w:val="0"/>
      <w:marBottom w:val="0"/>
      <w:divBdr>
        <w:top w:val="none" w:sz="0" w:space="0" w:color="auto"/>
        <w:left w:val="none" w:sz="0" w:space="0" w:color="auto"/>
        <w:bottom w:val="none" w:sz="0" w:space="0" w:color="auto"/>
        <w:right w:val="none" w:sz="0" w:space="0" w:color="auto"/>
      </w:divBdr>
    </w:div>
    <w:div w:id="1217661390">
      <w:bodyDiv w:val="1"/>
      <w:marLeft w:val="0"/>
      <w:marRight w:val="0"/>
      <w:marTop w:val="0"/>
      <w:marBottom w:val="0"/>
      <w:divBdr>
        <w:top w:val="none" w:sz="0" w:space="0" w:color="auto"/>
        <w:left w:val="none" w:sz="0" w:space="0" w:color="auto"/>
        <w:bottom w:val="none" w:sz="0" w:space="0" w:color="auto"/>
        <w:right w:val="none" w:sz="0" w:space="0" w:color="auto"/>
      </w:divBdr>
    </w:div>
    <w:div w:id="1257523759">
      <w:bodyDiv w:val="1"/>
      <w:marLeft w:val="0"/>
      <w:marRight w:val="0"/>
      <w:marTop w:val="0"/>
      <w:marBottom w:val="0"/>
      <w:divBdr>
        <w:top w:val="none" w:sz="0" w:space="0" w:color="auto"/>
        <w:left w:val="none" w:sz="0" w:space="0" w:color="auto"/>
        <w:bottom w:val="none" w:sz="0" w:space="0" w:color="auto"/>
        <w:right w:val="none" w:sz="0" w:space="0" w:color="auto"/>
      </w:divBdr>
    </w:div>
    <w:div w:id="1268854698">
      <w:bodyDiv w:val="1"/>
      <w:marLeft w:val="0"/>
      <w:marRight w:val="0"/>
      <w:marTop w:val="0"/>
      <w:marBottom w:val="0"/>
      <w:divBdr>
        <w:top w:val="none" w:sz="0" w:space="0" w:color="auto"/>
        <w:left w:val="none" w:sz="0" w:space="0" w:color="auto"/>
        <w:bottom w:val="none" w:sz="0" w:space="0" w:color="auto"/>
        <w:right w:val="none" w:sz="0" w:space="0" w:color="auto"/>
      </w:divBdr>
    </w:div>
    <w:div w:id="1397514412">
      <w:bodyDiv w:val="1"/>
      <w:marLeft w:val="0"/>
      <w:marRight w:val="0"/>
      <w:marTop w:val="0"/>
      <w:marBottom w:val="0"/>
      <w:divBdr>
        <w:top w:val="none" w:sz="0" w:space="0" w:color="auto"/>
        <w:left w:val="none" w:sz="0" w:space="0" w:color="auto"/>
        <w:bottom w:val="none" w:sz="0" w:space="0" w:color="auto"/>
        <w:right w:val="none" w:sz="0" w:space="0" w:color="auto"/>
      </w:divBdr>
    </w:div>
    <w:div w:id="1462266437">
      <w:bodyDiv w:val="1"/>
      <w:marLeft w:val="0"/>
      <w:marRight w:val="0"/>
      <w:marTop w:val="0"/>
      <w:marBottom w:val="0"/>
      <w:divBdr>
        <w:top w:val="none" w:sz="0" w:space="0" w:color="auto"/>
        <w:left w:val="none" w:sz="0" w:space="0" w:color="auto"/>
        <w:bottom w:val="none" w:sz="0" w:space="0" w:color="auto"/>
        <w:right w:val="none" w:sz="0" w:space="0" w:color="auto"/>
      </w:divBdr>
    </w:div>
    <w:div w:id="1462846417">
      <w:bodyDiv w:val="1"/>
      <w:marLeft w:val="0"/>
      <w:marRight w:val="0"/>
      <w:marTop w:val="0"/>
      <w:marBottom w:val="0"/>
      <w:divBdr>
        <w:top w:val="none" w:sz="0" w:space="0" w:color="auto"/>
        <w:left w:val="none" w:sz="0" w:space="0" w:color="auto"/>
        <w:bottom w:val="none" w:sz="0" w:space="0" w:color="auto"/>
        <w:right w:val="none" w:sz="0" w:space="0" w:color="auto"/>
      </w:divBdr>
      <w:divsChild>
        <w:div w:id="1903639097">
          <w:marLeft w:val="0"/>
          <w:marRight w:val="0"/>
          <w:marTop w:val="0"/>
          <w:marBottom w:val="0"/>
          <w:divBdr>
            <w:top w:val="none" w:sz="0" w:space="0" w:color="auto"/>
            <w:left w:val="none" w:sz="0" w:space="0" w:color="auto"/>
            <w:bottom w:val="none" w:sz="0" w:space="0" w:color="auto"/>
            <w:right w:val="none" w:sz="0" w:space="0" w:color="auto"/>
          </w:divBdr>
        </w:div>
      </w:divsChild>
    </w:div>
    <w:div w:id="1490168014">
      <w:bodyDiv w:val="1"/>
      <w:marLeft w:val="0"/>
      <w:marRight w:val="0"/>
      <w:marTop w:val="0"/>
      <w:marBottom w:val="0"/>
      <w:divBdr>
        <w:top w:val="none" w:sz="0" w:space="0" w:color="auto"/>
        <w:left w:val="none" w:sz="0" w:space="0" w:color="auto"/>
        <w:bottom w:val="none" w:sz="0" w:space="0" w:color="auto"/>
        <w:right w:val="none" w:sz="0" w:space="0" w:color="auto"/>
      </w:divBdr>
    </w:div>
    <w:div w:id="1522938747">
      <w:bodyDiv w:val="1"/>
      <w:marLeft w:val="0"/>
      <w:marRight w:val="0"/>
      <w:marTop w:val="0"/>
      <w:marBottom w:val="0"/>
      <w:divBdr>
        <w:top w:val="none" w:sz="0" w:space="0" w:color="auto"/>
        <w:left w:val="none" w:sz="0" w:space="0" w:color="auto"/>
        <w:bottom w:val="none" w:sz="0" w:space="0" w:color="auto"/>
        <w:right w:val="none" w:sz="0" w:space="0" w:color="auto"/>
      </w:divBdr>
    </w:div>
    <w:div w:id="1612203911">
      <w:bodyDiv w:val="1"/>
      <w:marLeft w:val="0"/>
      <w:marRight w:val="0"/>
      <w:marTop w:val="0"/>
      <w:marBottom w:val="0"/>
      <w:divBdr>
        <w:top w:val="none" w:sz="0" w:space="0" w:color="auto"/>
        <w:left w:val="none" w:sz="0" w:space="0" w:color="auto"/>
        <w:bottom w:val="none" w:sz="0" w:space="0" w:color="auto"/>
        <w:right w:val="none" w:sz="0" w:space="0" w:color="auto"/>
      </w:divBdr>
    </w:div>
    <w:div w:id="1638485920">
      <w:bodyDiv w:val="1"/>
      <w:marLeft w:val="0"/>
      <w:marRight w:val="0"/>
      <w:marTop w:val="0"/>
      <w:marBottom w:val="0"/>
      <w:divBdr>
        <w:top w:val="none" w:sz="0" w:space="0" w:color="auto"/>
        <w:left w:val="none" w:sz="0" w:space="0" w:color="auto"/>
        <w:bottom w:val="none" w:sz="0" w:space="0" w:color="auto"/>
        <w:right w:val="none" w:sz="0" w:space="0" w:color="auto"/>
      </w:divBdr>
    </w:div>
    <w:div w:id="1641375526">
      <w:bodyDiv w:val="1"/>
      <w:marLeft w:val="0"/>
      <w:marRight w:val="0"/>
      <w:marTop w:val="0"/>
      <w:marBottom w:val="0"/>
      <w:divBdr>
        <w:top w:val="none" w:sz="0" w:space="0" w:color="auto"/>
        <w:left w:val="none" w:sz="0" w:space="0" w:color="auto"/>
        <w:bottom w:val="none" w:sz="0" w:space="0" w:color="auto"/>
        <w:right w:val="none" w:sz="0" w:space="0" w:color="auto"/>
      </w:divBdr>
    </w:div>
    <w:div w:id="1691829787">
      <w:bodyDiv w:val="1"/>
      <w:marLeft w:val="0"/>
      <w:marRight w:val="0"/>
      <w:marTop w:val="0"/>
      <w:marBottom w:val="0"/>
      <w:divBdr>
        <w:top w:val="none" w:sz="0" w:space="0" w:color="auto"/>
        <w:left w:val="none" w:sz="0" w:space="0" w:color="auto"/>
        <w:bottom w:val="none" w:sz="0" w:space="0" w:color="auto"/>
        <w:right w:val="none" w:sz="0" w:space="0" w:color="auto"/>
      </w:divBdr>
    </w:div>
    <w:div w:id="1734499391">
      <w:bodyDiv w:val="1"/>
      <w:marLeft w:val="0"/>
      <w:marRight w:val="0"/>
      <w:marTop w:val="0"/>
      <w:marBottom w:val="0"/>
      <w:divBdr>
        <w:top w:val="none" w:sz="0" w:space="0" w:color="auto"/>
        <w:left w:val="none" w:sz="0" w:space="0" w:color="auto"/>
        <w:bottom w:val="none" w:sz="0" w:space="0" w:color="auto"/>
        <w:right w:val="none" w:sz="0" w:space="0" w:color="auto"/>
      </w:divBdr>
    </w:div>
    <w:div w:id="1826435058">
      <w:bodyDiv w:val="1"/>
      <w:marLeft w:val="0"/>
      <w:marRight w:val="0"/>
      <w:marTop w:val="0"/>
      <w:marBottom w:val="0"/>
      <w:divBdr>
        <w:top w:val="none" w:sz="0" w:space="0" w:color="auto"/>
        <w:left w:val="none" w:sz="0" w:space="0" w:color="auto"/>
        <w:bottom w:val="none" w:sz="0" w:space="0" w:color="auto"/>
        <w:right w:val="none" w:sz="0" w:space="0" w:color="auto"/>
      </w:divBdr>
    </w:div>
    <w:div w:id="1854226726">
      <w:bodyDiv w:val="1"/>
      <w:marLeft w:val="0"/>
      <w:marRight w:val="0"/>
      <w:marTop w:val="0"/>
      <w:marBottom w:val="0"/>
      <w:divBdr>
        <w:top w:val="none" w:sz="0" w:space="0" w:color="auto"/>
        <w:left w:val="none" w:sz="0" w:space="0" w:color="auto"/>
        <w:bottom w:val="none" w:sz="0" w:space="0" w:color="auto"/>
        <w:right w:val="none" w:sz="0" w:space="0" w:color="auto"/>
      </w:divBdr>
    </w:div>
    <w:div w:id="1908299503">
      <w:bodyDiv w:val="1"/>
      <w:marLeft w:val="0"/>
      <w:marRight w:val="0"/>
      <w:marTop w:val="0"/>
      <w:marBottom w:val="0"/>
      <w:divBdr>
        <w:top w:val="none" w:sz="0" w:space="0" w:color="auto"/>
        <w:left w:val="none" w:sz="0" w:space="0" w:color="auto"/>
        <w:bottom w:val="none" w:sz="0" w:space="0" w:color="auto"/>
        <w:right w:val="none" w:sz="0" w:space="0" w:color="auto"/>
      </w:divBdr>
    </w:div>
    <w:div w:id="1947076399">
      <w:bodyDiv w:val="1"/>
      <w:marLeft w:val="0"/>
      <w:marRight w:val="0"/>
      <w:marTop w:val="0"/>
      <w:marBottom w:val="0"/>
      <w:divBdr>
        <w:top w:val="none" w:sz="0" w:space="0" w:color="auto"/>
        <w:left w:val="none" w:sz="0" w:space="0" w:color="auto"/>
        <w:bottom w:val="none" w:sz="0" w:space="0" w:color="auto"/>
        <w:right w:val="none" w:sz="0" w:space="0" w:color="auto"/>
      </w:divBdr>
    </w:div>
    <w:div w:id="1949123695">
      <w:bodyDiv w:val="1"/>
      <w:marLeft w:val="0"/>
      <w:marRight w:val="0"/>
      <w:marTop w:val="0"/>
      <w:marBottom w:val="0"/>
      <w:divBdr>
        <w:top w:val="none" w:sz="0" w:space="0" w:color="auto"/>
        <w:left w:val="none" w:sz="0" w:space="0" w:color="auto"/>
        <w:bottom w:val="none" w:sz="0" w:space="0" w:color="auto"/>
        <w:right w:val="none" w:sz="0" w:space="0" w:color="auto"/>
      </w:divBdr>
    </w:div>
    <w:div w:id="1949265381">
      <w:bodyDiv w:val="1"/>
      <w:marLeft w:val="0"/>
      <w:marRight w:val="0"/>
      <w:marTop w:val="0"/>
      <w:marBottom w:val="0"/>
      <w:divBdr>
        <w:top w:val="none" w:sz="0" w:space="0" w:color="auto"/>
        <w:left w:val="none" w:sz="0" w:space="0" w:color="auto"/>
        <w:bottom w:val="none" w:sz="0" w:space="0" w:color="auto"/>
        <w:right w:val="none" w:sz="0" w:space="0" w:color="auto"/>
      </w:divBdr>
    </w:div>
    <w:div w:id="2033333138">
      <w:bodyDiv w:val="1"/>
      <w:marLeft w:val="0"/>
      <w:marRight w:val="0"/>
      <w:marTop w:val="0"/>
      <w:marBottom w:val="0"/>
      <w:divBdr>
        <w:top w:val="none" w:sz="0" w:space="0" w:color="auto"/>
        <w:left w:val="none" w:sz="0" w:space="0" w:color="auto"/>
        <w:bottom w:val="none" w:sz="0" w:space="0" w:color="auto"/>
        <w:right w:val="none" w:sz="0" w:space="0" w:color="auto"/>
      </w:divBdr>
    </w:div>
    <w:div w:id="2043704120">
      <w:bodyDiv w:val="1"/>
      <w:marLeft w:val="0"/>
      <w:marRight w:val="0"/>
      <w:marTop w:val="0"/>
      <w:marBottom w:val="0"/>
      <w:divBdr>
        <w:top w:val="none" w:sz="0" w:space="0" w:color="auto"/>
        <w:left w:val="none" w:sz="0" w:space="0" w:color="auto"/>
        <w:bottom w:val="none" w:sz="0" w:space="0" w:color="auto"/>
        <w:right w:val="none" w:sz="0" w:space="0" w:color="auto"/>
      </w:divBdr>
      <w:divsChild>
        <w:div w:id="421493061">
          <w:marLeft w:val="0"/>
          <w:marRight w:val="0"/>
          <w:marTop w:val="0"/>
          <w:marBottom w:val="0"/>
          <w:divBdr>
            <w:top w:val="none" w:sz="0" w:space="0" w:color="auto"/>
            <w:left w:val="none" w:sz="0" w:space="0" w:color="auto"/>
            <w:bottom w:val="none" w:sz="0" w:space="0" w:color="auto"/>
            <w:right w:val="none" w:sz="0" w:space="0" w:color="auto"/>
          </w:divBdr>
          <w:divsChild>
            <w:div w:id="786432805">
              <w:marLeft w:val="0"/>
              <w:marRight w:val="0"/>
              <w:marTop w:val="0"/>
              <w:marBottom w:val="0"/>
              <w:divBdr>
                <w:top w:val="none" w:sz="0" w:space="0" w:color="auto"/>
                <w:left w:val="none" w:sz="0" w:space="0" w:color="auto"/>
                <w:bottom w:val="none" w:sz="0" w:space="0" w:color="auto"/>
                <w:right w:val="none" w:sz="0" w:space="0" w:color="auto"/>
              </w:divBdr>
              <w:divsChild>
                <w:div w:id="3271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2917">
      <w:bodyDiv w:val="1"/>
      <w:marLeft w:val="0"/>
      <w:marRight w:val="0"/>
      <w:marTop w:val="0"/>
      <w:marBottom w:val="0"/>
      <w:divBdr>
        <w:top w:val="none" w:sz="0" w:space="0" w:color="auto"/>
        <w:left w:val="none" w:sz="0" w:space="0" w:color="auto"/>
        <w:bottom w:val="none" w:sz="0" w:space="0" w:color="auto"/>
        <w:right w:val="none" w:sz="0" w:space="0" w:color="auto"/>
      </w:divBdr>
    </w:div>
    <w:div w:id="2100062026">
      <w:bodyDiv w:val="1"/>
      <w:marLeft w:val="0"/>
      <w:marRight w:val="0"/>
      <w:marTop w:val="0"/>
      <w:marBottom w:val="0"/>
      <w:divBdr>
        <w:top w:val="none" w:sz="0" w:space="0" w:color="auto"/>
        <w:left w:val="none" w:sz="0" w:space="0" w:color="auto"/>
        <w:bottom w:val="none" w:sz="0" w:space="0" w:color="auto"/>
        <w:right w:val="none" w:sz="0" w:space="0" w:color="auto"/>
      </w:divBdr>
    </w:div>
    <w:div w:id="2113040306">
      <w:bodyDiv w:val="1"/>
      <w:marLeft w:val="0"/>
      <w:marRight w:val="0"/>
      <w:marTop w:val="0"/>
      <w:marBottom w:val="0"/>
      <w:divBdr>
        <w:top w:val="none" w:sz="0" w:space="0" w:color="auto"/>
        <w:left w:val="none" w:sz="0" w:space="0" w:color="auto"/>
        <w:bottom w:val="none" w:sz="0" w:space="0" w:color="auto"/>
        <w:right w:val="none" w:sz="0" w:space="0" w:color="auto"/>
      </w:divBdr>
    </w:div>
    <w:div w:id="211825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229-020-02868-w" TargetMode="External"/><Relationship Id="rId3" Type="http://schemas.openxmlformats.org/officeDocument/2006/relationships/settings" Target="settings.xml"/><Relationship Id="rId7" Type="http://schemas.openxmlformats.org/officeDocument/2006/relationships/hyperlink" Target="https://doi.org/10.1080/0020174X.2020.18095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8623</Words>
  <Characters>49154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2021-08-07T09:33:00Z</dcterms:created>
  <dcterms:modified xsi:type="dcterms:W3CDTF">2021-08-11T08:37:00Z</dcterms:modified>
</cp:coreProperties>
</file>